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20F8541" w:rsidR="00A519CA" w:rsidRDefault="00A519CA" w:rsidP="00A519CA">
      <w:pPr>
        <w:jc w:val="center"/>
        <w:rPr>
          <w:noProof/>
        </w:rPr>
      </w:pPr>
      <w:r>
        <w:rPr>
          <w:noProof/>
        </w:rPr>
        <w:t>version May 2020</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1A9A0ECF"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flexibly combines any available auxiliary signals into optimal nuisance regressors. The most important signals to use are short distance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xml:space="preserve">, in which a resting state measurement (training run) is used to learn </w:t>
      </w:r>
      <w:proofErr w:type="spellStart"/>
      <w:r>
        <w:t>tCCA</w:t>
      </w:r>
      <w:proofErr w:type="spellEnd"/>
      <w:r>
        <w:t xml:space="preserve">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w:t>
      </w:r>
      <w:proofErr w:type="spellStart"/>
      <w:r w:rsidR="00601CEC">
        <w:t>tCCA</w:t>
      </w:r>
      <w:proofErr w:type="spellEnd"/>
      <w:r w:rsidR="00601CEC">
        <w:t xml:space="preserve">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w:t>
      </w:r>
      <w:proofErr w:type="spellStart"/>
      <w:r w:rsidR="005233F1">
        <w:t>xxxxx</w:t>
      </w:r>
      <w:proofErr w:type="spellEnd"/>
      <w:r w:rsidR="005233F1">
        <w:t xml:space="preserve">’ is a </w:t>
      </w:r>
      <w:proofErr w:type="spellStart"/>
      <w:r w:rsidR="005233F1">
        <w:t>tCCA</w:t>
      </w:r>
      <w:proofErr w:type="spellEnd"/>
      <w:r w:rsidR="005233F1">
        <w:t xml:space="preserve"> parameter configuration checksum.</w:t>
      </w:r>
      <w:r w:rsidR="00601CEC">
        <w:t xml:space="preserve"> If you change </w:t>
      </w:r>
      <w:proofErr w:type="spellStart"/>
      <w:r w:rsidR="00601CEC">
        <w:t>tCCA</w:t>
      </w:r>
      <w:proofErr w:type="spellEnd"/>
      <w:r w:rsidR="00601CEC">
        <w:t xml:space="preserve">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xml:space="preserve">, in which the </w:t>
      </w:r>
      <w:proofErr w:type="spellStart"/>
      <w:r>
        <w:t>tCCA</w:t>
      </w:r>
      <w:proofErr w:type="spellEnd"/>
      <w:r>
        <w:t xml:space="preserve"> filters are used to generate nuisance regressors for the subsequent GLM analysis of the fNIRS data that contains stimuli and corresponding brain responses.</w:t>
      </w:r>
    </w:p>
    <w:p w14:paraId="256C620D" w14:textId="03CD8772"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ll other runs until the</w:t>
      </w:r>
      <w:r w:rsidR="005233F1">
        <w:t xml:space="preserve"> training</w:t>
      </w:r>
      <w:r>
        <w:t xml:space="preserve"> 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 xml:space="preserve">The </w:t>
      </w:r>
      <w:proofErr w:type="spellStart"/>
      <w:r>
        <w:t>tCCA</w:t>
      </w:r>
      <w:proofErr w:type="spellEnd"/>
      <w:r>
        <w:t xml:space="preserve">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w:t>
      </w:r>
      <w:proofErr w:type="spellStart"/>
      <w:r>
        <w:t>NeuroImage</w:t>
      </w:r>
      <w:proofErr w:type="spellEnd"/>
      <w:r>
        <w:t xml:space="preserve"> paper</w:t>
      </w:r>
      <w:r w:rsidR="004A7B9B">
        <w:t xml:space="preserve"> cited above</w:t>
      </w:r>
      <w:r>
        <w:t>. In general, it is good to keep the following points in mind:</w:t>
      </w:r>
    </w:p>
    <w:p w14:paraId="14B33E11" w14:textId="77777777" w:rsidR="005233F1" w:rsidRDefault="005233F1" w:rsidP="005233F1">
      <w:pPr>
        <w:pStyle w:val="ListParagraph"/>
        <w:numPr>
          <w:ilvl w:val="0"/>
          <w:numId w:val="4"/>
        </w:numPr>
      </w:pPr>
      <w:r>
        <w:t>Try to avoid overfitting. If the nuisance regressors overfit the fNIRS signals, the HRFs will be underestimated. Overfitting is more likely to occur, when</w:t>
      </w:r>
    </w:p>
    <w:p w14:paraId="7C2751CF" w14:textId="5A9C550C" w:rsidR="005233F1" w:rsidRDefault="005233F1" w:rsidP="005233F1">
      <w:pPr>
        <w:pStyle w:val="ListParagraph"/>
        <w:numPr>
          <w:ilvl w:val="1"/>
          <w:numId w:val="4"/>
        </w:numPr>
      </w:pPr>
      <w:r>
        <w:t xml:space="preserve">The </w:t>
      </w:r>
      <w:proofErr w:type="spellStart"/>
      <w:r>
        <w:t>tCCA</w:t>
      </w:r>
      <w:proofErr w:type="spellEnd"/>
      <w:r>
        <w:t xml:space="preserve"> parameter </w:t>
      </w:r>
      <w:r w:rsidR="004A7B9B">
        <w:t>s</w:t>
      </w:r>
      <w:r>
        <w:t xml:space="preserve">et yields </w:t>
      </w:r>
      <w:proofErr w:type="gramStart"/>
      <w:r>
        <w:t>a large number of</w:t>
      </w:r>
      <w:proofErr w:type="gramEnd"/>
      <w:r>
        <w:t xml:space="preserve"> temporal embeddings: This happens when you use a long absolute time lag and a small step size.</w:t>
      </w:r>
    </w:p>
    <w:p w14:paraId="7F44B244" w14:textId="3A7787F3" w:rsidR="005233F1" w:rsidRDefault="005233F1" w:rsidP="005233F1">
      <w:pPr>
        <w:pStyle w:val="ListParagraph"/>
        <w:numPr>
          <w:ilvl w:val="1"/>
          <w:numId w:val="4"/>
        </w:numPr>
      </w:pPr>
      <w:r>
        <w:t xml:space="preserve">The correlation threshold is low: This will result in a larger number of </w:t>
      </w:r>
      <w:proofErr w:type="spellStart"/>
      <w:r>
        <w:t>tCCA</w:t>
      </w:r>
      <w:proofErr w:type="spellEnd"/>
      <w:r>
        <w:t xml:space="preserve"> regressors being handed over to the GLM</w:t>
      </w:r>
      <w:r w:rsidR="004A7B9B">
        <w:t>.</w:t>
      </w:r>
    </w:p>
    <w:p w14:paraId="74E0855C" w14:textId="16A756E9" w:rsidR="005233F1" w:rsidRDefault="005233F1" w:rsidP="005233F1">
      <w:pPr>
        <w:pStyle w:val="ListParagraph"/>
        <w:numPr>
          <w:ilvl w:val="1"/>
          <w:numId w:val="4"/>
        </w:numPr>
      </w:pPr>
      <w:r>
        <w:t xml:space="preserve">The ratio of </w:t>
      </w:r>
      <w:proofErr w:type="spellStart"/>
      <w:r>
        <w:t>tCCA</w:t>
      </w:r>
      <w:proofErr w:type="spellEnd"/>
      <w:r>
        <w:t xml:space="preserve"> nuisance regressors and HRF regressors is</w:t>
      </w:r>
      <w:r w:rsidR="001119EE">
        <w:t xml:space="preserve"> bad: For instance, if you use the GLM with canonical HRF regressor and not gaussian basis functions, you might want to reduce the number of </w:t>
      </w:r>
      <w:proofErr w:type="spellStart"/>
      <w:r w:rsidR="001119EE">
        <w:t>tCCA</w:t>
      </w:r>
      <w:proofErr w:type="spellEnd"/>
      <w:r w:rsidR="001119EE">
        <w:t xml:space="preserve"> regressors</w:t>
      </w:r>
      <w:r w:rsidR="004A7B9B">
        <w:t>.</w:t>
      </w:r>
    </w:p>
    <w:p w14:paraId="3A0B3F18" w14:textId="77777777" w:rsidR="001119EE" w:rsidRDefault="001119EE" w:rsidP="005233F1">
      <w:pPr>
        <w:pStyle w:val="ListParagraph"/>
        <w:numPr>
          <w:ilvl w:val="1"/>
          <w:numId w:val="4"/>
        </w:numPr>
      </w:pPr>
      <w:r>
        <w:t>The auxiliary signals have high frequency components that were not filtered out well and the number of temporal embeddings is large.</w:t>
      </w:r>
    </w:p>
    <w:p w14:paraId="15C68A3B" w14:textId="77777777" w:rsidR="001119EE" w:rsidRDefault="001119EE" w:rsidP="001119EE">
      <w:pPr>
        <w:pStyle w:val="ListParagraph"/>
        <w:numPr>
          <w:ilvl w:val="0"/>
          <w:numId w:val="4"/>
        </w:numPr>
      </w:pPr>
      <w:r>
        <w:t>Use meaningful resting data:</w:t>
      </w:r>
    </w:p>
    <w:p w14:paraId="0F8AD75C" w14:textId="56DFA01E" w:rsidR="001119EE" w:rsidRDefault="001119EE" w:rsidP="001119EE">
      <w:pPr>
        <w:pStyle w:val="ListParagraph"/>
        <w:numPr>
          <w:ilvl w:val="1"/>
          <w:numId w:val="4"/>
        </w:numPr>
      </w:pPr>
      <w:r>
        <w:t xml:space="preserve">If the resting data contains many (non-rejected) motion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56706640" w14:textId="3D4D36D5" w:rsidR="005233F1" w:rsidRPr="001119EE" w:rsidRDefault="001119EE" w:rsidP="001119EE">
      <w:pPr>
        <w:pStyle w:val="ListParagraph"/>
        <w:numPr>
          <w:ilvl w:val="1"/>
          <w:numId w:val="4"/>
        </w:numPr>
      </w:pPr>
      <w:proofErr w:type="gramStart"/>
      <w:r>
        <w:lastRenderedPageBreak/>
        <w:t>Don’t</w:t>
      </w:r>
      <w:proofErr w:type="gramEnd"/>
      <w:r>
        <w:t xml:space="preserve"> use too short (&lt;60s) or very long (&gt;10min) segments for training (these values are experimental and have not been empirically investigated so far).</w:t>
      </w:r>
    </w:p>
    <w:p w14:paraId="732885EE" w14:textId="77777777" w:rsidR="000A3051" w:rsidRDefault="000A3051">
      <w:pPr>
        <w:rPr>
          <w:b/>
          <w:bCs/>
        </w:rPr>
      </w:pPr>
    </w:p>
    <w:p w14:paraId="2E117F7B" w14:textId="775E2E70" w:rsidR="00601CEC" w:rsidRPr="00601CEC" w:rsidRDefault="00601CEC">
      <w:pPr>
        <w:rPr>
          <w:b/>
          <w:bCs/>
        </w:rPr>
      </w:pPr>
      <w:r w:rsidRPr="00601CEC">
        <w:rPr>
          <w:b/>
          <w:bCs/>
        </w:rPr>
        <w:t xml:space="preserve">How to incorporate </w:t>
      </w:r>
      <w:proofErr w:type="spellStart"/>
      <w:r w:rsidRPr="00601CEC">
        <w:rPr>
          <w:b/>
          <w:bCs/>
        </w:rPr>
        <w:t>tCCA</w:t>
      </w:r>
      <w:proofErr w:type="spellEnd"/>
      <w:r w:rsidRPr="00601CEC">
        <w:rPr>
          <w:b/>
          <w:bCs/>
        </w:rPr>
        <w:t xml:space="preserve"> into your Homer3 processing stream?</w:t>
      </w:r>
    </w:p>
    <w:p w14:paraId="4668FA42" w14:textId="74A6F66A" w:rsidR="001119EE" w:rsidRDefault="00601CEC">
      <w:r>
        <w:t xml:space="preserve">You can simply add the </w:t>
      </w:r>
      <w:proofErr w:type="spellStart"/>
      <w:r>
        <w:t>hmrR_tCCA</w:t>
      </w:r>
      <w:proofErr w:type="spellEnd"/>
      <w:r>
        <w:t xml:space="preserve"> function to your processing stream, usually directly </w:t>
      </w:r>
      <w:r w:rsidR="004A7B9B">
        <w:t>preceding</w:t>
      </w:r>
      <w:r>
        <w:t xml:space="preserve"> the </w:t>
      </w:r>
      <w:proofErr w:type="spellStart"/>
      <w:r>
        <w:t>hmR_GLM</w:t>
      </w:r>
      <w:proofErr w:type="spellEnd"/>
      <w:r>
        <w:t xml:space="preserve"> function. Please refer to the example processing stream</w:t>
      </w:r>
      <w:r w:rsidR="00317CB3">
        <w:t xml:space="preserve"> </w:t>
      </w:r>
      <w:proofErr w:type="spellStart"/>
      <w:r w:rsidR="00317CB3" w:rsidRPr="004A7B9B">
        <w:rPr>
          <w:b/>
          <w:bCs/>
          <w:color w:val="0070C0"/>
        </w:rPr>
        <w:t>tCCA_xmpl_procStream.cfg</w:t>
      </w:r>
      <w:proofErr w:type="spellEnd"/>
      <w:r>
        <w:t>, that is provide</w:t>
      </w:r>
      <w:r w:rsidR="004A7B9B">
        <w:t>d</w:t>
      </w:r>
      <w:r>
        <w:t xml:space="preserve"> with this documentation under …\Homer3\</w:t>
      </w:r>
      <w:proofErr w:type="spellStart"/>
      <w:r>
        <w:t>FuncRegistry</w:t>
      </w:r>
      <w:proofErr w:type="spellEnd"/>
      <w:r>
        <w:t>\</w:t>
      </w:r>
      <w:proofErr w:type="spellStart"/>
      <w:r>
        <w:t>UserFunctions</w:t>
      </w:r>
      <w:proofErr w:type="spellEnd"/>
      <w:r>
        <w:t>\</w:t>
      </w:r>
      <w:proofErr w:type="spellStart"/>
      <w:r>
        <w:t>tcca_glm</w:t>
      </w:r>
      <w:proofErr w:type="spellEnd"/>
      <w:r>
        <w:t>\</w:t>
      </w:r>
      <w:r w:rsidR="00317CB3">
        <w:t xml:space="preserve"> and explained in the following:</w:t>
      </w:r>
    </w:p>
    <w:p w14:paraId="281B7F37" w14:textId="0F0A2931" w:rsidR="001119EE" w:rsidRDefault="000A3051">
      <w:r>
        <w:rPr>
          <w:noProof/>
        </w:rPr>
        <mc:AlternateContent>
          <mc:Choice Requires="wpg">
            <w:drawing>
              <wp:anchor distT="0" distB="0" distL="114300" distR="114300" simplePos="0" relativeHeight="251659264" behindDoc="0" locked="0" layoutInCell="1" allowOverlap="1" wp14:anchorId="3C8ACA6A" wp14:editId="0C534FD4">
                <wp:simplePos x="0" y="0"/>
                <wp:positionH relativeFrom="column">
                  <wp:posOffset>-49204</wp:posOffset>
                </wp:positionH>
                <wp:positionV relativeFrom="paragraph">
                  <wp:posOffset>48363</wp:posOffset>
                </wp:positionV>
                <wp:extent cx="6699607" cy="3949223"/>
                <wp:effectExtent l="0" t="0" r="25400" b="13335"/>
                <wp:wrapNone/>
                <wp:docPr id="10" name="Group 10"/>
                <wp:cNvGraphicFramePr/>
                <a:graphic xmlns:a="http://schemas.openxmlformats.org/drawingml/2006/main">
                  <a:graphicData uri="http://schemas.microsoft.com/office/word/2010/wordprocessingGroup">
                    <wpg:wgp>
                      <wpg:cNvGrpSpPr/>
                      <wpg:grpSpPr>
                        <a:xfrm>
                          <a:off x="0" y="0"/>
                          <a:ext cx="6699607" cy="3949223"/>
                          <a:chOff x="0" y="0"/>
                          <a:chExt cx="6699607" cy="3949223"/>
                        </a:xfrm>
                      </wpg:grpSpPr>
                      <wpg:grpSp>
                        <wpg:cNvPr id="7" name="Group 7"/>
                        <wpg:cNvGrpSpPr/>
                        <wpg:grpSpPr>
                          <a:xfrm>
                            <a:off x="0" y="0"/>
                            <a:ext cx="6699607" cy="3328470"/>
                            <a:chOff x="0" y="0"/>
                            <a:chExt cx="6699607" cy="3328470"/>
                          </a:xfrm>
                        </wpg:grpSpPr>
                        <wpg:grpSp>
                          <wpg:cNvPr id="18" name="Group 18"/>
                          <wpg:cNvGrpSpPr/>
                          <wpg:grpSpPr>
                            <a:xfrm>
                              <a:off x="0" y="0"/>
                              <a:ext cx="6697980" cy="1470113"/>
                              <a:chOff x="0" y="-43332"/>
                              <a:chExt cx="6698281" cy="1470878"/>
                            </a:xfrm>
                          </wpg:grpSpPr>
                          <wpg:grpSp>
                            <wpg:cNvPr id="6" name="Group 6"/>
                            <wpg:cNvGrpSpPr/>
                            <wpg:grpSpPr>
                              <a:xfrm>
                                <a:off x="0" y="486007"/>
                                <a:ext cx="4560060" cy="941539"/>
                                <a:chOff x="0" y="-69"/>
                                <a:chExt cx="4560060" cy="941539"/>
                              </a:xfrm>
                            </wpg:grpSpPr>
                            <wps:wsp>
                              <wps:cNvPr id="3" name="Rectangle 3"/>
                              <wps:cNvSpPr/>
                              <wps:spPr>
                                <a:xfrm>
                                  <a:off x="0" y="-69"/>
                                  <a:ext cx="4367463" cy="9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57255" y="574964"/>
                                  <a:ext cx="2028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wps:txbx>
                            <wps:bodyPr rot="0" vert="horz" wrap="square" lIns="91440" tIns="45720" rIns="91440" bIns="45720" anchor="ctr" anchorCtr="0">
                              <a:noAutofit/>
                            </wps:bodyPr>
                          </wps:wsp>
                        </wpg:grpSp>
                        <wps:wsp>
                          <wps:cNvPr id="12" name="Text Box 2"/>
                          <wps:cNvSpPr txBox="1">
                            <a:spLocks noChangeArrowheads="1"/>
                          </wps:cNvSpPr>
                          <wps:spPr bwMode="auto">
                            <a:xfrm>
                              <a:off x="4511376" y="1404437"/>
                              <a:ext cx="591954" cy="576580"/>
                            </a:xfrm>
                            <a:prstGeom prst="rect">
                              <a:avLst/>
                            </a:prstGeom>
                            <a:solidFill>
                              <a:srgbClr val="FFFFFF"/>
                            </a:solidFill>
                            <a:ln w="9525">
                              <a:solidFill>
                                <a:srgbClr val="000000"/>
                              </a:solidFill>
                              <a:miter lim="800000"/>
                              <a:headEnd/>
                              <a:tailEnd/>
                            </a:ln>
                          </wps:spPr>
                          <wps:txbx>
                            <w:txbxContent>
                              <w:p w14:paraId="6D934739" w14:textId="77777777" w:rsidR="000A3051" w:rsidRDefault="000A3051" w:rsidP="000A3051">
                                <w:r>
                                  <w:t>Turns method on/off</w:t>
                                </w:r>
                              </w:p>
                            </w:txbxContent>
                          </wps:txbx>
                          <wps:bodyPr rot="0" vert="horz" wrap="square" lIns="90000" tIns="0" rIns="0" bIns="0" anchor="ctr" anchorCtr="0">
                            <a:noAutofit/>
                          </wps:bodyPr>
                        </wps:wsp>
                        <wps:wsp>
                          <wps:cNvPr id="14" name="Text Box 2"/>
                          <wps:cNvSpPr txBox="1">
                            <a:spLocks noChangeArrowheads="1"/>
                          </wps:cNvSpPr>
                          <wps:spPr bwMode="auto">
                            <a:xfrm>
                              <a:off x="5193387" y="1404437"/>
                              <a:ext cx="1506220" cy="808355"/>
                            </a:xfrm>
                            <a:prstGeom prst="rect">
                              <a:avLst/>
                            </a:prstGeom>
                            <a:solidFill>
                              <a:srgbClr val="FFFFFF"/>
                            </a:solidFill>
                            <a:ln w="9525">
                              <a:solidFill>
                                <a:srgbClr val="000000"/>
                              </a:solidFill>
                              <a:miter lim="800000"/>
                              <a:headEnd/>
                              <a:tailEnd/>
                            </a:ln>
                          </wps:spPr>
                          <wps:txbx>
                            <w:txbxContent>
                              <w:p w14:paraId="4620584F" w14:textId="77777777" w:rsidR="000A3051" w:rsidRDefault="000A3051" w:rsidP="000A3051">
                                <w:proofErr w:type="spellStart"/>
                                <w:r>
                                  <w:t>tCCA</w:t>
                                </w:r>
                                <w:proofErr w:type="spellEnd"/>
                                <w:r>
                                  <w:t xml:space="preserve"> settings: [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wps:txbx>
                          <wps:bodyPr rot="0" vert="horz" wrap="square" lIns="90000" tIns="0" rIns="0" bIns="0" anchor="ctr" anchorCtr="0">
                            <a:noAutofit/>
                          </wps:bodyPr>
                        </wps:wsp>
                        <wps:wsp>
                          <wps:cNvPr id="15" name="Text Box 2"/>
                          <wps:cNvSpPr txBox="1">
                            <a:spLocks noChangeArrowheads="1"/>
                          </wps:cNvSpPr>
                          <wps:spPr bwMode="auto">
                            <a:xfrm>
                              <a:off x="4516428" y="2440084"/>
                              <a:ext cx="1111718" cy="379730"/>
                            </a:xfrm>
                            <a:prstGeom prst="rect">
                              <a:avLst/>
                            </a:prstGeom>
                            <a:solidFill>
                              <a:srgbClr val="FFFFFF"/>
                            </a:solidFill>
                            <a:ln w="9525">
                              <a:solidFill>
                                <a:srgbClr val="000000"/>
                              </a:solidFill>
                              <a:miter lim="800000"/>
                              <a:headEnd/>
                              <a:tailEnd/>
                            </a:ln>
                          </wps:spPr>
                          <wps:txbx>
                            <w:txbxContent>
                              <w:p w14:paraId="61E89940" w14:textId="77777777" w:rsidR="000A3051" w:rsidRDefault="000A3051" w:rsidP="000A3051">
                                <w:r>
                                  <w:t>Short separation threshold [mm]</w:t>
                                </w:r>
                              </w:p>
                            </w:txbxContent>
                          </wps:txbx>
                          <wps:bodyPr rot="0" vert="horz" wrap="square" lIns="90000" tIns="0" rIns="0" bIns="0" anchor="ctr" anchorCtr="0">
                            <a:noAutofit/>
                          </wps:bodyPr>
                        </wps:wsp>
                        <wps:wsp>
                          <wps:cNvPr id="16" name="Text Box 2"/>
                          <wps:cNvSpPr txBox="1">
                            <a:spLocks noChangeArrowheads="1"/>
                          </wps:cNvSpPr>
                          <wps:spPr bwMode="auto">
                            <a:xfrm>
                              <a:off x="4511376" y="2879602"/>
                              <a:ext cx="1259840" cy="178435"/>
                            </a:xfrm>
                            <a:prstGeom prst="rect">
                              <a:avLst/>
                            </a:prstGeom>
                            <a:solidFill>
                              <a:srgbClr val="FFFFFF"/>
                            </a:solidFill>
                            <a:ln w="9525">
                              <a:solidFill>
                                <a:srgbClr val="000000"/>
                              </a:solidFill>
                              <a:miter lim="800000"/>
                              <a:headEnd/>
                              <a:tailEnd/>
                            </a:ln>
                          </wps:spPr>
                          <wps:txbx>
                            <w:txbxContent>
                              <w:p w14:paraId="334C2230" w14:textId="77777777" w:rsidR="000A3051" w:rsidRDefault="000A3051" w:rsidP="000A3051">
                                <w:r>
                                  <w:t>Index of resting run</w:t>
                                </w:r>
                              </w:p>
                            </w:txbxContent>
                          </wps:txbx>
                          <wps:bodyPr rot="0" vert="horz" wrap="square" lIns="90000" tIns="0" rIns="0" bIns="0" anchor="ctr" anchorCtr="0">
                            <a:noAutofit/>
                          </wps:bodyPr>
                        </wps:wsp>
                        <wps:wsp>
                          <wps:cNvPr id="17" name="Text Box 2"/>
                          <wps:cNvSpPr txBox="1">
                            <a:spLocks noChangeArrowheads="1"/>
                          </wps:cNvSpPr>
                          <wps:spPr bwMode="auto">
                            <a:xfrm>
                              <a:off x="4511376" y="3122095"/>
                              <a:ext cx="2169160" cy="206375"/>
                            </a:xfrm>
                            <a:prstGeom prst="rect">
                              <a:avLst/>
                            </a:prstGeom>
                            <a:solidFill>
                              <a:srgbClr val="FFFFFF"/>
                            </a:solidFill>
                            <a:ln w="9525">
                              <a:solidFill>
                                <a:srgbClr val="000000"/>
                              </a:solidFill>
                              <a:miter lim="800000"/>
                              <a:headEnd/>
                              <a:tailEnd/>
                            </a:ln>
                          </wps:spPr>
                          <wps:txbx>
                            <w:txbxContent>
                              <w:p w14:paraId="0AC86189" w14:textId="77777777" w:rsidR="000A3051" w:rsidRDefault="000A3051" w:rsidP="000A3051">
                                <w:r>
                                  <w:t>Training window in resting run [s]</w:t>
                                </w:r>
                              </w:p>
                            </w:txbxContent>
                          </wps:txbx>
                          <wps:bodyPr rot="0" vert="horz" wrap="square" lIns="90000" tIns="0" rIns="0" bIns="0" anchor="ctr" anchorCtr="0">
                            <a:noAutofit/>
                          </wps:bodyPr>
                        </wps:wsp>
                        <wps:wsp>
                          <wps:cNvPr id="20" name="Straight Connector 20"/>
                          <wps:cNvCnPr/>
                          <wps:spPr>
                            <a:xfrm flipV="1">
                              <a:off x="4203208" y="1980358"/>
                              <a:ext cx="317634" cy="1164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213312" y="2212747"/>
                              <a:ext cx="976965" cy="96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198156" y="2748252"/>
                              <a:ext cx="303592" cy="3807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4198156" y="2627005"/>
                              <a:ext cx="316660" cy="2490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98156" y="2490603"/>
                              <a:ext cx="313102" cy="1423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03208" y="2354201"/>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703633" y="2283474"/>
                              <a:ext cx="993140" cy="548640"/>
                            </a:xfrm>
                            <a:prstGeom prst="rect">
                              <a:avLst/>
                            </a:prstGeom>
                            <a:solidFill>
                              <a:srgbClr val="FFFFFF"/>
                            </a:solidFill>
                            <a:ln w="9525">
                              <a:solidFill>
                                <a:srgbClr val="000000"/>
                              </a:solidFill>
                              <a:miter lim="800000"/>
                              <a:headEnd/>
                              <a:tailEnd/>
                            </a:ln>
                          </wps:spPr>
                          <wps:txbx>
                            <w:txbxContent>
                              <w:p w14:paraId="44526CEE" w14:textId="77777777" w:rsidR="000A3051" w:rsidRDefault="000A3051" w:rsidP="000A3051">
                                <w:r>
                                  <w:t>Indices of auxiliary signals to use</w:t>
                                </w:r>
                              </w:p>
                            </w:txbxContent>
                          </wps:txbx>
                          <wps:bodyPr rot="0" vert="horz" wrap="square" lIns="90000" tIns="0" rIns="0" bIns="0" anchor="ctr" anchorCtr="0">
                            <a:noAutofit/>
                          </wps:bodyPr>
                        </wps:wsp>
                      </wpg:grpSp>
                      <wps:wsp>
                        <wps:cNvPr id="8" name="Text Box 2"/>
                        <wps:cNvSpPr txBox="1">
                          <a:spLocks noChangeArrowheads="1"/>
                        </wps:cNvSpPr>
                        <wps:spPr bwMode="auto">
                          <a:xfrm>
                            <a:off x="4521480" y="3743483"/>
                            <a:ext cx="2168525" cy="205740"/>
                          </a:xfrm>
                          <a:prstGeom prst="rect">
                            <a:avLst/>
                          </a:prstGeom>
                          <a:solidFill>
                            <a:srgbClr val="FFFFFF"/>
                          </a:solidFill>
                          <a:ln w="9525">
                            <a:solidFill>
                              <a:srgbClr val="000000"/>
                            </a:solidFill>
                            <a:miter lim="800000"/>
                            <a:headEnd/>
                            <a:tailEnd/>
                          </a:ln>
                        </wps:spPr>
                        <wps:txbx>
                          <w:txbxContent>
                            <w:p w14:paraId="2929CE17" w14:textId="77777777" w:rsidR="000A3051" w:rsidRDefault="000A3051" w:rsidP="000A3051">
                              <w:r>
                                <w:t xml:space="preserve">= 3: Use </w:t>
                              </w:r>
                              <w:proofErr w:type="spellStart"/>
                              <w:r>
                                <w:t>tCCA</w:t>
                              </w:r>
                              <w:proofErr w:type="spellEnd"/>
                              <w:r>
                                <w:t xml:space="preserve"> regressors</w:t>
                              </w:r>
                            </w:p>
                          </w:txbxContent>
                        </wps:txbx>
                        <wps:bodyPr rot="0" vert="horz" wrap="square" lIns="90000" tIns="0" rIns="0" bIns="0" anchor="ctr" anchorCtr="0">
                          <a:noAutofit/>
                        </wps:bodyPr>
                      </wps:wsp>
                      <wps:wsp>
                        <wps:cNvPr id="9" name="Straight Connector 9"/>
                        <wps:cNvCnPr/>
                        <wps:spPr>
                          <a:xfrm flipV="1">
                            <a:off x="4203208" y="3829366"/>
                            <a:ext cx="31319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ACA6A" id="Group 10" o:spid="_x0000_s1026" style="position:absolute;margin-left:-3.85pt;margin-top:3.8pt;width:527.55pt;height:310.95pt;z-index:251659264" coordsize="66996,39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">
                <v:group id="Group 7" o:spid="_x0000_s1027" style="position:absolute;width:66996;height:33284" coordsize="66996,3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8" o:spid="_x0000_s1028" style="position:absolute;width:66979;height:14701" coordorigin=",-433" coordsize="66982,1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29" style="position:absolute;top:4860;width:45600;height:9415" coordorigin="" coordsize="45600,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0" style="position:absolute;width:43674;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31" style="position:absolute;visibility:visible;mso-wrap-style:square" from="43572,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Text Box 2" o:spid="_x0000_s1032"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v:textbox>
                    </v:shape>
                  </v:group>
                  <v:shape id="Text Box 2" o:spid="_x0000_s1033" type="#_x0000_t202" style="position:absolute;left:45113;top:14044;width:59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">
                    <v:textbox inset="2.5mm,0,0,0">
                      <w:txbxContent>
                        <w:p w14:paraId="6D934739" w14:textId="77777777" w:rsidR="000A3051" w:rsidRDefault="000A3051" w:rsidP="000A3051">
                          <w:r>
                            <w:t>Turns method on/off</w:t>
                          </w:r>
                        </w:p>
                      </w:txbxContent>
                    </v:textbox>
                  </v:shape>
                  <v:shape id="Text Box 2" o:spid="_x0000_s1034" type="#_x0000_t202" style="position:absolute;left:51933;top:14044;width:15063;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oOwgAAANsAAAAPAAAAZHJzL2Rvd25yZXYueG1sRE9Li8Iw&#10;EL4L/ocwghfRVFl8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CaR7oOwgAAANsAAAAPAAAA&#10;AAAAAAAAAAAAAAcCAABkcnMvZG93bnJldi54bWxQSwUGAAAAAAMAAwC3AAAA9gIAAAAA&#10;">
                    <v:textbox inset="2.5mm,0,0,0">
                      <w:txbxContent>
                        <w:p w14:paraId="4620584F" w14:textId="77777777" w:rsidR="000A3051" w:rsidRDefault="000A3051" w:rsidP="000A3051">
                          <w:proofErr w:type="spellStart"/>
                          <w:r>
                            <w:t>tCCA</w:t>
                          </w:r>
                          <w:proofErr w:type="spellEnd"/>
                          <w:r>
                            <w:t xml:space="preserve"> settings: [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v:textbox>
                  </v:shape>
                  <v:shape id="Text Box 2" o:spid="_x0000_s1035" type="#_x0000_t202" style="position:absolute;left:45164;top:24400;width:11117;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VwgAAANsAAAAPAAAAZHJzL2Rvd25yZXYueG1sRE9Li8Iw&#10;EL4L/ocwghfRVGF9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D1Cx+VwgAAANsAAAAPAAAA&#10;AAAAAAAAAAAAAAcCAABkcnMvZG93bnJldi54bWxQSwUGAAAAAAMAAwC3AAAA9gIAAAAA&#10;">
                    <v:textbox inset="2.5mm,0,0,0">
                      <w:txbxContent>
                        <w:p w14:paraId="61E89940" w14:textId="77777777" w:rsidR="000A3051" w:rsidRDefault="000A3051" w:rsidP="000A3051">
                          <w:r>
                            <w:t>Short separation threshold [mm]</w:t>
                          </w:r>
                        </w:p>
                      </w:txbxContent>
                    </v:textbox>
                  </v:shape>
                  <v:shape id="Text Box 2" o:spid="_x0000_s1036" type="#_x0000_t202" style="position:absolute;left:45113;top:28796;width:1259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">
                    <v:textbox inset="2.5mm,0,0,0">
                      <w:txbxContent>
                        <w:p w14:paraId="334C2230" w14:textId="77777777" w:rsidR="000A3051" w:rsidRDefault="000A3051" w:rsidP="000A3051">
                          <w:r>
                            <w:t>Index of resting run</w:t>
                          </w:r>
                        </w:p>
                      </w:txbxContent>
                    </v:textbox>
                  </v:shape>
                  <v:shape id="Text Box 2" o:spid="_x0000_s1037" type="#_x0000_t202" style="position:absolute;left:45113;top:31220;width:21692;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">
                    <v:textbox inset="2.5mm,0,0,0">
                      <w:txbxContent>
                        <w:p w14:paraId="0AC86189" w14:textId="77777777" w:rsidR="000A3051" w:rsidRDefault="000A3051" w:rsidP="000A3051">
                          <w:r>
                            <w:t>Training window in resting run [s]</w:t>
                          </w:r>
                        </w:p>
                      </w:txbxContent>
                    </v:textbox>
                  </v:shape>
                  <v:line id="Straight Connector 20" o:spid="_x0000_s1038" style="position:absolute;flip:y;visibility:visible;mso-wrap-style:square" from="42032,19803" to="45208,2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" strokecolor="red" strokeweight="1pt">
                    <v:stroke joinstyle="miter"/>
                  </v:line>
                  <v:line id="Straight Connector 21" o:spid="_x0000_s1039" style="position:absolute;flip:y;visibility:visible;mso-wrap-style:square" from="42133,22127" to="51902,2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" strokecolor="red" strokeweight="1pt">
                    <v:stroke joinstyle="miter"/>
                  </v:line>
                  <v:line id="Straight Connector 22" o:spid="_x0000_s1040" style="position:absolute;visibility:visible;mso-wrap-style:square" from="41981,27482" to="45017,3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line id="Straight Connector 23" o:spid="_x0000_s1041" style="position:absolute;visibility:visible;mso-wrap-style:square" from="41981,26270" to="45148,2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AawgAAANsAAAAPAAAAZHJzL2Rvd25yZXYueG1sRI9Ba8JA&#10;FITvBf/D8gq91bdVk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BFbBAawgAAANsAAAAPAAAA&#10;AAAAAAAAAAAAAAcCAABkcnMvZG93bnJldi54bWxQSwUGAAAAAAMAAwC3AAAA9gIAAAAA&#10;" strokecolor="red" strokeweight="1pt">
                    <v:stroke joinstyle="miter"/>
                  </v:line>
                  <v:line id="Straight Connector 24" o:spid="_x0000_s1042" style="position:absolute;visibility:visible;mso-wrap-style:square" from="41981,24906" to="45112,2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huwgAAANsAAAAPAAAAZHJzL2Rvd25yZXYueG1sRI9Ba8JA&#10;FITvBf/D8gq91bcVkZ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DKhYhuwgAAANsAAAAPAAAA&#10;AAAAAAAAAAAAAAcCAABkcnMvZG93bnJldi54bWxQSwUGAAAAAAMAAwC3AAAA9gIAAAAA&#10;" strokecolor="red" strokeweight="1pt">
                    <v:stroke joinstyle="miter"/>
                  </v:line>
                  <v:line id="Straight Connector 25" o:spid="_x0000_s1043" style="position:absolute;visibility:visible;mso-wrap-style:square" from="42032,23542" to="57018,2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31wgAAANsAAAAPAAAAZHJzL2Rvd25yZXYueG1sRI9Ba8JA&#10;FITvBf/D8gq91bcVl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ClyS31wgAAANsAAAAPAAAA&#10;AAAAAAAAAAAAAAcCAABkcnMvZG93bnJldi54bWxQSwUGAAAAAAMAAwC3AAAA9gIAAAAA&#10;" strokecolor="red" strokeweight="1pt">
                    <v:stroke joinstyle="miter"/>
                  </v:line>
                  <v:shape id="Text Box 2" o:spid="_x0000_s1044" type="#_x0000_t202" style="position:absolute;left:57036;top:22834;width:9931;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">
                    <v:textbox inset="2.5mm,0,0,0">
                      <w:txbxContent>
                        <w:p w14:paraId="44526CEE" w14:textId="77777777" w:rsidR="000A3051" w:rsidRDefault="000A3051" w:rsidP="000A3051">
                          <w:r>
                            <w:t>Indices of auxiliary signals to use</w:t>
                          </w:r>
                        </w:p>
                      </w:txbxContent>
                    </v:textbox>
                  </v:shape>
                </v:group>
                <v:shape id="Text Box 2" o:spid="_x0000_s1045" type="#_x0000_t202" style="position:absolute;left:45214;top:37434;width:2168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">
                  <v:textbox inset="2.5mm,0,0,0">
                    <w:txbxContent>
                      <w:p w14:paraId="2929CE17" w14:textId="77777777" w:rsidR="000A3051" w:rsidRDefault="000A3051" w:rsidP="000A3051">
                        <w:r>
                          <w:t xml:space="preserve">= 3: Use </w:t>
                        </w:r>
                        <w:proofErr w:type="spellStart"/>
                        <w:r>
                          <w:t>tCCA</w:t>
                        </w:r>
                        <w:proofErr w:type="spellEnd"/>
                        <w:r>
                          <w:t xml:space="preserve"> regressors</w:t>
                        </w:r>
                      </w:p>
                    </w:txbxContent>
                  </v:textbox>
                </v:shape>
                <v:line id="Straight Connector 9" o:spid="_x0000_s1046" style="position:absolute;flip:y;visibility:visible;mso-wrap-style:square" from="42032,38293" to="45164,3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" strokecolor="red" strokeweight="1pt">
                  <v:stroke joinstyle="miter"/>
                </v:line>
              </v:group>
            </w:pict>
          </mc:Fallback>
        </mc:AlternateContent>
      </w:r>
    </w:p>
    <w:p w14:paraId="3E59BEEC" w14:textId="2A75FC3A" w:rsidR="000A3051" w:rsidRDefault="000A3051" w:rsidP="000A3051">
      <w:r>
        <w:rPr>
          <w:noProof/>
        </w:rPr>
        <w:drawing>
          <wp:inline distT="0" distB="0" distL="0" distR="0" wp14:anchorId="2E2B8B74" wp14:editId="540B4E63">
            <wp:extent cx="4153154" cy="39960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9471" cy="4031023"/>
                    </a:xfrm>
                    <a:prstGeom prst="rect">
                      <a:avLst/>
                    </a:prstGeom>
                  </pic:spPr>
                </pic:pic>
              </a:graphicData>
            </a:graphic>
          </wp:inline>
        </w:drawing>
      </w:r>
    </w:p>
    <w:p w14:paraId="13FE2766" w14:textId="5F02F1FC" w:rsidR="000A3051" w:rsidRDefault="000A3051" w:rsidP="000A3051">
      <w:pPr>
        <w:rPr>
          <w:b/>
          <w:bCs/>
        </w:rPr>
      </w:pPr>
    </w:p>
    <w:p w14:paraId="183A285B" w14:textId="65AADDA1" w:rsidR="000A3051" w:rsidRPr="00C667F2" w:rsidRDefault="000A3051" w:rsidP="000A3051">
      <w:r w:rsidRPr="00C667F2">
        <w:t xml:space="preserve">Please </w:t>
      </w:r>
      <w:r>
        <w:t xml:space="preserve">note that by default we do not bandpass filter the data, but only low-pass filter by setting </w:t>
      </w:r>
      <w:proofErr w:type="spellStart"/>
      <w:r>
        <w:t>hpf</w:t>
      </w:r>
      <w:proofErr w:type="spellEnd"/>
      <w:r>
        <w:t xml:space="preserve"> = 0. The low frequencies are rejected by polynomial drift regression in the GLM, and the slow signals in the </w:t>
      </w:r>
      <w:proofErr w:type="spellStart"/>
      <w:r>
        <w:t>tCCA</w:t>
      </w:r>
      <w:proofErr w:type="spellEnd"/>
      <w:r>
        <w:t xml:space="preserve"> regressors. Also, please note that by default we use gaussian basis functions (</w:t>
      </w:r>
      <w:proofErr w:type="spellStart"/>
      <w:r>
        <w:t>idxBasis</w:t>
      </w:r>
      <w:proofErr w:type="spellEnd"/>
      <w:r>
        <w:t xml:space="preserve"> =1) in the GLM. To use the </w:t>
      </w:r>
      <w:proofErr w:type="spellStart"/>
      <w:r>
        <w:t>tCCA</w:t>
      </w:r>
      <w:proofErr w:type="spellEnd"/>
      <w:r>
        <w:t xml:space="preserve"> regressors in the </w:t>
      </w:r>
      <w:proofErr w:type="spellStart"/>
      <w:r>
        <w:t>hmrR_GLM</w:t>
      </w:r>
      <w:proofErr w:type="spellEnd"/>
      <w:r>
        <w:t xml:space="preserve"> function, the </w:t>
      </w:r>
      <w:proofErr w:type="spellStart"/>
      <w:r>
        <w:t>flagNuisanceRMethod</w:t>
      </w:r>
      <w:proofErr w:type="spellEnd"/>
      <w:r>
        <w:t xml:space="preserve"> needs to be set to 3.</w:t>
      </w:r>
    </w:p>
    <w:p w14:paraId="0B1CF824" w14:textId="50914D5A" w:rsidR="001119EE" w:rsidRDefault="000A3051">
      <w:pPr>
        <w:rPr>
          <w:b/>
          <w:bCs/>
        </w:rPr>
      </w:pPr>
      <w:r>
        <w:rPr>
          <w:b/>
          <w:bCs/>
        </w:rPr>
        <w:br w:type="page"/>
      </w:r>
    </w:p>
    <w:p w14:paraId="5F52C9B4" w14:textId="563D5CC6" w:rsidR="007F418A" w:rsidRDefault="00E21464">
      <w:pPr>
        <w:rPr>
          <w:b/>
          <w:bCs/>
        </w:rPr>
      </w:pPr>
      <w:r>
        <w:rPr>
          <w:b/>
          <w:bCs/>
        </w:rPr>
        <w:lastRenderedPageBreak/>
        <w:t>Remarks on p</w:t>
      </w:r>
      <w:r w:rsidRPr="00E21464">
        <w:rPr>
          <w:b/>
          <w:bCs/>
        </w:rPr>
        <w:t>arameter selection</w:t>
      </w:r>
    </w:p>
    <w:p w14:paraId="71CA5B58" w14:textId="1134BF02" w:rsidR="00E21464" w:rsidRDefault="00E21464" w:rsidP="00E21464">
      <w:pPr>
        <w:ind w:left="2160" w:hanging="2160"/>
      </w:pPr>
      <w:proofErr w:type="spellStart"/>
      <w:r w:rsidRPr="00E21464">
        <w:rPr>
          <w:u w:val="single"/>
        </w:rPr>
        <w:t>BandpassFilt</w:t>
      </w:r>
      <w:proofErr w:type="spellEnd"/>
      <w:r>
        <w:rPr>
          <w:b/>
          <w:bCs/>
        </w:rPr>
        <w:t>:</w:t>
      </w:r>
      <w:r>
        <w:rPr>
          <w:b/>
          <w:bCs/>
        </w:rPr>
        <w:tab/>
      </w:r>
      <w:r>
        <w:t xml:space="preserve">You can choose any typical fNIRS band here. Please note that the </w:t>
      </w:r>
      <w:proofErr w:type="spellStart"/>
      <w:r>
        <w:t>tCCA</w:t>
      </w:r>
      <w:proofErr w:type="spellEnd"/>
      <w:r>
        <w:t xml:space="preserve"> step might perform less good when higher frequency noise is not excluded (</w:t>
      </w:r>
      <w:proofErr w:type="spellStart"/>
      <w:r>
        <w:t>lpf</w:t>
      </w:r>
      <w:proofErr w:type="spellEnd"/>
      <w:r>
        <w:t xml:space="preserve"> high)</w:t>
      </w:r>
    </w:p>
    <w:p w14:paraId="5D82AABF" w14:textId="77777777" w:rsidR="00E21464" w:rsidRDefault="00E21464" w:rsidP="00E21464">
      <w:pPr>
        <w:ind w:left="2160" w:hanging="2160"/>
      </w:pPr>
      <w:proofErr w:type="spellStart"/>
      <w:r>
        <w:rPr>
          <w:u w:val="single"/>
        </w:rPr>
        <w:t>flagtCCA</w:t>
      </w:r>
      <w:proofErr w:type="spellEnd"/>
      <w:r>
        <w:t>:</w:t>
      </w:r>
      <w:r>
        <w:tab/>
        <w:t xml:space="preserve">Turns the </w:t>
      </w:r>
      <w:proofErr w:type="spellStart"/>
      <w:r>
        <w:t>tCCA</w:t>
      </w:r>
      <w:proofErr w:type="spellEnd"/>
      <w:r>
        <w:t xml:space="preserve"> method on (1) or off (0).</w:t>
      </w:r>
    </w:p>
    <w:p w14:paraId="3C37623B" w14:textId="77777777" w:rsidR="00E21464" w:rsidRDefault="00E21464" w:rsidP="00E21464">
      <w:pPr>
        <w:ind w:left="2160" w:hanging="2160"/>
      </w:pPr>
      <w:proofErr w:type="spellStart"/>
      <w:r>
        <w:rPr>
          <w:u w:val="single"/>
        </w:rPr>
        <w:t>tCCAparams</w:t>
      </w:r>
      <w:proofErr w:type="spellEnd"/>
      <w:r w:rsidRPr="00E21464">
        <w:t>:</w:t>
      </w:r>
      <w:r>
        <w:tab/>
        <w:t xml:space="preserve">The main parameters for </w:t>
      </w:r>
      <w:proofErr w:type="spellStart"/>
      <w:r>
        <w:t>tCCA</w:t>
      </w:r>
      <w:proofErr w:type="spellEnd"/>
      <w:r>
        <w:t xml:space="preserve"> analysis, as identified and evaluated in the </w:t>
      </w:r>
      <w:proofErr w:type="spellStart"/>
      <w:r>
        <w:t>NeuroImage</w:t>
      </w:r>
      <w:proofErr w:type="spellEnd"/>
      <w:r>
        <w:t xml:space="preserve"> publication: </w:t>
      </w:r>
      <w:r>
        <w:tab/>
        <w:t>[</w:t>
      </w:r>
      <w:proofErr w:type="spellStart"/>
      <w:r>
        <w:t>timeLag</w:t>
      </w:r>
      <w:proofErr w:type="spellEnd"/>
      <w:r>
        <w:tab/>
      </w:r>
      <w:proofErr w:type="spellStart"/>
      <w:r>
        <w:t>stepSize</w:t>
      </w:r>
      <w:proofErr w:type="spellEnd"/>
      <w:r>
        <w:tab/>
      </w:r>
      <w:proofErr w:type="spellStart"/>
      <w:r>
        <w:t>corrThresh</w:t>
      </w:r>
      <w:proofErr w:type="spellEnd"/>
      <w:r>
        <w:t>]</w:t>
      </w:r>
      <w:r>
        <w:br/>
      </w:r>
      <w:proofErr w:type="spellStart"/>
      <w:r w:rsidRPr="00E21464">
        <w:rPr>
          <w:u w:val="single"/>
        </w:rPr>
        <w:t>timeLag</w:t>
      </w:r>
      <w:proofErr w:type="spellEnd"/>
      <w:r>
        <w:t>:</w:t>
      </w:r>
      <w:r>
        <w:tab/>
        <w:t xml:space="preserve">overall timespan in seconds, across which temporal embedding </w:t>
      </w:r>
      <w:r>
        <w:tab/>
      </w:r>
      <w:r>
        <w:tab/>
      </w:r>
      <w:r>
        <w:tab/>
        <w:t>is performed. Default: 3s.</w:t>
      </w:r>
      <w:r>
        <w:br/>
      </w:r>
      <w:proofErr w:type="spellStart"/>
      <w:r w:rsidRPr="00E21464">
        <w:rPr>
          <w:u w:val="single"/>
        </w:rPr>
        <w:t>stepSize</w:t>
      </w:r>
      <w:proofErr w:type="spellEnd"/>
      <w:r>
        <w:t>:</w:t>
      </w:r>
      <w:r>
        <w:tab/>
        <w:t>the step size (</w:t>
      </w:r>
      <w:proofErr w:type="spellStart"/>
      <w:r>
        <w:rPr>
          <w:rFonts w:cstheme="minorHAnsi"/>
        </w:rPr>
        <w:t>Δ</w:t>
      </w:r>
      <w:r>
        <w:t>t</w:t>
      </w:r>
      <w:proofErr w:type="spellEnd"/>
      <w:r>
        <w:t xml:space="preserve">) in samples for each time shift of auxiliary </w:t>
      </w:r>
      <w:r>
        <w:tab/>
      </w:r>
      <w:r>
        <w:tab/>
      </w:r>
      <w:r>
        <w:tab/>
        <w:t xml:space="preserve">signals in the temporal embedding step. NOTE: The effective </w:t>
      </w:r>
      <w:r>
        <w:tab/>
      </w:r>
      <w:r>
        <w:tab/>
      </w:r>
      <w:r>
        <w:tab/>
        <w:t xml:space="preserve">time shift will depend on your data’s sample frequency! </w:t>
      </w:r>
      <w:r>
        <w:br/>
      </w:r>
      <w:r>
        <w:tab/>
      </w:r>
      <w:r>
        <w:tab/>
        <w:t>Default: 2 samples</w:t>
      </w:r>
      <w:r>
        <w:br/>
      </w:r>
      <w:proofErr w:type="spellStart"/>
      <w:r>
        <w:rPr>
          <w:u w:val="single"/>
        </w:rPr>
        <w:t>corrThresh</w:t>
      </w:r>
      <w:proofErr w:type="spellEnd"/>
      <w:r>
        <w:t>:</w:t>
      </w:r>
      <w:r>
        <w:tab/>
        <w:t xml:space="preserve">Correlation threshold (&lt;=1). This threshold will be used to select </w:t>
      </w:r>
      <w:r>
        <w:tab/>
      </w:r>
      <w:r>
        <w:tab/>
        <w:t xml:space="preserve">(keep) only those </w:t>
      </w:r>
      <w:proofErr w:type="spellStart"/>
      <w:r>
        <w:t>tCCA</w:t>
      </w:r>
      <w:proofErr w:type="spellEnd"/>
      <w:r>
        <w:t xml:space="preserve"> regressors for the GLM nuisance </w:t>
      </w:r>
      <w:r>
        <w:tab/>
      </w:r>
      <w:r>
        <w:tab/>
      </w:r>
      <w:r>
        <w:tab/>
      </w:r>
      <w:r>
        <w:tab/>
        <w:t xml:space="preserve">removal, that have a canonical correlation with fNIRS signals in </w:t>
      </w:r>
      <w:r>
        <w:tab/>
      </w:r>
      <w:r>
        <w:tab/>
      </w:r>
      <w:r>
        <w:tab/>
        <w:t xml:space="preserve">the CCA space that is greater than </w:t>
      </w:r>
      <w:proofErr w:type="spellStart"/>
      <w:r>
        <w:t>corrThresh</w:t>
      </w:r>
      <w:proofErr w:type="spellEnd"/>
      <w:r>
        <w:t xml:space="preserve">. If set to 1, all </w:t>
      </w:r>
      <w:r>
        <w:tab/>
      </w:r>
      <w:r>
        <w:tab/>
      </w:r>
      <w:r>
        <w:tab/>
        <w:t>regressors will be used. Default: 0.3.</w:t>
      </w:r>
    </w:p>
    <w:p w14:paraId="13E0667E" w14:textId="56D39692" w:rsidR="00E21464" w:rsidRDefault="00E21464" w:rsidP="00E21464">
      <w:pPr>
        <w:ind w:left="2160" w:hanging="2160"/>
      </w:pPr>
      <w:proofErr w:type="spellStart"/>
      <w:r>
        <w:rPr>
          <w:u w:val="single"/>
        </w:rPr>
        <w:t>tCCAaux_inx</w:t>
      </w:r>
      <w:proofErr w:type="spellEnd"/>
      <w:r w:rsidRPr="00E21464">
        <w:t>:</w:t>
      </w:r>
      <w:r>
        <w:tab/>
      </w:r>
      <w:r w:rsidR="00205CE2">
        <w:t xml:space="preserve">indices of the auxiliary signals in </w:t>
      </w:r>
      <w:proofErr w:type="gramStart"/>
      <w:r w:rsidR="00205CE2">
        <w:t>the .</w:t>
      </w:r>
      <w:proofErr w:type="spellStart"/>
      <w:r w:rsidR="00205CE2">
        <w:t>snirf</w:t>
      </w:r>
      <w:proofErr w:type="spellEnd"/>
      <w:proofErr w:type="gramEnd"/>
      <w:r w:rsidR="00205CE2">
        <w:t xml:space="preserve"> file that are to be used for the </w:t>
      </w:r>
      <w:proofErr w:type="spellStart"/>
      <w:r w:rsidR="00205CE2">
        <w:t>tCCA</w:t>
      </w:r>
      <w:proofErr w:type="spellEnd"/>
      <w:r w:rsidR="00205CE2">
        <w:t xml:space="preserve"> regression. NOTE: to not introduce additional noise, exclude auxiliary channels that are noisy or do not carry meaningful signals. </w:t>
      </w:r>
    </w:p>
    <w:p w14:paraId="0E444BC3" w14:textId="3F7C4F2A" w:rsidR="00205CE2" w:rsidRDefault="00205CE2" w:rsidP="00E21464">
      <w:pPr>
        <w:ind w:left="2160" w:hanging="2160"/>
      </w:pPr>
      <w:proofErr w:type="spellStart"/>
      <w:r>
        <w:rPr>
          <w:u w:val="single"/>
        </w:rPr>
        <w:t>rhoSD_ssThresh</w:t>
      </w:r>
      <w:proofErr w:type="spellEnd"/>
      <w:r w:rsidRPr="00205CE2">
        <w:t>:</w:t>
      </w:r>
      <w:r>
        <w:tab/>
        <w:t xml:space="preserve">Same parameter as in the </w:t>
      </w:r>
      <w:proofErr w:type="spellStart"/>
      <w:r>
        <w:t>hmR_GLM</w:t>
      </w:r>
      <w:proofErr w:type="spellEnd"/>
      <w:r>
        <w:t xml:space="preserve"> function. Threshold to detect short separation channels in the data. All signals measured with a source-detector separation &lt; </w:t>
      </w:r>
      <w:proofErr w:type="spellStart"/>
      <w:r>
        <w:t>rhoSD_ssThresh</w:t>
      </w:r>
      <w:proofErr w:type="spellEnd"/>
      <w:r>
        <w:t xml:space="preserve"> will be used as short separation channels and added to the auxiliary signals to find nuisance regressors in the </w:t>
      </w:r>
      <w:proofErr w:type="spellStart"/>
      <w:r>
        <w:t>tCCA</w:t>
      </w:r>
      <w:proofErr w:type="spellEnd"/>
      <w:r>
        <w:t xml:space="preserve"> step.</w:t>
      </w:r>
    </w:p>
    <w:p w14:paraId="1EF5DFBE" w14:textId="579C182C" w:rsidR="00205CE2" w:rsidRDefault="00205CE2" w:rsidP="00E21464">
      <w:pPr>
        <w:ind w:left="2160" w:hanging="2160"/>
      </w:pPr>
      <w:proofErr w:type="spellStart"/>
      <w:r>
        <w:rPr>
          <w:u w:val="single"/>
        </w:rPr>
        <w:t>runIdxResting</w:t>
      </w:r>
      <w:proofErr w:type="spellEnd"/>
      <w:r w:rsidRPr="00205CE2">
        <w:t>:</w:t>
      </w:r>
      <w:r>
        <w:tab/>
        <w:t xml:space="preserve">Index of the run (dataset) that contains the resting data to be used for the </w:t>
      </w:r>
      <w:proofErr w:type="spellStart"/>
      <w:r>
        <w:t>tCCA</w:t>
      </w:r>
      <w:proofErr w:type="spellEnd"/>
      <w:r>
        <w:t xml:space="preserve"> filter training. We recommend </w:t>
      </w:r>
      <w:proofErr w:type="gramStart"/>
      <w:r>
        <w:t>to position</w:t>
      </w:r>
      <w:proofErr w:type="gramEnd"/>
      <w:r>
        <w:t xml:space="preserve"> your resting state data as the first run and set </w:t>
      </w:r>
      <w:proofErr w:type="spellStart"/>
      <w:r>
        <w:t>runIdxResting</w:t>
      </w:r>
      <w:proofErr w:type="spellEnd"/>
      <w:r>
        <w:t xml:space="preserve"> = 1. If your resting run is not the first, the </w:t>
      </w:r>
      <w:proofErr w:type="spellStart"/>
      <w:r>
        <w:t>tCCA</w:t>
      </w:r>
      <w:proofErr w:type="spellEnd"/>
      <w:r>
        <w:t xml:space="preserve"> function will skip all runs up to the training run to generate the </w:t>
      </w:r>
      <w:proofErr w:type="spellStart"/>
      <w:r>
        <w:t>tCCA</w:t>
      </w:r>
      <w:proofErr w:type="spellEnd"/>
      <w:r>
        <w:t xml:space="preserve"> filter and </w:t>
      </w:r>
      <w:r w:rsidR="004A7B9B">
        <w:t xml:space="preserve">will </w:t>
      </w:r>
      <w:r>
        <w:t xml:space="preserve">not output </w:t>
      </w:r>
      <w:r w:rsidR="004A7B9B">
        <w:t xml:space="preserve">any </w:t>
      </w:r>
      <w:r>
        <w:t>regressors before the filter is learnt. In that case, simply re-run the whole session after your first execution to generate results for the previous runs as well.</w:t>
      </w:r>
    </w:p>
    <w:p w14:paraId="75CBC9A2" w14:textId="1AC8B74C" w:rsidR="00205CE2" w:rsidRDefault="00205CE2" w:rsidP="00E21464">
      <w:pPr>
        <w:ind w:left="2160" w:hanging="2160"/>
      </w:pPr>
      <w:proofErr w:type="spellStart"/>
      <w:r>
        <w:rPr>
          <w:u w:val="single"/>
        </w:rPr>
        <w:t>tResting</w:t>
      </w:r>
      <w:proofErr w:type="spellEnd"/>
      <w:r w:rsidRPr="00205CE2">
        <w:t>:</w:t>
      </w:r>
      <w:r>
        <w:tab/>
        <w:t xml:space="preserve">Window in seconds [start stop] to be used in the resting state run for </w:t>
      </w:r>
      <w:proofErr w:type="spellStart"/>
      <w:r>
        <w:t>tCCA</w:t>
      </w:r>
      <w:proofErr w:type="spellEnd"/>
      <w:r>
        <w:t xml:space="preserve"> training. We recommend </w:t>
      </w:r>
      <w:r w:rsidR="004A7B9B">
        <w:t>setting</w:t>
      </w:r>
      <w:r>
        <w:t xml:space="preserve"> the start time to at least a few seconds after the begin of </w:t>
      </w:r>
      <w:r w:rsidR="004A7B9B">
        <w:t xml:space="preserve">the </w:t>
      </w:r>
      <w:r>
        <w:t xml:space="preserve">resting state </w:t>
      </w:r>
      <w:r w:rsidR="004A7B9B">
        <w:t>run</w:t>
      </w:r>
      <w:r>
        <w:t xml:space="preserve"> to make sure all signals are </w:t>
      </w:r>
      <w:proofErr w:type="gramStart"/>
      <w:r>
        <w:t>settled</w:t>
      </w:r>
      <w:proofErr w:type="gramEnd"/>
      <w:r>
        <w:t xml:space="preserve"> and no major artifacts are present. For better statistical performance, the window should not be shorter than 60s. Default: </w:t>
      </w:r>
      <w:r w:rsidR="00C33C71">
        <w:t>[30 210</w:t>
      </w:r>
      <w:proofErr w:type="gramStart"/>
      <w:r w:rsidR="00C33C71">
        <w:t>]</w:t>
      </w:r>
      <w:r>
        <w:t xml:space="preserve"> </w:t>
      </w:r>
      <w:r w:rsidR="00C33C71">
        <w:t xml:space="preserve"> (</w:t>
      </w:r>
      <w:proofErr w:type="gramEnd"/>
      <w:r w:rsidR="00C33C71">
        <w:t>180s).</w:t>
      </w:r>
    </w:p>
    <w:p w14:paraId="02D10A0D" w14:textId="77777777" w:rsidR="00205CE2" w:rsidRPr="00E21464" w:rsidRDefault="00205CE2" w:rsidP="00E21464">
      <w:pPr>
        <w:ind w:left="2160" w:hanging="2160"/>
      </w:pP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3"/>
    <w:rsid w:val="000A3051"/>
    <w:rsid w:val="001119EE"/>
    <w:rsid w:val="00205CE2"/>
    <w:rsid w:val="002E2005"/>
    <w:rsid w:val="00317CB3"/>
    <w:rsid w:val="004A7B9B"/>
    <w:rsid w:val="004B6C43"/>
    <w:rsid w:val="005233F1"/>
    <w:rsid w:val="005D0C65"/>
    <w:rsid w:val="00601CEC"/>
    <w:rsid w:val="00773338"/>
    <w:rsid w:val="00776740"/>
    <w:rsid w:val="007F418A"/>
    <w:rsid w:val="00A519CA"/>
    <w:rsid w:val="00C33C71"/>
    <w:rsid w:val="00DA32D4"/>
    <w:rsid w:val="00E2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Alex v L</cp:lastModifiedBy>
  <cp:revision>8</cp:revision>
  <dcterms:created xsi:type="dcterms:W3CDTF">2020-05-15T12:19:00Z</dcterms:created>
  <dcterms:modified xsi:type="dcterms:W3CDTF">2020-05-21T10:25:00Z</dcterms:modified>
</cp:coreProperties>
</file>