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71DDC" w14:textId="77777777" w:rsidR="00553F63" w:rsidRDefault="00553F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a"/>
        <w:tblW w:w="10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8"/>
      </w:tblGrid>
      <w:tr w:rsidR="00553F63" w:rsidRPr="00364727" w14:paraId="6AC5C120" w14:textId="77777777" w:rsidTr="00364727">
        <w:trPr>
          <w:trHeight w:val="226"/>
          <w:jc w:val="center"/>
        </w:trPr>
        <w:tc>
          <w:tcPr>
            <w:tcW w:w="10198" w:type="dxa"/>
            <w:vAlign w:val="center"/>
          </w:tcPr>
          <w:p w14:paraId="39A41816" w14:textId="77777777" w:rsidR="00EC4320" w:rsidRDefault="00EC4320">
            <w:pPr>
              <w:ind w:left="0" w:right="-76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TÍTULO DO DOCUMENTO:</w:t>
            </w:r>
          </w:p>
          <w:p w14:paraId="4E2489C2" w14:textId="673CC82D" w:rsidR="00553F63" w:rsidRPr="00364727" w:rsidRDefault="00EC4320">
            <w:pPr>
              <w:ind w:left="0" w:right="-76" w:hanging="2"/>
              <w:jc w:val="center"/>
              <w:rPr>
                <w:rFonts w:ascii="Bahnschrift" w:eastAsia="Verdana" w:hAnsi="Bahnschrift" w:cs="Verdana"/>
                <w:color w:val="0000FF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APURACAO DE ICMS - FECHAMENTO MENSAL</w:t>
            </w:r>
          </w:p>
        </w:tc>
      </w:tr>
    </w:tbl>
    <w:p w14:paraId="3F8EC6CF" w14:textId="77777777" w:rsidR="00553F63" w:rsidRPr="00364727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0"/>
        <w:tblW w:w="10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553F63" w:rsidRPr="00364727" w14:paraId="25899594" w14:textId="77777777">
        <w:trPr>
          <w:trHeight w:val="395"/>
          <w:jc w:val="center"/>
        </w:trPr>
        <w:tc>
          <w:tcPr>
            <w:tcW w:w="10222" w:type="dxa"/>
          </w:tcPr>
          <w:p w14:paraId="01146E2A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OBJETIVO DO DOCUMENTO:</w:t>
            </w:r>
          </w:p>
          <w:p w14:paraId="083CF4D7" w14:textId="07D2FAF5" w:rsidR="00553F63" w:rsidRPr="00364727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Padronizar o fechamento mensal da apuracao de ICMS, da parametrizacao e captura documental ate a transmissao da EFD, geracao de guias, pagamento e arquivamento do dossie.</w:t>
            </w:r>
          </w:p>
        </w:tc>
      </w:tr>
    </w:tbl>
    <w:p w14:paraId="2A3C0E75" w14:textId="77777777" w:rsidR="00553F63" w:rsidRPr="00364727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1"/>
        <w:tblW w:w="102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9"/>
      </w:tblGrid>
      <w:tr w:rsidR="00553F63" w:rsidRPr="00364727" w14:paraId="65CAC7DC" w14:textId="77777777">
        <w:trPr>
          <w:trHeight w:val="298"/>
          <w:jc w:val="center"/>
        </w:trPr>
        <w:tc>
          <w:tcPr>
            <w:tcW w:w="10219" w:type="dxa"/>
          </w:tcPr>
          <w:p w14:paraId="1B046BC8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ABREVIATURAS ADOTADAS E DEFINIÇÕES:</w:t>
            </w:r>
          </w:p>
          <w:p w14:paraId="204EC978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EFD: Escrituracao Fiscal Digital ICMS/IPI</w:t>
            </w:r>
          </w:p>
          <w:p w14:paraId="06E7F4BE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PVA: Programa Validador e Assinador</w:t>
            </w:r>
          </w:p>
          <w:p w14:paraId="4E3880A7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ST: Substituicao Tributaria</w:t>
            </w:r>
          </w:p>
          <w:p w14:paraId="388EE66F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DIFAL: Diferencial de Aliquota</w:t>
            </w:r>
          </w:p>
          <w:p w14:paraId="54FE5847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FCP: Fundo de Combate a Pobreza</w:t>
            </w:r>
          </w:p>
          <w:p w14:paraId="38A99CAA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CIAP: Controle de Credito de ICMS do Ativo Permanente</w:t>
            </w:r>
          </w:p>
          <w:p w14:paraId="41380813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CFOP: Codigo Fiscal de Operacoes e Prestacoes</w:t>
            </w:r>
          </w:p>
          <w:p w14:paraId="4E29A877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CST: Codigo de Situacao Tributaria</w:t>
            </w:r>
          </w:p>
          <w:p w14:paraId="79902EDB" w14:textId="77777777" w:rsidR="00EC4320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GNRE: Guia Nacional de Recolhimento de Tributos Estaduais</w:t>
            </w:r>
          </w:p>
          <w:p w14:paraId="65B181BB" w14:textId="2B62873D" w:rsidR="00553F63" w:rsidRPr="00364727" w:rsidRDefault="00EC432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DAE/DAR: Documento de Arrecadacao Estadual</w:t>
            </w:r>
          </w:p>
        </w:tc>
      </w:tr>
    </w:tbl>
    <w:p w14:paraId="2F623676" w14:textId="77777777" w:rsidR="00553F63" w:rsidRPr="00364727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2"/>
        <w:tblW w:w="102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553F63" w:rsidRPr="00364727" w14:paraId="6C60CE89" w14:textId="77777777">
        <w:trPr>
          <w:trHeight w:val="418"/>
          <w:jc w:val="center"/>
        </w:trPr>
        <w:tc>
          <w:tcPr>
            <w:tcW w:w="10218" w:type="dxa"/>
          </w:tcPr>
          <w:p w14:paraId="1BCD0924" w14:textId="77777777" w:rsidR="00EC4320" w:rsidRDefault="00EC4320" w:rsidP="00A23AC1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DOCUMENTAÇÃO COMPLEMENTAR AFILIADA AO DOCUMENTO:</w:t>
            </w:r>
          </w:p>
          <w:p w14:paraId="0E91D7F9" w14:textId="77777777" w:rsidR="00EC4320" w:rsidRDefault="00EC4320" w:rsidP="00A23AC1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PR.FIS.001</w:t>
            </w:r>
          </w:p>
          <w:p w14:paraId="6D3E71AD" w14:textId="77777777" w:rsidR="00EC4320" w:rsidRDefault="00EC4320" w:rsidP="00A23AC1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IN.FIS.001</w:t>
            </w:r>
          </w:p>
          <w:p w14:paraId="6B9E5005" w14:textId="77777777" w:rsidR="00EC4320" w:rsidRDefault="00EC4320" w:rsidP="00A23AC1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FORM.FIS.001</w:t>
            </w:r>
          </w:p>
          <w:p w14:paraId="071D61D8" w14:textId="77777777" w:rsidR="00EC4320" w:rsidRDefault="00EC4320" w:rsidP="00A23AC1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MP.FIS.001</w:t>
            </w:r>
          </w:p>
          <w:p w14:paraId="515704FD" w14:textId="77777777" w:rsidR="00EC4320" w:rsidRDefault="00EC4320" w:rsidP="00A23AC1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Guia Pratico da EFD ICMS/IPI (SPED)</w:t>
            </w:r>
          </w:p>
          <w:p w14:paraId="2D8898F6" w14:textId="12674B4F" w:rsidR="00553F63" w:rsidRPr="00364727" w:rsidRDefault="00EC4320" w:rsidP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Matriz tributaria da empresa (local)</w:t>
            </w:r>
          </w:p>
        </w:tc>
      </w:tr>
    </w:tbl>
    <w:p w14:paraId="58E04E50" w14:textId="77777777" w:rsidR="00553F63" w:rsidRPr="00364727" w:rsidRDefault="00553F63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7"/>
        <w:gridCol w:w="3409"/>
        <w:gridCol w:w="2126"/>
        <w:gridCol w:w="2000"/>
      </w:tblGrid>
      <w:tr w:rsidR="00553F63" w:rsidRPr="00364727" w14:paraId="7418DFD0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3029264F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O QUE: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35AF76F9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COMO: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2773F2DE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SETOR: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26390245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REGISTRO:</w:t>
            </w:r>
          </w:p>
        </w:tc>
      </w:tr>
      <w:tr w:rsidR="00EC4320" w:rsidRPr="00364727" w14:paraId="77F60581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89DC856" w14:textId="343E2731" w:rsidR="00EC4320" w:rsidRPr="00364727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Validar parametrizacao tributaria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81B624F" w14:textId="4F724A0F" w:rsidR="00EC4320" w:rsidRPr="00364727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Conferir matriz da empresa, produtos, CFOPs, CST, ST, DIFAL, FCP, credito e CIAP.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D974D16" w14:textId="6E8FF152" w:rsidR="00EC4320" w:rsidRPr="00364727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0751D69" w14:textId="2329C8C2" w:rsidR="00EC4320" w:rsidRPr="00364727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Matriz tributaria / cadastro fiscal</w:t>
            </w:r>
          </w:p>
        </w:tc>
      </w:tr>
      <w:tr w:rsidR="00EC4320" w:rsidRPr="00364727" w14:paraId="3924925F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E59B54D" w14:textId="4B1027D8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Receber documentos da competencia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28D0CB0" w14:textId="45D5616F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Consolidar NF-e, NFC-e, CT-e, eventos, devolucoes, cancelamentos e demais documentos aplicaveis.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82C7AE1" w14:textId="2607C29B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D72D364" w14:textId="12C181A3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Base documental da competencia</w:t>
            </w:r>
          </w:p>
        </w:tc>
      </w:tr>
      <w:tr w:rsidR="00EC4320" w:rsidRPr="00364727" w14:paraId="0CC6E9D7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80ED0CE" w14:textId="46059A66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Conferir integridade documental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B6D702A" w14:textId="600104DC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Cruzar XML SEFAZ x sistema fiscal x documentos do cliente e aplicar Gate 1.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074C25D" w14:textId="2224428B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A515216" w14:textId="64198112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Relatorio de integridade / pendencias</w:t>
            </w:r>
          </w:p>
        </w:tc>
      </w:tr>
      <w:tr w:rsidR="00EC4320" w:rsidRPr="00364727" w14:paraId="752A7771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FDF01A5" w14:textId="79351917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Classificar operacoes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94F07B5" w14:textId="05108F0E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Identificar natureza economica de cada entrada/saida e impacto em credito/debito.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7E792D4" w14:textId="674CBDC3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9F8B452" w14:textId="0618CC18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Classificacao tributaria</w:t>
            </w:r>
          </w:p>
        </w:tc>
      </w:tr>
      <w:tr w:rsidR="00EC4320" w:rsidRPr="00364727" w14:paraId="6F971186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BFCA0EB" w14:textId="11883705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Escriturar documentos fiscais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5B648D1" w14:textId="31B37FAD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Aplicar regras tributarias e registrar CFOP, CST, bases, ICMS, ST, DIFAL e FCP.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D142D8D" w14:textId="4E35E6EA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A2459D5" w14:textId="04E87B66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Sistema fiscal / livros</w:t>
            </w:r>
          </w:p>
        </w:tc>
      </w:tr>
      <w:tr w:rsidR="00EC4320" w:rsidRPr="00364727" w14:paraId="71ECC0AF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B6614B7" w14:textId="22A8F941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Conferir entradas e CIAP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635AAB1" w14:textId="476EF9DF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Auditar creditos por tipo de entrada e controlar apropriacao de ativo permanente.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3E205AB" w14:textId="0774AFE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10041E5" w14:textId="228C6312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Relatorio de entradas / CIAP</w:t>
            </w:r>
          </w:p>
        </w:tc>
      </w:tr>
      <w:tr w:rsidR="00EC4320" w:rsidRPr="00364727" w14:paraId="04C4F5BE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FFAE3E1" w14:textId="13142B5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Conferir saidas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7052BB8" w14:textId="07CEFCED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Auditar debitos e cruzar faturamento x documentos emitidos x escrituracao x contabilidade.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C6B0AC8" w14:textId="2AC9C78C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1898BCD" w14:textId="19F90939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Relatorio de saidas</w:t>
            </w:r>
          </w:p>
        </w:tc>
      </w:tr>
      <w:tr w:rsidR="00EC4320" w:rsidRPr="00364727" w14:paraId="1294B4BC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68BD217" w14:textId="6DE655D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Executar apuracoes especiais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D075ED3" w14:textId="3877956F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Separar e apurar ICMS-ST, DIFAL/FCP e antecipacoes/especiais por UF.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ECD8D68" w14:textId="5EACA10F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EB6B6EF" w14:textId="1FAB9F35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Apuracoes ST / DIFAL / FCP / especiais</w:t>
            </w:r>
          </w:p>
        </w:tc>
      </w:tr>
      <w:tr w:rsidR="00EC4320" w:rsidRPr="00364727" w14:paraId="5B490395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9698961" w14:textId="1B1B644A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Apurar ICMS proprio e ajustes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0C827ED" w14:textId="04E339B6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Calcular conta grafica, lancar ajustes documentados e obter saldo a recolher ou credor.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9B09932" w14:textId="1C29B1E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6F1F4CC" w14:textId="069A493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Demonstrativo E110 / ajustes</w:t>
            </w:r>
          </w:p>
        </w:tc>
      </w:tr>
      <w:tr w:rsidR="00EC4320" w:rsidRPr="00364727" w14:paraId="09897B74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6499BE3" w14:textId="7A51D147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Conciliar a apuracao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0EE207F" w14:textId="2FD67D37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Fechar os 13 cruzamentos da folha de conferencia a 100% ou justificar.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A615120" w14:textId="528E7A86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271F9D1" w14:textId="3EFF54D3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Relatorio de conferencia</w:t>
            </w:r>
          </w:p>
        </w:tc>
      </w:tr>
      <w:tr w:rsidR="00EC4320" w:rsidRPr="00364727" w14:paraId="3B345975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6B32FC7" w14:textId="6258B159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Revisar e aprovar apuracao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33CCF19" w14:textId="7F9886FC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Revisor valida cadeia completa e aplica Gate 2 antes da EFD.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EE1917A" w14:textId="197F61B8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E96D348" w14:textId="46D4802C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Parecer de revisao / FORM</w:t>
            </w:r>
          </w:p>
        </w:tc>
      </w:tr>
      <w:tr w:rsidR="00EC4320" w:rsidRPr="00364727" w14:paraId="73D197BF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37EC5D9" w14:textId="4AB76336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Gerar e validar EFD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178F4C5" w14:textId="7865ECF3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Gerar arquivo, validar no PVA, corrigir erros e conferir Bloco E.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852E25D" w14:textId="79401A6A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EC2D77C" w14:textId="2B42435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Arquivo EFD / PVA / recibo</w:t>
            </w:r>
          </w:p>
        </w:tc>
      </w:tr>
      <w:tr w:rsidR="00EC4320" w:rsidRPr="00364727" w14:paraId="7B4B590B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3A23E92" w14:textId="14A3EE8A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Cumprir obrigacoes estaduais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2474D18" w14:textId="7002DB3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Verificar obrigacoes adicionais da UF e transmitir as aplicaveis.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4655454" w14:textId="38A04723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E6106B6" w14:textId="77D5DD42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Cadastro UF / comprovantes estaduais</w:t>
            </w:r>
          </w:p>
        </w:tc>
      </w:tr>
      <w:tr w:rsidR="00EC4320" w:rsidRPr="00364727" w14:paraId="124502ED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F0A93BA" w14:textId="7C8E0128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Gerar e aprovar guias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3D242E1" w14:textId="6ECF4B2C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Emitir guias, aplicar Gate 3 (guia = obrigacao) e aprovar dados basicos.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45C7254" w14:textId="2183C9B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99ACA06" w14:textId="57DDB576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Guias DAE/DAR/GNRE</w:t>
            </w:r>
          </w:p>
        </w:tc>
      </w:tr>
      <w:tr w:rsidR="00EC4320" w:rsidRPr="00364727" w14:paraId="644F150C" w14:textId="77777777" w:rsidTr="00EC4320">
        <w:trPr>
          <w:trHeight w:val="359"/>
        </w:trPr>
        <w:tc>
          <w:tcPr>
            <w:tcW w:w="268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88F9CED" w14:textId="48E7561C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Acompanhar pagamento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8841E8B" w14:textId="6DDF4776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Enviar guia, acompanhar vencimento e arquivar comprovante.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F948A4C" w14:textId="29C56B29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08A4A3E" w14:textId="15ACCFF3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Comprovante de pagamento</w:t>
            </w:r>
          </w:p>
        </w:tc>
      </w:tr>
      <w:tr w:rsidR="00EC4320" w:rsidRPr="00364727" w14:paraId="45CB703F" w14:textId="77777777" w:rsidTr="00EC4320">
        <w:trPr>
          <w:trHeight w:val="359"/>
        </w:trPr>
        <w:tc>
          <w:tcPr>
            <w:tcW w:w="2687" w:type="dxa"/>
            <w:shd w:val="clear" w:color="auto" w:fill="FFFFFF"/>
            <w:vAlign w:val="center"/>
          </w:tcPr>
          <w:p w14:paraId="49833545" w14:textId="289DFE1A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lastRenderedPageBreak/>
              <w:t>Fechar competencia e arquivar dossie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499F6A30" w14:textId="5029E8E3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Confirmar EFD, obrigacoes, guias, pagamento e montar dossie com 15 pastas.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03B99047" w14:textId="72D82434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Fiscal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E0A94C" w14:textId="68F1D3A0" w:rsidR="00EC4320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Dossie mensal / status FECHADA</w:t>
            </w:r>
          </w:p>
        </w:tc>
      </w:tr>
    </w:tbl>
    <w:p w14:paraId="07E21C65" w14:textId="77777777" w:rsidR="00553F63" w:rsidRPr="00364727" w:rsidRDefault="00553F63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553F63" w:rsidRPr="00364727" w14:paraId="1B5B63F3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086810DB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CONTROLE DE REVISÕES</w:t>
            </w:r>
          </w:p>
        </w:tc>
      </w:tr>
      <w:tr w:rsidR="00553F63" w:rsidRPr="00364727" w14:paraId="4C224520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1C161235" w14:textId="77777777" w:rsidR="00553F63" w:rsidRPr="00364727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15C5462F" w14:textId="77777777" w:rsidR="00553F63" w:rsidRPr="00364727" w:rsidRDefault="002B5CD9" w:rsidP="003647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364727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EC4320" w:rsidRPr="00364727" w14:paraId="2790D047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3DEA3BD4" w14:textId="7992FFC4" w:rsidR="00EC4320" w:rsidRPr="00364727" w:rsidRDefault="00EC432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00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5E06023D" w14:textId="176B0974" w:rsidR="00EC4320" w:rsidRPr="00364727" w:rsidRDefault="00EC4320" w:rsidP="003647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Emissao inicial a partir do mapeamento operacional de apuracao de ICMS (fechamento mensal).</w:t>
            </w:r>
          </w:p>
        </w:tc>
      </w:tr>
    </w:tbl>
    <w:p w14:paraId="7F7371D4" w14:textId="77777777" w:rsidR="00553F63" w:rsidRPr="00364727" w:rsidRDefault="00553F63" w:rsidP="00A23A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right="-285" w:firstLineChars="0" w:firstLine="0"/>
        <w:rPr>
          <w:rFonts w:ascii="Bahnschrift" w:eastAsia="Bahnschrift" w:hAnsi="Bahnschrift" w:cs="Bahnschrift"/>
        </w:rPr>
      </w:pPr>
    </w:p>
    <w:sectPr w:rsidR="00553F63" w:rsidRPr="003647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D6E3DD" w14:textId="77777777" w:rsidR="00FF23FD" w:rsidRDefault="00FF23FD">
      <w:pPr>
        <w:spacing w:line="240" w:lineRule="auto"/>
        <w:ind w:left="0" w:hanging="2"/>
      </w:pPr>
      <w:r>
        <w:separator/>
      </w:r>
    </w:p>
  </w:endnote>
  <w:endnote w:type="continuationSeparator" w:id="0">
    <w:p w14:paraId="609F1EE9" w14:textId="77777777" w:rsidR="00FF23FD" w:rsidRDefault="00FF23F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C04EC" w14:textId="77777777" w:rsidR="00A23AC1" w:rsidRDefault="00A23AC1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5B9D4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553F63" w:rsidRPr="00364727" w14:paraId="2CC389AA" w14:textId="77777777">
      <w:trPr>
        <w:trHeight w:val="290"/>
        <w:jc w:val="center"/>
      </w:trPr>
      <w:tc>
        <w:tcPr>
          <w:tcW w:w="3284" w:type="dxa"/>
          <w:vAlign w:val="center"/>
        </w:tcPr>
        <w:p w14:paraId="1756D4D5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Bahnschrift" w:hAnsi="Bahnschrift" w:cs="Bahnschrift"/>
              <w:b/>
              <w:sz w:val="16"/>
              <w:szCs w:val="16"/>
            </w:rPr>
            <w:t>Elaborado Por:</w:t>
          </w:r>
        </w:p>
      </w:tc>
      <w:tc>
        <w:tcPr>
          <w:tcW w:w="3285" w:type="dxa"/>
          <w:vAlign w:val="center"/>
        </w:tcPr>
        <w:p w14:paraId="792FA88C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Bahnschrift" w:hAnsi="Bahnschrift" w:cs="Bahnschrift"/>
              <w:b/>
              <w:sz w:val="16"/>
              <w:szCs w:val="16"/>
            </w:rPr>
            <w:t>Verificado Por:</w:t>
          </w:r>
        </w:p>
      </w:tc>
      <w:tc>
        <w:tcPr>
          <w:tcW w:w="3285" w:type="dxa"/>
          <w:vAlign w:val="center"/>
        </w:tcPr>
        <w:p w14:paraId="3461F367" w14:textId="77777777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364727">
            <w:rPr>
              <w:rFonts w:ascii="Bahnschrift" w:eastAsia="Bahnschrift" w:hAnsi="Bahnschrift" w:cs="Bahnschrift"/>
              <w:b/>
              <w:sz w:val="16"/>
              <w:szCs w:val="16"/>
            </w:rPr>
            <w:t>Aprovado Por:</w:t>
          </w:r>
        </w:p>
      </w:tc>
    </w:tr>
    <w:tr w:rsidR="00553F63" w:rsidRPr="00364727" w14:paraId="6CFD9A1B" w14:textId="77777777">
      <w:trPr>
        <w:trHeight w:val="135"/>
        <w:jc w:val="center"/>
      </w:trPr>
      <w:tc>
        <w:tcPr>
          <w:tcW w:w="3284" w:type="dxa"/>
          <w:vAlign w:val="center"/>
        </w:tcPr>
        <w:p w14:paraId="64851107" w14:textId="20572420" w:rsidR="00553F63" w:rsidRPr="00364727" w:rsidRDefault="00EC432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Ponto para validacao: elaborarador oficial</w:t>
          </w:r>
        </w:p>
      </w:tc>
      <w:tc>
        <w:tcPr>
          <w:tcW w:w="3285" w:type="dxa"/>
          <w:vAlign w:val="center"/>
        </w:tcPr>
        <w:p w14:paraId="5FEB2450" w14:textId="1F9E3A1C" w:rsidR="00553F63" w:rsidRPr="00364727" w:rsidRDefault="00EC432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Ponto para validacao: verificador oficial</w:t>
          </w:r>
        </w:p>
      </w:tc>
      <w:tc>
        <w:tcPr>
          <w:tcW w:w="3285" w:type="dxa"/>
          <w:vAlign w:val="center"/>
        </w:tcPr>
        <w:p w14:paraId="5ADD0B0B" w14:textId="601D2164" w:rsidR="00553F63" w:rsidRPr="00364727" w:rsidRDefault="00EC432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Ponto para validacao: aprovador oficial</w:t>
          </w:r>
        </w:p>
      </w:tc>
    </w:tr>
  </w:tbl>
  <w:p w14:paraId="580DFA57" w14:textId="77777777" w:rsidR="00553F63" w:rsidRPr="00364727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Bahnschrift" w:eastAsia="Calibri" w:hAnsi="Bahnschrift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A34B78" w14:textId="77777777" w:rsidR="00A23AC1" w:rsidRDefault="00A23AC1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938643" w14:textId="77777777" w:rsidR="00FF23FD" w:rsidRDefault="00FF23FD">
      <w:pPr>
        <w:spacing w:line="240" w:lineRule="auto"/>
        <w:ind w:left="0" w:hanging="2"/>
      </w:pPr>
      <w:r>
        <w:separator/>
      </w:r>
    </w:p>
  </w:footnote>
  <w:footnote w:type="continuationSeparator" w:id="0">
    <w:p w14:paraId="6F189F37" w14:textId="77777777" w:rsidR="00FF23FD" w:rsidRDefault="00FF23F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1FAE64" w14:textId="0F465B1D" w:rsidR="00553F63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2291AC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9"/>
      <w:gridCol w:w="5995"/>
      <w:gridCol w:w="2274"/>
    </w:tblGrid>
    <w:tr w:rsidR="00553F63" w:rsidRPr="00364727" w14:paraId="7BD46FF1" w14:textId="77777777" w:rsidTr="00EC4320">
      <w:trPr>
        <w:cantSplit/>
        <w:trHeight w:val="203"/>
        <w:jc w:val="center"/>
      </w:trPr>
      <w:tc>
        <w:tcPr>
          <w:tcW w:w="1999" w:type="dxa"/>
          <w:vMerge w:val="restart"/>
          <w:vAlign w:val="center"/>
        </w:tcPr>
        <w:p w14:paraId="0D767F48" w14:textId="60429AFE" w:rsidR="00681659" w:rsidRPr="00364727" w:rsidRDefault="00EC4320" w:rsidP="00EC432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</w:rPr>
          </w:pPr>
          <w:r>
            <w:rPr>
              <w:rFonts w:ascii="Bahnschrift" w:eastAsia="Bahnschrift" w:hAnsi="Bahnschrift" w:cs="Bahnschrift"/>
              <w:noProof/>
            </w:rPr>
            <w:drawing>
              <wp:inline distT="0" distB="0" distL="0" distR="0" wp14:anchorId="7640DC42" wp14:editId="583A9763">
                <wp:extent cx="1219200" cy="29119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291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95" w:type="dxa"/>
          <w:vMerge w:val="restart"/>
          <w:vAlign w:val="center"/>
        </w:tcPr>
        <w:p w14:paraId="15FDA4D5" w14:textId="73935F08" w:rsidR="00553F63" w:rsidRPr="00364727" w:rsidRDefault="00EC432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>PROCEDIMENTO</w:t>
          </w:r>
        </w:p>
      </w:tc>
      <w:tc>
        <w:tcPr>
          <w:tcW w:w="2274" w:type="dxa"/>
          <w:vAlign w:val="center"/>
        </w:tcPr>
        <w:p w14:paraId="3EA93148" w14:textId="7587BA3B" w:rsidR="00553F63" w:rsidRPr="00364727" w:rsidRDefault="00EC432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Código: PR.FIS.001</w:t>
          </w:r>
        </w:p>
      </w:tc>
    </w:tr>
    <w:tr w:rsidR="00553F63" w:rsidRPr="00364727" w14:paraId="5CCF60B7" w14:textId="77777777" w:rsidTr="00EC4320">
      <w:trPr>
        <w:cantSplit/>
        <w:trHeight w:val="203"/>
        <w:jc w:val="center"/>
      </w:trPr>
      <w:tc>
        <w:tcPr>
          <w:tcW w:w="1999" w:type="dxa"/>
          <w:vMerge/>
          <w:vAlign w:val="center"/>
        </w:tcPr>
        <w:p w14:paraId="1FD77A1F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2874BD9F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219B45BE" w14:textId="6E3E0DDC" w:rsidR="00553F63" w:rsidRPr="00364727" w:rsidRDefault="00EC432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Emissão: 07/08/2026</w:t>
          </w:r>
        </w:p>
      </w:tc>
    </w:tr>
    <w:tr w:rsidR="00553F63" w:rsidRPr="00364727" w14:paraId="628F6BA0" w14:textId="77777777" w:rsidTr="00EC4320">
      <w:trPr>
        <w:cantSplit/>
        <w:trHeight w:val="203"/>
        <w:jc w:val="center"/>
      </w:trPr>
      <w:tc>
        <w:tcPr>
          <w:tcW w:w="1999" w:type="dxa"/>
          <w:vMerge/>
          <w:vAlign w:val="center"/>
        </w:tcPr>
        <w:p w14:paraId="1ABE2C64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0CB9BEFD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4CE0AE66" w14:textId="5EC36BEC" w:rsidR="00553F63" w:rsidRPr="00364727" w:rsidRDefault="00EC4320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Revisão: 07/08/2026</w:t>
          </w:r>
        </w:p>
      </w:tc>
    </w:tr>
    <w:tr w:rsidR="00553F63" w:rsidRPr="00364727" w14:paraId="445256E7" w14:textId="77777777" w:rsidTr="00EC4320">
      <w:trPr>
        <w:cantSplit/>
        <w:trHeight w:val="203"/>
        <w:jc w:val="center"/>
      </w:trPr>
      <w:tc>
        <w:tcPr>
          <w:tcW w:w="1999" w:type="dxa"/>
          <w:vMerge/>
          <w:vAlign w:val="center"/>
        </w:tcPr>
        <w:p w14:paraId="3320BA88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09A0D258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79B232C3" w14:textId="28E258AF" w:rsidR="00553F63" w:rsidRPr="00364727" w:rsidRDefault="00EC4320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Versão: 00</w:t>
          </w:r>
        </w:p>
      </w:tc>
    </w:tr>
    <w:tr w:rsidR="00553F63" w:rsidRPr="00364727" w14:paraId="4DD49E1A" w14:textId="77777777" w:rsidTr="00EC4320">
      <w:trPr>
        <w:cantSplit/>
        <w:trHeight w:val="117"/>
        <w:jc w:val="center"/>
      </w:trPr>
      <w:tc>
        <w:tcPr>
          <w:tcW w:w="1999" w:type="dxa"/>
          <w:vMerge/>
          <w:vAlign w:val="center"/>
        </w:tcPr>
        <w:p w14:paraId="25DCC3B2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214C4D19" w14:textId="77777777" w:rsidR="00553F63" w:rsidRPr="00364727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7366BDC" w14:textId="29D33859" w:rsidR="00553F63" w:rsidRPr="00364727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3647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Página: 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PAGE</w:instrTex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EC4320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2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t xml:space="preserve"> de 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NUMPAGES</w:instrTex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EC4320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2</w:t>
          </w:r>
          <w:r w:rsidRPr="003647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</w:p>
      </w:tc>
    </w:tr>
  </w:tbl>
  <w:p w14:paraId="70C23AB6" w14:textId="77777777" w:rsidR="00553F63" w:rsidRPr="00364727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Bahnschrift" w:eastAsia="Calibri" w:hAnsi="Bahnschrift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1AF54" w14:textId="192215B2" w:rsidR="00553F63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F63"/>
    <w:rsid w:val="000229F0"/>
    <w:rsid w:val="002B5CD9"/>
    <w:rsid w:val="00364727"/>
    <w:rsid w:val="00443C9C"/>
    <w:rsid w:val="004E19F1"/>
    <w:rsid w:val="00553F63"/>
    <w:rsid w:val="00681659"/>
    <w:rsid w:val="00A23AC1"/>
    <w:rsid w:val="00BB6B13"/>
    <w:rsid w:val="00C12A9E"/>
    <w:rsid w:val="00EC4320"/>
    <w:rsid w:val="00F34FB9"/>
    <w:rsid w:val="00F515CD"/>
    <w:rsid w:val="00FF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D57E8A4"/>
  <w15:docId w15:val="{9106F837-4ADF-47AC-AF43-3343119E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Bd8NoNVF5AOytTcQjO7vyr7fw==">CgMxLjA4AHIhMUVoN1g1S1RiQ3dJZkt2S0NOajlRVjc1c1NTeEJ5aGpq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513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Exatas</cp:lastModifiedBy>
  <cp:revision>8</cp:revision>
  <dcterms:created xsi:type="dcterms:W3CDTF">2022-04-16T16:48:00Z</dcterms:created>
  <dcterms:modified xsi:type="dcterms:W3CDTF">2026-08-07T12:34:00Z</dcterms:modified>
</cp:coreProperties>
</file>