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BB203E">
        <w:rPr>
          <w:rFonts w:ascii="Titillium" w:eastAsia="Calibri" w:hAnsi="Titillium"/>
        </w:rPr>
        <w:t xml:space="preserve">inż. </w:t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3614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BE" w:rsidRDefault="008454BE" w:rsidP="00434186">
          <w:pPr>
            <w:pStyle w:val="Nagwekspisutreci"/>
            <w:numPr>
              <w:ilvl w:val="0"/>
              <w:numId w:val="0"/>
            </w:numPr>
            <w:ind w:left="720"/>
          </w:pPr>
          <w:r>
            <w:t>Spis treści</w:t>
          </w:r>
        </w:p>
        <w:p w:rsidR="00434186" w:rsidRDefault="008454B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4727" w:history="1">
            <w:r w:rsidR="00434186" w:rsidRPr="008375F1">
              <w:rPr>
                <w:rStyle w:val="Hipercze"/>
                <w:rFonts w:eastAsia="Calibri"/>
                <w:noProof/>
              </w:rPr>
              <w:t>1.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rFonts w:eastAsia="Calibri"/>
                <w:noProof/>
              </w:rPr>
              <w:t>Wstęp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_Toc167624727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3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28" w:history="1">
            <w:r w:rsidRPr="008375F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8375F1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29" w:history="1">
            <w:r w:rsidRPr="008375F1">
              <w:rPr>
                <w:rStyle w:val="Hipercze"/>
                <w:rFonts w:eastAsia="Calibr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8375F1">
              <w:rPr>
                <w:rStyle w:val="Hipercze"/>
                <w:rFonts w:eastAsia="Calibri"/>
                <w:noProof/>
              </w:rPr>
              <w:t>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0" w:history="1">
            <w:r w:rsidRPr="008375F1">
              <w:rPr>
                <w:rStyle w:val="Hipercze"/>
                <w:rFonts w:eastAsia="Calibri"/>
                <w:noProof/>
              </w:rPr>
              <w:t>Uczenie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1" w:history="1">
            <w:r w:rsidRPr="008375F1">
              <w:rPr>
                <w:rStyle w:val="Hipercze"/>
                <w:noProof/>
              </w:rPr>
              <w:t>Agent i 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2" w:history="1">
            <w:r w:rsidRPr="008375F1">
              <w:rPr>
                <w:rStyle w:val="Hipercze"/>
                <w:noProof/>
              </w:rPr>
              <w:t>Podstawowe pojęcia w 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3" w:history="1">
            <w:r w:rsidRPr="008375F1">
              <w:rPr>
                <w:rStyle w:val="Hipercze"/>
                <w:noProof/>
              </w:rPr>
              <w:t>Proces decyzyjny Markova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4" w:history="1">
            <w:r w:rsidRPr="008375F1">
              <w:rPr>
                <w:rStyle w:val="Hipercze"/>
                <w:noProof/>
              </w:rPr>
              <w:t>Funkcja 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5" w:history="1">
            <w:r w:rsidRPr="008375F1">
              <w:rPr>
                <w:rStyle w:val="Hipercze"/>
                <w:noProof/>
              </w:rPr>
              <w:t>Eksploracja, a eksploatacja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6" w:history="1">
            <w:r w:rsidRPr="008375F1">
              <w:rPr>
                <w:rStyle w:val="Hipercze"/>
                <w:noProof/>
              </w:rPr>
              <w:t>Model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7" w:history="1">
            <w:r w:rsidRPr="008375F1">
              <w:rPr>
                <w:rStyle w:val="Hipercze"/>
                <w:rFonts w:eastAsia="Calibri"/>
                <w:noProof/>
              </w:rPr>
              <w:t>Off/on-policy/actor-critic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8" w:history="1">
            <w:r w:rsidRPr="008375F1">
              <w:rPr>
                <w:rStyle w:val="Hipercze"/>
                <w:rFonts w:eastAsia="Calibri"/>
                <w:noProof/>
              </w:rPr>
              <w:t>I.i.e, batch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9" w:history="1">
            <w:r w:rsidRPr="008375F1">
              <w:rPr>
                <w:rStyle w:val="Hipercze"/>
                <w:rFonts w:eastAsia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8375F1">
              <w:rPr>
                <w:rStyle w:val="Hipercze"/>
                <w:rFonts w:eastAsia="Calibri"/>
                <w:noProof/>
              </w:rPr>
              <w:t>Regulacja instalacji grzewczych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0" w:history="1">
            <w:r w:rsidRPr="008375F1">
              <w:rPr>
                <w:rStyle w:val="Hipercze"/>
                <w:rFonts w:eastAsia="Calibri"/>
                <w:noProof/>
              </w:rPr>
              <w:t>3.1. Dotychczasowe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1" w:history="1">
            <w:r w:rsidRPr="008375F1">
              <w:rPr>
                <w:rStyle w:val="Hipercze"/>
                <w:noProof/>
              </w:rPr>
              <w:t>3.2. Środowisko TCLab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2" w:history="1">
            <w:r w:rsidRPr="008375F1">
              <w:rPr>
                <w:rStyle w:val="Hipercze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8375F1">
              <w:rPr>
                <w:rStyle w:val="Hipercze"/>
                <w:rFonts w:eastAsia="Calibri"/>
                <w:noProof/>
              </w:rPr>
              <w:t>Algorytmy uczenia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3" w:history="1">
            <w:r w:rsidRPr="008375F1">
              <w:rPr>
                <w:rStyle w:val="Hipercze"/>
                <w:rFonts w:eastAsia="Calibri"/>
                <w:noProof/>
              </w:rPr>
              <w:t>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4" w:history="1">
            <w:r w:rsidRPr="008375F1">
              <w:rPr>
                <w:rStyle w:val="Hipercze"/>
                <w:noProof/>
              </w:rPr>
              <w:t>Deterministic policy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5" w:history="1">
            <w:r w:rsidRPr="008375F1">
              <w:rPr>
                <w:rStyle w:val="Hipercze"/>
                <w:noProof/>
              </w:rPr>
              <w:t xml:space="preserve">Inne </w:t>
            </w:r>
            <w:r w:rsidRPr="008375F1">
              <w:rPr>
                <w:rStyle w:val="Hipercze"/>
                <w:noProof/>
              </w:rPr>
              <w:t>a</w:t>
            </w:r>
            <w:r w:rsidRPr="008375F1">
              <w:rPr>
                <w:rStyle w:val="Hipercze"/>
                <w:noProof/>
              </w:rPr>
              <w:t>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6" w:history="1">
            <w:r w:rsidRPr="008375F1">
              <w:rPr>
                <w:rStyle w:val="Hipercze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8375F1">
              <w:rPr>
                <w:rStyle w:val="Hipercze"/>
                <w:rFonts w:eastAsia="Calibri"/>
                <w:noProof/>
              </w:rPr>
              <w:t>Narzędzia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7" w:history="1">
            <w:r w:rsidRPr="008375F1">
              <w:rPr>
                <w:rStyle w:val="Hipercz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8" w:history="1">
            <w:r w:rsidRPr="008375F1">
              <w:rPr>
                <w:rStyle w:val="Hipercze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9" w:history="1">
            <w:r w:rsidRPr="008375F1">
              <w:rPr>
                <w:rStyle w:val="Hipercze"/>
                <w:noProof/>
              </w:rPr>
              <w:t>Tf-Agents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50" w:history="1">
            <w:r w:rsidRPr="008375F1">
              <w:rPr>
                <w:rStyle w:val="Hipercze"/>
                <w:noProof/>
              </w:rPr>
              <w:t>Optuna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51" w:history="1">
            <w:r w:rsidRPr="008375F1">
              <w:rPr>
                <w:rStyle w:val="Hipercze"/>
                <w:noProof/>
              </w:rPr>
              <w:t>TCLab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186" w:rsidRDefault="0043418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52" w:history="1">
            <w:r w:rsidRPr="008375F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8375F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BE" w:rsidRDefault="008454BE">
          <w:r>
            <w:rPr>
              <w:b/>
              <w:bCs/>
            </w:rPr>
            <w:fldChar w:fldCharType="end"/>
          </w:r>
        </w:p>
      </w:sdtContent>
    </w:sdt>
    <w:p w:rsidR="008454BE" w:rsidRDefault="008454B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4677F7" w:rsidRDefault="00FD61A9" w:rsidP="00FD61A9">
      <w:pPr>
        <w:pStyle w:val="Nagwek1"/>
        <w:rPr>
          <w:rFonts w:eastAsia="Calibri"/>
        </w:rPr>
      </w:pPr>
      <w:bookmarkStart w:id="0" w:name="_Toc167624727"/>
      <w:r>
        <w:rPr>
          <w:rFonts w:eastAsia="Calibri"/>
        </w:rPr>
        <w:lastRenderedPageBreak/>
        <w:t>Wstęp</w:t>
      </w:r>
      <w:bookmarkEnd w:id="0"/>
    </w:p>
    <w:p w:rsidR="00FD61A9" w:rsidRDefault="00FD61A9" w:rsidP="00FD61A9">
      <w:pPr>
        <w:rPr>
          <w:rFonts w:eastAsia="Calibri"/>
        </w:rPr>
      </w:pPr>
    </w:p>
    <w:p w:rsidR="00F26B9A" w:rsidRDefault="00F26B9A" w:rsidP="00AE61D3">
      <w:pPr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A13CCC">
        <w:rPr>
          <w:color w:val="FF0000"/>
        </w:rPr>
        <w:t>generowania obrazów po zarządzanie ruchem drogowym i identyfikację celów militarnych</w:t>
      </w:r>
      <w:r>
        <w:t>, algorytmy uczenia maszynowego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E51F01" w:rsidRDefault="00C5445E" w:rsidP="00C5445E">
      <w:pPr>
        <w:pStyle w:val="Nagwek1"/>
      </w:pPr>
      <w:bookmarkStart w:id="1" w:name="_Toc167624728"/>
      <w:r>
        <w:lastRenderedPageBreak/>
        <w:t>Podstawy teoretyczne</w:t>
      </w:r>
      <w:bookmarkEnd w:id="1"/>
    </w:p>
    <w:p w:rsidR="00615603" w:rsidRPr="00615603" w:rsidRDefault="00615603" w:rsidP="00615603"/>
    <w:p w:rsidR="00C5445E" w:rsidRDefault="00D31B2E" w:rsidP="00A13CCC">
      <w:pPr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D31B2E" w:rsidRDefault="00D31B2E" w:rsidP="00F632DA">
      <w:pPr>
        <w:pStyle w:val="Nagwek2"/>
        <w:numPr>
          <w:ilvl w:val="1"/>
          <w:numId w:val="8"/>
        </w:numPr>
        <w:rPr>
          <w:rFonts w:eastAsia="Calibri"/>
        </w:rPr>
      </w:pPr>
      <w:bookmarkStart w:id="2" w:name="_Toc167624729"/>
      <w:r>
        <w:rPr>
          <w:rFonts w:eastAsia="Calibri"/>
        </w:rPr>
        <w:t>Uczenie maszynowe</w:t>
      </w:r>
      <w:bookmarkEnd w:id="2"/>
    </w:p>
    <w:p w:rsidR="00D31B2E" w:rsidRDefault="00D31B2E" w:rsidP="00D31B2E">
      <w:pPr>
        <w:rPr>
          <w:rFonts w:eastAsia="Calibri"/>
        </w:rPr>
      </w:pPr>
    </w:p>
    <w:p w:rsidR="00D31B2E" w:rsidRDefault="00A13CCC" w:rsidP="00A13CCC"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/>
    <w:p w:rsidR="008454BE" w:rsidRDefault="00350448" w:rsidP="00980938">
      <w:pPr>
        <w:pStyle w:val="Nagwek2"/>
        <w:rPr>
          <w:rFonts w:eastAsia="Calibri"/>
        </w:rPr>
      </w:pPr>
      <w:bookmarkStart w:id="3" w:name="_Toc167624730"/>
      <w:r>
        <w:rPr>
          <w:rFonts w:eastAsia="Calibri"/>
        </w:rPr>
        <w:t>Uczenie ze wzmocnieniem</w:t>
      </w:r>
      <w:bookmarkEnd w:id="3"/>
    </w:p>
    <w:p w:rsidR="008454BE" w:rsidRDefault="008454BE" w:rsidP="008454BE">
      <w:pPr>
        <w:rPr>
          <w:rFonts w:eastAsia="Calibri"/>
        </w:rPr>
      </w:pPr>
    </w:p>
    <w:p w:rsidR="00C5445E" w:rsidRPr="008454BE" w:rsidRDefault="00B75518" w:rsidP="008454BE">
      <w:pPr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 xml:space="preserve">Uczenie ze wzmocnieniem (w skrócie RL, z angielskiego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często biorąc pod uwagę nie tylko stan aktualny, ale również następujące po nim stany przyszłe. </w:t>
      </w:r>
      <w:r w:rsidRPr="00B75518">
        <w:rPr>
          <w:rFonts w:eastAsia="Calibri"/>
        </w:rPr>
        <w:t>Poszukiwanie metod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311815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980938">
      <w:pPr>
        <w:pStyle w:val="Nagwek2"/>
      </w:pPr>
      <w:bookmarkStart w:id="4" w:name="_Toc167624731"/>
      <w:r>
        <w:t>Agent i środowisko</w:t>
      </w:r>
      <w:bookmarkEnd w:id="4"/>
    </w:p>
    <w:p w:rsidR="006C3EBD" w:rsidRDefault="006C3EBD" w:rsidP="006C3EBD"/>
    <w:p w:rsidR="00F74D9E" w:rsidRDefault="00F74D9E" w:rsidP="00F74D9E"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/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 w:rsidR="00BB203E">
        <w:fldChar w:fldCharType="begin"/>
      </w:r>
      <w:r w:rsidR="00BB203E">
        <w:instrText xml:space="preserve"> SEQ Rys._ \* ARABIC </w:instrText>
      </w:r>
      <w:r w:rsidR="00BB203E">
        <w:fldChar w:fldCharType="separate"/>
      </w:r>
      <w:r w:rsidR="00311815">
        <w:rPr>
          <w:noProof/>
        </w:rPr>
        <w:t>1</w:t>
      </w:r>
      <w:r w:rsidR="00BB203E">
        <w:rPr>
          <w:noProof/>
        </w:rPr>
        <w:fldChar w:fldCharType="end"/>
      </w:r>
      <w:r>
        <w:t>. Interakcja między środowiskiem i agentem. Opracowanie własne przy pomocy narzędzi draw.io</w:t>
      </w:r>
    </w:p>
    <w:p w:rsidR="00E173D7" w:rsidRDefault="00F74D9E" w:rsidP="00F74D9E">
      <w:pPr>
        <w:jc w:val="center"/>
        <w:rPr>
          <w:i/>
        </w:rPr>
      </w:pPr>
      <w:r>
        <w:br/>
      </w:r>
    </w:p>
    <w:p w:rsidR="00F74D9E" w:rsidRDefault="008E7A0D" w:rsidP="00980938">
      <w:pPr>
        <w:pStyle w:val="Nagwek2"/>
      </w:pPr>
      <w:bookmarkStart w:id="5" w:name="_Toc167624732"/>
      <w:r>
        <w:t>Podstawowe pojęcia w RL</w:t>
      </w:r>
      <w:bookmarkEnd w:id="5"/>
    </w:p>
    <w:p w:rsidR="004F11E4" w:rsidRDefault="004F11E4" w:rsidP="004F11E4"/>
    <w:p w:rsidR="008E7A0D" w:rsidRPr="004F11E4" w:rsidRDefault="008E7A0D" w:rsidP="00A03B4B"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311815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BB203E" w:rsidRPr="00216B04" w:rsidRDefault="00BB203E" w:rsidP="00F50241">
      <w:r w:rsidRPr="00216B04">
        <w:rPr>
          <w:b/>
        </w:rPr>
        <w:t>Trajektoria</w:t>
      </w:r>
      <w:r w:rsidR="00216B04">
        <w:rPr>
          <w:b/>
        </w:rPr>
        <w:t xml:space="preserve"> – </w:t>
      </w:r>
      <w:r w:rsidR="00216B04">
        <w:t>ciąg następujących po sobie</w:t>
      </w:r>
      <w:r w:rsidR="00434186">
        <w:t xml:space="preserve"> trójek stan-akcja-nagroda reprezentujący interakcję agenta ze środowiskiem: (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>…</m:t>
        </m:r>
      </m:oMath>
      <w:r w:rsidR="00434186">
        <w:rPr>
          <w:sz w:val="26"/>
          <w:szCs w:val="26"/>
        </w:rPr>
        <w:t>)</w:t>
      </w:r>
    </w:p>
    <w:p w:rsidR="008E7A0D" w:rsidRDefault="008E7A0D" w:rsidP="00F50241">
      <w:r>
        <w:rPr>
          <w:b/>
        </w:rPr>
        <w:lastRenderedPageBreak/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odpowiedniej polityki jest celem uczenia ze wzmocnieniem. Może być definiowana zarówno deterministycznie, jak i stochastycznie. </w:t>
      </w:r>
    </w:p>
    <w:p w:rsidR="0042039A" w:rsidRDefault="0042039A" w:rsidP="0042039A">
      <w:r w:rsidRPr="0042039A">
        <w:rPr>
          <w:b/>
        </w:rPr>
        <w:t>Stopę dyskontową</w:t>
      </w:r>
      <w:r>
        <w:t xml:space="preserve"> – współczynnik  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3E31A1">
        <w:tc>
          <w:tcPr>
            <w:tcW w:w="3020" w:type="dxa"/>
          </w:tcPr>
          <w:p w:rsidR="0042039A" w:rsidRDefault="0042039A" w:rsidP="003E31A1">
            <w:pPr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BB203E" w:rsidP="00D86EE9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3E31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BB203E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  <w:r w:rsidR="00FB6CF7">
        <w:rPr>
          <w:rFonts w:eastAsia="Calibri"/>
        </w:rPr>
        <w:t>, nazywana również zwrotem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D86EE9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 w:rsidR="0042039A">
        <w:rPr>
          <w:rFonts w:eastAsia="Calibri"/>
        </w:rPr>
        <w:t xml:space="preserve"> – Przyszła przewidywana nagroda </w:t>
      </w:r>
    </w:p>
    <w:p w:rsidR="005B1021" w:rsidRDefault="005B1021" w:rsidP="005B1021">
      <w:pPr>
        <w:pStyle w:val="Nagwek2"/>
      </w:pPr>
    </w:p>
    <w:p w:rsidR="00F74D9E" w:rsidRDefault="005B1021" w:rsidP="005B1021">
      <w:pPr>
        <w:pStyle w:val="Nagwek2"/>
      </w:pPr>
      <w:bookmarkStart w:id="6" w:name="_Toc167624733"/>
      <w:r>
        <w:t xml:space="preserve">Proces decyzyjny </w:t>
      </w:r>
      <w:proofErr w:type="spellStart"/>
      <w:r>
        <w:t>Markova</w:t>
      </w:r>
      <w:bookmarkEnd w:id="6"/>
      <w:proofErr w:type="spellEnd"/>
    </w:p>
    <w:p w:rsidR="005B1021" w:rsidRDefault="005B1021" w:rsidP="005B1021"/>
    <w:p w:rsidR="0032293B" w:rsidRDefault="0032293B" w:rsidP="005B1021">
      <w:r>
        <w:t xml:space="preserve">U podstaw paradygmatu uczenia ze wzmocnieniem leży proces decyzyjny </w:t>
      </w:r>
      <w:proofErr w:type="spellStart"/>
      <w:r>
        <w:t>Markova</w:t>
      </w:r>
      <w:proofErr w:type="spellEnd"/>
      <w:r w:rsidR="00D86EE9">
        <w:t xml:space="preserve"> (</w:t>
      </w:r>
      <w:proofErr w:type="spellStart"/>
      <w:r w:rsidR="00D86EE9" w:rsidRPr="00D86EE9">
        <w:t>Markov</w:t>
      </w:r>
      <w:proofErr w:type="spellEnd"/>
      <w:r w:rsidR="00D86EE9" w:rsidRPr="00D86EE9">
        <w:t xml:space="preserve"> </w:t>
      </w:r>
      <w:proofErr w:type="spellStart"/>
      <w:r w:rsidR="00D86EE9" w:rsidRPr="00D86EE9">
        <w:t>Decision</w:t>
      </w:r>
      <w:proofErr w:type="spellEnd"/>
      <w:r w:rsidR="00D86EE9" w:rsidRPr="00D86EE9">
        <w:t xml:space="preserve"> </w:t>
      </w:r>
      <w:proofErr w:type="spellStart"/>
      <w:r w:rsidR="00D86EE9" w:rsidRPr="00D86EE9">
        <w:t>Process</w:t>
      </w:r>
      <w:proofErr w:type="spellEnd"/>
      <w:r w:rsidR="00D86EE9" w:rsidRPr="00D86EE9">
        <w:t>, MDP</w:t>
      </w:r>
      <w:r w:rsidR="00D86EE9">
        <w:t>)</w:t>
      </w:r>
      <w:r>
        <w:t xml:space="preserve">, z pomocą którego można formalnie zdefiniować wiele </w:t>
      </w:r>
      <w:r w:rsidR="00D86EE9">
        <w:t xml:space="preserve">badanych w tej dziedzinie problemów. Mając na uwadze elementy wymienione w poprzednim podrozdziale warto omówić cechy takiego procesu. </w:t>
      </w:r>
    </w:p>
    <w:p w:rsidR="005B1021" w:rsidRDefault="00D86EE9" w:rsidP="005B1021">
      <w:r>
        <w:t xml:space="preserve">Proces decyzyjny </w:t>
      </w:r>
      <w:proofErr w:type="spellStart"/>
      <w:r>
        <w:t>Markova</w:t>
      </w:r>
      <w:proofErr w:type="spellEnd"/>
      <w:r>
        <w:t xml:space="preserve"> jest zdefiniowany jako piątka (</w:t>
      </w:r>
      <w:r>
        <w:rPr>
          <w:rFonts w:ascii="Cambria Math" w:hAnsi="Cambria Math" w:cs="Cambria Math"/>
        </w:rPr>
        <w:t>𝑆</w:t>
      </w:r>
      <w:r>
        <w:t xml:space="preserve">,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𝒯</w:t>
      </w:r>
      <w:r>
        <w:t xml:space="preserve">, </w:t>
      </w:r>
      <w:r>
        <w:rPr>
          <w:rFonts w:ascii="Cambria Math" w:hAnsi="Cambria Math" w:cs="Cambria Math"/>
        </w:rPr>
        <w:t>𝑟</w:t>
      </w:r>
      <w:r>
        <w:t xml:space="preserve">, </w:t>
      </w:r>
      <w:r>
        <w:rPr>
          <w:rFonts w:ascii="Cambria Math" w:hAnsi="Cambria Math" w:cs="Cambria Math"/>
        </w:rPr>
        <w:t>𝛾</w:t>
      </w:r>
      <w:r>
        <w:t>)</w:t>
      </w:r>
      <w:r w:rsidR="000E158C">
        <w:t xml:space="preserve"> </w:t>
      </w:r>
      <w:r w:rsidR="000E158C">
        <w:fldChar w:fldCharType="begin"/>
      </w:r>
      <w:r w:rsidR="000E158C">
        <w:instrText xml:space="preserve"> REF _Ref167206165 \r \h </w:instrText>
      </w:r>
      <w:r w:rsidR="000E158C">
        <w:fldChar w:fldCharType="separate"/>
      </w:r>
      <w:r w:rsidR="00311815">
        <w:t>[16]</w:t>
      </w:r>
      <w:r w:rsidR="000E158C">
        <w:fldChar w:fldCharType="end"/>
      </w:r>
      <w:r>
        <w:t xml:space="preserve">. </w:t>
      </w:r>
    </w:p>
    <w:p w:rsidR="00D30721" w:rsidRDefault="00D30721" w:rsidP="00D30721">
      <w:pPr>
        <w:rPr>
          <w:rStyle w:val="mi"/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Gdzie: </w:t>
      </w:r>
    </w:p>
    <w:p w:rsidR="00D30721" w:rsidRDefault="00D30721" w:rsidP="00D30721">
      <w:pPr>
        <w:pStyle w:val="Akapitzlist"/>
        <w:numPr>
          <w:ilvl w:val="0"/>
          <w:numId w:val="11"/>
        </w:numPr>
        <w:rPr>
          <w:rStyle w:val="mi"/>
          <w:rFonts w:ascii="Cambria Math" w:hAnsi="Cambria Math" w:cs="Cambria Math"/>
          <w:sz w:val="26"/>
          <w:szCs w:val="26"/>
        </w:rPr>
      </w:pP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𝐴 – </w:t>
      </w:r>
      <w:r w:rsidRPr="000E158C">
        <w:t>przestrzeń akcji.</w:t>
      </w: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 </w:t>
      </w:r>
    </w:p>
    <w:p w:rsidR="00D30721" w:rsidRPr="00D30721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𝑆 – </w:t>
      </w:r>
      <w:r w:rsidRPr="000E158C">
        <w:t>przestrzeń stanów</w:t>
      </w:r>
    </w:p>
    <w:p w:rsidR="00D30721" w:rsidRPr="00EF7900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>𝒯</w:t>
      </w:r>
      <w:r w:rsidR="00EF7900">
        <w:rPr>
          <w:rFonts w:ascii="Cambria Math" w:hAnsi="Cambria Math" w:cs="Cambria Math"/>
        </w:rPr>
        <w:t xml:space="preserve"> – </w:t>
      </w:r>
      <w:r w:rsidR="00EF7900" w:rsidRPr="000E158C">
        <w:t>dynamika przejść -  model systemu, który opisuje zasady rządzące przejściami z</w:t>
      </w:r>
      <w:r w:rsidR="00EF7900">
        <w:t xml:space="preserve"> jednego stanu do drugiego. </w:t>
      </w:r>
      <w:r w:rsidR="00EF7900">
        <w:rPr>
          <w:rFonts w:ascii="Cambria Math" w:hAnsi="Cambria Math" w:cs="Cambria Math"/>
        </w:rPr>
        <w:t>(</w:t>
      </w:r>
      <w:r w:rsidR="00EF7900">
        <w:t xml:space="preserve">W stanie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 podejmowana jest akcja </w:t>
      </w:r>
      <w:r w:rsidR="00EF7900">
        <w:rPr>
          <w:rFonts w:ascii="Cambria Math" w:hAnsi="Cambria Math" w:cs="Cambria Math"/>
        </w:rPr>
        <w:t>𝑎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, </w:t>
      </w:r>
      <w:r w:rsidR="00EF7900">
        <w:br/>
        <w:t xml:space="preserve">która zmienia system na nowy stan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>
        <w:rPr>
          <w:rFonts w:ascii="Cambria Math" w:hAnsi="Cambria Math" w:cs="Cambria Math"/>
        </w:rPr>
        <w:t>∈𝑆</w:t>
      </w:r>
      <w:r w:rsidR="00EF7900">
        <w:t xml:space="preserve">, zgodnie z dynamiką przejść </w:t>
      </w:r>
      <w:r w:rsidR="00EF7900">
        <w:br/>
        <w:t xml:space="preserve">środowiska </w:t>
      </w:r>
      <w:r w:rsidR="00EF7900">
        <w:rPr>
          <w:rFonts w:ascii="Cambria Math" w:hAnsi="Cambria Math" w:cs="Cambria Math"/>
        </w:rPr>
        <w:t>𝒯</w:t>
      </w:r>
      <w:r w:rsidR="00EF7900">
        <w:t>(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 w:rsidRPr="00EF7900">
        <w:t>|</w:t>
      </w:r>
      <w:r w:rsidR="00EF7900">
        <w:rPr>
          <w:rFonts w:ascii="Cambria Math" w:hAnsi="Cambria Math" w:cs="Cambria Math"/>
        </w:rPr>
        <w:t>𝑠</w:t>
      </w:r>
      <w:r w:rsidR="00EF7900">
        <w:t xml:space="preserve">, </w:t>
      </w:r>
      <w:r w:rsidR="00EF7900">
        <w:rPr>
          <w:rFonts w:ascii="Cambria Math" w:hAnsi="Cambria Math" w:cs="Cambria Math"/>
        </w:rPr>
        <w:t>𝑎</w:t>
      </w:r>
      <w:r w:rsidR="00EF7900">
        <w:t>).</w:t>
      </w:r>
    </w:p>
    <w:p w:rsidR="00EF7900" w:rsidRPr="00EF7900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Style w:val="mi"/>
          <w:rFonts w:ascii="Cambria Math" w:hAnsi="Cambria Math" w:cs="Cambria Math"/>
          <w:sz w:val="26"/>
          <w:szCs w:val="26"/>
        </w:rPr>
        <w:t>𝑟</w:t>
      </w:r>
      <w:r>
        <w:rPr>
          <w:rStyle w:val="mi"/>
          <w:rFonts w:ascii="Cambria Math" w:hAnsi="Cambria Math" w:cs="Cambria Math"/>
          <w:sz w:val="18"/>
          <w:szCs w:val="18"/>
        </w:rPr>
        <w:t xml:space="preserve"> </w:t>
      </w:r>
      <w:r>
        <w:rPr>
          <w:rStyle w:val="mo"/>
          <w:rFonts w:ascii="Cambria Math" w:hAnsi="Cambria Math" w:cs="Cambria Math"/>
          <w:sz w:val="26"/>
          <w:szCs w:val="26"/>
        </w:rPr>
        <w:t xml:space="preserve">– </w:t>
      </w:r>
      <w:r>
        <w:t xml:space="preserve">funkcja nagrody </w:t>
      </w:r>
      <w:r w:rsidRPr="00EF7900">
        <w:rPr>
          <w:rFonts w:ascii="Cambria Math" w:hAnsi="Cambria Math" w:cs="Cambria Math"/>
        </w:rPr>
        <w:t>𝑟</w:t>
      </w:r>
      <w:r w:rsidRPr="00EF7900">
        <w:t>:</w:t>
      </w:r>
      <w:r>
        <w:t xml:space="preserve"> </w:t>
      </w:r>
      <w:r w:rsidRPr="00EF7900">
        <w:rPr>
          <w:rFonts w:ascii="Cambria Math" w:hAnsi="Cambria Math" w:cs="Cambria Math"/>
        </w:rPr>
        <w:t>𝑆</w:t>
      </w:r>
      <w:r w:rsidRPr="00EF7900">
        <w:t>×</w:t>
      </w:r>
      <w:r w:rsidRPr="00EF7900">
        <w:rPr>
          <w:rFonts w:ascii="Cambria Math" w:hAnsi="Cambria Math" w:cs="Cambria Math"/>
        </w:rPr>
        <w:t>𝐴⟶</w:t>
      </w:r>
      <w:r w:rsidRPr="00EF7900">
        <w:t>ℝ</w:t>
      </w:r>
    </w:p>
    <w:p w:rsidR="00EF7900" w:rsidRPr="000E158C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lastRenderedPageBreak/>
        <w:t xml:space="preserve">𝛾 – </w:t>
      </w:r>
      <w:r w:rsidRPr="00EF7900">
        <w:t>stopa dyskontowa</w:t>
      </w:r>
    </w:p>
    <w:p w:rsidR="00C660CC" w:rsidRDefault="00C660CC" w:rsidP="000E158C">
      <w:r>
        <w:t xml:space="preserve">Bardzo istotną cechą takiego procesu jest to, że spełnia on własność </w:t>
      </w:r>
      <w:proofErr w:type="spellStart"/>
      <w:r>
        <w:t>Markova</w:t>
      </w:r>
      <w:proofErr w:type="spellEnd"/>
      <w:r>
        <w:t>. Pomimo, że nagrody, jak i przejścia mogą być określone przez prawdopodobieństwo, zależą one tylko i wyłącznie od aktualnego stanu i akcji. Poprzednie wartości nie mają wpływu na przyszłość.</w:t>
      </w:r>
      <w:r w:rsidR="00617BF8">
        <w:t xml:space="preserve"> Warto jednak nadmienić, że jest to cecha modelu opisującego proces. Czy dany proces będzie spełniał taki warunek zależy od sposobu w jaki została zdefiniowana przestrzeń stanu. </w:t>
      </w:r>
      <w:r w:rsidR="00617BF8">
        <w:fldChar w:fldCharType="begin"/>
      </w:r>
      <w:r w:rsidR="00617BF8">
        <w:instrText xml:space="preserve"> REF _Ref167282413 \r \h </w:instrText>
      </w:r>
      <w:r w:rsidR="00617BF8">
        <w:fldChar w:fldCharType="separate"/>
      </w:r>
      <w:r w:rsidR="00311815">
        <w:t>[18]</w:t>
      </w:r>
      <w:r w:rsidR="00617BF8">
        <w:fldChar w:fldCharType="end"/>
      </w:r>
    </w:p>
    <w:p w:rsidR="000E158C" w:rsidRDefault="000E158C" w:rsidP="000E158C">
      <w:r>
        <w:t xml:space="preserve">Celem agenta jest maksymalizacja oczekiwanej zdyskontowanej nagrody poprzez wybieranie odpowiednich akcji. </w:t>
      </w:r>
      <w:r w:rsidR="00FB6CF7">
        <w:t>A</w:t>
      </w:r>
      <w:r>
        <w:t>gent powinien nauczyć się optymalnej polityki</w:t>
      </w:r>
      <w:r w:rsidR="00FB6CF7">
        <w:t xml:space="preserve">  jak wskazano we </w:t>
      </w:r>
      <w:r w:rsidR="00FB6CF7">
        <w:br/>
        <w:t>wzorze (1.2)</w:t>
      </w:r>
      <w:r w:rsidR="00DE6CDB">
        <w:t xml:space="preserve"> </w:t>
      </w:r>
      <w:r w:rsidR="00DE6CDB">
        <w:fldChar w:fldCharType="begin"/>
      </w:r>
      <w:r w:rsidR="00DE6CDB">
        <w:instrText xml:space="preserve"> REF _Ref167206165 \r \h </w:instrText>
      </w:r>
      <w:r w:rsidR="00DE6CDB">
        <w:fldChar w:fldCharType="separate"/>
      </w:r>
      <w:r w:rsidR="00311815">
        <w:t>[16]</w:t>
      </w:r>
      <w:r w:rsidR="00DE6CDB">
        <w:fldChar w:fldCharType="end"/>
      </w:r>
      <w:r w:rsidR="00FB6CF7">
        <w:t xml:space="preserve"> .</w:t>
      </w:r>
    </w:p>
    <w:p w:rsidR="007660F1" w:rsidRDefault="007660F1" w:rsidP="000E158C">
      <w:pPr>
        <w:rPr>
          <w:rFonts w:ascii="Cambria Math" w:hAnsi="Cambria Math" w:cs="Cambria Math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663"/>
        <w:gridCol w:w="1269"/>
      </w:tblGrid>
      <w:tr w:rsidR="007660F1" w:rsidTr="00FB6CF7">
        <w:tc>
          <w:tcPr>
            <w:tcW w:w="112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</w:p>
        </w:tc>
        <w:tc>
          <w:tcPr>
            <w:tcW w:w="6663" w:type="dxa"/>
          </w:tcPr>
          <w:p w:rsidR="007660F1" w:rsidRDefault="00BB203E" w:rsidP="007660F1">
            <w:pPr>
              <w:rPr>
                <w:rFonts w:ascii="Cambria Math" w:hAnsi="Cambria Math" w:cs="Cambria Math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π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a~π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[∑r(s,a)</m:t>
                    </m:r>
                  </m:e>
                </m:func>
                <m:r>
                  <w:rPr>
                    <w:rFonts w:ascii="Cambria Math" w:hAnsi="Cambria Math" w:cs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126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(1.2)</w:t>
            </w:r>
          </w:p>
        </w:tc>
      </w:tr>
    </w:tbl>
    <w:p w:rsidR="00FB6CF7" w:rsidRDefault="00FB6CF7" w:rsidP="000E158C"/>
    <w:p w:rsidR="00617BF8" w:rsidRDefault="00FB6CF7" w:rsidP="00617BF8">
      <w:r w:rsidRPr="00FB6CF7">
        <w:t>Gdzie</w:t>
      </w:r>
      <w:r>
        <w:rPr>
          <w:rFonts w:ascii="Cambria Math" w:hAnsi="Cambria Math" w:cs="Cambria Math"/>
          <w:i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i/>
          <w:sz w:val="26"/>
          <w:szCs w:val="26"/>
        </w:rPr>
        <w:t>E</w:t>
      </w:r>
      <w:r w:rsidRPr="00FB6CF7">
        <w:rPr>
          <w:rFonts w:ascii="Cambria Math" w:hAnsi="Cambria Math" w:cs="Cambria Math"/>
          <w:i/>
          <w:sz w:val="26"/>
          <w:szCs w:val="26"/>
          <w:vertAlign w:val="subscript"/>
        </w:rPr>
        <w:t>a</w:t>
      </w:r>
      <w:proofErr w:type="spellEnd"/>
      <w:r w:rsidRPr="00FB6CF7">
        <w:rPr>
          <w:rFonts w:ascii="Cambria Math" w:hAnsi="Cambria Math" w:cs="Cambria Math"/>
          <w:i/>
          <w:vertAlign w:val="subscript"/>
        </w:rPr>
        <w:t>~π</w:t>
      </w:r>
      <w:r>
        <w:rPr>
          <w:rFonts w:ascii="Cambria Math" w:hAnsi="Cambria Math" w:cs="Cambria Math"/>
          <w:i/>
          <w:vertAlign w:val="subscript"/>
        </w:rPr>
        <w:t xml:space="preserve"> </w:t>
      </w:r>
      <w:r>
        <w:t xml:space="preserve"> oznacza oczekiwaną wartość zwrotu, </w:t>
      </w:r>
      <w:r w:rsidR="00DE6CDB">
        <w:t>w wyniku wyboru akcji</w:t>
      </w:r>
      <w:r>
        <w:t xml:space="preserve"> </w:t>
      </w:r>
      <w:r>
        <w:rPr>
          <w:rFonts w:ascii="Cambria Math" w:hAnsi="Cambria Math" w:cs="Cambria Math"/>
        </w:rPr>
        <w:t xml:space="preserve">𝑎, </w:t>
      </w:r>
      <w:r w:rsidR="00DE6CDB">
        <w:rPr>
          <w:rFonts w:ascii="Cambria Math" w:hAnsi="Cambria Math" w:cs="Cambria Math"/>
        </w:rPr>
        <w:t xml:space="preserve">na podstawie </w:t>
      </w:r>
      <w:r>
        <w:rPr>
          <w:rFonts w:ascii="Cambria Math" w:hAnsi="Cambria Math" w:cs="Cambria Math"/>
        </w:rPr>
        <w:t>polityki</w:t>
      </w:r>
      <w:r w:rsidR="00617BF8">
        <w:rPr>
          <w:rFonts w:ascii="Cambria Math" w:hAnsi="Cambria Math" w:cs="Cambria Math"/>
        </w:rPr>
        <w:t xml:space="preserve"> </w:t>
      </w:r>
      <w:r w:rsidR="00617BF8" w:rsidRPr="00FB6CF7">
        <w:rPr>
          <w:rFonts w:ascii="Cambria Math" w:hAnsi="Cambria Math" w:cs="Cambria Math"/>
          <w:i/>
        </w:rPr>
        <w:t>π</w:t>
      </w:r>
      <w:r w:rsidR="00617BF8" w:rsidRPr="0081167C">
        <w:rPr>
          <w:rFonts w:ascii="Cambria Math" w:hAnsi="Cambria Math" w:cs="Cambria Math"/>
        </w:rPr>
        <w:t xml:space="preserve"> </w:t>
      </w:r>
      <w:r w:rsidR="00EB4EAB">
        <w:rPr>
          <w:rFonts w:ascii="Cambria Math" w:hAnsi="Cambria Math" w:cs="Cambria Math"/>
        </w:rPr>
        <w:t>.</w:t>
      </w: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pStyle w:val="Nagwek2"/>
      </w:pPr>
      <w:bookmarkStart w:id="7" w:name="_Toc167624734"/>
      <w:r>
        <w:t>Funkcja wartości</w:t>
      </w:r>
      <w:bookmarkEnd w:id="7"/>
    </w:p>
    <w:p w:rsidR="00DE6CDB" w:rsidRDefault="00DE6CDB" w:rsidP="00DE6CDB"/>
    <w:p w:rsidR="00DE6CDB" w:rsidRDefault="00DE6CDB" w:rsidP="00DE6CDB">
      <w:r w:rsidRPr="00DE6CDB">
        <w:t>Funkcja wartości</w:t>
      </w:r>
      <w:r>
        <w:t xml:space="preserve"> </w:t>
      </w:r>
      <w:r w:rsidRPr="00B1351C">
        <w:t xml:space="preserve">określa, co jest korzystne w dłuższej perspektywie czasowej, w przeciwieństwie do </w:t>
      </w:r>
      <w:r>
        <w:t>sygnału nagrody, który ocenia tylko natychmiastowe efekty akcji</w:t>
      </w:r>
      <w:r w:rsidRPr="00B1351C">
        <w:t xml:space="preserve">. W przybliżeniu wartość stanu to całkowita suma nagród, jakiej agent może oczekiwać, zaczynając od danego stanu. </w:t>
      </w:r>
      <w:r>
        <w:t>Ma na celu wskazać</w:t>
      </w:r>
      <w:r w:rsidRPr="00B1351C">
        <w:t xml:space="preserve"> na długoterminową atrakcyjność stanów, biorąc pod uwagę stany, które prawdopodobnie nastąpią oraz nagrody dostępne w tych stanach.</w:t>
      </w:r>
      <w:r>
        <w:t xml:space="preserve"> </w:t>
      </w:r>
      <w:r w:rsidR="009257DC">
        <w:t xml:space="preserve">Wzór (1.3), przedstawia jak funkcja wartości określa oczekiwany zwrot przy zastosowaniu </w:t>
      </w:r>
      <w:r w:rsidR="009257DC">
        <w:br/>
        <w:t xml:space="preserve">polityki π. </w:t>
      </w:r>
      <w:r>
        <w:fldChar w:fldCharType="begin"/>
      </w:r>
      <w:r>
        <w:instrText xml:space="preserve"> REF _Ref166342097 \r \h </w:instrText>
      </w:r>
      <w:r>
        <w:fldChar w:fldCharType="separate"/>
      </w:r>
      <w:r w:rsidR="00311815">
        <w:t>[1]</w:t>
      </w:r>
      <w:r>
        <w:fldChar w:fldCharType="end"/>
      </w:r>
    </w:p>
    <w:p w:rsidR="00DE6CDB" w:rsidRDefault="00DE6CDB" w:rsidP="00DE6CD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DE6CDB" w:rsidTr="009257DC">
        <w:tc>
          <w:tcPr>
            <w:tcW w:w="421" w:type="dxa"/>
          </w:tcPr>
          <w:p w:rsidR="00DE6CDB" w:rsidRDefault="00DE6CDB" w:rsidP="00DE6CDB"/>
        </w:tc>
        <w:tc>
          <w:tcPr>
            <w:tcW w:w="7654" w:type="dxa"/>
          </w:tcPr>
          <w:p w:rsidR="009257DC" w:rsidRDefault="00BB203E" w:rsidP="00BF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dla każdego s∈S</m:t>
                </m:r>
              </m:oMath>
            </m:oMathPara>
          </w:p>
        </w:tc>
        <w:tc>
          <w:tcPr>
            <w:tcW w:w="986" w:type="dxa"/>
            <w:vAlign w:val="center"/>
          </w:tcPr>
          <w:p w:rsidR="00DE6CDB" w:rsidRDefault="009257DC" w:rsidP="009257DC">
            <w:pPr>
              <w:jc w:val="center"/>
            </w:pPr>
            <w:r>
              <w:t>(1.3)</w:t>
            </w:r>
          </w:p>
        </w:tc>
      </w:tr>
    </w:tbl>
    <w:p w:rsidR="00DE6CDB" w:rsidRPr="00A07150" w:rsidRDefault="00DE6CDB" w:rsidP="00DE6CDB"/>
    <w:p w:rsidR="00DE6CDB" w:rsidRPr="00DE6CDB" w:rsidRDefault="00EC45CE" w:rsidP="00DE6CDB">
      <w:r>
        <w:t>Podobnie o</w:t>
      </w:r>
      <w:r w:rsidR="009257DC">
        <w:t>kreśla się również funkcję wartości akcji</w:t>
      </w:r>
      <w:r>
        <w:t xml:space="preserve"> [wzór (1.4)]</w:t>
      </w:r>
      <w:r w:rsidR="009257DC">
        <w:t xml:space="preserve">, </w:t>
      </w:r>
      <w:r>
        <w:t xml:space="preserve">czyli funkcja wartości przy założeniu, że w aktualnym stanie zostanie wykonana akcja </w:t>
      </w:r>
      <m:oMath>
        <m:r>
          <w:rPr>
            <w:rFonts w:ascii="Cambria Math" w:hAnsi="Cambria Math"/>
          </w:rPr>
          <m:t>a</m:t>
        </m:r>
      </m:oMath>
      <w:r>
        <w:t xml:space="preserve">: </w:t>
      </w:r>
      <w:r w:rsidR="003E31A1">
        <w:t xml:space="preserve"> </w:t>
      </w:r>
      <w:r w:rsidR="003E31A1">
        <w:fldChar w:fldCharType="begin"/>
      </w:r>
      <w:r w:rsidR="003E31A1">
        <w:instrText xml:space="preserve"> REF _Ref166342097 \r \h </w:instrText>
      </w:r>
      <w:r w:rsidR="003E31A1">
        <w:fldChar w:fldCharType="separate"/>
      </w:r>
      <w:r w:rsidR="00311815">
        <w:t>[1]</w:t>
      </w:r>
      <w:r w:rsidR="003E31A1">
        <w:fldChar w:fldCharType="end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EC45CE" w:rsidTr="003E31A1">
        <w:tc>
          <w:tcPr>
            <w:tcW w:w="421" w:type="dxa"/>
          </w:tcPr>
          <w:p w:rsidR="00EC45CE" w:rsidRDefault="00EC45CE" w:rsidP="003E31A1"/>
        </w:tc>
        <w:tc>
          <w:tcPr>
            <w:tcW w:w="7654" w:type="dxa"/>
          </w:tcPr>
          <w:p w:rsidR="00EC45CE" w:rsidRDefault="00BB203E" w:rsidP="00EC45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 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 ]</m:t>
                </m:r>
              </m:oMath>
            </m:oMathPara>
          </w:p>
        </w:tc>
        <w:tc>
          <w:tcPr>
            <w:tcW w:w="986" w:type="dxa"/>
            <w:vAlign w:val="center"/>
          </w:tcPr>
          <w:p w:rsidR="00EC45CE" w:rsidRDefault="00EC45CE" w:rsidP="00EC45CE">
            <w:pPr>
              <w:jc w:val="center"/>
            </w:pPr>
            <w:r>
              <w:t>(1.4)</w:t>
            </w:r>
          </w:p>
        </w:tc>
      </w:tr>
    </w:tbl>
    <w:p w:rsidR="000E158C" w:rsidRPr="000E158C" w:rsidRDefault="000E158C" w:rsidP="000E158C">
      <w:pPr>
        <w:rPr>
          <w:rFonts w:ascii="Cambria Math" w:hAnsi="Cambria Math" w:cs="Cambria Math"/>
          <w:sz w:val="26"/>
          <w:szCs w:val="26"/>
        </w:rPr>
      </w:pPr>
    </w:p>
    <w:p w:rsidR="00E173D7" w:rsidRDefault="00E173D7" w:rsidP="00980938">
      <w:pPr>
        <w:pStyle w:val="Nagwek2"/>
      </w:pPr>
      <w:bookmarkStart w:id="8" w:name="_Toc167624735"/>
      <w:r>
        <w:t>Eksploracja, a eksploatacja</w:t>
      </w:r>
      <w:bookmarkEnd w:id="8"/>
    </w:p>
    <w:p w:rsidR="00D2233D" w:rsidRDefault="00E173D7" w:rsidP="00D2233D">
      <w:r>
        <w:rPr>
          <w:rFonts w:eastAsia="Calibri"/>
        </w:rPr>
        <w:br/>
      </w:r>
      <w:r w:rsidR="00B1351C">
        <w:rPr>
          <w:rFonts w:eastAsia="Calibri"/>
        </w:rPr>
        <w:t xml:space="preserve">Istotnym problemem </w:t>
      </w:r>
      <w:r w:rsidR="00D2233D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311815">
        <w:t>[2]</w:t>
      </w:r>
      <w:r w:rsidR="00D2233D">
        <w:fldChar w:fldCharType="end"/>
      </w:r>
    </w:p>
    <w:p w:rsidR="006D3F83" w:rsidRPr="006D3F83" w:rsidRDefault="0042039A" w:rsidP="000B5233">
      <w:pPr>
        <w:rPr>
          <w:lang w:eastAsia="pl-PL"/>
        </w:rPr>
      </w:pPr>
      <w:r>
        <w:rPr>
          <w:lang w:eastAsia="pl-PL"/>
        </w:rPr>
        <w:t>Przykładem rozwiązania tego problemu może być jedna z prostych</w:t>
      </w:r>
      <w:r w:rsidR="006D3F83" w:rsidRPr="006D3F83">
        <w:rPr>
          <w:lang w:eastAsia="pl-PL"/>
        </w:rPr>
        <w:t xml:space="preserve"> </w:t>
      </w:r>
      <w:r>
        <w:rPr>
          <w:lang w:eastAsia="pl-PL"/>
        </w:rPr>
        <w:t>metod</w:t>
      </w:r>
      <w:r w:rsidR="006D3F83" w:rsidRPr="006D3F83">
        <w:rPr>
          <w:lang w:eastAsia="pl-PL"/>
        </w:rPr>
        <w:t xml:space="preserve"> balansowania między eksploracją a eksploatacją</w:t>
      </w:r>
      <w:r>
        <w:rPr>
          <w:lang w:eastAsia="pl-PL"/>
        </w:rPr>
        <w:t xml:space="preserve"> </w:t>
      </w:r>
      <w:r w:rsidRPr="006D3F83">
        <w:rPr>
          <w:lang w:eastAsia="pl-PL"/>
        </w:rPr>
        <w:t>ε-</w:t>
      </w:r>
      <w:proofErr w:type="spellStart"/>
      <w:r w:rsidRPr="006D3F83">
        <w:rPr>
          <w:lang w:eastAsia="pl-PL"/>
        </w:rPr>
        <w:t>greedy</w:t>
      </w:r>
      <w:proofErr w:type="spellEnd"/>
      <w:r w:rsidR="006D3F83" w:rsidRPr="006D3F83">
        <w:rPr>
          <w:lang w:eastAsia="pl-PL"/>
        </w:rPr>
        <w:t>. Działa ona w następujący sposób</w:t>
      </w:r>
      <w:r>
        <w:rPr>
          <w:lang w:eastAsia="pl-PL"/>
        </w:rPr>
        <w:t xml:space="preserve">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_Ref166605012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[3]</w:t>
      </w:r>
      <w:r>
        <w:rPr>
          <w:lang w:eastAsia="pl-PL"/>
        </w:rPr>
        <w:fldChar w:fldCharType="end"/>
      </w:r>
      <w:r w:rsidR="006D3F83" w:rsidRPr="006D3F83">
        <w:rPr>
          <w:lang w:eastAsia="pl-PL"/>
        </w:rPr>
        <w:t>:</w:t>
      </w:r>
    </w:p>
    <w:p w:rsidR="006D3F83" w:rsidRPr="006D3F83" w:rsidRDefault="006D3F83" w:rsidP="000B5233">
      <w:pPr>
        <w:pStyle w:val="Akapitzlist"/>
        <w:numPr>
          <w:ilvl w:val="0"/>
          <w:numId w:val="4"/>
        </w:numPr>
        <w:rPr>
          <w:lang w:eastAsia="pl-PL"/>
        </w:rPr>
      </w:pPr>
      <w:r w:rsidRPr="000B5233">
        <w:rPr>
          <w:b/>
          <w:bCs/>
          <w:lang w:eastAsia="pl-PL"/>
        </w:rPr>
        <w:t>Eksploatacja</w:t>
      </w:r>
      <w:r w:rsidRPr="006D3F83">
        <w:rPr>
          <w:lang w:eastAsia="pl-PL"/>
        </w:rPr>
        <w:t>: Większość czasu metoda ε-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 xml:space="preserve"> działa zachłannie (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E43F7A">
      <w:pPr>
        <w:pStyle w:val="Akapitzlist"/>
        <w:numPr>
          <w:ilvl w:val="0"/>
          <w:numId w:val="4"/>
        </w:numPr>
        <w:rPr>
          <w:lang w:eastAsia="pl-PL"/>
        </w:rPr>
      </w:pPr>
      <w:r w:rsidRPr="00E43F7A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/>
    <w:p w:rsidR="006D3F83" w:rsidRDefault="008454BE" w:rsidP="008454BE">
      <w:pPr>
        <w:pStyle w:val="Nagwek2"/>
      </w:pPr>
      <w:bookmarkStart w:id="9" w:name="_Toc167624736"/>
      <w:r>
        <w:t>Model środowiska</w:t>
      </w:r>
      <w:bookmarkEnd w:id="9"/>
    </w:p>
    <w:p w:rsidR="009B5F39" w:rsidRPr="009B5F39" w:rsidRDefault="009B5F39" w:rsidP="009B5F39"/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9B5F39" w:rsidRDefault="004B01E7" w:rsidP="00E43F7A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Nowoczesne systemy RL mogą łączyć oba podejścia.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311815">
        <w:t>[1]</w:t>
      </w:r>
      <w:r w:rsidR="00E43F7A">
        <w:fldChar w:fldCharType="end"/>
      </w:r>
    </w:p>
    <w:p w:rsidR="00E43F7A" w:rsidRDefault="00E43F7A" w:rsidP="009B5F39">
      <w:pPr>
        <w:spacing w:after="0" w:line="240" w:lineRule="auto"/>
        <w:rPr>
          <w:rFonts w:eastAsia="Calibri"/>
        </w:rPr>
      </w:pPr>
    </w:p>
    <w:p w:rsidR="00B51592" w:rsidRDefault="00B51592" w:rsidP="00B51592">
      <w:pPr>
        <w:pStyle w:val="Nagwek2"/>
        <w:rPr>
          <w:rFonts w:eastAsia="Calibri"/>
        </w:rPr>
      </w:pPr>
      <w:bookmarkStart w:id="10" w:name="_Toc167624737"/>
      <w:r>
        <w:rPr>
          <w:rFonts w:eastAsia="Calibri"/>
        </w:rPr>
        <w:t>Off/on-policy/</w:t>
      </w:r>
      <w:proofErr w:type="spellStart"/>
      <w:r>
        <w:rPr>
          <w:rFonts w:eastAsia="Calibri"/>
        </w:rPr>
        <w:t>actor-critic</w:t>
      </w:r>
      <w:bookmarkEnd w:id="10"/>
      <w:proofErr w:type="spellEnd"/>
    </w:p>
    <w:p w:rsidR="004C686E" w:rsidRDefault="00B51592" w:rsidP="00B51592">
      <w:pPr>
        <w:pStyle w:val="Nagwek2"/>
        <w:rPr>
          <w:rFonts w:eastAsia="Calibri"/>
          <w:sz w:val="32"/>
          <w:szCs w:val="32"/>
        </w:rPr>
      </w:pPr>
      <w:bookmarkStart w:id="11" w:name="_Toc167624738"/>
      <w:proofErr w:type="spellStart"/>
      <w:r>
        <w:rPr>
          <w:rFonts w:eastAsia="Calibri"/>
        </w:rPr>
        <w:t>I.i.e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batch</w:t>
      </w:r>
      <w:proofErr w:type="spellEnd"/>
      <w:r>
        <w:rPr>
          <w:rFonts w:eastAsia="Calibri"/>
        </w:rPr>
        <w:t xml:space="preserve"> learning</w:t>
      </w:r>
      <w:bookmarkEnd w:id="11"/>
      <w:r w:rsidR="004C686E">
        <w:rPr>
          <w:rFonts w:eastAsia="Calibri"/>
        </w:rPr>
        <w:br w:type="page"/>
      </w:r>
    </w:p>
    <w:p w:rsidR="00980938" w:rsidRDefault="00980938" w:rsidP="00E43F7A">
      <w:pPr>
        <w:pStyle w:val="Nagwek1"/>
        <w:rPr>
          <w:rFonts w:eastAsia="Calibri"/>
        </w:rPr>
      </w:pPr>
      <w:bookmarkStart w:id="12" w:name="_Toc167624739"/>
      <w:r>
        <w:rPr>
          <w:rFonts w:eastAsia="Calibri"/>
        </w:rPr>
        <w:lastRenderedPageBreak/>
        <w:t>Regulacja instalacji grzewczych</w:t>
      </w:r>
      <w:bookmarkEnd w:id="12"/>
    </w:p>
    <w:p w:rsidR="00980938" w:rsidRDefault="00980938" w:rsidP="00980938">
      <w:pPr>
        <w:rPr>
          <w:rFonts w:eastAsia="Calibri"/>
        </w:rPr>
      </w:pPr>
    </w:p>
    <w:p w:rsidR="00980938" w:rsidRPr="00980938" w:rsidRDefault="00980938" w:rsidP="00C82C6B">
      <w:pPr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C82C6B">
        <w:rPr>
          <w:rFonts w:eastAsia="Calibri"/>
        </w:rPr>
        <w:t>Odpowiednia r</w:t>
      </w:r>
      <w:r w:rsidRPr="00980938">
        <w:rPr>
          <w:rFonts w:eastAsia="Calibri"/>
        </w:rPr>
        <w:t xml:space="preserve">egulacja </w:t>
      </w:r>
      <w:r w:rsidR="00C82C6B">
        <w:rPr>
          <w:rFonts w:eastAsia="Calibri"/>
        </w:rPr>
        <w:t xml:space="preserve">takiej </w:t>
      </w:r>
      <w:r w:rsidRPr="00980938">
        <w:rPr>
          <w:rFonts w:eastAsia="Calibri"/>
        </w:rPr>
        <w:t>instalacji polega na dostosowywaniu parametrów pracy urządzeń grzewczych w celu osiągnięcia zamierzonych warunków cieplnych przy minimalnym zużyciu energii.</w:t>
      </w:r>
      <w:r w:rsidR="00BC2335">
        <w:rPr>
          <w:rFonts w:eastAsia="Calibri"/>
        </w:rPr>
        <w:t xml:space="preserve"> Ponieważ jest to problem bardzo szeroko rozpowszechniony, potencjalne korzyści w zakresie poprawy jakości życia, ograniczenia kosztów</w:t>
      </w:r>
      <w:r w:rsidR="004C686E">
        <w:rPr>
          <w:rFonts w:eastAsia="Calibri"/>
        </w:rPr>
        <w:t>, oraz zmniejszenia niekorzystnego wpływu człowieka na środowisko mogą być znaczące.</w:t>
      </w:r>
    </w:p>
    <w:p w:rsidR="00980938" w:rsidRDefault="00C82C6B" w:rsidP="00BC2335">
      <w:pPr>
        <w:rPr>
          <w:rFonts w:eastAsia="Calibri"/>
        </w:rPr>
      </w:pPr>
      <w:r>
        <w:rPr>
          <w:rFonts w:eastAsia="Calibri"/>
        </w:rPr>
        <w:t xml:space="preserve">Niniejszy rozdział przedstawi </w:t>
      </w:r>
      <w:r w:rsidR="00BC2335">
        <w:rPr>
          <w:rFonts w:eastAsia="Calibri"/>
        </w:rPr>
        <w:t>przykładowe rozwiązania proponowane przez badaczy związanych z dziedziną regulacji ogrzewania, zwłaszcza w obszarze ciepłej wody użytkowej.</w:t>
      </w:r>
      <w:r w:rsidR="00F632DA">
        <w:rPr>
          <w:rFonts w:eastAsia="Calibri"/>
        </w:rPr>
        <w:t xml:space="preserve"> Dodatkowo zostanie w nim zaprezentowane środowisko, które zostanie wykorzystane do praktycznych testów algorytmów.</w:t>
      </w:r>
    </w:p>
    <w:p w:rsidR="00F632DA" w:rsidRPr="00980938" w:rsidRDefault="00F632DA" w:rsidP="00BC2335">
      <w:pPr>
        <w:rPr>
          <w:rFonts w:eastAsia="Calibri"/>
        </w:rPr>
      </w:pPr>
    </w:p>
    <w:p w:rsidR="006D3F83" w:rsidRDefault="004C686E" w:rsidP="004C686E">
      <w:pPr>
        <w:pStyle w:val="Nagwek2"/>
        <w:rPr>
          <w:rFonts w:eastAsia="Calibri"/>
        </w:rPr>
      </w:pPr>
      <w:bookmarkStart w:id="13" w:name="_Toc167624740"/>
      <w:r>
        <w:rPr>
          <w:rFonts w:eastAsia="Calibri"/>
        </w:rPr>
        <w:t>3.1.</w:t>
      </w:r>
      <w:r w:rsidR="00F632DA">
        <w:rPr>
          <w:rFonts w:eastAsia="Calibri"/>
        </w:rPr>
        <w:t xml:space="preserve"> </w:t>
      </w:r>
      <w:r w:rsidR="00F11DD9">
        <w:rPr>
          <w:rFonts w:eastAsia="Calibri"/>
        </w:rPr>
        <w:t>Dotychczasowe</w:t>
      </w:r>
      <w:r w:rsidR="00F632DA">
        <w:rPr>
          <w:rFonts w:eastAsia="Calibri"/>
        </w:rPr>
        <w:t xml:space="preserve"> rozwiąza</w:t>
      </w:r>
      <w:r w:rsidR="00F11DD9">
        <w:rPr>
          <w:rFonts w:eastAsia="Calibri"/>
        </w:rPr>
        <w:t>nia</w:t>
      </w:r>
      <w:bookmarkEnd w:id="13"/>
    </w:p>
    <w:p w:rsidR="004B1E38" w:rsidRDefault="004B1E38" w:rsidP="004B1E38">
      <w:pPr>
        <w:rPr>
          <w:rFonts w:eastAsia="Calibri"/>
        </w:rPr>
      </w:pPr>
    </w:p>
    <w:p w:rsidR="00FD31C8" w:rsidRDefault="008F27E9" w:rsidP="00FB0FCA">
      <w:pPr>
        <w:rPr>
          <w:rFonts w:eastAsia="Calibri"/>
        </w:rPr>
      </w:pPr>
      <w:r>
        <w:rPr>
          <w:rFonts w:eastAsia="Calibri"/>
        </w:rPr>
        <w:t xml:space="preserve">Bardzo popularnymi metodami sterowania instalacjami grzewczymi są systemy wykorzystujące regulatory PID. </w:t>
      </w:r>
      <w:r w:rsidR="003A210E">
        <w:t xml:space="preserve">Typowy regulator PID działa w pętli sprzężenia zwrotnego, poprzez trzy podstawowe mechanizmy. Część proporcjonalna (P) generuje sygnał proporcjonalny do bieżącego błędu sterowania. Część całkująca (I) uwzględnia sumę wszystkich wcześniejszych błędów w czasie, co eliminuje stały błąd. Część różniczkująca (D) reaguje na szybkość zmiany błędu, pomagając w tłumieniu oscylacji i poprawie stabilności systemu. </w:t>
      </w:r>
      <w:r w:rsidR="001A412B">
        <w:t>Jest to bardzo proste</w:t>
      </w:r>
      <w:r w:rsidR="00380358">
        <w:t xml:space="preserve"> i wydajne</w:t>
      </w:r>
      <w:r w:rsidR="001A412B">
        <w:t xml:space="preserve"> rozwiązanie, jednak w wielu przypadkach, wyniki mogą być niezadowalające. W nowych publikacjach, regulator PID często jest łączony z innymi metodami, aby osiągać lepsze wyniki. </w:t>
      </w:r>
      <w:r w:rsidR="00072DA0">
        <w:rPr>
          <w:rFonts w:eastAsia="Calibri"/>
        </w:rPr>
        <w:t>Jednym z przykładów</w:t>
      </w:r>
      <w:r w:rsidR="00FD31C8">
        <w:rPr>
          <w:rFonts w:eastAsia="Calibri"/>
        </w:rPr>
        <w:t xml:space="preserve"> </w:t>
      </w:r>
      <w:r w:rsidR="00072DA0">
        <w:rPr>
          <w:rFonts w:eastAsia="Calibri"/>
        </w:rPr>
        <w:t>może być praca</w:t>
      </w:r>
      <w:r w:rsidR="00221A67">
        <w:rPr>
          <w:rFonts w:eastAsia="Calibri"/>
        </w:rPr>
        <w:t xml:space="preserve"> </w:t>
      </w:r>
      <w:r w:rsidR="00221A67">
        <w:rPr>
          <w:rFonts w:eastAsia="Calibri"/>
        </w:rPr>
        <w:fldChar w:fldCharType="begin"/>
      </w:r>
      <w:r w:rsidR="00221A67">
        <w:rPr>
          <w:rFonts w:eastAsia="Calibri"/>
        </w:rPr>
        <w:instrText xml:space="preserve"> REF _Ref166845005 \r \h </w:instrText>
      </w:r>
      <w:r w:rsidR="00221A67">
        <w:rPr>
          <w:rFonts w:eastAsia="Calibri"/>
        </w:rPr>
      </w:r>
      <w:r w:rsidR="00221A67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221A67">
        <w:rPr>
          <w:rFonts w:eastAsia="Calibri"/>
        </w:rPr>
        <w:fldChar w:fldCharType="end"/>
      </w:r>
      <w:r w:rsidR="00072DA0">
        <w:rPr>
          <w:rFonts w:eastAsia="Calibri"/>
        </w:rPr>
        <w:t xml:space="preserve">, w której autorzy prezentują </w:t>
      </w:r>
      <w:r w:rsidR="00D84152">
        <w:rPr>
          <w:rFonts w:eastAsia="Calibri"/>
        </w:rPr>
        <w:t xml:space="preserve">porównanie 3 kontrolerów </w:t>
      </w:r>
      <w:r w:rsidR="00072DA0">
        <w:rPr>
          <w:rFonts w:eastAsia="Calibri"/>
        </w:rPr>
        <w:t xml:space="preserve">w systemie </w:t>
      </w:r>
      <w:r w:rsidR="001A412B">
        <w:t>elektrycznego zbiornika wody grzewczej</w:t>
      </w:r>
      <w:r w:rsidR="00072DA0">
        <w:rPr>
          <w:rFonts w:eastAsia="Calibri"/>
        </w:rPr>
        <w:t>.</w:t>
      </w:r>
      <w:r w:rsidR="001A412B">
        <w:rPr>
          <w:rFonts w:eastAsia="Calibri"/>
          <w:color w:val="FF0000"/>
        </w:rPr>
        <w:t xml:space="preserve"> </w:t>
      </w:r>
      <w:r w:rsidR="00380358">
        <w:rPr>
          <w:rFonts w:eastAsia="Calibri"/>
        </w:rPr>
        <w:t>Dzięki zastosowaniu logiki rozmytej</w:t>
      </w:r>
      <w:r w:rsidR="00240243">
        <w:rPr>
          <w:rFonts w:eastAsia="Calibri"/>
        </w:rPr>
        <w:t xml:space="preserve"> możliwa była znacząca poprawa wyników, zarówno pod względem czasu, jak i dokładności regulacji.</w:t>
      </w:r>
      <w:r w:rsidR="00193C6C">
        <w:rPr>
          <w:rFonts w:eastAsia="Calibri"/>
        </w:rPr>
        <w:t xml:space="preserve"> </w:t>
      </w:r>
      <w:r w:rsidR="00072DA0">
        <w:rPr>
          <w:rFonts w:eastAsia="Calibri"/>
        </w:rPr>
        <w:t>Podobnych rozwiązań można znaleźć wiele więcej</w:t>
      </w:r>
      <w:r w:rsidR="00D84152">
        <w:rPr>
          <w:rFonts w:eastAsia="Calibri"/>
        </w:rPr>
        <w:t>:</w:t>
      </w:r>
      <w:r w:rsidR="00193C6C">
        <w:rPr>
          <w:rFonts w:eastAsia="Calibri"/>
        </w:rPr>
        <w:t xml:space="preserve"> </w:t>
      </w:r>
      <w:r w:rsidR="00193C6C">
        <w:rPr>
          <w:rFonts w:eastAsia="Calibri"/>
        </w:rPr>
        <w:fldChar w:fldCharType="begin"/>
      </w:r>
      <w:r w:rsidR="00193C6C">
        <w:rPr>
          <w:rFonts w:eastAsia="Calibri"/>
        </w:rPr>
        <w:instrText xml:space="preserve"> REF _Ref166935750 \r \h </w:instrText>
      </w:r>
      <w:r w:rsidR="00193C6C">
        <w:rPr>
          <w:rFonts w:eastAsia="Calibri"/>
        </w:rPr>
      </w:r>
      <w:r w:rsidR="00193C6C">
        <w:rPr>
          <w:rFonts w:eastAsia="Calibri"/>
        </w:rPr>
        <w:fldChar w:fldCharType="separate"/>
      </w:r>
      <w:r w:rsidR="00311815">
        <w:rPr>
          <w:rFonts w:eastAsia="Calibri"/>
        </w:rPr>
        <w:t>[5]</w:t>
      </w:r>
      <w:r w:rsidR="00193C6C">
        <w:rPr>
          <w:rFonts w:eastAsia="Calibri"/>
        </w:rPr>
        <w:fldChar w:fldCharType="end"/>
      </w:r>
      <w:r w:rsidR="00193C6C">
        <w:rPr>
          <w:rFonts w:eastAsia="Calibri"/>
        </w:rPr>
        <w:t>,</w:t>
      </w:r>
      <w:r w:rsidR="00AF2BFB">
        <w:rPr>
          <w:rFonts w:eastAsia="Calibri"/>
        </w:rPr>
        <w:t xml:space="preserve">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_Ref166845005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,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_Ref166847730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[7]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. </w:t>
      </w:r>
    </w:p>
    <w:p w:rsidR="00FD31C8" w:rsidRPr="00AF2BFB" w:rsidRDefault="00193C6C" w:rsidP="00FB0FCA">
      <w:pPr>
        <w:rPr>
          <w:rFonts w:eastAsia="Calibri"/>
        </w:rPr>
      </w:pPr>
      <w:r>
        <w:rPr>
          <w:rFonts w:eastAsia="Calibri"/>
        </w:rPr>
        <w:t>Kontrolery oparte o logikę rozmytą</w:t>
      </w:r>
      <w:r w:rsidR="00AF2BFB">
        <w:rPr>
          <w:rFonts w:eastAsia="Calibri"/>
        </w:rPr>
        <w:t xml:space="preserve"> (z ang. </w:t>
      </w:r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fuzzy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logic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controller</w:t>
      </w:r>
      <w:proofErr w:type="spellEnd"/>
      <w:r w:rsidR="00AF2BFB">
        <w:rPr>
          <w:rFonts w:eastAsia="Calibri"/>
        </w:rPr>
        <w:t xml:space="preserve">), </w:t>
      </w:r>
      <w:r>
        <w:rPr>
          <w:rFonts w:eastAsia="Calibri"/>
        </w:rPr>
        <w:t>również są bardzo popularną metodą sterowania, co pokazał</w:t>
      </w:r>
      <w:r w:rsidR="0091709A">
        <w:rPr>
          <w:rFonts w:eastAsia="Calibri"/>
        </w:rPr>
        <w:t>a</w:t>
      </w:r>
      <w:r>
        <w:rPr>
          <w:rFonts w:eastAsia="Calibri"/>
        </w:rPr>
        <w:t xml:space="preserve"> już część prac wymienionych powyżej. Takie regulatory</w:t>
      </w:r>
      <w:r w:rsidR="009E238B">
        <w:rPr>
          <w:rFonts w:eastAsia="Calibri"/>
        </w:rPr>
        <w:t xml:space="preserve"> </w:t>
      </w:r>
      <w:r>
        <w:rPr>
          <w:rFonts w:eastAsia="Calibri"/>
        </w:rPr>
        <w:t>wykorzystują logikę wielowartościową</w:t>
      </w:r>
      <w:r w:rsidR="009E238B">
        <w:rPr>
          <w:rFonts w:eastAsia="Calibri"/>
        </w:rPr>
        <w:t xml:space="preserve">. Sygnały wejściowe takiego regulatora poddawane są w pierwszej kolejności </w:t>
      </w:r>
      <w:proofErr w:type="spellStart"/>
      <w:r w:rsidR="009E238B">
        <w:rPr>
          <w:rFonts w:eastAsia="Calibri"/>
        </w:rPr>
        <w:t>fuzzifikacji</w:t>
      </w:r>
      <w:proofErr w:type="spellEnd"/>
      <w:r w:rsidR="009E238B">
        <w:rPr>
          <w:rFonts w:eastAsia="Calibri"/>
        </w:rPr>
        <w:t xml:space="preserve">, czyli określany jest </w:t>
      </w:r>
      <w:r w:rsidR="00510E7A">
        <w:rPr>
          <w:rFonts w:eastAsia="Calibri"/>
        </w:rPr>
        <w:t xml:space="preserve">ich </w:t>
      </w:r>
      <w:r w:rsidR="009E238B">
        <w:rPr>
          <w:rFonts w:eastAsia="Calibri"/>
        </w:rPr>
        <w:t>stopień przynależności do zbiorów rozmytych</w:t>
      </w:r>
      <w:r w:rsidR="008845DC">
        <w:rPr>
          <w:rFonts w:eastAsia="Calibri"/>
        </w:rPr>
        <w:t xml:space="preserve"> sygnału wejściowego</w:t>
      </w:r>
      <w:r w:rsidR="009E238B">
        <w:rPr>
          <w:rFonts w:eastAsia="Calibri"/>
        </w:rPr>
        <w:t xml:space="preserve">, by następnie </w:t>
      </w:r>
      <w:r w:rsidR="00510E7A">
        <w:rPr>
          <w:rFonts w:eastAsia="Calibri"/>
        </w:rPr>
        <w:t xml:space="preserve">stopień ten zmapować, na podstawie bazy reguł na stopień przynależności do zbiorów rozmytych sygnału wyjściowego. Na koniec </w:t>
      </w:r>
      <w:r w:rsidR="00510E7A">
        <w:rPr>
          <w:rFonts w:eastAsia="Calibri"/>
        </w:rPr>
        <w:lastRenderedPageBreak/>
        <w:t xml:space="preserve">dokonywana jest </w:t>
      </w:r>
      <w:proofErr w:type="spellStart"/>
      <w:r w:rsidR="00510E7A">
        <w:rPr>
          <w:rFonts w:eastAsia="Calibri"/>
        </w:rPr>
        <w:t>defuzzifikacja</w:t>
      </w:r>
      <w:proofErr w:type="spellEnd"/>
      <w:r w:rsidR="00510E7A">
        <w:rPr>
          <w:rFonts w:eastAsia="Calibri"/>
        </w:rPr>
        <w:t>, otrzymanego sygnału, co jest op</w:t>
      </w:r>
      <w:r w:rsidR="00B260C5">
        <w:rPr>
          <w:rFonts w:eastAsia="Calibri"/>
        </w:rPr>
        <w:t xml:space="preserve">eracją odwrotną do </w:t>
      </w:r>
      <w:proofErr w:type="spellStart"/>
      <w:r w:rsidR="00B260C5">
        <w:rPr>
          <w:rFonts w:eastAsia="Calibri"/>
        </w:rPr>
        <w:t>fuzzifikacji</w:t>
      </w:r>
      <w:proofErr w:type="spellEnd"/>
      <w:r w:rsidR="00B260C5">
        <w:rPr>
          <w:rFonts w:eastAsia="Calibri"/>
        </w:rPr>
        <w:t>.</w:t>
      </w:r>
      <w:r w:rsidR="00510E7A">
        <w:rPr>
          <w:rFonts w:eastAsia="Calibri"/>
        </w:rPr>
        <w:t xml:space="preserve"> </w:t>
      </w:r>
      <w:r w:rsidR="008845DC">
        <w:rPr>
          <w:rFonts w:eastAsia="Calibri"/>
        </w:rPr>
        <w:fldChar w:fldCharType="begin"/>
      </w:r>
      <w:r w:rsidR="008845DC">
        <w:rPr>
          <w:rFonts w:eastAsia="Calibri"/>
        </w:rPr>
        <w:instrText xml:space="preserve"> REF _Ref166852505 \r \h </w:instrText>
      </w:r>
      <w:r w:rsidR="008845DC">
        <w:rPr>
          <w:rFonts w:eastAsia="Calibri"/>
        </w:rPr>
      </w:r>
      <w:r w:rsidR="008845DC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845DC">
        <w:rPr>
          <w:rFonts w:eastAsia="Calibri"/>
        </w:rPr>
        <w:fldChar w:fldCharType="end"/>
      </w:r>
      <w:r w:rsidR="008845DC">
        <w:rPr>
          <w:rFonts w:eastAsia="Calibri"/>
        </w:rPr>
        <w:t xml:space="preserve"> Zastosowanie takiego mechanizmu można wykorzystać </w:t>
      </w:r>
      <w:r w:rsidR="008435ED">
        <w:rPr>
          <w:rFonts w:eastAsia="Calibri"/>
        </w:rPr>
        <w:t>zarówno samodzielnie (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_Ref166936964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[4]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_Ref166852505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), jak i we współpracy z innymi metodami (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PID: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_Ref166845005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uczeniem maszynowym: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_Ref166937466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[9]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). Do głównych zalet kontrolerów logiki rozmytej należ</w:t>
      </w:r>
      <w:r w:rsidR="001F71F6">
        <w:rPr>
          <w:rFonts w:eastAsia="Calibri"/>
        </w:rPr>
        <w:t>y</w:t>
      </w:r>
      <w:r w:rsidR="008435ED">
        <w:rPr>
          <w:rFonts w:eastAsia="Calibri"/>
        </w:rPr>
        <w:t xml:space="preserve"> </w:t>
      </w:r>
      <w:r w:rsidR="008435ED" w:rsidRPr="008435ED">
        <w:rPr>
          <w:rFonts w:eastAsia="Calibri"/>
        </w:rPr>
        <w:t>zdolność radzenia sobie z nieprecyzyjnymi i nieliniowymi systemami, oferując większą elastyczność i bardziej intuicyjne projektowanie dzięki użyciu reguł opartych na ję</w:t>
      </w:r>
      <w:r w:rsidR="001F71F6">
        <w:rPr>
          <w:rFonts w:eastAsia="Calibri"/>
        </w:rPr>
        <w:t>zyku naturalnym</w:t>
      </w:r>
      <w:r w:rsidR="008435ED" w:rsidRPr="008435ED">
        <w:rPr>
          <w:rFonts w:eastAsia="Calibri"/>
        </w:rPr>
        <w:t>. Jednakże, ich wady obejmują trudności w doborze odpowiednich funkcji przynależności i reguł oraz potencjalnie większe wymagania obliczeniowe w porównaniu do klasycznych regulatorów PID</w:t>
      </w:r>
      <w:r w:rsidR="001F71F6">
        <w:rPr>
          <w:rFonts w:eastAsia="Calibri"/>
        </w:rPr>
        <w:t>.</w:t>
      </w:r>
    </w:p>
    <w:p w:rsidR="0091709A" w:rsidRDefault="0091709A" w:rsidP="0091709A">
      <w:pPr>
        <w:rPr>
          <w:lang w:eastAsia="pl-PL"/>
        </w:rPr>
      </w:pPr>
      <w:r w:rsidRPr="0091709A">
        <w:rPr>
          <w:lang w:eastAsia="pl-PL"/>
        </w:rPr>
        <w:t xml:space="preserve">Powyższe rozwiązania mogą jednak być niewystarczające w przypadku bardziej złożonych systemów oraz gdy zależy nam na większych oszczędnościach energii. W takich sytuacjach przydatne mogą okazać się </w:t>
      </w:r>
      <w:r w:rsidR="00711107">
        <w:rPr>
          <w:lang w:eastAsia="pl-PL"/>
        </w:rPr>
        <w:t>bardziej zaawansowane propozycje. N</w:t>
      </w:r>
      <w:r w:rsidRPr="0091709A">
        <w:rPr>
          <w:lang w:eastAsia="pl-PL"/>
        </w:rPr>
        <w:t>a przykład pr</w:t>
      </w:r>
      <w:r>
        <w:rPr>
          <w:lang w:eastAsia="pl-PL"/>
        </w:rPr>
        <w:t>zedstawion</w:t>
      </w:r>
      <w:r w:rsidR="00711107">
        <w:rPr>
          <w:lang w:eastAsia="pl-PL"/>
        </w:rPr>
        <w:t>y</w:t>
      </w:r>
      <w:r>
        <w:rPr>
          <w:lang w:eastAsia="pl-PL"/>
        </w:rPr>
        <w:t xml:space="preserve"> w pracy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_Ref167026890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[10]</w:t>
      </w:r>
      <w:r>
        <w:rPr>
          <w:lang w:eastAsia="pl-PL"/>
        </w:rPr>
        <w:fldChar w:fldCharType="end"/>
      </w:r>
      <w:r w:rsidR="00711107">
        <w:rPr>
          <w:lang w:eastAsia="pl-PL"/>
        </w:rPr>
        <w:t xml:space="preserve"> algorytm pozwala na zaoszczędzenie od 8% do 28% energii, dzięki zastosowaniu algorytmu przewidującego obecność osób w pomieszczeniach. Autorzy porównywali wyniki </w:t>
      </w:r>
      <w:r w:rsidR="00FC3C9D">
        <w:rPr>
          <w:lang w:eastAsia="pl-PL"/>
        </w:rPr>
        <w:t xml:space="preserve">z tradycyjnym systemem regulacji temperatury opartej o </w:t>
      </w:r>
      <w:proofErr w:type="spellStart"/>
      <w:r w:rsidR="00FC3C9D">
        <w:rPr>
          <w:lang w:eastAsia="pl-PL"/>
        </w:rPr>
        <w:t>timer</w:t>
      </w:r>
      <w:proofErr w:type="spellEnd"/>
      <w:r w:rsidR="00FC3C9D">
        <w:rPr>
          <w:lang w:eastAsia="pl-PL"/>
        </w:rPr>
        <w:t>.</w:t>
      </w:r>
    </w:p>
    <w:p w:rsidR="00FC3C9D" w:rsidRDefault="00FC3C9D" w:rsidP="0091709A">
      <w:pPr>
        <w:rPr>
          <w:lang w:eastAsia="pl-PL"/>
        </w:rPr>
      </w:pPr>
      <w:proofErr w:type="spellStart"/>
      <w:r>
        <w:rPr>
          <w:lang w:eastAsia="pl-PL"/>
        </w:rPr>
        <w:t>Thilker</w:t>
      </w:r>
      <w:proofErr w:type="spellEnd"/>
      <w:r>
        <w:rPr>
          <w:lang w:eastAsia="pl-PL"/>
        </w:rPr>
        <w:t xml:space="preserve"> </w:t>
      </w:r>
      <w:r w:rsidR="002301BF">
        <w:rPr>
          <w:lang w:eastAsia="pl-PL"/>
        </w:rPr>
        <w:t>i in</w:t>
      </w:r>
      <w:r>
        <w:rPr>
          <w:lang w:eastAsia="pl-PL"/>
        </w:rPr>
        <w:t xml:space="preserve">. 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_Ref167027991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[11]</w:t>
      </w:r>
      <w:r>
        <w:rPr>
          <w:lang w:eastAsia="pl-PL"/>
        </w:rPr>
        <w:fldChar w:fldCharType="end"/>
      </w:r>
      <w:r>
        <w:rPr>
          <w:lang w:eastAsia="pl-PL"/>
        </w:rPr>
        <w:t xml:space="preserve"> </w:t>
      </w:r>
      <w:r w:rsidRPr="00FC3C9D">
        <w:rPr>
          <w:lang w:eastAsia="pl-PL"/>
        </w:rPr>
        <w:t>wprowadzili koncepcję predykcyjnego sterowania</w:t>
      </w:r>
      <w:r w:rsidR="003C2B99">
        <w:rPr>
          <w:lang w:eastAsia="pl-PL"/>
        </w:rPr>
        <w:t xml:space="preserve"> </w:t>
      </w:r>
      <w:r w:rsidR="003C2B99" w:rsidRPr="00FC3C9D">
        <w:rPr>
          <w:lang w:eastAsia="pl-PL"/>
        </w:rPr>
        <w:t>nieliniowego modelu</w:t>
      </w:r>
      <w:r w:rsidRPr="00FC3C9D">
        <w:rPr>
          <w:lang w:eastAsia="pl-PL"/>
        </w:rPr>
        <w:t xml:space="preserve"> na potrzeby inteligentnego ogrzewania budynków, w którym wykorzystuje się inteligentne termostaty i </w:t>
      </w:r>
      <w:r>
        <w:rPr>
          <w:lang w:eastAsia="pl-PL"/>
        </w:rPr>
        <w:t xml:space="preserve">czujników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 rzeczy</w:t>
      </w:r>
      <w:r w:rsidRPr="00FC3C9D">
        <w:rPr>
          <w:lang w:eastAsia="pl-PL"/>
        </w:rPr>
        <w:t xml:space="preserve"> w celu umożliwienia precyzyjnego sterowania systemami grzewczymi za pomocą </w:t>
      </w:r>
      <w:r>
        <w:rPr>
          <w:lang w:eastAsia="pl-PL"/>
        </w:rPr>
        <w:t>sterowania predykcyjnego.</w:t>
      </w:r>
      <w:r w:rsidRPr="00FC3C9D">
        <w:rPr>
          <w:lang w:eastAsia="pl-PL"/>
        </w:rPr>
        <w:t xml:space="preserve"> Podejście to oznacza przejście w stronę bardziej wyrafinowanych technik sterowania w celu poprawy wydajności i szybkości reakcji systemów grzewczych.</w:t>
      </w:r>
    </w:p>
    <w:p w:rsidR="003C2B99" w:rsidRDefault="003C2B99" w:rsidP="0091709A">
      <w:r>
        <w:rPr>
          <w:rStyle w:val="rynqvb"/>
        </w:rPr>
        <w:t>W systemach ogrzewania, obiecującym podejściem do zwiększania efektywności energetycznej, optymalizacji wydajności i zapewniania komfortu użytkowników okazało się wykorzystanie uczenia maszynowego.</w:t>
      </w:r>
      <w:r>
        <w:rPr>
          <w:rStyle w:val="hwtze"/>
        </w:rPr>
        <w:t xml:space="preserve"> </w:t>
      </w:r>
      <w:r w:rsidR="00CD2F18">
        <w:t xml:space="preserve">W proponowanej w pracy </w:t>
      </w:r>
      <w:r w:rsidR="00CD2F18">
        <w:fldChar w:fldCharType="begin"/>
      </w:r>
      <w:r w:rsidR="00CD2F18">
        <w:instrText xml:space="preserve"> REF _Ref167032555 \r \h </w:instrText>
      </w:r>
      <w:r w:rsidR="00CD2F18">
        <w:fldChar w:fldCharType="separate"/>
      </w:r>
      <w:r w:rsidR="00311815">
        <w:t>[12]</w:t>
      </w:r>
      <w:r w:rsidR="00CD2F18">
        <w:fldChar w:fldCharType="end"/>
      </w:r>
      <w:r w:rsidR="00CD2F18">
        <w:t xml:space="preserve"> metodologii zastosowano model uczenia maszynowego, który wykorzystuje zarówno zmierzone dane (np. temperatura wewnętrzna/zewnętrzna, wilgotność względna), jak i dane prognozowane (np. dane meteorologiczne), aby trenować model regresji liniowej wielokrotnej do prognozowania temperatury w analizowanym pomieszczeniu. Następnie, przy użyciu metody optymalizacji algorytmem genetycznym, model ten ocenia różne strategie ogrzewania. Każdej strategii przypisuje się ocenę na podstawie zdefiniowanych przez użytkownika kryteriów, co pozwala na </w:t>
      </w:r>
      <w:proofErr w:type="spellStart"/>
      <w:r w:rsidR="00CD2F18">
        <w:t>priorytetyzację</w:t>
      </w:r>
      <w:proofErr w:type="spellEnd"/>
      <w:r w:rsidR="00CD2F18">
        <w:t xml:space="preserve"> i wybór najlepszej strategii.</w:t>
      </w:r>
    </w:p>
    <w:p w:rsidR="00CD2F18" w:rsidRDefault="00CD2F18" w:rsidP="0091709A">
      <w:r>
        <w:t>W celu poprawy wydajności systemów HVAC</w:t>
      </w:r>
      <w:r w:rsidR="002301BF" w:rsidRPr="002301BF">
        <w:t xml:space="preserve"> (ang. heating, </w:t>
      </w:r>
      <w:proofErr w:type="spellStart"/>
      <w:r w:rsidR="002301BF" w:rsidRPr="002301BF">
        <w:t>ventilation</w:t>
      </w:r>
      <w:proofErr w:type="spellEnd"/>
      <w:r w:rsidR="002301BF" w:rsidRPr="002301BF">
        <w:t xml:space="preserve">, </w:t>
      </w:r>
      <w:proofErr w:type="spellStart"/>
      <w:r w:rsidR="002301BF" w:rsidRPr="002301BF">
        <w:t>air</w:t>
      </w:r>
      <w:proofErr w:type="spellEnd"/>
      <w:r w:rsidR="002301BF" w:rsidRPr="002301BF">
        <w:t xml:space="preserve"> </w:t>
      </w:r>
      <w:proofErr w:type="spellStart"/>
      <w:r w:rsidR="002301BF" w:rsidRPr="002301BF">
        <w:t>conditioning</w:t>
      </w:r>
      <w:proofErr w:type="spellEnd"/>
      <w:r w:rsidR="002301BF">
        <w:t>)</w:t>
      </w:r>
      <w:r>
        <w:t xml:space="preserve">, w badaniu </w:t>
      </w:r>
      <w:r w:rsidR="00DA1FAE">
        <w:fldChar w:fldCharType="begin"/>
      </w:r>
      <w:r w:rsidR="00DA1FAE">
        <w:instrText xml:space="preserve"> REF _Ref167033124 \r \h </w:instrText>
      </w:r>
      <w:r w:rsidR="00DA1FAE">
        <w:fldChar w:fldCharType="separate"/>
      </w:r>
      <w:r w:rsidR="00311815">
        <w:t>[13]</w:t>
      </w:r>
      <w:r w:rsidR="00DA1FAE">
        <w:fldChar w:fldCharType="end"/>
      </w:r>
      <w:r>
        <w:t xml:space="preserve"> zaproponowano metodę hybrydową WDQN-</w:t>
      </w:r>
      <w:proofErr w:type="spellStart"/>
      <w:r>
        <w:t>temPE</w:t>
      </w:r>
      <w:r w:rsidR="00DA1FAE">
        <w:t>R</w:t>
      </w:r>
      <w:proofErr w:type="spellEnd"/>
      <w:r w:rsidR="00DA1FAE">
        <w:t xml:space="preserve">, która łączy sieć </w:t>
      </w:r>
      <w:proofErr w:type="spellStart"/>
      <w:r w:rsidR="00DA1FAE">
        <w:t>deep</w:t>
      </w:r>
      <w:proofErr w:type="spellEnd"/>
      <w:r w:rsidR="00DA1FAE">
        <w:t xml:space="preserve"> Q-learning (DQN)</w:t>
      </w:r>
      <w:r>
        <w:t xml:space="preserve"> z techniką priorytetowego odtwarzania doświadczeń (PER) oraz modelem jednostki rekurencyjnej (GRU). Model GRU przewiduje przyszłe temperatury zewnętrzne, które są wykorzystywane jako zmienne stanu w modelu</w:t>
      </w:r>
      <w:r w:rsidR="00DA1FAE">
        <w:t xml:space="preserve"> RL (uczenie przez wzmacnianie), natomiast PER pozwala na efektywniejsze wykorzystywanie doświadczeń. </w:t>
      </w:r>
    </w:p>
    <w:p w:rsidR="00BB0F13" w:rsidRDefault="00BB0F13" w:rsidP="0091709A"/>
    <w:p w:rsidR="00D84152" w:rsidRDefault="00BB0F13" w:rsidP="00BB0F13">
      <w:pPr>
        <w:rPr>
          <w:lang w:eastAsia="pl-PL"/>
        </w:rPr>
      </w:pPr>
      <w:r>
        <w:rPr>
          <w:lang w:eastAsia="pl-PL"/>
        </w:rPr>
        <w:lastRenderedPageBreak/>
        <w:t xml:space="preserve">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_Ref167036804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[14]</w:t>
      </w:r>
      <w:r>
        <w:rPr>
          <w:lang w:eastAsia="pl-PL"/>
        </w:rPr>
        <w:fldChar w:fldCharType="end"/>
      </w:r>
      <w:r>
        <w:rPr>
          <w:lang w:eastAsia="pl-PL"/>
        </w:rPr>
        <w:t xml:space="preserve"> autorzy proponują sformułowanie projektowania układu sterowania jako procesu decyzyjnego Markowa z użyciem głębokich sieci neuronowych i wykorzystanie algorytm głębokiego uczenia przez wzmacnianie opartego na głębokich gradientach polityki deterministycznej (DDPG) do znalezienia optymalnej strategii sterowania systemami HVAC, która równoważy koszty energii elektrycznej i komfort użytkowników.</w:t>
      </w:r>
    </w:p>
    <w:p w:rsidR="00BB0F13" w:rsidRDefault="00BB0F13" w:rsidP="00BB0F13">
      <w:pPr>
        <w:rPr>
          <w:lang w:eastAsia="pl-PL"/>
        </w:rPr>
      </w:pPr>
      <w:r>
        <w:rPr>
          <w:lang w:eastAsia="pl-PL"/>
        </w:rPr>
        <w:t xml:space="preserve">Warto również wskazać </w:t>
      </w:r>
      <w:r w:rsidR="008932AF">
        <w:rPr>
          <w:lang w:eastAsia="pl-PL"/>
        </w:rPr>
        <w:t xml:space="preserve">pracę </w:t>
      </w:r>
      <w:r w:rsidR="002301BF">
        <w:rPr>
          <w:lang w:eastAsia="pl-PL"/>
        </w:rPr>
        <w:fldChar w:fldCharType="begin"/>
      </w:r>
      <w:r w:rsidR="002301BF">
        <w:rPr>
          <w:lang w:eastAsia="pl-PL"/>
        </w:rPr>
        <w:instrText xml:space="preserve"> REF _Ref167037101 \r \h </w:instrText>
      </w:r>
      <w:r w:rsidR="002301BF">
        <w:rPr>
          <w:lang w:eastAsia="pl-PL"/>
        </w:rPr>
      </w:r>
      <w:r w:rsidR="002301BF">
        <w:rPr>
          <w:lang w:eastAsia="pl-PL"/>
        </w:rPr>
        <w:fldChar w:fldCharType="separate"/>
      </w:r>
      <w:r w:rsidR="00311815">
        <w:rPr>
          <w:lang w:eastAsia="pl-PL"/>
        </w:rPr>
        <w:t>[15]</w:t>
      </w:r>
      <w:r w:rsidR="002301BF">
        <w:rPr>
          <w:lang w:eastAsia="pl-PL"/>
        </w:rPr>
        <w:fldChar w:fldCharType="end"/>
      </w:r>
      <w:r w:rsidR="002301BF">
        <w:rPr>
          <w:lang w:eastAsia="pl-PL"/>
        </w:rPr>
        <w:t xml:space="preserve">, w której </w:t>
      </w:r>
      <w:proofErr w:type="spellStart"/>
      <w:r w:rsidR="002301BF">
        <w:rPr>
          <w:lang w:eastAsia="pl-PL"/>
        </w:rPr>
        <w:t>Blad</w:t>
      </w:r>
      <w:proofErr w:type="spellEnd"/>
      <w:r w:rsidR="002301BF">
        <w:rPr>
          <w:lang w:eastAsia="pl-PL"/>
        </w:rPr>
        <w:t xml:space="preserve"> i in. zaproponowali uczenie ze wzmocnieniem wykorzystujące wielu agentów, w systemie HVAC, aby osiągnąć minimalny czas trenowania, działając on-</w:t>
      </w:r>
      <w:proofErr w:type="spellStart"/>
      <w:r w:rsidR="002301BF">
        <w:rPr>
          <w:lang w:eastAsia="pl-PL"/>
        </w:rPr>
        <w:t>line</w:t>
      </w:r>
      <w:proofErr w:type="spellEnd"/>
      <w:r w:rsidR="002301BF">
        <w:rPr>
          <w:lang w:eastAsia="pl-PL"/>
        </w:rPr>
        <w:t>. Zaprezentowany algorytm</w:t>
      </w:r>
      <w:r w:rsidR="002301BF" w:rsidRPr="002301BF">
        <w:rPr>
          <w:lang w:eastAsia="pl-PL"/>
        </w:rPr>
        <w:t xml:space="preserve"> </w:t>
      </w:r>
      <w:r w:rsidR="002301BF">
        <w:rPr>
          <w:lang w:eastAsia="pl-PL"/>
        </w:rPr>
        <w:t>został zaprojektowany, aby posiadał zdecentralizowaną strukturę</w:t>
      </w:r>
      <w:r w:rsidR="00F13539" w:rsidRPr="00F13539">
        <w:rPr>
          <w:lang w:eastAsia="pl-PL"/>
        </w:rPr>
        <w:t xml:space="preserve">, w której tylko istotne stany są udostępniane między agentami, a </w:t>
      </w:r>
      <w:r w:rsidR="001C625D">
        <w:rPr>
          <w:lang w:eastAsia="pl-PL"/>
        </w:rPr>
        <w:t>akcje</w:t>
      </w:r>
      <w:r w:rsidR="00F13539" w:rsidRPr="00F13539">
        <w:rPr>
          <w:lang w:eastAsia="pl-PL"/>
        </w:rPr>
        <w:t xml:space="preserve"> są sekwencyjnie koordynowane.</w:t>
      </w:r>
      <w:r w:rsidR="001C625D">
        <w:rPr>
          <w:lang w:eastAsia="pl-PL"/>
        </w:rPr>
        <w:t xml:space="preserve"> Większość agentów dobiera akcje na podstawie stanu środowiska, a na koniec tzw. </w:t>
      </w:r>
      <w:proofErr w:type="spellStart"/>
      <w:r w:rsidR="001C625D">
        <w:rPr>
          <w:lang w:eastAsia="pl-PL"/>
        </w:rPr>
        <w:t>mixing</w:t>
      </w:r>
      <w:proofErr w:type="spellEnd"/>
      <w:r w:rsidR="001C625D">
        <w:rPr>
          <w:lang w:eastAsia="pl-PL"/>
        </w:rPr>
        <w:t xml:space="preserve"> agent wybiera akcje, na podstawie stanu środowiska i akcji z pozostałych agentów.</w:t>
      </w:r>
    </w:p>
    <w:p w:rsidR="00F632DA" w:rsidRDefault="00F632DA" w:rsidP="00F632DA">
      <w:pPr>
        <w:rPr>
          <w:rFonts w:eastAsia="Calibri"/>
        </w:rPr>
      </w:pPr>
    </w:p>
    <w:p w:rsidR="00E173D7" w:rsidRDefault="00F632DA" w:rsidP="006D3F83">
      <w:pPr>
        <w:pStyle w:val="Nagwek2"/>
        <w:rPr>
          <w:rFonts w:eastAsia="Calibri"/>
        </w:rPr>
      </w:pPr>
      <w:bookmarkStart w:id="14" w:name="_Toc167624741"/>
      <w:r>
        <w:t xml:space="preserve">3.2. Środowisko </w:t>
      </w:r>
      <w:proofErr w:type="spellStart"/>
      <w:r>
        <w:t>TCLab</w:t>
      </w:r>
      <w:bookmarkEnd w:id="14"/>
      <w:proofErr w:type="spellEnd"/>
    </w:p>
    <w:p w:rsidR="00E173D7" w:rsidRDefault="00E173D7" w:rsidP="00E173D7">
      <w:pPr>
        <w:rPr>
          <w:rFonts w:eastAsia="Calibri"/>
        </w:rPr>
      </w:pPr>
    </w:p>
    <w:p w:rsidR="00F632DA" w:rsidRDefault="00F632DA" w:rsidP="00E173D7">
      <w:pPr>
        <w:rPr>
          <w:rFonts w:eastAsia="Calibri"/>
        </w:rPr>
      </w:pPr>
    </w:p>
    <w:p w:rsidR="00F632DA" w:rsidRDefault="00F632DA" w:rsidP="00F632DA">
      <w:pPr>
        <w:pStyle w:val="Nagwek1"/>
        <w:rPr>
          <w:rFonts w:eastAsia="Calibri"/>
        </w:rPr>
      </w:pPr>
      <w:bookmarkStart w:id="15" w:name="_Toc167624742"/>
      <w:r>
        <w:rPr>
          <w:rFonts w:eastAsia="Calibri"/>
        </w:rPr>
        <w:t>Algorytmy uczenia ze wzmocnieniem</w:t>
      </w:r>
      <w:bookmarkEnd w:id="15"/>
    </w:p>
    <w:p w:rsidR="00F632DA" w:rsidRDefault="00F632DA" w:rsidP="00F632DA">
      <w:pPr>
        <w:rPr>
          <w:rFonts w:eastAsia="Calibri"/>
        </w:rPr>
      </w:pPr>
    </w:p>
    <w:p w:rsidR="00F632DA" w:rsidRPr="00F632DA" w:rsidRDefault="00F632DA" w:rsidP="00F632DA">
      <w:pPr>
        <w:rPr>
          <w:rFonts w:eastAsia="Calibri"/>
        </w:rPr>
      </w:pPr>
      <w:r>
        <w:rPr>
          <w:rFonts w:eastAsia="Calibri"/>
        </w:rPr>
        <w:t>Niniejszy rozdział ma za zadanie przedstawić</w:t>
      </w:r>
      <w:r w:rsidR="000B5233">
        <w:rPr>
          <w:rFonts w:eastAsia="Calibri"/>
        </w:rPr>
        <w:t xml:space="preserve"> przegląd algorytmów uczenia ze wzmocnieniem</w:t>
      </w:r>
      <w:r w:rsidR="00CB2DC7">
        <w:rPr>
          <w:rFonts w:eastAsia="Calibri"/>
        </w:rPr>
        <w:t xml:space="preserve">. Zaprezentowane zostaną </w:t>
      </w:r>
      <w:r w:rsidR="00623720">
        <w:rPr>
          <w:rFonts w:eastAsia="Calibri"/>
        </w:rPr>
        <w:t xml:space="preserve">ich ogólne zasady działania oraz najważniejsze cechy. </w:t>
      </w:r>
    </w:p>
    <w:p w:rsidR="00E173D7" w:rsidRDefault="00E173D7" w:rsidP="00E173D7">
      <w:pPr>
        <w:rPr>
          <w:rFonts w:eastAsia="Calibri"/>
        </w:rPr>
      </w:pPr>
    </w:p>
    <w:p w:rsidR="00F632DA" w:rsidRDefault="000B5233" w:rsidP="001E5CBE">
      <w:pPr>
        <w:pStyle w:val="Nagwek2"/>
        <w:rPr>
          <w:rFonts w:eastAsia="Calibri"/>
        </w:rPr>
      </w:pPr>
      <w:bookmarkStart w:id="16" w:name="_Toc167624743"/>
      <w:r>
        <w:rPr>
          <w:rFonts w:eastAsia="Calibri"/>
        </w:rPr>
        <w:t>Q-learning</w:t>
      </w:r>
      <w:bookmarkEnd w:id="16"/>
    </w:p>
    <w:p w:rsidR="00CE42A0" w:rsidRPr="00CE42A0" w:rsidRDefault="00CE42A0" w:rsidP="00CE42A0">
      <w:pPr>
        <w:rPr>
          <w:rFonts w:eastAsia="Calibri"/>
        </w:rPr>
      </w:pPr>
    </w:p>
    <w:p w:rsidR="000B5233" w:rsidRDefault="00A435D8" w:rsidP="000B5233">
      <w:pPr>
        <w:rPr>
          <w:rFonts w:eastAsia="Calibri"/>
        </w:rPr>
      </w:pPr>
      <w:r>
        <w:rPr>
          <w:rFonts w:eastAsia="Calibri"/>
        </w:rPr>
        <w:t xml:space="preserve">Q-learning jest </w:t>
      </w:r>
      <w:r w:rsidR="00CB2DC7">
        <w:rPr>
          <w:rFonts w:eastAsia="Calibri"/>
        </w:rPr>
        <w:t>algorytmem</w:t>
      </w:r>
      <w:r>
        <w:rPr>
          <w:rFonts w:eastAsia="Calibri"/>
        </w:rPr>
        <w:t xml:space="preserve"> zaproponowan</w:t>
      </w:r>
      <w:r w:rsidR="00CB2DC7">
        <w:rPr>
          <w:rFonts w:eastAsia="Calibri"/>
        </w:rPr>
        <w:t>ym</w:t>
      </w:r>
      <w:r>
        <w:rPr>
          <w:rFonts w:eastAsia="Calibri"/>
        </w:rPr>
        <w:t xml:space="preserve"> przez Chrisa </w:t>
      </w:r>
      <w:proofErr w:type="spellStart"/>
      <w:r>
        <w:rPr>
          <w:rFonts w:eastAsia="Calibri"/>
        </w:rPr>
        <w:t>Witkinsa</w:t>
      </w:r>
      <w:proofErr w:type="spellEnd"/>
      <w:r>
        <w:rPr>
          <w:rFonts w:eastAsia="Calibri"/>
        </w:rPr>
        <w:t xml:space="preserve"> w 1989 roku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_Ref167282413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311815">
        <w:rPr>
          <w:rFonts w:eastAsia="Calibri"/>
        </w:rPr>
        <w:t>[18]</w:t>
      </w:r>
      <w:r>
        <w:rPr>
          <w:rFonts w:eastAsia="Calibri"/>
        </w:rPr>
        <w:fldChar w:fldCharType="end"/>
      </w:r>
      <w:r>
        <w:rPr>
          <w:rFonts w:eastAsia="Calibri"/>
        </w:rPr>
        <w:t>. Jest to metoda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>, off-policy.</w:t>
      </w:r>
      <w:r w:rsidR="00CB2DC7">
        <w:rPr>
          <w:rFonts w:eastAsia="Calibri"/>
        </w:rPr>
        <w:t xml:space="preserve"> Jest podstawą na której opracowano wiele późniejszych</w:t>
      </w:r>
      <w:r>
        <w:rPr>
          <w:rFonts w:eastAsia="Calibri"/>
        </w:rPr>
        <w:t xml:space="preserve"> </w:t>
      </w:r>
      <w:r w:rsidR="00CB2DC7">
        <w:rPr>
          <w:rFonts w:eastAsia="Calibri"/>
        </w:rPr>
        <w:t>rozwiązań, np</w:t>
      </w:r>
      <w:r w:rsidR="00623720">
        <w:rPr>
          <w:rFonts w:eastAsia="Calibri"/>
        </w:rPr>
        <w:t>. omówione niżej TD3 i</w:t>
      </w:r>
      <w:r w:rsidR="00CB2DC7">
        <w:rPr>
          <w:rFonts w:eastAsia="Calibri"/>
        </w:rPr>
        <w:t xml:space="preserve"> </w:t>
      </w:r>
      <w:r w:rsidR="00623720">
        <w:rPr>
          <w:rFonts w:eastAsia="Calibri"/>
        </w:rPr>
        <w:t>DDPG</w:t>
      </w:r>
      <w:r w:rsidR="00CB2DC7">
        <w:rPr>
          <w:rFonts w:eastAsia="Calibri"/>
        </w:rPr>
        <w:t xml:space="preserve">. </w:t>
      </w:r>
      <w:r>
        <w:rPr>
          <w:rFonts w:eastAsia="Calibri"/>
        </w:rPr>
        <w:t>O</w:t>
      </w:r>
      <w:r w:rsidRPr="00A435D8">
        <w:rPr>
          <w:rFonts w:eastAsia="Calibri"/>
        </w:rPr>
        <w:t>piera się na funkcji w</w:t>
      </w:r>
      <w:r w:rsidR="00820C60">
        <w:rPr>
          <w:rFonts w:eastAsia="Calibri"/>
        </w:rPr>
        <w:t xml:space="preserve">artości </w:t>
      </w:r>
      <w:r>
        <w:rPr>
          <w:rFonts w:eastAsia="Calibri"/>
        </w:rPr>
        <w:t xml:space="preserve">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Pr="00A435D8">
        <w:rPr>
          <w:rFonts w:eastAsia="Calibri"/>
        </w:rPr>
        <w:t xml:space="preserve">, która ocenia jakość wykonania danej akcji </w:t>
      </w:r>
      <m:oMath>
        <m:r>
          <w:rPr>
            <w:rFonts w:ascii="Cambria Math" w:hAnsi="Cambria Math"/>
          </w:rPr>
          <m:t>a</m:t>
        </m:r>
      </m:oMath>
      <w:r w:rsidRPr="00A435D8">
        <w:rPr>
          <w:rFonts w:eastAsia="Calibri"/>
        </w:rPr>
        <w:t xml:space="preserve"> w stanie </w:t>
      </w:r>
      <m:oMath>
        <m:r>
          <w:rPr>
            <w:rFonts w:ascii="Cambria Math" w:hAnsi="Cambria Math"/>
          </w:rPr>
          <m:t>s</m:t>
        </m:r>
      </m:oMath>
      <w:r w:rsidRPr="00A435D8">
        <w:rPr>
          <w:rFonts w:eastAsia="Calibri"/>
        </w:rPr>
        <w:t xml:space="preserve">. Algorytm aktualizuje wartości tej funkcji na podstawie doświadczeń zdobywanych </w:t>
      </w:r>
      <w:r w:rsidR="00BE22D9">
        <w:rPr>
          <w:rFonts w:eastAsia="Calibri"/>
        </w:rPr>
        <w:t>podczas interakcji z otoczeniem. Działanie algorytmu można przedstawić następująco</w:t>
      </w:r>
      <w:r w:rsidR="00A366D4">
        <w:rPr>
          <w:rFonts w:eastAsia="Calibri"/>
        </w:rPr>
        <w:t xml:space="preserve"> </w:t>
      </w:r>
      <w:r w:rsidR="00A366D4">
        <w:rPr>
          <w:rFonts w:eastAsia="Calibri"/>
        </w:rPr>
        <w:fldChar w:fldCharType="begin"/>
      </w:r>
      <w:r w:rsidR="00A366D4">
        <w:rPr>
          <w:rFonts w:eastAsia="Calibri"/>
        </w:rPr>
        <w:instrText xml:space="preserve"> REF _Ref167288095 \r \h </w:instrText>
      </w:r>
      <w:r w:rsidR="00A366D4">
        <w:rPr>
          <w:rFonts w:eastAsia="Calibri"/>
        </w:rPr>
      </w:r>
      <w:r w:rsidR="00A366D4">
        <w:rPr>
          <w:rFonts w:eastAsia="Calibri"/>
        </w:rPr>
        <w:fldChar w:fldCharType="separate"/>
      </w:r>
      <w:r w:rsidR="00311815">
        <w:rPr>
          <w:rFonts w:eastAsia="Calibri"/>
        </w:rPr>
        <w:t>[19]</w:t>
      </w:r>
      <w:r w:rsidR="00A366D4">
        <w:rPr>
          <w:rFonts w:eastAsia="Calibri"/>
        </w:rPr>
        <w:fldChar w:fldCharType="end"/>
      </w:r>
      <w:r w:rsidR="00BE22D9">
        <w:rPr>
          <w:rFonts w:eastAsia="Calibri"/>
        </w:rPr>
        <w:t>:</w:t>
      </w:r>
    </w:p>
    <w:p w:rsidR="00BE22D9" w:rsidRDefault="00BE22D9" w:rsidP="000B5233">
      <w:pPr>
        <w:rPr>
          <w:rFonts w:eastAsia="Calibri"/>
        </w:rPr>
      </w:pPr>
      <w:r>
        <w:rPr>
          <w:rFonts w:eastAsia="Calibri"/>
        </w:rPr>
        <w:t>W każdym kroku</w:t>
      </w:r>
      <w:r w:rsidR="00A366D4">
        <w:rPr>
          <w:rFonts w:eastAsia="Calibri"/>
        </w:rPr>
        <w:t xml:space="preserve"> uczenia</w:t>
      </w:r>
      <w:r>
        <w:rPr>
          <w:rFonts w:eastAsia="Calibri"/>
        </w:rPr>
        <w:t xml:space="preserve"> </w:t>
      </w:r>
      <w:r>
        <w:rPr>
          <w:rFonts w:eastAsia="Calibri"/>
          <w:i/>
        </w:rPr>
        <w:t>t</w:t>
      </w:r>
      <w:r>
        <w:rPr>
          <w:rFonts w:eastAsia="Calibri"/>
        </w:rPr>
        <w:t xml:space="preserve"> agent:</w:t>
      </w:r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>Obserwuje aktual</w:t>
      </w:r>
      <w:r>
        <w:rPr>
          <w:rFonts w:eastAsia="Calibri"/>
        </w:rPr>
        <w:t xml:space="preserve">ny stan </w:t>
      </w:r>
      <m:oMath>
        <m:r>
          <w:rPr>
            <w:rFonts w:ascii="Cambria Math" w:eastAsia="Calibri" w:hAnsi="Cambria Math"/>
          </w:rPr>
          <m:t>s</m:t>
        </m:r>
      </m:oMath>
      <w:r w:rsidRPr="00BE22D9">
        <w:rPr>
          <w:rFonts w:eastAsia="Calibri"/>
          <w:i/>
          <w:vertAlign w:val="subscript"/>
        </w:rPr>
        <w:t>t</w:t>
      </w:r>
    </w:p>
    <w:p w:rsid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Wybiera i wykonuje akcję </w:t>
      </w:r>
      <w:proofErr w:type="spellStart"/>
      <w:r>
        <w:rPr>
          <w:rFonts w:eastAsia="Calibri"/>
          <w:i/>
        </w:rPr>
        <w:t>a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Obserwuje następny stan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  <m:sup>
            <m:r>
              <w:rPr>
                <w:rFonts w:ascii="Cambria Math" w:eastAsia="Calibri" w:hAnsi="Cambria Math"/>
              </w:rPr>
              <m:t>'</m:t>
            </m:r>
          </m:sup>
        </m:sSubSup>
      </m:oMath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Otrzymuje natychmiastowy zwrot nagrody </w:t>
      </w:r>
      <w:proofErr w:type="spellStart"/>
      <w:r>
        <w:rPr>
          <w:rFonts w:eastAsia="Calibri"/>
          <w:i/>
        </w:rPr>
        <w:t>r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783C34" w:rsidRDefault="00BE22D9" w:rsidP="00783C34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lastRenderedPageBreak/>
        <w:t xml:space="preserve">Dostosowuje funkcję </w:t>
      </w:r>
      <m:oMath>
        <m:r>
          <w:rPr>
            <w:rFonts w:ascii="Cambria Math" w:hAnsi="Cambria Math"/>
          </w:rPr>
          <m:t>Q</m:t>
        </m:r>
      </m:oMath>
      <w:r>
        <w:rPr>
          <w:noProof/>
          <w:lang w:eastAsia="pl-PL"/>
        </w:rPr>
        <w:t xml:space="preserve"> według wzoru (3.1)</w:t>
      </w:r>
      <w:r w:rsidR="00A366D4">
        <w:rPr>
          <w:noProof/>
          <w:lang w:eastAsia="pl-PL"/>
        </w:rPr>
        <w:t xml:space="preserve">, </w:t>
      </w:r>
      <w:r w:rsidR="00A366D4" w:rsidRPr="00A366D4">
        <w:rPr>
          <w:rFonts w:eastAsia="Calibri"/>
          <w:i/>
        </w:rPr>
        <w:t>α</w:t>
      </w:r>
      <w:r w:rsidR="00A366D4">
        <w:rPr>
          <w:rFonts w:eastAsia="Calibri"/>
          <w:i/>
          <w:vertAlign w:val="subscript"/>
        </w:rPr>
        <w:t xml:space="preserve">t </w:t>
      </w:r>
      <w:r w:rsidR="00A366D4">
        <w:rPr>
          <w:rFonts w:eastAsia="Calibri"/>
        </w:rPr>
        <w:t>– współczynnik uczenia (</w:t>
      </w:r>
      <w:r w:rsidR="00A366D4" w:rsidRPr="00A366D4">
        <w:rPr>
          <w:rFonts w:eastAsia="Calibri"/>
        </w:rPr>
        <w:t xml:space="preserve">learning </w:t>
      </w:r>
      <w:proofErr w:type="spellStart"/>
      <w:r w:rsidR="00A366D4" w:rsidRPr="00A366D4">
        <w:rPr>
          <w:rFonts w:eastAsia="Calibri"/>
        </w:rPr>
        <w:t>rate</w:t>
      </w:r>
      <w:proofErr w:type="spellEnd"/>
      <w:r w:rsidR="00A366D4">
        <w:rPr>
          <w:rFonts w:eastAsia="Calibri"/>
        </w:rPr>
        <w:t>)</w:t>
      </w:r>
    </w:p>
    <w:p w:rsidR="00783C34" w:rsidRDefault="00783C34" w:rsidP="00783C34">
      <w:pPr>
        <w:pStyle w:val="Akapitzlist"/>
        <w:rPr>
          <w:noProof/>
          <w:lang w:eastAsia="pl-PL"/>
        </w:rPr>
      </w:pPr>
    </w:p>
    <w:tbl>
      <w:tblPr>
        <w:tblStyle w:val="Tabela-Siatka"/>
        <w:tblW w:w="865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7570"/>
        <w:gridCol w:w="853"/>
      </w:tblGrid>
      <w:tr w:rsidR="00783C34" w:rsidTr="00A366D4">
        <w:trPr>
          <w:trHeight w:val="585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783C34" w:rsidRDefault="00BB203E" w:rsidP="00783C3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s, a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+γ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 jeśli s=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i a=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 xml:space="preserve">                                     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,               w innym przypadku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3" w:type="dxa"/>
            <w:vAlign w:val="center"/>
          </w:tcPr>
          <w:p w:rsidR="00783C34" w:rsidRDefault="00783C3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(3.1)</w:t>
            </w:r>
          </w:p>
        </w:tc>
      </w:tr>
      <w:tr w:rsidR="00A366D4" w:rsidTr="00A366D4">
        <w:trPr>
          <w:trHeight w:val="407"/>
        </w:trPr>
        <w:tc>
          <w:tcPr>
            <w:tcW w:w="236" w:type="dxa"/>
          </w:tcPr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</w:p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 xml:space="preserve">Gdzie: </w:t>
            </w:r>
          </w:p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853" w:type="dxa"/>
            <w:vAlign w:val="center"/>
          </w:tcPr>
          <w:p w:rsidR="00A366D4" w:rsidRDefault="00A366D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</w:p>
        </w:tc>
      </w:tr>
      <w:tr w:rsidR="00783C34" w:rsidTr="00A366D4">
        <w:trPr>
          <w:trHeight w:val="494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Pr="00A366D4" w:rsidRDefault="00BB203E" w:rsidP="00A366D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</w:rPr>
                  <m:t>≡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</w:rPr>
                          <m:t>b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</w:rPr>
                          <m:t>, b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3" w:type="dxa"/>
            <w:vAlign w:val="center"/>
          </w:tcPr>
          <w:p w:rsidR="00A366D4" w:rsidRDefault="00A366D4" w:rsidP="00A366D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(3.2)</w:t>
            </w:r>
          </w:p>
        </w:tc>
      </w:tr>
    </w:tbl>
    <w:p w:rsidR="00311815" w:rsidRDefault="00311815" w:rsidP="00783C34">
      <w:pPr>
        <w:pStyle w:val="Akapitzlist"/>
        <w:rPr>
          <w:rFonts w:eastAsia="Calibri"/>
        </w:rPr>
      </w:pPr>
    </w:p>
    <w:p w:rsidR="00783C34" w:rsidRPr="00BE22D9" w:rsidRDefault="00311815" w:rsidP="00311815">
      <w:pPr>
        <w:pStyle w:val="Akapitzlist"/>
        <w:ind w:left="0"/>
        <w:rPr>
          <w:rFonts w:eastAsia="Calibri"/>
        </w:rPr>
      </w:pPr>
      <w:r>
        <w:rPr>
          <w:rFonts w:eastAsia="Calibri"/>
        </w:rPr>
        <w:t xml:space="preserve">Z początku funkcja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</m:sSub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s, a</m:t>
            </m:r>
          </m:e>
        </m:d>
      </m:oMath>
      <w:r>
        <w:rPr>
          <w:rFonts w:eastAsia="Calibri"/>
        </w:rPr>
        <w:t xml:space="preserve"> była reprezentowana przy pomocy tablicy </w:t>
      </w:r>
      <w:proofErr w:type="spellStart"/>
      <w:r>
        <w:rPr>
          <w:rFonts w:eastAsia="Calibri"/>
        </w:rPr>
        <w:t>look-up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table</w:t>
      </w:r>
      <w:proofErr w:type="spellEnd"/>
      <w:r>
        <w:rPr>
          <w:rFonts w:eastAsia="Calibri"/>
        </w:rPr>
        <w:t xml:space="preserve">, jednak dziś coraz popularniejsze staje się wykorzystywanie jej aproksymacji, co pozwala rozszerzyć obszar zastosowań do bardziej złożonych problemów, w tym także </w:t>
      </w:r>
      <w:r w:rsidR="00D65907">
        <w:rPr>
          <w:rFonts w:eastAsia="Calibri"/>
        </w:rPr>
        <w:t xml:space="preserve">na problemy z ciągłą przestrzenią </w:t>
      </w:r>
      <w:r w:rsidR="008B6688">
        <w:rPr>
          <w:rFonts w:eastAsia="Calibri"/>
        </w:rPr>
        <w:t>stanów</w:t>
      </w:r>
      <w:r>
        <w:rPr>
          <w:rFonts w:eastAsia="Calibri"/>
        </w:rPr>
        <w:t xml:space="preserve">. Szczególnie interesujące okazało się </w:t>
      </w:r>
      <w:r w:rsidR="00D65907">
        <w:rPr>
          <w:rFonts w:eastAsia="Calibri"/>
        </w:rPr>
        <w:t xml:space="preserve">stosowanie do aproksymacji głębokich sieci neuronowych. Takie algorytmy nazywane są </w:t>
      </w:r>
      <w:proofErr w:type="spellStart"/>
      <w:r w:rsidR="00D65907">
        <w:rPr>
          <w:rFonts w:eastAsia="Calibri"/>
        </w:rPr>
        <w:t>Deep</w:t>
      </w:r>
      <w:proofErr w:type="spellEnd"/>
      <w:r w:rsidR="00D65907">
        <w:t xml:space="preserve"> Q-Learning (DQN).</w:t>
      </w:r>
      <w:r w:rsidR="00FC73DE">
        <w:t xml:space="preserve"> </w:t>
      </w:r>
      <w:r w:rsidR="00B51592">
        <w:t xml:space="preserve">Problemem takiego rozwiązania jest jednak, to, że nie ma pewności co do zbieżności polityki. </w:t>
      </w:r>
      <w:r w:rsidR="005A0953">
        <w:t>Warunkiem zbieżności algorytmu Q-learning</w:t>
      </w:r>
      <w:r w:rsidR="003F2825">
        <w:t xml:space="preserve"> </w:t>
      </w:r>
      <w:r w:rsidR="005A0953">
        <w:t xml:space="preserve">jest fakt, że </w:t>
      </w:r>
      <w:r w:rsidR="00B51592">
        <w:t>może przejść przez każdą parę stan-akcja nie</w:t>
      </w:r>
      <w:r w:rsidR="003F2825">
        <w:t>skończ</w:t>
      </w:r>
      <w:r w:rsidR="005A0953">
        <w:t xml:space="preserve">oną ilość razy i  learning </w:t>
      </w:r>
      <w:proofErr w:type="spellStart"/>
      <w:r w:rsidR="005A0953">
        <w:t>rate</w:t>
      </w:r>
      <w:proofErr w:type="spellEnd"/>
      <w:r w:rsidR="003F2825">
        <w:t xml:space="preserve"> </w:t>
      </w:r>
      <m:oMath>
        <m:r>
          <w:rPr>
            <w:rFonts w:ascii="Cambria Math" w:eastAsia="Calibri" w:hAnsi="Cambria Math"/>
          </w:rPr>
          <m:t>α</m:t>
        </m:r>
      </m:oMath>
      <w:r w:rsidR="003F2825">
        <w:t xml:space="preserve"> jest odpowiednio </w:t>
      </w:r>
      <w:r w:rsidR="005A0953">
        <w:t>redukowany</w:t>
      </w:r>
      <w:r w:rsidR="003F2825">
        <w:t xml:space="preserve"> </w:t>
      </w:r>
      <w:r w:rsidR="003F2825">
        <w:fldChar w:fldCharType="begin"/>
      </w:r>
      <w:r w:rsidR="003F2825">
        <w:instrText xml:space="preserve"> REF _Ref167298456 \r \h </w:instrText>
      </w:r>
      <w:r w:rsidR="003F2825">
        <w:fldChar w:fldCharType="separate"/>
      </w:r>
      <w:r w:rsidR="003F2825">
        <w:t>[20]</w:t>
      </w:r>
      <w:r w:rsidR="003F2825">
        <w:fldChar w:fldCharType="end"/>
      </w:r>
      <w:r w:rsidR="003F2825">
        <w:t>.</w:t>
      </w:r>
      <w:r w:rsidR="005A0953">
        <w:t xml:space="preserve"> Warunek ten jest spełniony tylko w przypadku dyskretnej przestrzeni stanów.</w:t>
      </w:r>
    </w:p>
    <w:p w:rsidR="00BE22D9" w:rsidRPr="00BE22D9" w:rsidRDefault="00BE22D9" w:rsidP="00783C34">
      <w:pPr>
        <w:pStyle w:val="Akapitzlist"/>
        <w:rPr>
          <w:rFonts w:eastAsia="Calibri"/>
        </w:rPr>
      </w:pPr>
    </w:p>
    <w:p w:rsidR="00E173D7" w:rsidRDefault="001E5CBE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E5CB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REINFORCE</w:t>
      </w:r>
    </w:p>
    <w:p w:rsidR="00CE42A0" w:rsidRDefault="00CE42A0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6755B" w:rsidRDefault="0096755B" w:rsidP="00E173D7">
      <w:pPr>
        <w:rPr>
          <w:rStyle w:val="rynqvb"/>
        </w:rPr>
      </w:pPr>
      <w:r>
        <w:t xml:space="preserve">REINFORCE to klasa algorytmów, która dokonuje optymalizacji polityki bezpośrednio poprzez maksymalizację oczekiwanej nagrody. Algorytm ten działa w ramach podejścia on-policy, </w:t>
      </w:r>
      <w:r w:rsidR="00180541">
        <w:t>a więc</w:t>
      </w:r>
      <w:r>
        <w:t xml:space="preserve"> uczy się na podstawie polityki, którą aktualnie stosuje agent.</w:t>
      </w:r>
      <w:r>
        <w:rPr>
          <w:rStyle w:val="rynqvb"/>
        </w:rPr>
        <w:t xml:space="preserve"> Algorytmy REINFORCE dostosowują wagi w kierunku leżącym wzdłuż gradientu oczekiwanego wzmocnienia zarówno w zadaniach ze wzmocnieniem natychmiastowym, jak i w pewnych ograniczonych formach zadań ze wzmocnieniem opóźnionym, i robią to bez jawnego obliczania szacunków gradientu lub</w:t>
      </w:r>
      <w:r>
        <w:rPr>
          <w:rStyle w:val="hwtze"/>
        </w:rPr>
        <w:t xml:space="preserve"> </w:t>
      </w:r>
      <w:r>
        <w:rPr>
          <w:rStyle w:val="rynqvb"/>
        </w:rPr>
        <w:t>nawet przechowywania informacji, na podstawie których można by dokonać takich szacunków.</w:t>
      </w:r>
      <w:r w:rsidR="00180541">
        <w:rPr>
          <w:rStyle w:val="rynqvb"/>
        </w:rPr>
        <w:t xml:space="preserve"> </w:t>
      </w:r>
      <w:r w:rsidR="00180541">
        <w:rPr>
          <w:rStyle w:val="rynqvb"/>
        </w:rPr>
        <w:fldChar w:fldCharType="begin"/>
      </w:r>
      <w:r w:rsidR="00180541">
        <w:rPr>
          <w:rStyle w:val="rynqvb"/>
        </w:rPr>
        <w:instrText xml:space="preserve"> REF _Ref167366929 \r \h </w:instrText>
      </w:r>
      <w:r w:rsidR="00180541">
        <w:rPr>
          <w:rStyle w:val="rynqvb"/>
        </w:rPr>
      </w:r>
      <w:r w:rsidR="00180541">
        <w:rPr>
          <w:rStyle w:val="rynqvb"/>
        </w:rPr>
        <w:fldChar w:fldCharType="separate"/>
      </w:r>
      <w:r w:rsidR="00180541">
        <w:rPr>
          <w:rStyle w:val="rynqvb"/>
        </w:rPr>
        <w:t>[21]</w:t>
      </w:r>
      <w:r w:rsidR="00180541">
        <w:rPr>
          <w:rStyle w:val="rynqvb"/>
        </w:rPr>
        <w:fldChar w:fldCharType="end"/>
      </w:r>
      <w:r w:rsidR="00180541">
        <w:rPr>
          <w:rStyle w:val="rynqvb"/>
        </w:rPr>
        <w:t xml:space="preserve"> Metoda nie wymaga znajomości modelu środowiska przez agenta.</w:t>
      </w:r>
    </w:p>
    <w:p w:rsidR="00C36D70" w:rsidRDefault="00C36D70" w:rsidP="00E173D7">
      <w:r>
        <w:rPr>
          <w:rStyle w:val="rynqvb"/>
        </w:rPr>
        <w:t xml:space="preserve">REINFORCE </w:t>
      </w:r>
      <w:r>
        <w:t>wykorzystuje do aktualizacji polityki oszacowane skumulowane zwroty uzyskane z zestawu próbkowanych trajektorii za pomocą metody Monte Carlo. Najczęściej używanym wariantem tego algorytmu jest forma z bazą, której celem jest zmniejszenie wariancji generowanej przy oszacowywaniu gradientu</w:t>
      </w:r>
      <w:r w:rsidR="008E329E">
        <w:t xml:space="preserve">. Wzór (3.3) przedstawia wyznaczany w </w:t>
      </w:r>
      <w:r w:rsidR="002725C2">
        <w:t>procesie</w:t>
      </w:r>
      <w:r w:rsidR="008E329E">
        <w:t xml:space="preserve"> uczenia gradient oczekiwanego zwrotu, który pozwala na poprawianie wag </w:t>
      </w:r>
      <w:r w:rsidR="002725C2">
        <w:br/>
      </w:r>
      <w:r w:rsidR="008E329E">
        <w:t>polityki.</w:t>
      </w:r>
      <w:r w:rsidR="002725C2">
        <w:t xml:space="preserve"> </w:t>
      </w:r>
      <w:r w:rsidR="002725C2">
        <w:fldChar w:fldCharType="begin"/>
      </w:r>
      <w:r w:rsidR="002725C2">
        <w:instrText xml:space="preserve"> REF _Ref167371498 \r \h </w:instrText>
      </w:r>
      <w:r w:rsidR="002725C2">
        <w:fldChar w:fldCharType="separate"/>
      </w:r>
      <w:r w:rsidR="002725C2">
        <w:t>[22]</w:t>
      </w:r>
      <w:r w:rsidR="002725C2">
        <w:fldChar w:fldCharType="end"/>
      </w:r>
      <w:r w:rsidR="008E329E">
        <w:t xml:space="preserve"> </w:t>
      </w:r>
    </w:p>
    <w:p w:rsidR="002725C2" w:rsidRDefault="002725C2" w:rsidP="00E173D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37"/>
        <w:gridCol w:w="1411"/>
      </w:tblGrid>
      <w:tr w:rsidR="002725C2" w:rsidTr="002725C2">
        <w:trPr>
          <w:trHeight w:val="746"/>
        </w:trPr>
        <w:tc>
          <w:tcPr>
            <w:tcW w:w="1413" w:type="dxa"/>
          </w:tcPr>
          <w:p w:rsidR="002725C2" w:rsidRDefault="002725C2" w:rsidP="00E173D7"/>
        </w:tc>
        <w:tc>
          <w:tcPr>
            <w:tcW w:w="6237" w:type="dxa"/>
            <w:vAlign w:val="center"/>
          </w:tcPr>
          <w:p w:rsidR="002725C2" w:rsidRDefault="002725C2" w:rsidP="002725C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θ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π</m:t>
                        </m:r>
                      </m:e>
                      <m:sub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log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</m:t>
                    </m:r>
                  </m:e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s, a</m:t>
                        </m:r>
                      </m:e>
                    </m:d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-b</m:t>
                    </m:r>
                  </m:e>
                </m:d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411" w:type="dxa"/>
            <w:vAlign w:val="center"/>
          </w:tcPr>
          <w:p w:rsidR="002725C2" w:rsidRDefault="002725C2" w:rsidP="002725C2">
            <w:pPr>
              <w:jc w:val="center"/>
            </w:pPr>
            <w:r>
              <w:t>(3.3)</w:t>
            </w:r>
          </w:p>
        </w:tc>
      </w:tr>
    </w:tbl>
    <w:p w:rsidR="002725C2" w:rsidRDefault="002725C2" w:rsidP="00E173D7">
      <w:r>
        <w:lastRenderedPageBreak/>
        <w:t xml:space="preserve">Gdzie </w:t>
      </w:r>
      <m:oMath>
        <m:r>
          <w:rPr>
            <w:rStyle w:val="mo"/>
            <w:rFonts w:ascii="Cambria Math" w:hAnsi="Cambria Math"/>
            <w:sz w:val="27"/>
            <w:szCs w:val="27"/>
          </w:rPr>
          <m:t>b</m:t>
        </m:r>
      </m:oMath>
      <w:r>
        <w:t xml:space="preserve"> jest funkcją wartości niezależną od akcji </w:t>
      </w:r>
      <m:oMath>
        <m:r>
          <w:rPr>
            <w:rStyle w:val="mo"/>
            <w:rFonts w:ascii="Cambria Math" w:hAnsi="Cambria Math"/>
            <w:sz w:val="27"/>
            <w:szCs w:val="27"/>
          </w:rPr>
          <m:t>a</m:t>
        </m:r>
      </m:oMath>
      <w:r>
        <w:tab/>
        <w:t>.</w:t>
      </w:r>
    </w:p>
    <w:p w:rsidR="001745C1" w:rsidRDefault="001745C1" w:rsidP="00E173D7">
      <w:r>
        <w:t>Do zalet tej metody należą przede wszystkim względna prostota, oraz możliwość działania w ciągłej przestrzeni akcji.</w:t>
      </w:r>
      <w:r w:rsidR="00E84ACB">
        <w:t xml:space="preserve"> Istotną wadą może być jednak ryzyko zbiegania algorytmu do optimum lokalnego.</w:t>
      </w:r>
    </w:p>
    <w:p w:rsidR="0098129E" w:rsidRDefault="0098129E" w:rsidP="00E173D7"/>
    <w:p w:rsidR="0098129E" w:rsidRDefault="0098129E" w:rsidP="0096755B">
      <w:pPr>
        <w:pStyle w:val="Nagwek2"/>
      </w:pPr>
      <w:bookmarkStart w:id="17" w:name="_Toc167624744"/>
      <w:proofErr w:type="spellStart"/>
      <w:r>
        <w:t>Deterministic</w:t>
      </w:r>
      <w:proofErr w:type="spellEnd"/>
      <w:r>
        <w:t xml:space="preserve"> policy gradient</w:t>
      </w:r>
      <w:bookmarkEnd w:id="17"/>
    </w:p>
    <w:p w:rsidR="0098129E" w:rsidRDefault="0098129E" w:rsidP="0096755B">
      <w:pPr>
        <w:pStyle w:val="Nagwek2"/>
      </w:pPr>
    </w:p>
    <w:p w:rsidR="0098129E" w:rsidRDefault="00BB2215" w:rsidP="0098129E">
      <w:r>
        <w:t xml:space="preserve">Podobnie jak REINFORCE algorytmy klasy </w:t>
      </w:r>
      <w:proofErr w:type="spellStart"/>
      <w:r w:rsidRPr="00BB2215">
        <w:t>Deterministic</w:t>
      </w:r>
      <w:proofErr w:type="spellEnd"/>
      <w:r w:rsidRPr="00BB2215">
        <w:t xml:space="preserve"> </w:t>
      </w:r>
      <w:r>
        <w:t>P</w:t>
      </w:r>
      <w:r w:rsidRPr="00BB2215">
        <w:t xml:space="preserve">olicy </w:t>
      </w:r>
      <w:r>
        <w:t>G</w:t>
      </w:r>
      <w:r w:rsidRPr="00BB2215">
        <w:t>radient</w:t>
      </w:r>
      <w:r>
        <w:t xml:space="preserve"> (DPO) są metodami </w:t>
      </w:r>
      <w:r w:rsidR="00EF77EB">
        <w:t>opartymi o gradienty</w:t>
      </w:r>
      <w:r>
        <w:t xml:space="preserve"> polityki</w:t>
      </w:r>
      <w:r w:rsidR="00EF77EB">
        <w:t xml:space="preserve"> (policy gradient)</w:t>
      </w:r>
      <w:r>
        <w:t>. Istotną różnicą jest jednak fakt, że opisan</w:t>
      </w:r>
      <w:r w:rsidR="00243DEC">
        <w:t>e</w:t>
      </w:r>
      <w:r>
        <w:t xml:space="preserve"> powyżej metod</w:t>
      </w:r>
      <w:r w:rsidR="00243DEC">
        <w:t>y</w:t>
      </w:r>
      <w:r>
        <w:t xml:space="preserve"> </w:t>
      </w:r>
      <w:r w:rsidR="00243DEC">
        <w:t>są</w:t>
      </w:r>
      <w:r>
        <w:t xml:space="preserve"> stochastyczn</w:t>
      </w:r>
      <w:r w:rsidR="00243DEC">
        <w:t>e</w:t>
      </w:r>
      <w:r>
        <w:t xml:space="preserve"> w przeciwieństwie</w:t>
      </w:r>
      <w:r w:rsidR="00243DEC">
        <w:t xml:space="preserve"> do deterministycznych przedstawionych przez</w:t>
      </w:r>
      <w:r>
        <w:t xml:space="preserve"> </w:t>
      </w:r>
      <w:proofErr w:type="spellStart"/>
      <w:r>
        <w:t>Silver</w:t>
      </w:r>
      <w:r w:rsidR="00243DEC">
        <w:t>a</w:t>
      </w:r>
      <w:proofErr w:type="spellEnd"/>
      <w:r w:rsidR="00243DEC">
        <w:t xml:space="preserve"> i in. w pracy </w:t>
      </w:r>
      <w:r w:rsidR="00243DEC">
        <w:fldChar w:fldCharType="begin"/>
      </w:r>
      <w:r w:rsidR="00243DEC">
        <w:instrText xml:space="preserve"> REF _Ref167449607 \r \h </w:instrText>
      </w:r>
      <w:r w:rsidR="00243DEC">
        <w:fldChar w:fldCharType="separate"/>
      </w:r>
      <w:r w:rsidR="00243DEC">
        <w:t>[23]</w:t>
      </w:r>
      <w:r w:rsidR="00243DEC">
        <w:fldChar w:fldCharType="end"/>
      </w:r>
      <w:r w:rsidR="00243DEC">
        <w:t>. Algorytmy DPO są pozbawione modelu środowiska, jednak zaliczają się do nich zarówno rozwiązania off-policy, jak i on-policy. Zostały opracowane, aby rozwiązywać problemy ciągłej przestrzeni akcji.</w:t>
      </w:r>
    </w:p>
    <w:p w:rsidR="00EB4EAB" w:rsidRDefault="00EB4EAB" w:rsidP="007411A1">
      <w:r>
        <w:t xml:space="preserve">W przypadku metod stochastycznych polityka mapuje </w:t>
      </w:r>
      <w:r w:rsidR="007411A1">
        <w:t xml:space="preserve">stany na prawdopodobieństwa wykonania danej akcji. Metody deterministyczne są szczególnym przypadkiem takich metod, gdy, prawdopodobieństwo jednej z nich jest zawsze równe 1. Pozwala to na przyspieszenie wyznaczania </w:t>
      </w:r>
      <m:oMath>
        <m:r>
          <w:rPr>
            <w:rStyle w:val="mi"/>
            <w:rFonts w:ascii="Cambria Math" w:hAnsi="Cambria Math"/>
            <w:sz w:val="27"/>
            <w:szCs w:val="27"/>
          </w:rPr>
          <m:t>V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(</m:t>
        </m:r>
        <m:r>
          <w:rPr>
            <w:rStyle w:val="mi"/>
            <w:rFonts w:ascii="Cambria Math" w:hAnsi="Cambria Math"/>
            <w:sz w:val="27"/>
            <w:szCs w:val="27"/>
          </w:rPr>
          <m:t>θ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)</m:t>
        </m:r>
      </m:oMath>
      <w:r w:rsidR="007411A1">
        <w:rPr>
          <w:rStyle w:val="mo"/>
          <w:sz w:val="27"/>
          <w:szCs w:val="27"/>
        </w:rPr>
        <w:t xml:space="preserve">, </w:t>
      </w:r>
      <w:r w:rsidR="007411A1" w:rsidRPr="007411A1">
        <w:t>po</w:t>
      </w:r>
      <w:r w:rsidR="007411A1">
        <w:t>nieważ nie trzeba sprawdzać wyników każdej akcji</w:t>
      </w:r>
      <w:r w:rsidR="00BA46DD">
        <w:t xml:space="preserve"> w następujących stanach</w:t>
      </w:r>
      <w:r w:rsidR="007411A1">
        <w:t>. Gradient oczekiwanego zwrotu</w:t>
      </w:r>
      <w:r w:rsidR="00BA46DD">
        <w:t xml:space="preserve"> w tych metodach</w:t>
      </w:r>
      <w:r w:rsidR="006E1B17">
        <w:t xml:space="preserve"> zależy przede wszystkim od gradientu polityki oraz gradientu funkcji wartości</w:t>
      </w:r>
      <w:r w:rsidR="00BA46DD">
        <w:t xml:space="preserve"> </w:t>
      </w:r>
      <w:r w:rsidR="006E1B17">
        <w:t>jak określono</w:t>
      </w:r>
      <w:r w:rsidR="00BA46DD">
        <w:t xml:space="preserve"> we wzorze (3.4)</w:t>
      </w:r>
      <w:r w:rsidR="00B453EA">
        <w:t xml:space="preserve"> </w:t>
      </w:r>
      <w:r w:rsidR="00B453EA">
        <w:fldChar w:fldCharType="begin"/>
      </w:r>
      <w:r w:rsidR="00B453EA">
        <w:instrText xml:space="preserve"> REF _Ref167449607 \r \h </w:instrText>
      </w:r>
      <w:r w:rsidR="00B453EA">
        <w:fldChar w:fldCharType="separate"/>
      </w:r>
      <w:r w:rsidR="00B453EA">
        <w:t>[23]</w:t>
      </w:r>
      <w:r w:rsidR="00B453EA">
        <w:fldChar w:fldCharType="end"/>
      </w:r>
      <w:r w:rsidR="00BA46DD">
        <w:t>:</w:t>
      </w:r>
    </w:p>
    <w:p w:rsidR="00BA46DD" w:rsidRDefault="00BA46DD" w:rsidP="007411A1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811"/>
        <w:gridCol w:w="1695"/>
      </w:tblGrid>
      <w:tr w:rsidR="00BA46DD" w:rsidTr="00BA46DD">
        <w:tc>
          <w:tcPr>
            <w:tcW w:w="1555" w:type="dxa"/>
            <w:vAlign w:val="center"/>
          </w:tcPr>
          <w:p w:rsidR="00BA46DD" w:rsidRDefault="00BA46DD" w:rsidP="00BA46DD">
            <w:pPr>
              <w:jc w:val="center"/>
            </w:pPr>
          </w:p>
        </w:tc>
        <w:tc>
          <w:tcPr>
            <w:tcW w:w="5811" w:type="dxa"/>
            <w:vAlign w:val="center"/>
          </w:tcPr>
          <w:p w:rsidR="00BA46DD" w:rsidRDefault="00BB203E" w:rsidP="006E1B1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s~</m:t>
                    </m:r>
                    <m:sSup>
                      <m:sSup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ρ</m:t>
                        </m:r>
                      </m:e>
                      <m:sup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sup>
                    </m:sSup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</m:e>
                  <m:sup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sup>
                </m:sSup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(s, a)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|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a=</m:t>
                    </m:r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(s)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695" w:type="dxa"/>
            <w:vAlign w:val="center"/>
          </w:tcPr>
          <w:p w:rsidR="00BA46DD" w:rsidRDefault="00BA46DD" w:rsidP="00BA46DD">
            <w:pPr>
              <w:jc w:val="center"/>
            </w:pPr>
            <w:r>
              <w:t>(3.4)</w:t>
            </w:r>
          </w:p>
        </w:tc>
      </w:tr>
    </w:tbl>
    <w:p w:rsidR="00BA46DD" w:rsidRDefault="00BA46DD" w:rsidP="007411A1"/>
    <w:p w:rsidR="00BA46DD" w:rsidRDefault="00BA46DD" w:rsidP="007411A1">
      <w:pPr>
        <w:rPr>
          <w:noProof/>
          <w:lang w:eastAsia="pl-PL"/>
        </w:rPr>
      </w:pPr>
      <w:r>
        <w:rPr>
          <w:noProof/>
          <w:lang w:eastAsia="pl-PL"/>
        </w:rPr>
        <w:t>Gdzie:</w:t>
      </w:r>
    </w:p>
    <w:p w:rsidR="00BA46DD" w:rsidRDefault="00BA46DD" w:rsidP="00BA46DD">
      <w:pPr>
        <w:ind w:firstLine="708"/>
        <w:rPr>
          <w:rStyle w:val="mo"/>
          <w:noProof/>
          <w:sz w:val="27"/>
          <w:szCs w:val="27"/>
        </w:rPr>
      </w:pP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>
        <w:rPr>
          <w:rStyle w:val="mi"/>
          <w:noProof/>
          <w:sz w:val="27"/>
          <w:szCs w:val="27"/>
        </w:rPr>
        <w:t xml:space="preserve"> – </w:t>
      </w:r>
      <w:r w:rsidRPr="00BA46DD">
        <w:t>wektor parametrów deterministycznej polityki</w:t>
      </w:r>
      <w:r>
        <w:rPr>
          <w:rStyle w:val="mi"/>
          <w:noProof/>
          <w:sz w:val="27"/>
          <w:szCs w:val="27"/>
        </w:rPr>
        <w:t xml:space="preserve"> 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μ</m:t>
        </m:r>
      </m:oMath>
      <w:r>
        <w:rPr>
          <w:rStyle w:val="mo"/>
          <w:noProof/>
          <w:sz w:val="27"/>
          <w:szCs w:val="27"/>
        </w:rPr>
        <w:t xml:space="preserve">: S  </w:t>
      </w:r>
      <m:oMath>
        <m:groupChr>
          <m:groupChrPr>
            <m:chr m:val="→"/>
            <m:vertJc m:val="bot"/>
            <m:ctrlPr>
              <w:rPr>
                <w:rStyle w:val="mo"/>
                <w:rFonts w:ascii="Cambria Math" w:hAnsi="Cambria Math"/>
                <w:i/>
                <w:sz w:val="27"/>
                <w:szCs w:val="27"/>
              </w:rPr>
            </m:ctrlPr>
          </m:groupChrPr>
          <m:e>
            <m:r>
              <w:rPr>
                <w:rStyle w:val="mo"/>
                <w:rFonts w:ascii="Cambria Math" w:hAnsi="Cambria Math"/>
                <w:sz w:val="27"/>
                <w:szCs w:val="27"/>
              </w:rPr>
              <m:t xml:space="preserve"> </m:t>
            </m:r>
          </m:e>
        </m:groupChr>
        <m:r>
          <w:rPr>
            <w:rStyle w:val="mo"/>
            <w:rFonts w:ascii="Cambria Math" w:hAnsi="Cambria Math"/>
            <w:sz w:val="27"/>
            <w:szCs w:val="27"/>
          </w:rPr>
          <m:t xml:space="preserve"> A</m:t>
        </m:r>
      </m:oMath>
    </w:p>
    <w:p w:rsidR="00BA46DD" w:rsidRDefault="00BB203E" w:rsidP="00BA46DD">
      <w:pPr>
        <w:ind w:firstLine="708"/>
        <w:rPr>
          <w:noProof/>
          <w:lang w:eastAsia="pl-PL"/>
        </w:rPr>
      </w:pPr>
      <m:oMath>
        <m:sSup>
          <m:sSupPr>
            <m:ctrlPr>
              <w:rPr>
                <w:rStyle w:val="mo"/>
                <w:rFonts w:ascii="Cambria Math" w:hAnsi="Cambria Math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/>
                <w:sz w:val="27"/>
                <w:szCs w:val="27"/>
              </w:rPr>
              <m:t>ρ</m:t>
            </m:r>
          </m:e>
          <m:sup>
            <m:r>
              <w:rPr>
                <w:rStyle w:val="mo"/>
                <w:rFonts w:ascii="Cambria Math" w:hAnsi="Cambria Math"/>
                <w:sz w:val="27"/>
                <w:szCs w:val="27"/>
              </w:rPr>
              <m:t>μ</m:t>
            </m:r>
          </m:sup>
        </m:sSup>
        <m:r>
          <w:rPr>
            <w:rStyle w:val="mo"/>
            <w:rFonts w:ascii="Cambria Math" w:hAnsi="Cambria Math"/>
            <w:sz w:val="27"/>
            <w:szCs w:val="27"/>
          </w:rPr>
          <m:t xml:space="preserve"> </m:t>
        </m:r>
      </m:oMath>
      <w:r w:rsidR="00BA46DD">
        <w:rPr>
          <w:rStyle w:val="mo"/>
          <w:noProof/>
          <w:sz w:val="27"/>
          <w:szCs w:val="27"/>
        </w:rPr>
        <w:t xml:space="preserve">- </w:t>
      </w:r>
      <w:r w:rsidR="00BA46DD" w:rsidRPr="006E1B17">
        <w:t xml:space="preserve">rozkład </w:t>
      </w:r>
      <w:r w:rsidR="006E1B17">
        <w:t xml:space="preserve">prawdopodobieństwa </w:t>
      </w:r>
      <w:r w:rsidR="006E1B17" w:rsidRPr="006E1B17">
        <w:t>stanów dla polityki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 xml:space="preserve"> μ</m:t>
        </m:r>
      </m:oMath>
    </w:p>
    <w:p w:rsidR="007411A1" w:rsidRDefault="007411A1" w:rsidP="007411A1"/>
    <w:p w:rsidR="0098129E" w:rsidRDefault="00B453EA" w:rsidP="0090190B">
      <w:pPr>
        <w:rPr>
          <w:rStyle w:val="rynqvb"/>
        </w:rPr>
      </w:pPr>
      <w:r>
        <w:t xml:space="preserve">Rozwinięciem DPG jest zaprezentowana w </w:t>
      </w:r>
      <w:r>
        <w:fldChar w:fldCharType="begin"/>
      </w:r>
      <w:r>
        <w:instrText xml:space="preserve"> REF _Ref167454236 \r \h </w:instrText>
      </w:r>
      <w:r>
        <w:fldChar w:fldCharType="separate"/>
      </w:r>
      <w:r>
        <w:t>[24]</w:t>
      </w:r>
      <w:r>
        <w:fldChar w:fldCharType="end"/>
      </w:r>
      <w:r>
        <w:t xml:space="preserve"> </w:t>
      </w:r>
      <w:proofErr w:type="spellStart"/>
      <w:r w:rsidRPr="00B453EA">
        <w:t>Deep</w:t>
      </w:r>
      <w:proofErr w:type="spellEnd"/>
      <w:r w:rsidRPr="00B453EA">
        <w:t xml:space="preserve"> DPG (DDPG</w:t>
      </w:r>
      <w:r>
        <w:t xml:space="preserve">) metoda, która wykorzystuje głębokie sieci neuronowe </w:t>
      </w:r>
      <w:r w:rsidR="0090190B">
        <w:t xml:space="preserve">do skalowania rozwiązania na bardziej złożone problemy. </w:t>
      </w:r>
      <w:r w:rsidR="0090190B">
        <w:rPr>
          <w:rStyle w:val="rynqvb"/>
        </w:rPr>
        <w:t>DDPG wprowadza wykorzystanie sieci docelowych zarówno dla aktora, jak i krytyka w celu stabilizacji treningu.</w:t>
      </w:r>
      <w:r w:rsidR="0090190B">
        <w:rPr>
          <w:rStyle w:val="hwtze"/>
        </w:rPr>
        <w:t xml:space="preserve"> </w:t>
      </w:r>
      <w:r w:rsidR="0090190B">
        <w:rPr>
          <w:rStyle w:val="rynqvb"/>
        </w:rPr>
        <w:t xml:space="preserve">Sieci docelowe są powoli aktualizowane, aby zapobiec gwałtownym wahaniom w procesie uczenia się. Rozwiązanie przedstawione w </w:t>
      </w:r>
      <w:r w:rsidR="0090190B">
        <w:rPr>
          <w:rStyle w:val="rynqvb"/>
        </w:rPr>
        <w:fldChar w:fldCharType="begin"/>
      </w:r>
      <w:r w:rsidR="0090190B">
        <w:rPr>
          <w:rStyle w:val="rynqvb"/>
        </w:rPr>
        <w:instrText xml:space="preserve"> REF _Ref167454236 \r \h </w:instrText>
      </w:r>
      <w:r w:rsidR="0090190B">
        <w:rPr>
          <w:rStyle w:val="rynqvb"/>
        </w:rPr>
      </w:r>
      <w:r w:rsidR="0090190B">
        <w:rPr>
          <w:rStyle w:val="rynqvb"/>
        </w:rPr>
        <w:fldChar w:fldCharType="separate"/>
      </w:r>
      <w:r w:rsidR="0090190B">
        <w:rPr>
          <w:rStyle w:val="rynqvb"/>
        </w:rPr>
        <w:t>[24]</w:t>
      </w:r>
      <w:r w:rsidR="0090190B">
        <w:rPr>
          <w:rStyle w:val="rynqvb"/>
        </w:rPr>
        <w:fldChar w:fldCharType="end"/>
      </w:r>
      <w:r w:rsidR="0090190B">
        <w:rPr>
          <w:rStyle w:val="rynqvb"/>
        </w:rPr>
        <w:t xml:space="preserve"> proponuje również wykorzystanie strategii eksploracji, poprzez dodanie szumu </w:t>
      </w:r>
      <w:proofErr w:type="spellStart"/>
      <w:r w:rsidR="0090190B">
        <w:rPr>
          <w:rStyle w:val="rynqvb"/>
        </w:rPr>
        <w:t>Ornsteina-Uhlenbecka</w:t>
      </w:r>
      <w:proofErr w:type="spellEnd"/>
      <w:r w:rsidR="0090190B">
        <w:rPr>
          <w:rStyle w:val="rynqvb"/>
        </w:rPr>
        <w:t xml:space="preserve"> do polityki deterministycznej, aby zapewnić wystarczającą eksplorację przestrzeni działania, </w:t>
      </w:r>
      <w:r w:rsidR="0090190B">
        <w:rPr>
          <w:rStyle w:val="rynqvb"/>
        </w:rPr>
        <w:lastRenderedPageBreak/>
        <w:t xml:space="preserve">pozwala to otrzymać gładszy sygnał szumu, względem zupełnie losowych wartości, co umożliwia bardziej realistyczną eksplorację np. w środowiskach o pewnej bezwładności. </w:t>
      </w:r>
      <w:r w:rsidR="00B70A04">
        <w:rPr>
          <w:rStyle w:val="rynqvb"/>
        </w:rPr>
        <w:t>Algorytmy DPG charakteryzują się istotnie wyższą wydajnością względem poprzednio omawianych rozwiązań.</w:t>
      </w:r>
    </w:p>
    <w:p w:rsidR="00CD5A7B" w:rsidRDefault="00CD5A7B" w:rsidP="0090190B"/>
    <w:p w:rsidR="00CB2DC7" w:rsidRDefault="00CB2DC7" w:rsidP="00CB2DC7">
      <w:pPr>
        <w:rPr>
          <w:rFonts w:eastAsia="Calibri"/>
        </w:rPr>
      </w:pP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Twin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Delayed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Deep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Deterministic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Policy Gradient</w:t>
      </w:r>
    </w:p>
    <w:p w:rsidR="00CB2DC7" w:rsidRDefault="00CB2DC7" w:rsidP="00CB2DC7">
      <w:proofErr w:type="spellStart"/>
      <w:r>
        <w:t>Twin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Policy Gradient (TD3) to algorytm uczenia ze wzmocnieniem, </w:t>
      </w:r>
      <w:r w:rsidRPr="001B03B0">
        <w:t xml:space="preserve">który jest szczególnym przypadkiem metody </w:t>
      </w:r>
      <w:proofErr w:type="spellStart"/>
      <w:r w:rsidRPr="001B03B0">
        <w:t>Actor-Critic</w:t>
      </w:r>
      <w:proofErr w:type="spellEnd"/>
      <w:r w:rsidRPr="001B03B0">
        <w:t>. TD3 został opracowany w celu poprawienia stabilno</w:t>
      </w:r>
      <w:r>
        <w:t>ści i wydajności algorytmu DDPG, zwłaszcza pod kątem przeceniania wartości z powodu błędów aproksymacji. Istotną cechą algorytmu jest zastosowanie dwóch sieci krytyków, w ten sposób do aktualizacji parametrów funkcji aproksymujących może zostać wykorzystana minimalna wartość Q. Drugim ważnym elementem jest opóźnienie aktualizacji polityki. Algorytm rzadziej dokonuje jej aktualizacji względem zmian w parametrach krytyków. Ponadto do akcji otrzymywanych z docelowej polityki dodawany jest szum w trakcie trenowania, ograniczając eksploatację błędów. Zastosowanie takich rozwiązań ogranicza przeszacowania wartości Q.</w:t>
      </w:r>
    </w:p>
    <w:p w:rsidR="00CB2DC7" w:rsidRDefault="00CB2DC7" w:rsidP="00CB2DC7">
      <w:r>
        <w:t>Algorytm TD3 pozwala na rozwiązywanie problemów z ciągłą przestrzenią akcji bez znajomości modelu środowiska.</w:t>
      </w:r>
    </w:p>
    <w:p w:rsidR="00CB2DC7" w:rsidRPr="0098129E" w:rsidRDefault="00CB2DC7" w:rsidP="0090190B"/>
    <w:p w:rsidR="0096755B" w:rsidRDefault="00CD5A7B" w:rsidP="00E173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CD5A7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oximal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policy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optimization</w:t>
      </w:r>
      <w:proofErr w:type="spellEnd"/>
      <w:r w:rsidR="001B03B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:rsidR="00CD5A7B" w:rsidRDefault="00EF77EB" w:rsidP="00CD5A7B">
      <w:r>
        <w:br/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(PPO)</w:t>
      </w:r>
      <w:r w:rsidR="00C65723">
        <w:t xml:space="preserve"> </w:t>
      </w:r>
      <w:r w:rsidR="00C65723">
        <w:fldChar w:fldCharType="begin"/>
      </w:r>
      <w:r w:rsidR="00C65723">
        <w:instrText xml:space="preserve"> REF _Ref167464936 \r \h </w:instrText>
      </w:r>
      <w:r w:rsidR="00C65723">
        <w:fldChar w:fldCharType="separate"/>
      </w:r>
      <w:r w:rsidR="00C65723">
        <w:t>[25]</w:t>
      </w:r>
      <w:r w:rsidR="00C65723">
        <w:fldChar w:fldCharType="end"/>
      </w:r>
      <w:r>
        <w:t xml:space="preserve"> jest jedną z nowoczesnych metod uczenia ze wzmocnieniem. Oparta jest na gradientach polityki, łącząc zalety metod policy gradient i Trust Region Policy </w:t>
      </w:r>
      <w:proofErr w:type="spellStart"/>
      <w:r>
        <w:t>Optimization</w:t>
      </w:r>
      <w:proofErr w:type="spellEnd"/>
      <w:r>
        <w:t xml:space="preserve"> (TRPO), jednocześnie upraszczając implementację i zwiększając stabilność treningu. Jest to metoda off-policy, niewykorzystująca modelu środowiska.</w:t>
      </w:r>
    </w:p>
    <w:p w:rsidR="009924F3" w:rsidRDefault="009924F3" w:rsidP="00CD5A7B">
      <w:r>
        <w:t>PPO wprowadza funkcję celu, która ogranicza zmiany w polityce. W przeciwieństwie do tradycyjnych metod, które mogą powodować zbyt gwałtowne zmiany w polityce, PPO kontroluje te zmiany, co prowadzi do bardziej stabilnego uczenia.</w:t>
      </w:r>
      <w:r w:rsidR="00C65723">
        <w:t xml:space="preserve"> Proces nauki polega na poszukiwaniu wektora wag </w:t>
      </w: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 w:rsidR="00C65723">
        <w:rPr>
          <w:rStyle w:val="mi"/>
          <w:sz w:val="27"/>
          <w:szCs w:val="27"/>
        </w:rPr>
        <w:t xml:space="preserve"> </w:t>
      </w:r>
      <w:r w:rsidR="00C65723" w:rsidRPr="00C65723">
        <w:t>polityki</w:t>
      </w:r>
      <w:r w:rsidR="00C65723">
        <w:t>, dla której oczekiwana wartość funkcji celu będzie największa. Wzór na funkcję celu (3.5)</w:t>
      </w:r>
      <w:r w:rsidR="003B68BE">
        <w:t xml:space="preserve"> </w:t>
      </w:r>
      <w:r w:rsidR="003B68BE">
        <w:fldChar w:fldCharType="begin"/>
      </w:r>
      <w:r w:rsidR="003B68BE">
        <w:instrText xml:space="preserve"> REF _Ref167464936 \r \h </w:instrText>
      </w:r>
      <w:r w:rsidR="003B68BE">
        <w:fldChar w:fldCharType="separate"/>
      </w:r>
      <w:r w:rsidR="003B68BE">
        <w:t>[25]</w:t>
      </w:r>
      <w:r w:rsidR="003B68BE">
        <w:fldChar w:fldCharType="end"/>
      </w:r>
      <w:r w:rsidR="00C65723">
        <w:t>:</w:t>
      </w:r>
    </w:p>
    <w:p w:rsidR="00C65723" w:rsidRDefault="00C65723" w:rsidP="00CD5A7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080"/>
        <w:gridCol w:w="702"/>
      </w:tblGrid>
      <w:tr w:rsidR="00C65723" w:rsidTr="00AF5378">
        <w:tc>
          <w:tcPr>
            <w:tcW w:w="279" w:type="dxa"/>
            <w:vAlign w:val="center"/>
          </w:tcPr>
          <w:p w:rsidR="00C65723" w:rsidRDefault="00C65723" w:rsidP="00AF5378">
            <w:pPr>
              <w:jc w:val="center"/>
            </w:pPr>
          </w:p>
        </w:tc>
        <w:tc>
          <w:tcPr>
            <w:tcW w:w="8080" w:type="dxa"/>
            <w:vAlign w:val="center"/>
          </w:tcPr>
          <w:p w:rsidR="00C65723" w:rsidRDefault="00AF5378" w:rsidP="00AF537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 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min⁡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 clip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, 1-ϵ, 1+ε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C65723" w:rsidRDefault="00C65723" w:rsidP="00AF5378">
            <w:pPr>
              <w:jc w:val="center"/>
            </w:pPr>
            <w:r>
              <w:t>(3.5)</w:t>
            </w:r>
          </w:p>
        </w:tc>
      </w:tr>
    </w:tbl>
    <w:p w:rsidR="00C65723" w:rsidRDefault="00C65723" w:rsidP="00CD5A7B"/>
    <w:p w:rsidR="009924F3" w:rsidRDefault="003B68BE" w:rsidP="00CD5A7B">
      <w:r>
        <w:lastRenderedPageBreak/>
        <w:t>Gdzie:</w:t>
      </w:r>
    </w:p>
    <w:p w:rsidR="003B68BE" w:rsidRDefault="003B68BE" w:rsidP="003B68BE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ε</m:t>
        </m:r>
      </m:oMath>
      <w:r w:rsidRPr="00AF5378">
        <w:t xml:space="preserve"> - PPO używa operacji "</w:t>
      </w:r>
      <w:proofErr w:type="spellStart"/>
      <w:r w:rsidRPr="00AF5378">
        <w:t>clipping</w:t>
      </w:r>
      <w:proofErr w:type="spellEnd"/>
      <w:r w:rsidRPr="00AF5378">
        <w:t>" w celu ograniczenia stosunku prawdopodobieństw now</w:t>
      </w:r>
      <w:r>
        <w:t>ej</w:t>
      </w:r>
      <w:r w:rsidRPr="00AF5378">
        <w:t xml:space="preserve"> </w:t>
      </w:r>
      <w:r>
        <w:t>polityki względem starszej</w:t>
      </w:r>
      <w:r w:rsidRPr="00AF5378">
        <w:t>. Operacja ta ogranicza wartości stosunku</w:t>
      </w:r>
      <w:r>
        <w:t xml:space="preserve"> </w:t>
      </w:r>
      <w:r w:rsidRPr="00AF5378">
        <w:t>do zakresu [1−</w:t>
      </w:r>
      <m:oMath>
        <m:r>
          <w:rPr>
            <w:rFonts w:ascii="Cambria Math" w:hAnsi="Cambria Math"/>
          </w:rPr>
          <m:t xml:space="preserve"> ε</m:t>
        </m:r>
      </m:oMath>
      <w:r>
        <w:t>,1+</w:t>
      </w:r>
      <m:oMath>
        <m:r>
          <w:rPr>
            <w:rFonts w:ascii="Cambria Math" w:hAnsi="Cambria Math"/>
          </w:rPr>
          <m:t xml:space="preserve"> ε</m:t>
        </m:r>
      </m:oMath>
      <w:r>
        <w:t>]</w:t>
      </w:r>
      <w:r w:rsidRPr="00AF5378">
        <w:t>, co zapobiega zbyt dużym zmianom w polityce.</w:t>
      </w:r>
    </w:p>
    <w:p w:rsidR="003B68BE" w:rsidRDefault="00BB203E" w:rsidP="003B68BE">
      <w:pPr>
        <w:pStyle w:val="Akapitzlist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sub>
            </m:sSub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s,a</m:t>
            </m:r>
          </m:e>
        </m:d>
      </m:oMath>
      <w:r w:rsidR="003B68BE">
        <w:rPr>
          <w:sz w:val="22"/>
        </w:rPr>
        <w:t xml:space="preserve"> – </w:t>
      </w:r>
      <w:r w:rsidR="003B68BE" w:rsidRPr="00AF5378">
        <w:t xml:space="preserve">tzw. Advantage </w:t>
      </w:r>
      <w:proofErr w:type="spellStart"/>
      <w:r w:rsidR="003B68BE" w:rsidRPr="00AF5378">
        <w:t>Function</w:t>
      </w:r>
      <w:proofErr w:type="spellEnd"/>
      <w:r w:rsidR="00F95064">
        <w:t xml:space="preserve"> (3.6):</w:t>
      </w:r>
    </w:p>
    <w:p w:rsidR="00F95064" w:rsidRDefault="00F95064" w:rsidP="00F95064">
      <w:pPr>
        <w:pStyle w:val="Akapitzlist"/>
      </w:pPr>
    </w:p>
    <w:tbl>
      <w:tblPr>
        <w:tblStyle w:val="Tabela-Siatk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1"/>
        <w:gridCol w:w="702"/>
      </w:tblGrid>
      <w:tr w:rsidR="00F95064" w:rsidTr="00945BAD">
        <w:tc>
          <w:tcPr>
            <w:tcW w:w="6951" w:type="dxa"/>
            <w:vAlign w:val="center"/>
          </w:tcPr>
          <w:p w:rsidR="00F95064" w:rsidRDefault="00BB203E" w:rsidP="00F9506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702" w:type="dxa"/>
            <w:vAlign w:val="center"/>
          </w:tcPr>
          <w:p w:rsidR="00F95064" w:rsidRDefault="00F95064" w:rsidP="00F95064">
            <w:pPr>
              <w:jc w:val="center"/>
            </w:pPr>
            <w:r>
              <w:t>(3.6)</w:t>
            </w:r>
          </w:p>
        </w:tc>
      </w:tr>
    </w:tbl>
    <w:p w:rsidR="003B68BE" w:rsidRDefault="003B68BE" w:rsidP="00CD5A7B"/>
    <w:p w:rsidR="009924F3" w:rsidRDefault="00945BAD" w:rsidP="00CD5A7B">
      <w:r>
        <w:t>PPO jest stabilniejszy niż tradycyjne metody gradientów polityki dzięki wprowadzeniu mechanizmu og</w:t>
      </w:r>
      <w:r w:rsidR="00CB2DC7">
        <w:t>raniczającego zmiany w polityce</w:t>
      </w:r>
      <w:r>
        <w:t>. Może być stosowany do problemów zarówno w środowiskach dyskretnych, jak i ciągłych.</w:t>
      </w:r>
    </w:p>
    <w:p w:rsidR="001B03B0" w:rsidRPr="001B03B0" w:rsidRDefault="001B03B0" w:rsidP="001B03B0">
      <w:pPr>
        <w:rPr>
          <w:rFonts w:eastAsia="Calibri"/>
        </w:rPr>
      </w:pPr>
    </w:p>
    <w:p w:rsidR="004B1E38" w:rsidRDefault="004B1E38" w:rsidP="004B1E38">
      <w:pPr>
        <w:pStyle w:val="Nagwek2"/>
      </w:pPr>
      <w:bookmarkStart w:id="18" w:name="_Toc167624745"/>
      <w:bookmarkStart w:id="19" w:name="_GoBack"/>
      <w:bookmarkEnd w:id="19"/>
      <w:r>
        <w:t>Inne algorytmy</w:t>
      </w:r>
      <w:bookmarkEnd w:id="18"/>
    </w:p>
    <w:p w:rsidR="00275920" w:rsidRPr="00275920" w:rsidRDefault="00275920" w:rsidP="00275920"/>
    <w:p w:rsidR="00B90F33" w:rsidRPr="00B90F33" w:rsidRDefault="00B90F33" w:rsidP="00B90F33">
      <w:r>
        <w:t xml:space="preserve">W powyższych rozdziałach przedstawiono kilka przykładów popularnych algorytmów uczenia ze wzmocnieniem, jednak w omawianej dziedzinie przedstawiono oczywiście bardzo wiele różnych metod, różniących się zastosowaniem i skutecznością. </w:t>
      </w:r>
    </w:p>
    <w:p w:rsidR="00903E8B" w:rsidRDefault="00903E8B" w:rsidP="00E173D7">
      <w:pPr>
        <w:rPr>
          <w:rFonts w:eastAsia="Calibri"/>
        </w:rPr>
      </w:pPr>
      <w:r>
        <w:rPr>
          <w:rFonts w:eastAsia="Calibri"/>
        </w:rPr>
        <w:t>Do tej pory w pracy skupiono się na metodach, które nie potrzebowały modelu środowiska. Przykładem algorytmu należącego do klasy model-</w:t>
      </w:r>
      <w:proofErr w:type="spellStart"/>
      <w:r>
        <w:rPr>
          <w:rFonts w:eastAsia="Calibri"/>
        </w:rPr>
        <w:t>based</w:t>
      </w:r>
      <w:proofErr w:type="spellEnd"/>
      <w:r>
        <w:rPr>
          <w:rFonts w:eastAsia="Calibri"/>
        </w:rPr>
        <w:t xml:space="preserve"> może być</w:t>
      </w:r>
      <w:r w:rsidR="00422707">
        <w:rPr>
          <w:rFonts w:eastAsia="Calibri"/>
        </w:rPr>
        <w:t xml:space="preserve"> P</w:t>
      </w:r>
      <w:r w:rsidR="00BB203E">
        <w:rPr>
          <w:rFonts w:eastAsia="Calibri"/>
        </w:rPr>
        <w:t>ILCO</w:t>
      </w:r>
      <w:r w:rsidR="00422707">
        <w:rPr>
          <w:rFonts w:eastAsia="Calibri"/>
        </w:rPr>
        <w:t xml:space="preserve"> </w:t>
      </w:r>
      <w:r w:rsidR="00422707">
        <w:rPr>
          <w:rFonts w:eastAsia="Calibri"/>
        </w:rPr>
        <w:fldChar w:fldCharType="begin"/>
      </w:r>
      <w:r w:rsidR="00422707">
        <w:rPr>
          <w:rFonts w:eastAsia="Calibri"/>
        </w:rPr>
        <w:instrText xml:space="preserve"> REF _Ref167553402 \r \h </w:instrText>
      </w:r>
      <w:r w:rsidR="00422707">
        <w:rPr>
          <w:rFonts w:eastAsia="Calibri"/>
        </w:rPr>
      </w:r>
      <w:r w:rsidR="00422707">
        <w:rPr>
          <w:rFonts w:eastAsia="Calibri"/>
        </w:rPr>
        <w:fldChar w:fldCharType="separate"/>
      </w:r>
      <w:r w:rsidR="00422707">
        <w:rPr>
          <w:rFonts w:eastAsia="Calibri"/>
        </w:rPr>
        <w:t>[27]</w:t>
      </w:r>
      <w:r w:rsidR="00422707">
        <w:rPr>
          <w:rFonts w:eastAsia="Calibri"/>
        </w:rPr>
        <w:fldChar w:fldCharType="end"/>
      </w:r>
      <w:r w:rsidR="00422707">
        <w:rPr>
          <w:rFonts w:eastAsia="Calibri"/>
        </w:rPr>
        <w:t xml:space="preserve">. </w:t>
      </w:r>
      <w:r w:rsidR="00422707">
        <w:t xml:space="preserve">Aby modelować zachowanie dynamiczne środowiska </w:t>
      </w:r>
      <w:r w:rsidR="00422707">
        <w:rPr>
          <w:rFonts w:eastAsia="Calibri"/>
        </w:rPr>
        <w:t>w</w:t>
      </w:r>
      <w:r w:rsidR="00422707">
        <w:t>ykorzystywane są w nim modele probabilistyczne. Pozwalają one na przewidywanie, jak zmiany w sterowaniu wpłyną na przyszłe stany środowiska.</w:t>
      </w:r>
      <w:r w:rsidR="00BB203E">
        <w:t xml:space="preserve"> W procesie optymalizacji wykorzystuje </w:t>
      </w:r>
      <w:r w:rsidR="00411D9F">
        <w:t>metody gradientowe do znalezienia optymalnego sterowania uwzględniając niepewności dynamiczne. Na podstawie kolejnych doświadczeń modele są aktualizowane poprawiając jakość predykcji.</w:t>
      </w:r>
    </w:p>
    <w:p w:rsidR="00FC773B" w:rsidRDefault="00FC773B" w:rsidP="00E173D7">
      <w:pPr>
        <w:rPr>
          <w:rFonts w:eastAsia="Calibri"/>
        </w:rPr>
      </w:pPr>
      <w:r>
        <w:rPr>
          <w:rFonts w:eastAsia="Calibri"/>
        </w:rPr>
        <w:t xml:space="preserve">Innym wartym uwagi algorytmem </w:t>
      </w:r>
      <w:r w:rsidR="00ED6482">
        <w:rPr>
          <w:rFonts w:eastAsia="Calibri"/>
        </w:rPr>
        <w:t xml:space="preserve"> </w:t>
      </w:r>
      <w:r>
        <w:rPr>
          <w:rFonts w:eastAsia="Calibri"/>
        </w:rPr>
        <w:t>jest MBMF</w:t>
      </w:r>
      <w:r w:rsidR="0061217C">
        <w:rPr>
          <w:rFonts w:eastAsia="Calibri"/>
        </w:rPr>
        <w:t xml:space="preserve"> </w:t>
      </w:r>
      <w:r w:rsidR="0061217C">
        <w:rPr>
          <w:rFonts w:eastAsia="Calibri"/>
        </w:rPr>
        <w:fldChar w:fldCharType="begin"/>
      </w:r>
      <w:r w:rsidR="0061217C">
        <w:rPr>
          <w:rFonts w:eastAsia="Calibri"/>
        </w:rPr>
        <w:instrText xml:space="preserve"> REF _Ref167622459 \r \h </w:instrText>
      </w:r>
      <w:r w:rsidR="0061217C">
        <w:rPr>
          <w:rFonts w:eastAsia="Calibri"/>
        </w:rPr>
      </w:r>
      <w:r w:rsidR="0061217C">
        <w:rPr>
          <w:rFonts w:eastAsia="Calibri"/>
        </w:rPr>
        <w:fldChar w:fldCharType="separate"/>
      </w:r>
      <w:r w:rsidR="0061217C">
        <w:rPr>
          <w:rFonts w:eastAsia="Calibri"/>
        </w:rPr>
        <w:t>[28]</w:t>
      </w:r>
      <w:r w:rsidR="0061217C">
        <w:rPr>
          <w:rFonts w:eastAsia="Calibri"/>
        </w:rPr>
        <w:fldChar w:fldCharType="end"/>
      </w:r>
      <w:r w:rsidR="0061217C">
        <w:rPr>
          <w:rFonts w:eastAsia="Calibri"/>
        </w:rPr>
        <w:t xml:space="preserve"> </w:t>
      </w:r>
      <w:r>
        <w:rPr>
          <w:rFonts w:eastAsia="Calibri"/>
        </w:rPr>
        <w:t xml:space="preserve"> (</w:t>
      </w:r>
      <w:r w:rsidRPr="00FC773B">
        <w:rPr>
          <w:rFonts w:eastAsia="Calibri"/>
        </w:rPr>
        <w:t>Model-</w:t>
      </w:r>
      <w:proofErr w:type="spellStart"/>
      <w:r w:rsidRPr="00FC773B">
        <w:rPr>
          <w:rFonts w:eastAsia="Calibri"/>
        </w:rPr>
        <w:t>Based</w:t>
      </w:r>
      <w:proofErr w:type="spellEnd"/>
      <w:r w:rsidRPr="00FC773B">
        <w:rPr>
          <w:rFonts w:eastAsia="Calibri"/>
        </w:rPr>
        <w:t xml:space="preserve"> Model-</w:t>
      </w:r>
      <w:proofErr w:type="spellStart"/>
      <w:r w:rsidRPr="00FC773B">
        <w:rPr>
          <w:rFonts w:eastAsia="Calibri"/>
        </w:rPr>
        <w:t>Free</w:t>
      </w:r>
      <w:proofErr w:type="spellEnd"/>
      <w:r w:rsidRPr="00FC773B">
        <w:rPr>
          <w:rFonts w:eastAsia="Calibri"/>
        </w:rPr>
        <w:t>)</w:t>
      </w:r>
      <w:r>
        <w:rPr>
          <w:rFonts w:eastAsia="Calibri"/>
        </w:rPr>
        <w:t>, który łączy dwa różne podejścia do uczenia ze wzmocnieniem, czyli metody oparte o model środowiska z tymi, które są go pozbawione. Model w MBMF wykorzystywany jest do oceny kosztu, a więc planowania, natomiast polityka docelowa jest realizowana przy pomocy metod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 xml:space="preserve">. </w:t>
      </w:r>
    </w:p>
    <w:p w:rsidR="00E173D7" w:rsidRDefault="00E173D7" w:rsidP="00E173D7">
      <w:pPr>
        <w:rPr>
          <w:rFonts w:eastAsia="Calibri"/>
        </w:rPr>
      </w:pPr>
    </w:p>
    <w:p w:rsidR="00E173D7" w:rsidRDefault="004B1E38" w:rsidP="004B1E38">
      <w:pPr>
        <w:pStyle w:val="Nagwek1"/>
        <w:rPr>
          <w:rFonts w:eastAsia="Calibri"/>
        </w:rPr>
      </w:pPr>
      <w:bookmarkStart w:id="20" w:name="_Toc167624746"/>
      <w:r>
        <w:rPr>
          <w:rFonts w:eastAsia="Calibri"/>
        </w:rPr>
        <w:t>Narzędzia implementacji</w:t>
      </w:r>
      <w:bookmarkEnd w:id="20"/>
    </w:p>
    <w:p w:rsidR="004B1E38" w:rsidRDefault="004B1E38" w:rsidP="004B1E38">
      <w:pPr>
        <w:rPr>
          <w:rFonts w:eastAsia="Calibri"/>
        </w:rPr>
      </w:pPr>
    </w:p>
    <w:p w:rsidR="004B1E38" w:rsidRDefault="004B1E38" w:rsidP="004B1E38">
      <w:pPr>
        <w:pStyle w:val="Nagwek2"/>
      </w:pPr>
      <w:bookmarkStart w:id="21" w:name="_Toc167624747"/>
      <w:proofErr w:type="spellStart"/>
      <w:r>
        <w:lastRenderedPageBreak/>
        <w:t>Python</w:t>
      </w:r>
      <w:bookmarkEnd w:id="21"/>
      <w:proofErr w:type="spellEnd"/>
    </w:p>
    <w:p w:rsidR="004B1E38" w:rsidRDefault="004B1E38" w:rsidP="004B1E38">
      <w:pPr>
        <w:pStyle w:val="Nagwek2"/>
      </w:pPr>
      <w:bookmarkStart w:id="22" w:name="_Toc167624748"/>
      <w:proofErr w:type="spellStart"/>
      <w:r>
        <w:t>Tensorflow</w:t>
      </w:r>
      <w:bookmarkEnd w:id="22"/>
      <w:proofErr w:type="spellEnd"/>
    </w:p>
    <w:p w:rsidR="004B1E38" w:rsidRDefault="004B1E38" w:rsidP="004B1E38">
      <w:pPr>
        <w:pStyle w:val="Nagwek2"/>
      </w:pPr>
      <w:bookmarkStart w:id="23" w:name="_Toc167624749"/>
      <w:proofErr w:type="spellStart"/>
      <w:r>
        <w:t>Tf-Agents</w:t>
      </w:r>
      <w:bookmarkEnd w:id="23"/>
      <w:proofErr w:type="spellEnd"/>
    </w:p>
    <w:p w:rsidR="004B1E38" w:rsidRDefault="004B1E38" w:rsidP="004B1E38">
      <w:pPr>
        <w:pStyle w:val="Nagwek2"/>
      </w:pPr>
      <w:bookmarkStart w:id="24" w:name="_Toc167624750"/>
      <w:proofErr w:type="spellStart"/>
      <w:r>
        <w:t>Optuna</w:t>
      </w:r>
      <w:bookmarkEnd w:id="24"/>
      <w:proofErr w:type="spellEnd"/>
    </w:p>
    <w:p w:rsidR="004B1E38" w:rsidRDefault="004B1E38" w:rsidP="004B1E38">
      <w:pPr>
        <w:pStyle w:val="Nagwek2"/>
      </w:pPr>
      <w:bookmarkStart w:id="25" w:name="_Toc167624751"/>
      <w:proofErr w:type="spellStart"/>
      <w:r>
        <w:t>TCLab</w:t>
      </w:r>
      <w:bookmarkEnd w:id="25"/>
      <w:proofErr w:type="spellEnd"/>
    </w:p>
    <w:p w:rsidR="004B1E38" w:rsidRPr="004B1E38" w:rsidRDefault="004B1E38" w:rsidP="004B1E38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bookmarkStart w:id="26" w:name="_Toc167624752"/>
      <w:r>
        <w:lastRenderedPageBreak/>
        <w:t>Bibliografia</w:t>
      </w:r>
      <w:bookmarkEnd w:id="26"/>
    </w:p>
    <w:p w:rsidR="00E173D7" w:rsidRDefault="00E173D7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7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0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27"/>
    </w:p>
    <w:p w:rsidR="00D2233D" w:rsidRPr="0042039A" w:rsidRDefault="00D2233D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8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1" w:history="1">
        <w:r w:rsidR="0042039A" w:rsidRPr="00A80486">
          <w:rPr>
            <w:rStyle w:val="Hipercze"/>
          </w:rPr>
          <w:t>https://doi.org/10.1371/journal.pone.0095693</w:t>
        </w:r>
      </w:hyperlink>
      <w:bookmarkEnd w:id="28"/>
    </w:p>
    <w:p w:rsidR="0042039A" w:rsidRDefault="0042039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9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2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</w:t>
      </w:r>
      <w:hyperlink r:id="rId13" w:history="1">
        <w:r w:rsidR="008F27E9" w:rsidRPr="00BA0458">
          <w:rPr>
            <w:rStyle w:val="Hipercze"/>
            <w:rFonts w:eastAsia="Calibri"/>
          </w:rPr>
          <w:t>https://www.sciencedirect.com/science/article/pii/S1877050917311134</w:t>
        </w:r>
      </w:hyperlink>
      <w:r w:rsidRPr="0042039A">
        <w:rPr>
          <w:rFonts w:eastAsia="Calibri"/>
        </w:rPr>
        <w:t>)</w:t>
      </w:r>
      <w:bookmarkEnd w:id="29"/>
    </w:p>
    <w:p w:rsidR="00AF2BFB" w:rsidRPr="00193C6C" w:rsidRDefault="00072DA0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0" w:name="_Ref166936964"/>
      <w:r>
        <w:t xml:space="preserve">Kan WANG, </w:t>
      </w:r>
      <w:proofErr w:type="spellStart"/>
      <w:r>
        <w:t>Jinfeng</w:t>
      </w:r>
      <w:proofErr w:type="spellEnd"/>
      <w:r>
        <w:t xml:space="preserve"> WANG, </w:t>
      </w:r>
      <w:proofErr w:type="spellStart"/>
      <w:r>
        <w:t>Jing</w:t>
      </w:r>
      <w:proofErr w:type="spellEnd"/>
      <w:r>
        <w:t xml:space="preserve"> XIE, </w:t>
      </w:r>
      <w:proofErr w:type="spellStart"/>
      <w:r>
        <w:t>Xingxing</w:t>
      </w:r>
      <w:proofErr w:type="spellEnd"/>
      <w:r>
        <w:t xml:space="preserve"> MA.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Control Performance for </w:t>
      </w:r>
      <w:proofErr w:type="spellStart"/>
      <w:r>
        <w:t>Electric</w:t>
      </w:r>
      <w:proofErr w:type="spellEnd"/>
      <w:r>
        <w:t xml:space="preserve"> Heating </w:t>
      </w:r>
      <w:proofErr w:type="spellStart"/>
      <w:r>
        <w:t>Water</w:t>
      </w:r>
      <w:proofErr w:type="spellEnd"/>
      <w:r>
        <w:t xml:space="preserve"> Tank. </w:t>
      </w:r>
      <w:proofErr w:type="spellStart"/>
      <w:r>
        <w:t>Thermal</w:t>
      </w:r>
      <w:proofErr w:type="spellEnd"/>
      <w:r>
        <w:t xml:space="preserve"> Science [Internet]. 2024 Jan;28(1A):25–37.</w:t>
      </w:r>
      <w:r>
        <w:br/>
      </w:r>
      <w:hyperlink r:id="rId14" w:history="1">
        <w:r w:rsidR="00D84152" w:rsidRPr="00BA0458">
          <w:rPr>
            <w:rStyle w:val="Hipercze"/>
          </w:rPr>
          <w:t>https://search-1ebscohost-1com-1000003nk00ab.wbg2.bg.agh.edu.pl/login.aspx?direct=true&amp;db=asn&amp;AN=176003236&amp;lang=pl&amp;site=eds-live</w:t>
        </w:r>
      </w:hyperlink>
      <w:bookmarkStart w:id="31" w:name="_Ref166846619"/>
      <w:bookmarkEnd w:id="30"/>
    </w:p>
    <w:p w:rsidR="00D84152" w:rsidRPr="00D84152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2" w:name="_Ref166935750"/>
      <w:proofErr w:type="spellStart"/>
      <w:r>
        <w:t>Khodadadi</w:t>
      </w:r>
      <w:proofErr w:type="spellEnd"/>
      <w:r>
        <w:t xml:space="preserve"> H, </w:t>
      </w:r>
      <w:proofErr w:type="spellStart"/>
      <w:r>
        <w:t>Dehghani</w:t>
      </w:r>
      <w:proofErr w:type="spellEnd"/>
      <w:r>
        <w:t xml:space="preserve"> A.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self-tuning</w:t>
      </w:r>
      <w:proofErr w:type="spellEnd"/>
      <w:r>
        <w:t xml:space="preserve"> PID </w:t>
      </w:r>
      <w:proofErr w:type="spellStart"/>
      <w:r>
        <w:t>controller</w:t>
      </w:r>
      <w:proofErr w:type="spellEnd"/>
      <w:r>
        <w:t xml:space="preserve"> design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for heating system. 2016 16th International Conference on Control, Automation and Systems (ICCAS), Control, Automation and Systems (ICCAS), 2016 16th International Conference on [Internet]. 2016 </w:t>
      </w:r>
      <w:proofErr w:type="spellStart"/>
      <w:r>
        <w:t>Oct</w:t>
      </w:r>
      <w:proofErr w:type="spellEnd"/>
      <w:r>
        <w:t xml:space="preserve"> 1;161–6. </w:t>
      </w:r>
      <w:r>
        <w:br/>
      </w:r>
      <w:hyperlink r:id="rId15" w:history="1">
        <w:r w:rsidRPr="00BA0458">
          <w:rPr>
            <w:rStyle w:val="Hipercze"/>
          </w:rPr>
          <w:t>https://search-1ebscohost-1com-1000003nk00ab.wbg2.bg.agh.edu.pl/login.aspx?direct=true&amp;db=edseee&amp;AN=edseee.7832314&amp;lang=pl&amp;site=eds-live</w:t>
        </w:r>
      </w:hyperlink>
      <w:bookmarkEnd w:id="31"/>
      <w:bookmarkEnd w:id="32"/>
    </w:p>
    <w:p w:rsidR="00D84152" w:rsidRPr="00753A41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3" w:name="_Ref166845005"/>
      <w:proofErr w:type="spellStart"/>
      <w:r>
        <w:t>Chakrabarti</w:t>
      </w:r>
      <w:proofErr w:type="spellEnd"/>
      <w:r>
        <w:t xml:space="preserve"> A. , </w:t>
      </w:r>
      <w:proofErr w:type="spellStart"/>
      <w:r>
        <w:t>Sadhu</w:t>
      </w:r>
      <w:proofErr w:type="spellEnd"/>
      <w:r>
        <w:t xml:space="preserve"> P. , </w:t>
      </w:r>
      <w:proofErr w:type="spellStart"/>
      <w:r>
        <w:t>Chakraborty</w:t>
      </w:r>
      <w:proofErr w:type="spellEnd"/>
      <w:r>
        <w:t xml:space="preserve"> A. , &amp; Pal P.. A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</w:t>
      </w:r>
      <w:proofErr w:type="spellStart"/>
      <w:r>
        <w:t>induction</w:t>
      </w:r>
      <w:proofErr w:type="spellEnd"/>
      <w:r>
        <w:t xml:space="preserve"> heating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llc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Power Electronics and Drive Systems (IJPEDS) 2017;8(3):1168. </w:t>
      </w:r>
      <w:hyperlink r:id="rId16" w:history="1">
        <w:r w:rsidRPr="00BA0458">
          <w:rPr>
            <w:rStyle w:val="Hipercze"/>
          </w:rPr>
          <w:t>https://doi.org/10.11591/ijpeds.v8.i3.pp1168-1175</w:t>
        </w:r>
      </w:hyperlink>
      <w:bookmarkEnd w:id="33"/>
    </w:p>
    <w:p w:rsidR="00D84152" w:rsidRPr="00510E7A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4" w:name="_Ref166847730"/>
      <w:r>
        <w:t xml:space="preserve">Ahmed </w:t>
      </w:r>
      <w:proofErr w:type="spellStart"/>
      <w:r>
        <w:t>Sabah</w:t>
      </w:r>
      <w:proofErr w:type="spellEnd"/>
      <w:r>
        <w:t xml:space="preserve"> Al-</w:t>
      </w:r>
      <w:proofErr w:type="spellStart"/>
      <w:r>
        <w:t>Araji</w:t>
      </w:r>
      <w:proofErr w:type="spellEnd"/>
      <w:r>
        <w:t xml:space="preserve">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Designing</w:t>
      </w:r>
      <w:proofErr w:type="spellEnd"/>
      <w:r>
        <w:t xml:space="preserve"> On-Line Auto-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PID Controller for the Real Heating System. </w:t>
      </w:r>
      <w:proofErr w:type="spellStart"/>
      <w:r>
        <w:t>Journal</w:t>
      </w:r>
      <w:proofErr w:type="spellEnd"/>
      <w:r>
        <w:t xml:space="preserve"> of Engineering [Internet]</w:t>
      </w:r>
      <w:r w:rsidR="008845DC">
        <w:t>. 2023 Jul 1</w:t>
      </w:r>
      <w:r>
        <w:t xml:space="preserve">;20(09). </w:t>
      </w:r>
      <w:proofErr w:type="spellStart"/>
      <w:r>
        <w:t>Available</w:t>
      </w:r>
      <w:proofErr w:type="spellEnd"/>
      <w:r>
        <w:t xml:space="preserve"> from: </w:t>
      </w:r>
      <w:hyperlink r:id="rId17" w:history="1">
        <w:r w:rsidR="00510E7A" w:rsidRPr="00BA0458">
          <w:rPr>
            <w:rStyle w:val="Hipercze"/>
          </w:rPr>
          <w:t>https://search-1ebscohost-1com-1000003nk00ab.wbg2.bg.agh.edu.pl/login.aspx?direct=true&amp;db=edsdoj&amp;AN=edsdoj.917559b07303475a820781ef91148d4f&amp;lang=pl&amp;site=eds-live</w:t>
        </w:r>
      </w:hyperlink>
      <w:bookmarkEnd w:id="34"/>
    </w:p>
    <w:p w:rsidR="00510E7A" w:rsidRPr="008435ED" w:rsidRDefault="00510E7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5" w:name="_Ref166852505"/>
      <w:r>
        <w:t xml:space="preserve">Chojecki A, Ambroziak A, Borkowski P.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PIDs</w:t>
      </w:r>
      <w:proofErr w:type="spellEnd"/>
      <w:r>
        <w:t xml:space="preserve"> in HVAC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Dusting</w:t>
      </w:r>
      <w:proofErr w:type="spellEnd"/>
      <w:r>
        <w:t xml:space="preserve"> off a </w:t>
      </w:r>
      <w:proofErr w:type="spellStart"/>
      <w:r>
        <w:t>Well-Known</w:t>
      </w:r>
      <w:proofErr w:type="spellEnd"/>
      <w:r>
        <w:t xml:space="preserve"> Technology and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User Comfort. </w:t>
      </w:r>
      <w:proofErr w:type="spellStart"/>
      <w:r>
        <w:t>Energies</w:t>
      </w:r>
      <w:proofErr w:type="spellEnd"/>
      <w:r>
        <w:t xml:space="preserve"> (19961073) [Internet]. 2023 Apr;16(7):2967. </w:t>
      </w:r>
      <w:r>
        <w:br/>
      </w:r>
      <w:hyperlink r:id="rId18" w:history="1">
        <w:r w:rsidR="008435ED" w:rsidRPr="00BA0458">
          <w:rPr>
            <w:rStyle w:val="Hipercze"/>
          </w:rPr>
          <w:t>https://search-1ebscohost-1com-1000003nk00e2.wbg2.bg.agh.edu.pl/login.aspx?direct=true&amp;db=asn&amp;AN=163043447&amp;lang=pl&amp;site=eds-live</w:t>
        </w:r>
      </w:hyperlink>
      <w:bookmarkEnd w:id="35"/>
    </w:p>
    <w:p w:rsidR="0091709A" w:rsidRPr="0091709A" w:rsidRDefault="008435E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6" w:name="_Ref166937466"/>
      <w:proofErr w:type="spellStart"/>
      <w:r>
        <w:lastRenderedPageBreak/>
        <w:t>Ardabili</w:t>
      </w:r>
      <w:proofErr w:type="spellEnd"/>
      <w:r>
        <w:t xml:space="preserve"> S. , </w:t>
      </w:r>
      <w:proofErr w:type="spellStart"/>
      <w:r>
        <w:t>Beszedes</w:t>
      </w:r>
      <w:proofErr w:type="spellEnd"/>
      <w:r>
        <w:t xml:space="preserve"> B. , </w:t>
      </w:r>
      <w:proofErr w:type="spellStart"/>
      <w:r>
        <w:t>Nádai</w:t>
      </w:r>
      <w:proofErr w:type="spellEnd"/>
      <w:r>
        <w:t xml:space="preserve"> L. , </w:t>
      </w:r>
      <w:proofErr w:type="spellStart"/>
      <w:r>
        <w:t>Széll</w:t>
      </w:r>
      <w:proofErr w:type="spellEnd"/>
      <w:r>
        <w:t xml:space="preserve"> K. , </w:t>
      </w:r>
      <w:proofErr w:type="spellStart"/>
      <w:r>
        <w:t>Mosavi</w:t>
      </w:r>
      <w:proofErr w:type="spellEnd"/>
      <w:r>
        <w:t xml:space="preserve"> A. , &amp; </w:t>
      </w:r>
      <w:proofErr w:type="spellStart"/>
      <w:r>
        <w:t>Felde</w:t>
      </w:r>
      <w:proofErr w:type="spellEnd"/>
      <w:r>
        <w:t xml:space="preserve"> I..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single and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neuro-fuzzy-based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heating </w:t>
      </w:r>
      <w:proofErr w:type="spellStart"/>
      <w:r>
        <w:t>ventilation</w:t>
      </w:r>
      <w:proofErr w:type="spellEnd"/>
      <w:r>
        <w:t xml:space="preserve"> and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system. 2020 RIVF International Conference on Computing and </w:t>
      </w:r>
      <w:proofErr w:type="spellStart"/>
      <w:r>
        <w:t>Communication</w:t>
      </w:r>
      <w:proofErr w:type="spellEnd"/>
      <w:r>
        <w:t xml:space="preserve"> Technologies (RIVF) 2020. </w:t>
      </w:r>
      <w:hyperlink r:id="rId19" w:history="1">
        <w:r w:rsidR="0091709A" w:rsidRPr="0062341B">
          <w:rPr>
            <w:rStyle w:val="Hipercze"/>
          </w:rPr>
          <w:t>https://doi.org/10.1109/rivf48685.2020.9140753</w:t>
        </w:r>
      </w:hyperlink>
      <w:bookmarkEnd w:id="36"/>
    </w:p>
    <w:p w:rsidR="0091709A" w:rsidRPr="00FC3C9D" w:rsidRDefault="0091709A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7" w:name="_Ref167026890"/>
      <w:proofErr w:type="spellStart"/>
      <w:r>
        <w:t>Kleiminger</w:t>
      </w:r>
      <w:proofErr w:type="spellEnd"/>
      <w:r>
        <w:t xml:space="preserve"> W. , </w:t>
      </w:r>
      <w:proofErr w:type="spellStart"/>
      <w:r>
        <w:t>Santini</w:t>
      </w:r>
      <w:proofErr w:type="spellEnd"/>
      <w:r>
        <w:t xml:space="preserve"> S. , &amp; </w:t>
      </w:r>
      <w:proofErr w:type="spellStart"/>
      <w:r>
        <w:t>Mattern</w:t>
      </w:r>
      <w:proofErr w:type="spellEnd"/>
      <w:r>
        <w:t xml:space="preserve"> F.. Smart heating </w:t>
      </w:r>
      <w:proofErr w:type="spellStart"/>
      <w:r>
        <w:t>control</w:t>
      </w:r>
      <w:proofErr w:type="spellEnd"/>
      <w:r>
        <w:t xml:space="preserve"> with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of the 2014 ACM International Joint Conference on </w:t>
      </w:r>
      <w:proofErr w:type="spellStart"/>
      <w:r>
        <w:t>Pervasive</w:t>
      </w:r>
      <w:proofErr w:type="spellEnd"/>
      <w:r>
        <w:t xml:space="preserve"> and </w:t>
      </w:r>
      <w:proofErr w:type="spellStart"/>
      <w:r>
        <w:t>Ubiquitous</w:t>
      </w:r>
      <w:proofErr w:type="spellEnd"/>
      <w:r>
        <w:t xml:space="preserve"> Computing: </w:t>
      </w:r>
      <w:proofErr w:type="spellStart"/>
      <w:r>
        <w:t>Adjunct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2014. </w:t>
      </w:r>
      <w:hyperlink r:id="rId20" w:history="1">
        <w:r w:rsidR="00FC3C9D" w:rsidRPr="0062341B">
          <w:rPr>
            <w:rStyle w:val="Hipercze"/>
          </w:rPr>
          <w:t>https://doi.org/10.1145/2638728.2641555</w:t>
        </w:r>
      </w:hyperlink>
      <w:bookmarkEnd w:id="37"/>
    </w:p>
    <w:p w:rsidR="00FC3C9D" w:rsidRPr="00CD2F18" w:rsidRDefault="00FC3C9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8" w:name="_Ref167027991"/>
      <w:proofErr w:type="spellStart"/>
      <w:r>
        <w:t>Thilker</w:t>
      </w:r>
      <w:proofErr w:type="spellEnd"/>
      <w:r>
        <w:t xml:space="preserve"> C. , </w:t>
      </w:r>
      <w:proofErr w:type="spellStart"/>
      <w:r>
        <w:t>Bergsteinsson</w:t>
      </w:r>
      <w:proofErr w:type="spellEnd"/>
      <w:r>
        <w:t xml:space="preserve"> H. , </w:t>
      </w:r>
      <w:proofErr w:type="spellStart"/>
      <w:r>
        <w:t>Bacher</w:t>
      </w:r>
      <w:proofErr w:type="spellEnd"/>
      <w:r>
        <w:t xml:space="preserve"> P. , </w:t>
      </w:r>
      <w:proofErr w:type="spellStart"/>
      <w:r>
        <w:t>Madsen</w:t>
      </w:r>
      <w:proofErr w:type="spellEnd"/>
      <w:r>
        <w:t xml:space="preserve"> H. , Calı̀ D. , &amp; </w:t>
      </w:r>
      <w:proofErr w:type="spellStart"/>
      <w:r>
        <w:t>Junker</w:t>
      </w:r>
      <w:proofErr w:type="spellEnd"/>
      <w:r>
        <w:t xml:space="preserve"> R.. Non-</w:t>
      </w:r>
      <w:proofErr w:type="spellStart"/>
      <w:r>
        <w:t>linear</w:t>
      </w:r>
      <w:proofErr w:type="spellEnd"/>
      <w:r>
        <w:t xml:space="preserve"> model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for smart heating of </w:t>
      </w:r>
      <w:proofErr w:type="spellStart"/>
      <w:r>
        <w:t>buildings</w:t>
      </w:r>
      <w:proofErr w:type="spellEnd"/>
      <w:r>
        <w:t xml:space="preserve">. E3S Web of </w:t>
      </w:r>
      <w:proofErr w:type="spellStart"/>
      <w:r>
        <w:t>Conferences</w:t>
      </w:r>
      <w:proofErr w:type="spellEnd"/>
      <w:r>
        <w:t xml:space="preserve"> 2021;246:09005. </w:t>
      </w:r>
      <w:hyperlink r:id="rId21" w:history="1">
        <w:r w:rsidR="00CD2F18" w:rsidRPr="0062341B">
          <w:rPr>
            <w:rStyle w:val="Hipercze"/>
          </w:rPr>
          <w:t>https://doi.org/10.1051/e3sconf/202124609005</w:t>
        </w:r>
      </w:hyperlink>
      <w:bookmarkEnd w:id="38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9" w:name="_Ref167032555"/>
      <w:proofErr w:type="spellStart"/>
      <w:r w:rsidRPr="00CD2F18">
        <w:rPr>
          <w:rFonts w:eastAsia="Calibri"/>
        </w:rPr>
        <w:t>Makram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Abdellatif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Julien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Chamoin</w:t>
      </w:r>
      <w:proofErr w:type="spellEnd"/>
      <w:r w:rsidRPr="00CD2F18">
        <w:rPr>
          <w:rFonts w:eastAsia="Calibri"/>
        </w:rPr>
        <w:t xml:space="preserve">, Jean-Marie </w:t>
      </w:r>
      <w:proofErr w:type="spellStart"/>
      <w:r w:rsidRPr="00CD2F18">
        <w:rPr>
          <w:rFonts w:eastAsia="Calibri"/>
        </w:rPr>
        <w:t>Nianga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Didier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Defer</w:t>
      </w:r>
      <w:proofErr w:type="spellEnd"/>
      <w:r w:rsidRPr="00CD2F18">
        <w:rPr>
          <w:rFonts w:eastAsia="Calibri"/>
        </w:rPr>
        <w:t xml:space="preserve">, A </w:t>
      </w:r>
      <w:proofErr w:type="spellStart"/>
      <w:r w:rsidRPr="00CD2F18">
        <w:rPr>
          <w:rFonts w:eastAsia="Calibri"/>
        </w:rPr>
        <w:t>thermal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control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methodology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based</w:t>
      </w:r>
      <w:proofErr w:type="spellEnd"/>
      <w:r w:rsidRPr="00CD2F18">
        <w:rPr>
          <w:rFonts w:eastAsia="Calibri"/>
        </w:rPr>
        <w:t xml:space="preserve"> on a </w:t>
      </w:r>
      <w:proofErr w:type="spellStart"/>
      <w:r w:rsidRPr="00CD2F18">
        <w:rPr>
          <w:rFonts w:eastAsia="Calibri"/>
        </w:rPr>
        <w:t>machine</w:t>
      </w:r>
      <w:proofErr w:type="spellEnd"/>
      <w:r w:rsidRPr="00CD2F18">
        <w:rPr>
          <w:rFonts w:eastAsia="Calibri"/>
        </w:rPr>
        <w:t xml:space="preserve"> learning </w:t>
      </w:r>
      <w:proofErr w:type="spellStart"/>
      <w:r w:rsidRPr="00CD2F18">
        <w:rPr>
          <w:rFonts w:eastAsia="Calibri"/>
        </w:rPr>
        <w:t>forecasting</w:t>
      </w:r>
      <w:proofErr w:type="spellEnd"/>
      <w:r w:rsidRPr="00CD2F18">
        <w:rPr>
          <w:rFonts w:eastAsia="Calibri"/>
        </w:rPr>
        <w:t xml:space="preserve"> model for </w:t>
      </w:r>
      <w:proofErr w:type="spellStart"/>
      <w:r w:rsidRPr="00CD2F18">
        <w:rPr>
          <w:rFonts w:eastAsia="Calibri"/>
        </w:rPr>
        <w:t>indoor</w:t>
      </w:r>
      <w:proofErr w:type="spellEnd"/>
      <w:r w:rsidRPr="00CD2F18">
        <w:rPr>
          <w:rFonts w:eastAsia="Calibri"/>
        </w:rPr>
        <w:t xml:space="preserve"> heating, </w:t>
      </w:r>
      <w:proofErr w:type="spellStart"/>
      <w:r w:rsidRPr="00CD2F18">
        <w:rPr>
          <w:rFonts w:eastAsia="Calibri"/>
        </w:rPr>
        <w:t>Energy</w:t>
      </w:r>
      <w:proofErr w:type="spellEnd"/>
      <w:r w:rsidRPr="00CD2F18">
        <w:rPr>
          <w:rFonts w:eastAsia="Calibri"/>
        </w:rPr>
        <w:t xml:space="preserve"> and </w:t>
      </w:r>
      <w:proofErr w:type="spellStart"/>
      <w:r w:rsidRPr="00CD2F18">
        <w:rPr>
          <w:rFonts w:eastAsia="Calibri"/>
        </w:rPr>
        <w:t>Buildings</w:t>
      </w:r>
      <w:proofErr w:type="spellEnd"/>
      <w:r w:rsidRPr="00CD2F18">
        <w:rPr>
          <w:rFonts w:eastAsia="Calibri"/>
        </w:rPr>
        <w:t>, Volume 255, 2022, 111692, ISSN 0378-7788,</w:t>
      </w:r>
      <w:r>
        <w:rPr>
          <w:rFonts w:eastAsia="Calibri"/>
        </w:rPr>
        <w:br/>
      </w:r>
      <w:hyperlink r:id="rId22" w:history="1">
        <w:r w:rsidRPr="0062341B">
          <w:rPr>
            <w:rStyle w:val="Hipercze"/>
            <w:rFonts w:eastAsia="Calibri"/>
          </w:rPr>
          <w:t>https://doi.org/10.1016/j.enbuild.2021.111692</w:t>
        </w:r>
      </w:hyperlink>
      <w:r w:rsidRPr="00CD2F18">
        <w:rPr>
          <w:rFonts w:eastAsia="Calibri"/>
        </w:rPr>
        <w:t>.</w:t>
      </w:r>
      <w:bookmarkEnd w:id="39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0" w:name="_Ref167033124"/>
      <w:proofErr w:type="spellStart"/>
      <w:r w:rsidRPr="00DA1FAE">
        <w:rPr>
          <w:rFonts w:eastAsia="Calibri"/>
        </w:rPr>
        <w:t>Minjae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Shin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Sungsoo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Youngjin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Ahhyun</w:t>
      </w:r>
      <w:proofErr w:type="spellEnd"/>
      <w:r w:rsidRPr="00DA1FAE">
        <w:rPr>
          <w:rFonts w:eastAsia="Calibri"/>
        </w:rPr>
        <w:t xml:space="preserve"> Song, </w:t>
      </w:r>
      <w:proofErr w:type="spellStart"/>
      <w:r w:rsidRPr="00DA1FAE">
        <w:rPr>
          <w:rFonts w:eastAsia="Calibri"/>
        </w:rPr>
        <w:t>Yeeun</w:t>
      </w:r>
      <w:proofErr w:type="spellEnd"/>
      <w:r w:rsidRPr="00DA1FAE">
        <w:rPr>
          <w:rFonts w:eastAsia="Calibri"/>
        </w:rPr>
        <w:t xml:space="preserve"> Kim, Ha Young Kim,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 xml:space="preserve">Development of </w:t>
      </w:r>
      <w:proofErr w:type="spellStart"/>
      <w:r w:rsidRPr="00DA1FAE">
        <w:rPr>
          <w:rFonts w:eastAsia="Calibri"/>
        </w:rPr>
        <w:t>an</w:t>
      </w:r>
      <w:proofErr w:type="spellEnd"/>
      <w:r w:rsidRPr="00DA1FAE">
        <w:rPr>
          <w:rFonts w:eastAsia="Calibri"/>
        </w:rPr>
        <w:t xml:space="preserve"> HVAC system </w:t>
      </w:r>
      <w:proofErr w:type="spellStart"/>
      <w:r w:rsidRPr="00DA1FAE">
        <w:rPr>
          <w:rFonts w:eastAsia="Calibri"/>
        </w:rPr>
        <w:t>control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method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using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weather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forecasting</w:t>
      </w:r>
      <w:proofErr w:type="spellEnd"/>
      <w:r w:rsidRPr="00DA1FAE">
        <w:rPr>
          <w:rFonts w:eastAsia="Calibri"/>
        </w:rPr>
        <w:t xml:space="preserve"> data with </w:t>
      </w:r>
      <w:proofErr w:type="spellStart"/>
      <w:r w:rsidRPr="00DA1FAE">
        <w:rPr>
          <w:rFonts w:eastAsia="Calibri"/>
        </w:rPr>
        <w:t>deep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reinforcement</w:t>
      </w:r>
      <w:proofErr w:type="spellEnd"/>
      <w:r w:rsidRPr="00DA1FAE">
        <w:rPr>
          <w:rFonts w:eastAsia="Calibri"/>
        </w:rPr>
        <w:t xml:space="preserve"> learning </w:t>
      </w:r>
      <w:proofErr w:type="spellStart"/>
      <w:r w:rsidRPr="00DA1FAE">
        <w:rPr>
          <w:rFonts w:eastAsia="Calibri"/>
        </w:rPr>
        <w:t>algorithms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Building</w:t>
      </w:r>
      <w:proofErr w:type="spellEnd"/>
      <w:r w:rsidRPr="00DA1FAE">
        <w:rPr>
          <w:rFonts w:eastAsia="Calibri"/>
        </w:rPr>
        <w:t xml:space="preserve"> and E</w:t>
      </w:r>
      <w:r w:rsidR="00DA1FAE" w:rsidRPr="00DA1FAE">
        <w:rPr>
          <w:rFonts w:eastAsia="Calibri"/>
        </w:rPr>
        <w:t xml:space="preserve">nvironment, </w:t>
      </w:r>
      <w:r w:rsidRPr="00DA1FAE">
        <w:rPr>
          <w:rFonts w:eastAsia="Calibri"/>
        </w:rPr>
        <w:t>Volume 248,</w:t>
      </w:r>
      <w:r w:rsidR="00DA1FAE" w:rsidRPr="00DA1FAE">
        <w:rPr>
          <w:rFonts w:eastAsia="Calibri"/>
        </w:rPr>
        <w:t xml:space="preserve"> 2</w:t>
      </w:r>
      <w:r w:rsidRPr="00DA1FAE">
        <w:rPr>
          <w:rFonts w:eastAsia="Calibri"/>
        </w:rPr>
        <w:t>024,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111069,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ISSN 0360-1323,</w:t>
      </w:r>
      <w:r w:rsidR="00DA1FAE">
        <w:rPr>
          <w:rFonts w:eastAsia="Calibri"/>
        </w:rPr>
        <w:br/>
      </w:r>
      <w:hyperlink r:id="rId23" w:history="1">
        <w:r w:rsidR="00BB0F13" w:rsidRPr="0062341B">
          <w:rPr>
            <w:rStyle w:val="Hipercze"/>
            <w:rFonts w:eastAsia="Calibri"/>
          </w:rPr>
          <w:t>https://doi.org/10.1016/j.buildenv.2023.111069</w:t>
        </w:r>
      </w:hyperlink>
      <w:r w:rsidRPr="00DA1FAE">
        <w:rPr>
          <w:rFonts w:eastAsia="Calibri"/>
        </w:rPr>
        <w:t>.</w:t>
      </w:r>
      <w:bookmarkEnd w:id="40"/>
    </w:p>
    <w:p w:rsidR="00BB0F13" w:rsidRPr="008932AF" w:rsidRDefault="00BB0F13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1" w:name="_Ref167036804"/>
      <w:proofErr w:type="spellStart"/>
      <w:r>
        <w:t>Liu</w:t>
      </w:r>
      <w:proofErr w:type="spellEnd"/>
      <w:r>
        <w:t xml:space="preserve"> B. , </w:t>
      </w:r>
      <w:proofErr w:type="spellStart"/>
      <w:r>
        <w:t>Akçakaya</w:t>
      </w:r>
      <w:proofErr w:type="spellEnd"/>
      <w:r>
        <w:t xml:space="preserve"> M. , &amp; </w:t>
      </w:r>
      <w:proofErr w:type="spellStart"/>
      <w:r>
        <w:t>McDermott</w:t>
      </w:r>
      <w:proofErr w:type="spellEnd"/>
      <w:r>
        <w:t xml:space="preserve"> T..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transactive</w:t>
      </w:r>
      <w:proofErr w:type="spellEnd"/>
      <w:r>
        <w:t xml:space="preserve"> </w:t>
      </w:r>
      <w:proofErr w:type="spellStart"/>
      <w:r>
        <w:t>hvacs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Smart </w:t>
      </w:r>
      <w:proofErr w:type="spellStart"/>
      <w:r>
        <w:t>Grid</w:t>
      </w:r>
      <w:proofErr w:type="spellEnd"/>
      <w:r>
        <w:t xml:space="preserve"> 2021;12(3):2462-2471. </w:t>
      </w:r>
      <w:hyperlink r:id="rId24" w:history="1">
        <w:r w:rsidR="008932AF" w:rsidRPr="0062341B">
          <w:rPr>
            <w:rStyle w:val="Hipercze"/>
          </w:rPr>
          <w:t>https://doi.org/10.1109/tsg.2020.3042498</w:t>
        </w:r>
      </w:hyperlink>
      <w:bookmarkEnd w:id="41"/>
    </w:p>
    <w:p w:rsidR="008932AF" w:rsidRPr="00EF7900" w:rsidRDefault="008932AF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2" w:name="_Ref167037101"/>
      <w:proofErr w:type="spellStart"/>
      <w:r>
        <w:t>Blad</w:t>
      </w:r>
      <w:proofErr w:type="spellEnd"/>
      <w:r>
        <w:t xml:space="preserve">, C., </w:t>
      </w:r>
      <w:proofErr w:type="spellStart"/>
      <w:r>
        <w:t>Bøgh</w:t>
      </w:r>
      <w:proofErr w:type="spellEnd"/>
      <w:r>
        <w:t xml:space="preserve">, S., &amp; </w:t>
      </w:r>
      <w:proofErr w:type="spellStart"/>
      <w:r>
        <w:t>Kallesøe</w:t>
      </w:r>
      <w:proofErr w:type="spellEnd"/>
      <w:r>
        <w:t xml:space="preserve">, C. S. (2021). A </w:t>
      </w:r>
      <w:proofErr w:type="spellStart"/>
      <w:r>
        <w:t>multi</w:t>
      </w:r>
      <w:proofErr w:type="spellEnd"/>
      <w:r>
        <w:t xml:space="preserve">-agent </w:t>
      </w:r>
      <w:proofErr w:type="spellStart"/>
      <w:r>
        <w:t>reinforcement</w:t>
      </w:r>
      <w:proofErr w:type="spellEnd"/>
      <w:r>
        <w:t xml:space="preserve"> learning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hvac-systems</w:t>
      </w:r>
      <w:proofErr w:type="spellEnd"/>
      <w:r>
        <w:t xml:space="preserve">. </w:t>
      </w:r>
      <w:proofErr w:type="spellStart"/>
      <w:r>
        <w:t>Energies</w:t>
      </w:r>
      <w:proofErr w:type="spellEnd"/>
      <w:r>
        <w:t xml:space="preserve">, 14(22), 7491. </w:t>
      </w:r>
      <w:hyperlink r:id="rId25" w:history="1">
        <w:r w:rsidR="00EF7900" w:rsidRPr="00F52273">
          <w:rPr>
            <w:rStyle w:val="Hipercze"/>
          </w:rPr>
          <w:t>https://doi.org/10.3390/en14227491</w:t>
        </w:r>
      </w:hyperlink>
      <w:bookmarkEnd w:id="42"/>
    </w:p>
    <w:p w:rsidR="00EF7900" w:rsidRPr="0081167C" w:rsidRDefault="00EF7900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3" w:name="_Ref167206165"/>
      <w:proofErr w:type="spellStart"/>
      <w:r>
        <w:t>Adjei</w:t>
      </w:r>
      <w:proofErr w:type="spellEnd"/>
      <w:r>
        <w:t xml:space="preserve"> P, </w:t>
      </w:r>
      <w:proofErr w:type="spellStart"/>
      <w:r>
        <w:t>Tasfi</w:t>
      </w:r>
      <w:proofErr w:type="spellEnd"/>
      <w:r>
        <w:t xml:space="preserve"> N, Gomez-</w:t>
      </w:r>
      <w:proofErr w:type="spellStart"/>
      <w:r>
        <w:t>Rosero</w:t>
      </w:r>
      <w:proofErr w:type="spellEnd"/>
      <w:r>
        <w:t xml:space="preserve"> S, </w:t>
      </w:r>
      <w:proofErr w:type="spellStart"/>
      <w:r>
        <w:t>Capretz</w:t>
      </w:r>
      <w:proofErr w:type="spellEnd"/>
      <w:r>
        <w:t xml:space="preserve"> MAM.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with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[Internet]. 2024 </w:t>
      </w:r>
      <w:proofErr w:type="spellStart"/>
      <w:r>
        <w:t>Apr</w:t>
      </w:r>
      <w:proofErr w:type="spellEnd"/>
      <w:r>
        <w:t xml:space="preserve"> 1;13(4). </w:t>
      </w:r>
      <w:r w:rsidR="000E158C">
        <w:br/>
      </w:r>
      <w:hyperlink r:id="rId26" w:history="1">
        <w:r w:rsidR="0081167C" w:rsidRPr="006B6DA1">
          <w:rPr>
            <w:rStyle w:val="Hipercze"/>
          </w:rPr>
          <w:t>https://search-1ebscohost-1com-1000003w3012f.wbg2.bg.agh.edu.pl/login.aspx?direct=true&amp;db=edselc&amp;AN=edselc.2-52.0-85191607938&amp;lang=pl&amp;site=eds-live</w:t>
        </w:r>
      </w:hyperlink>
      <w:bookmarkEnd w:id="43"/>
    </w:p>
    <w:p w:rsidR="0081167C" w:rsidRDefault="0081167C" w:rsidP="00783C34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4" w:name="_Ref167280692"/>
      <w:proofErr w:type="spellStart"/>
      <w:r w:rsidRPr="0081167C">
        <w:rPr>
          <w:rFonts w:eastAsia="Calibri"/>
        </w:rPr>
        <w:t>Bumsoo</w:t>
      </w:r>
      <w:proofErr w:type="spellEnd"/>
      <w:r w:rsidRPr="0081167C">
        <w:rPr>
          <w:rFonts w:eastAsia="Calibri"/>
        </w:rPr>
        <w:t xml:space="preserve"> Park, Alexandra R. </w:t>
      </w:r>
      <w:proofErr w:type="spellStart"/>
      <w:r w:rsidRPr="0081167C">
        <w:rPr>
          <w:rFonts w:eastAsia="Calibri"/>
        </w:rPr>
        <w:t>Rempel</w:t>
      </w:r>
      <w:proofErr w:type="spellEnd"/>
      <w:r w:rsidRPr="0081167C">
        <w:rPr>
          <w:rFonts w:eastAsia="Calibri"/>
        </w:rPr>
        <w:t xml:space="preserve">, Alan K.L. </w:t>
      </w:r>
      <w:proofErr w:type="spellStart"/>
      <w:r w:rsidRPr="0081167C">
        <w:rPr>
          <w:rFonts w:eastAsia="Calibri"/>
        </w:rPr>
        <w:t>Lai</w:t>
      </w:r>
      <w:proofErr w:type="spellEnd"/>
      <w:r w:rsidRPr="0081167C">
        <w:rPr>
          <w:rFonts w:eastAsia="Calibri"/>
        </w:rPr>
        <w:t xml:space="preserve">, Julianna </w:t>
      </w:r>
      <w:proofErr w:type="spellStart"/>
      <w:r w:rsidRPr="0081167C">
        <w:rPr>
          <w:rFonts w:eastAsia="Calibri"/>
        </w:rPr>
        <w:t>Chiaramonte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Sandipan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Mishra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Reinforcement</w:t>
      </w:r>
      <w:proofErr w:type="spellEnd"/>
      <w:r w:rsidRPr="0081167C">
        <w:rPr>
          <w:rFonts w:eastAsia="Calibri"/>
        </w:rPr>
        <w:t xml:space="preserve"> Learning for Control of </w:t>
      </w:r>
      <w:proofErr w:type="spellStart"/>
      <w:r w:rsidRPr="0081167C">
        <w:rPr>
          <w:rFonts w:eastAsia="Calibri"/>
        </w:rPr>
        <w:t>Passive</w:t>
      </w:r>
      <w:proofErr w:type="spellEnd"/>
      <w:r w:rsidRPr="0081167C">
        <w:rPr>
          <w:rFonts w:eastAsia="Calibri"/>
        </w:rPr>
        <w:t xml:space="preserve"> Heating and </w:t>
      </w:r>
      <w:proofErr w:type="spellStart"/>
      <w:r w:rsidRPr="0081167C">
        <w:rPr>
          <w:rFonts w:eastAsia="Calibri"/>
        </w:rPr>
        <w:t>Cooling</w:t>
      </w:r>
      <w:proofErr w:type="spellEnd"/>
      <w:r w:rsidRPr="0081167C">
        <w:rPr>
          <w:rFonts w:eastAsia="Calibri"/>
        </w:rPr>
        <w:t xml:space="preserve"> in </w:t>
      </w:r>
      <w:proofErr w:type="spellStart"/>
      <w:r w:rsidRPr="0081167C">
        <w:rPr>
          <w:rFonts w:eastAsia="Calibri"/>
        </w:rPr>
        <w:t>Buildings</w:t>
      </w:r>
      <w:proofErr w:type="spellEnd"/>
      <w:r w:rsidRPr="0081167C">
        <w:rPr>
          <w:rFonts w:eastAsia="Calibri"/>
        </w:rPr>
        <w:t>⁎⁎</w:t>
      </w:r>
      <w:proofErr w:type="spellStart"/>
      <w:r w:rsidRPr="0081167C">
        <w:rPr>
          <w:rFonts w:eastAsia="Calibri"/>
        </w:rPr>
        <w:t>This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work</w:t>
      </w:r>
      <w:proofErr w:type="spellEnd"/>
      <w:r w:rsidRPr="0081167C">
        <w:rPr>
          <w:rFonts w:eastAsia="Calibri"/>
        </w:rPr>
        <w:t xml:space="preserve"> was </w:t>
      </w:r>
      <w:proofErr w:type="spellStart"/>
      <w:r w:rsidRPr="0081167C">
        <w:rPr>
          <w:rFonts w:eastAsia="Calibri"/>
        </w:rPr>
        <w:t>funded</w:t>
      </w:r>
      <w:proofErr w:type="spellEnd"/>
      <w:r w:rsidRPr="0081167C">
        <w:rPr>
          <w:rFonts w:eastAsia="Calibri"/>
        </w:rPr>
        <w:t xml:space="preserve"> by </w:t>
      </w:r>
      <w:proofErr w:type="spellStart"/>
      <w:r w:rsidRPr="0081167C">
        <w:rPr>
          <w:rFonts w:eastAsia="Calibri"/>
        </w:rPr>
        <w:t>National</w:t>
      </w:r>
      <w:proofErr w:type="spellEnd"/>
      <w:r w:rsidRPr="0081167C">
        <w:rPr>
          <w:rFonts w:eastAsia="Calibri"/>
        </w:rPr>
        <w:t xml:space="preserve"> Science Foundation CBET-1804218., IFAC-</w:t>
      </w:r>
      <w:proofErr w:type="spellStart"/>
      <w:r w:rsidRPr="0081167C">
        <w:rPr>
          <w:rFonts w:eastAsia="Calibri"/>
        </w:rPr>
        <w:t>PapersOnLine</w:t>
      </w:r>
      <w:proofErr w:type="spellEnd"/>
      <w:r w:rsidRPr="0081167C">
        <w:rPr>
          <w:rFonts w:eastAsia="Calibri"/>
        </w:rPr>
        <w:t xml:space="preserve">, Volume 54, </w:t>
      </w:r>
      <w:proofErr w:type="spellStart"/>
      <w:r w:rsidRPr="0081167C">
        <w:rPr>
          <w:rFonts w:eastAsia="Calibri"/>
        </w:rPr>
        <w:t>Issue</w:t>
      </w:r>
      <w:proofErr w:type="spellEnd"/>
      <w:r w:rsidRPr="0081167C">
        <w:rPr>
          <w:rFonts w:eastAsia="Calibri"/>
        </w:rPr>
        <w:t xml:space="preserve"> 20, 2021, </w:t>
      </w:r>
      <w:proofErr w:type="spellStart"/>
      <w:r w:rsidRPr="0081167C">
        <w:rPr>
          <w:rFonts w:eastAsia="Calibri"/>
        </w:rPr>
        <w:t>Pages</w:t>
      </w:r>
      <w:proofErr w:type="spellEnd"/>
      <w:r w:rsidRPr="0081167C">
        <w:rPr>
          <w:rFonts w:eastAsia="Calibri"/>
        </w:rPr>
        <w:t xml:space="preserve"> 907-912, </w:t>
      </w:r>
      <w:r>
        <w:rPr>
          <w:rFonts w:eastAsia="Calibri"/>
        </w:rPr>
        <w:t>ISSN</w:t>
      </w:r>
      <w:r w:rsidRPr="0081167C">
        <w:rPr>
          <w:rFonts w:eastAsia="Calibri"/>
        </w:rPr>
        <w:t>2405-8963,</w:t>
      </w:r>
      <w:r>
        <w:rPr>
          <w:rFonts w:eastAsia="Calibri"/>
        </w:rPr>
        <w:t xml:space="preserve"> </w:t>
      </w:r>
      <w:hyperlink r:id="rId27" w:history="1">
        <w:r w:rsidR="00617BF8" w:rsidRPr="006B6DA1">
          <w:rPr>
            <w:rStyle w:val="Hipercze"/>
            <w:rFonts w:eastAsia="Calibri"/>
          </w:rPr>
          <w:t>https://doi.org/10.1016/j.ifacol.2021.11.287</w:t>
        </w:r>
      </w:hyperlink>
      <w:r w:rsidRPr="0081167C">
        <w:rPr>
          <w:rFonts w:eastAsia="Calibri"/>
        </w:rPr>
        <w:t>.</w:t>
      </w:r>
      <w:bookmarkEnd w:id="44"/>
    </w:p>
    <w:p w:rsidR="00617BF8" w:rsidRDefault="00617BF8" w:rsidP="00617BF8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5" w:name="_Ref167282413"/>
      <w:r w:rsidRPr="00617BF8">
        <w:rPr>
          <w:rFonts w:eastAsia="Calibri"/>
        </w:rPr>
        <w:t xml:space="preserve">Watkins, C.J.C.H. (1989). Learning from </w:t>
      </w:r>
      <w:proofErr w:type="spellStart"/>
      <w:r w:rsidRPr="00617BF8">
        <w:rPr>
          <w:rFonts w:eastAsia="Calibri"/>
        </w:rPr>
        <w:t>Delayed</w:t>
      </w:r>
      <w:proofErr w:type="spellEnd"/>
      <w:r w:rsidRPr="00617BF8">
        <w:rPr>
          <w:rFonts w:eastAsia="Calibri"/>
        </w:rPr>
        <w:t xml:space="preserve"> </w:t>
      </w:r>
      <w:proofErr w:type="spellStart"/>
      <w:r w:rsidRPr="00617BF8">
        <w:rPr>
          <w:rFonts w:eastAsia="Calibri"/>
        </w:rPr>
        <w:t>Rewards</w:t>
      </w:r>
      <w:proofErr w:type="spellEnd"/>
      <w:r w:rsidRPr="00617BF8">
        <w:rPr>
          <w:rFonts w:eastAsia="Calibri"/>
        </w:rPr>
        <w:t xml:space="preserve"> (</w:t>
      </w:r>
      <w:proofErr w:type="spellStart"/>
      <w:r w:rsidRPr="00617BF8">
        <w:rPr>
          <w:rFonts w:eastAsia="Calibri"/>
        </w:rPr>
        <w:t>Ph.D</w:t>
      </w:r>
      <w:proofErr w:type="spellEnd"/>
      <w:r w:rsidRPr="00617BF8">
        <w:rPr>
          <w:rFonts w:eastAsia="Calibri"/>
        </w:rPr>
        <w:t xml:space="preserve">. </w:t>
      </w:r>
      <w:proofErr w:type="spellStart"/>
      <w:r w:rsidRPr="00617BF8">
        <w:rPr>
          <w:rFonts w:eastAsia="Calibri"/>
        </w:rPr>
        <w:t>thesis</w:t>
      </w:r>
      <w:proofErr w:type="spellEnd"/>
      <w:r w:rsidRPr="00617BF8">
        <w:rPr>
          <w:rFonts w:eastAsia="Calibri"/>
        </w:rPr>
        <w:t xml:space="preserve">). </w:t>
      </w:r>
      <w:proofErr w:type="spellStart"/>
      <w:r w:rsidRPr="00617BF8">
        <w:rPr>
          <w:rFonts w:eastAsia="Calibri"/>
        </w:rPr>
        <w:t>University</w:t>
      </w:r>
      <w:proofErr w:type="spellEnd"/>
      <w:r w:rsidRPr="00617BF8">
        <w:rPr>
          <w:rFonts w:eastAsia="Calibri"/>
        </w:rPr>
        <w:t xml:space="preserve"> of Cambridge. </w:t>
      </w:r>
      <w:proofErr w:type="spellStart"/>
      <w:r w:rsidRPr="00617BF8">
        <w:rPr>
          <w:rFonts w:eastAsia="Calibri"/>
        </w:rPr>
        <w:t>EThOS</w:t>
      </w:r>
      <w:proofErr w:type="spellEnd"/>
      <w:r w:rsidRPr="00617BF8">
        <w:rPr>
          <w:rFonts w:eastAsia="Calibri"/>
        </w:rPr>
        <w:t xml:space="preserve"> uk.bl.ethos.330022</w:t>
      </w:r>
      <w:r>
        <w:rPr>
          <w:rFonts w:eastAsia="Calibri"/>
        </w:rPr>
        <w:t xml:space="preserve">, </w:t>
      </w:r>
      <w:hyperlink r:id="rId28" w:history="1">
        <w:r w:rsidR="00A366D4" w:rsidRPr="006B6DA1">
          <w:rPr>
            <w:rStyle w:val="Hipercze"/>
            <w:rFonts w:eastAsia="Calibri"/>
          </w:rPr>
          <w:t>https://www.cs.rhul.ac.uk/~chrisw/new_thesis.pdf</w:t>
        </w:r>
      </w:hyperlink>
      <w:bookmarkEnd w:id="45"/>
    </w:p>
    <w:p w:rsidR="0042039A" w:rsidRDefault="00A366D4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6" w:name="_Ref167288095"/>
      <w:r w:rsidRPr="00A366D4">
        <w:rPr>
          <w:szCs w:val="24"/>
          <w:lang w:eastAsia="pl-PL"/>
        </w:rPr>
        <w:lastRenderedPageBreak/>
        <w:t xml:space="preserve">Watkins C. and </w:t>
      </w:r>
      <w:proofErr w:type="spellStart"/>
      <w:r w:rsidRPr="00A366D4">
        <w:rPr>
          <w:szCs w:val="24"/>
          <w:lang w:eastAsia="pl-PL"/>
        </w:rPr>
        <w:t>Dayan</w:t>
      </w:r>
      <w:proofErr w:type="spellEnd"/>
      <w:r w:rsidRPr="00A366D4">
        <w:rPr>
          <w:szCs w:val="24"/>
          <w:lang w:eastAsia="pl-PL"/>
        </w:rPr>
        <w:t xml:space="preserve"> P.. Q-learning. Machine Learning 1992;8(3-4):279-292. </w:t>
      </w:r>
      <w:hyperlink r:id="rId29" w:history="1">
        <w:r w:rsidR="003F2825" w:rsidRPr="006B6DA1">
          <w:rPr>
            <w:rStyle w:val="Hipercze"/>
            <w:szCs w:val="24"/>
            <w:lang w:eastAsia="pl-PL"/>
          </w:rPr>
          <w:t>https://doi.org/10.1007/bf00992698</w:t>
        </w:r>
      </w:hyperlink>
      <w:bookmarkEnd w:id="46"/>
    </w:p>
    <w:p w:rsidR="003F2825" w:rsidRPr="0096755B" w:rsidRDefault="003F2825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7" w:name="_Ref167298456"/>
      <w:proofErr w:type="spellStart"/>
      <w:r>
        <w:t>Wiering</w:t>
      </w:r>
      <w:proofErr w:type="spellEnd"/>
      <w:r>
        <w:t xml:space="preserve"> M, van </w:t>
      </w:r>
      <w:proofErr w:type="spellStart"/>
      <w:r>
        <w:t>Otterlo</w:t>
      </w:r>
      <w:proofErr w:type="spellEnd"/>
      <w:r>
        <w:t xml:space="preserve"> M. </w:t>
      </w:r>
      <w:proofErr w:type="spellStart"/>
      <w:r>
        <w:t>Reinforcement</w:t>
      </w:r>
      <w:proofErr w:type="spellEnd"/>
      <w:r>
        <w:t xml:space="preserve"> learning: </w:t>
      </w:r>
      <w:proofErr w:type="spellStart"/>
      <w:r>
        <w:t>State</w:t>
      </w:r>
      <w:proofErr w:type="spellEnd"/>
      <w:r>
        <w:t>-of-the-art. Springer Science &amp; Business Media; 2012.</w:t>
      </w:r>
      <w:bookmarkEnd w:id="47"/>
    </w:p>
    <w:p w:rsidR="0096755B" w:rsidRPr="002725C2" w:rsidRDefault="0096755B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8" w:name="_Ref167366929"/>
      <w:r>
        <w:t xml:space="preserve">Williams RJ. Simple </w:t>
      </w:r>
      <w:proofErr w:type="spellStart"/>
      <w:r>
        <w:t>statistical</w:t>
      </w:r>
      <w:proofErr w:type="spellEnd"/>
      <w:r>
        <w:t xml:space="preserve"> gradient-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connectionist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Machine Learning [Internet]. 1992 May 1</w:t>
      </w:r>
      <w:r w:rsidR="00180541">
        <w:t xml:space="preserve">;8(3–4):229–56. </w:t>
      </w:r>
      <w:hyperlink r:id="rId30" w:history="1">
        <w:r w:rsidR="002725C2" w:rsidRPr="00AE32D7">
          <w:rPr>
            <w:rStyle w:val="Hipercze"/>
          </w:rPr>
          <w:t>https://search-1ebscohost-1com-1000003bj00bd.wbg2.bg.agh.edu.pl/login.aspx?direct=true&amp;db=edssjs&amp;AN=edssjs.BABE2B18&amp;lang=pl&amp;site=eds-live</w:t>
        </w:r>
      </w:hyperlink>
      <w:bookmarkEnd w:id="48"/>
    </w:p>
    <w:p w:rsidR="002725C2" w:rsidRPr="00243DEC" w:rsidRDefault="002725C2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9" w:name="_Ref167371498"/>
      <w:r>
        <w:t xml:space="preserve">X. </w:t>
      </w:r>
      <w:proofErr w:type="spellStart"/>
      <w:r>
        <w:t>Wang</w:t>
      </w:r>
      <w:proofErr w:type="spellEnd"/>
      <w:r>
        <w:t xml:space="preserve"> </w:t>
      </w:r>
      <w:r>
        <w:rPr>
          <w:rStyle w:val="Uwydatnienie"/>
        </w:rPr>
        <w:t>et al</w:t>
      </w:r>
      <w:r>
        <w:t>., "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Learning: A </w:t>
      </w:r>
      <w:proofErr w:type="spellStart"/>
      <w:r>
        <w:t>Survey</w:t>
      </w:r>
      <w:proofErr w:type="spellEnd"/>
      <w:r>
        <w:t xml:space="preserve">," in </w:t>
      </w:r>
      <w:r>
        <w:rPr>
          <w:rStyle w:val="Uwydatnienie"/>
        </w:rPr>
        <w:t xml:space="preserve">IEEE </w:t>
      </w:r>
      <w:proofErr w:type="spellStart"/>
      <w:r>
        <w:rPr>
          <w:rStyle w:val="Uwydatnienie"/>
        </w:rPr>
        <w:t>Transactions</w:t>
      </w:r>
      <w:proofErr w:type="spellEnd"/>
      <w:r>
        <w:rPr>
          <w:rStyle w:val="Uwydatnienie"/>
        </w:rPr>
        <w:t xml:space="preserve"> on </w:t>
      </w:r>
      <w:proofErr w:type="spellStart"/>
      <w:r>
        <w:rPr>
          <w:rStyle w:val="Uwydatnienie"/>
        </w:rPr>
        <w:t>Neural</w:t>
      </w:r>
      <w:proofErr w:type="spellEnd"/>
      <w:r>
        <w:rPr>
          <w:rStyle w:val="Uwydatnienie"/>
        </w:rPr>
        <w:t xml:space="preserve"> Networks and Learning Systems</w:t>
      </w:r>
      <w:r>
        <w:t xml:space="preserve">, vol. 35, no. 4, pp. 5064-5078, </w:t>
      </w:r>
      <w:proofErr w:type="spellStart"/>
      <w:r>
        <w:t>April</w:t>
      </w:r>
      <w:proofErr w:type="spellEnd"/>
      <w:r>
        <w:t xml:space="preserve"> 2024, doi: 10.1109/TNNLS.2022.3207346.</w:t>
      </w:r>
      <w:bookmarkEnd w:id="49"/>
    </w:p>
    <w:p w:rsidR="00243DEC" w:rsidRPr="00243DEC" w:rsidRDefault="00243DEC" w:rsidP="00243DE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0" w:name="_Ref167449607"/>
      <w:r w:rsidRPr="00243DEC">
        <w:rPr>
          <w:szCs w:val="24"/>
          <w:lang w:eastAsia="pl-PL"/>
        </w:rPr>
        <w:t xml:space="preserve">Silver, D., </w:t>
      </w:r>
      <w:proofErr w:type="spellStart"/>
      <w:r w:rsidRPr="00243DEC">
        <w:rPr>
          <w:szCs w:val="24"/>
          <w:lang w:eastAsia="pl-PL"/>
        </w:rPr>
        <w:t>Lever</w:t>
      </w:r>
      <w:proofErr w:type="spellEnd"/>
      <w:r w:rsidRPr="00243DEC">
        <w:rPr>
          <w:szCs w:val="24"/>
          <w:lang w:eastAsia="pl-PL"/>
        </w:rPr>
        <w:t xml:space="preserve">, G., </w:t>
      </w:r>
      <w:proofErr w:type="spellStart"/>
      <w:r w:rsidRPr="00243DEC">
        <w:rPr>
          <w:szCs w:val="24"/>
          <w:lang w:eastAsia="pl-PL"/>
        </w:rPr>
        <w:t>Heess</w:t>
      </w:r>
      <w:proofErr w:type="spellEnd"/>
      <w:r w:rsidRPr="00243DEC">
        <w:rPr>
          <w:szCs w:val="24"/>
          <w:lang w:eastAsia="pl-PL"/>
        </w:rPr>
        <w:t xml:space="preserve">, N., </w:t>
      </w:r>
      <w:proofErr w:type="spellStart"/>
      <w:r w:rsidRPr="00243DEC">
        <w:rPr>
          <w:szCs w:val="24"/>
          <w:lang w:eastAsia="pl-PL"/>
        </w:rPr>
        <w:t>Degris</w:t>
      </w:r>
      <w:proofErr w:type="spellEnd"/>
      <w:r w:rsidRPr="00243DEC">
        <w:rPr>
          <w:szCs w:val="24"/>
          <w:lang w:eastAsia="pl-PL"/>
        </w:rPr>
        <w:t xml:space="preserve">, T., </w:t>
      </w:r>
      <w:proofErr w:type="spellStart"/>
      <w:r w:rsidRPr="00243DEC">
        <w:rPr>
          <w:szCs w:val="24"/>
          <w:lang w:eastAsia="pl-PL"/>
        </w:rPr>
        <w:t>Wierstra</w:t>
      </w:r>
      <w:proofErr w:type="spellEnd"/>
      <w:r w:rsidRPr="00243DEC">
        <w:rPr>
          <w:szCs w:val="24"/>
          <w:lang w:eastAsia="pl-PL"/>
        </w:rPr>
        <w:t>, D. &amp;</w:t>
      </w:r>
      <w:proofErr w:type="spellStart"/>
      <w:r w:rsidRPr="00243DEC">
        <w:rPr>
          <w:szCs w:val="24"/>
          <w:lang w:eastAsia="pl-PL"/>
        </w:rPr>
        <w:t>amp</w:t>
      </w:r>
      <w:proofErr w:type="spellEnd"/>
      <w:r w:rsidRPr="00243DEC">
        <w:rPr>
          <w:szCs w:val="24"/>
          <w:lang w:eastAsia="pl-PL"/>
        </w:rPr>
        <w:t xml:space="preserve">; </w:t>
      </w:r>
      <w:proofErr w:type="spellStart"/>
      <w:r w:rsidRPr="00243DEC">
        <w:rPr>
          <w:szCs w:val="24"/>
          <w:lang w:eastAsia="pl-PL"/>
        </w:rPr>
        <w:t>Riedmiller</w:t>
      </w:r>
      <w:proofErr w:type="spellEnd"/>
      <w:r w:rsidRPr="00243DEC">
        <w:rPr>
          <w:szCs w:val="24"/>
          <w:lang w:eastAsia="pl-PL"/>
        </w:rPr>
        <w:t xml:space="preserve">, M.. (2014). </w:t>
      </w:r>
      <w:proofErr w:type="spellStart"/>
      <w:r w:rsidRPr="00243DEC">
        <w:rPr>
          <w:szCs w:val="24"/>
          <w:lang w:eastAsia="pl-PL"/>
        </w:rPr>
        <w:t>Deterministic</w:t>
      </w:r>
      <w:proofErr w:type="spellEnd"/>
      <w:r>
        <w:rPr>
          <w:szCs w:val="24"/>
          <w:lang w:eastAsia="pl-PL"/>
        </w:rPr>
        <w:t xml:space="preserve"> Policy Gradient </w:t>
      </w:r>
      <w:proofErr w:type="spellStart"/>
      <w:r>
        <w:rPr>
          <w:szCs w:val="24"/>
          <w:lang w:eastAsia="pl-PL"/>
        </w:rPr>
        <w:t>Algorithms</w:t>
      </w:r>
      <w:proofErr w:type="spellEnd"/>
      <w:r>
        <w:rPr>
          <w:szCs w:val="24"/>
          <w:lang w:eastAsia="pl-PL"/>
        </w:rPr>
        <w:t xml:space="preserve">.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the 31st International Conference</w:t>
      </w:r>
      <w:r>
        <w:rPr>
          <w:szCs w:val="24"/>
          <w:lang w:eastAsia="pl-PL"/>
        </w:rPr>
        <w:t xml:space="preserve"> on Machine Learning, in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Machine Le</w:t>
      </w:r>
      <w:r>
        <w:rPr>
          <w:szCs w:val="24"/>
          <w:lang w:eastAsia="pl-PL"/>
        </w:rPr>
        <w:t xml:space="preserve">arning </w:t>
      </w:r>
      <w:proofErr w:type="spellStart"/>
      <w:r>
        <w:rPr>
          <w:szCs w:val="24"/>
          <w:lang w:eastAsia="pl-PL"/>
        </w:rPr>
        <w:t>Research</w:t>
      </w:r>
      <w:proofErr w:type="spellEnd"/>
      <w:r>
        <w:rPr>
          <w:szCs w:val="24"/>
          <w:lang w:eastAsia="pl-PL"/>
        </w:rPr>
        <w:t xml:space="preserve"> </w:t>
      </w:r>
      <w:r w:rsidRPr="00243DEC">
        <w:rPr>
          <w:szCs w:val="24"/>
          <w:lang w:eastAsia="pl-PL"/>
        </w:rPr>
        <w:t xml:space="preserve">32(1):387-395 </w:t>
      </w:r>
      <w:r>
        <w:rPr>
          <w:szCs w:val="24"/>
          <w:lang w:eastAsia="pl-PL"/>
        </w:rPr>
        <w:br/>
      </w:r>
      <w:r w:rsidRPr="00243DEC">
        <w:rPr>
          <w:szCs w:val="24"/>
          <w:lang w:eastAsia="pl-PL"/>
        </w:rPr>
        <w:t>https://proceedings.mlr.press/v32/silver14.html.</w:t>
      </w:r>
      <w:bookmarkEnd w:id="50"/>
    </w:p>
    <w:p w:rsidR="00243DEC" w:rsidRDefault="00B453EA" w:rsidP="00B453E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1" w:name="_Ref167454236"/>
      <w:proofErr w:type="spellStart"/>
      <w:r w:rsidRPr="00B453EA">
        <w:rPr>
          <w:szCs w:val="24"/>
          <w:lang w:eastAsia="pl-PL"/>
        </w:rPr>
        <w:t>Lillicrap</w:t>
      </w:r>
      <w:proofErr w:type="spellEnd"/>
      <w:r w:rsidRPr="00B453EA">
        <w:rPr>
          <w:szCs w:val="24"/>
          <w:lang w:eastAsia="pl-PL"/>
        </w:rPr>
        <w:t xml:space="preserve">, Timothy &amp; </w:t>
      </w:r>
      <w:proofErr w:type="spellStart"/>
      <w:r w:rsidRPr="00B453EA">
        <w:rPr>
          <w:szCs w:val="24"/>
          <w:lang w:eastAsia="pl-PL"/>
        </w:rPr>
        <w:t>Hunt</w:t>
      </w:r>
      <w:proofErr w:type="spellEnd"/>
      <w:r w:rsidRPr="00B453EA">
        <w:rPr>
          <w:szCs w:val="24"/>
          <w:lang w:eastAsia="pl-PL"/>
        </w:rPr>
        <w:t xml:space="preserve">, Jonathan &amp; </w:t>
      </w:r>
      <w:proofErr w:type="spellStart"/>
      <w:r w:rsidRPr="00B453EA">
        <w:rPr>
          <w:szCs w:val="24"/>
          <w:lang w:eastAsia="pl-PL"/>
        </w:rPr>
        <w:t>Pritzel</w:t>
      </w:r>
      <w:proofErr w:type="spellEnd"/>
      <w:r w:rsidRPr="00B453EA">
        <w:rPr>
          <w:szCs w:val="24"/>
          <w:lang w:eastAsia="pl-PL"/>
        </w:rPr>
        <w:t xml:space="preserve">, Alexander &amp; </w:t>
      </w:r>
      <w:proofErr w:type="spellStart"/>
      <w:r w:rsidRPr="00B453EA">
        <w:rPr>
          <w:szCs w:val="24"/>
          <w:lang w:eastAsia="pl-PL"/>
        </w:rPr>
        <w:t>Heess</w:t>
      </w:r>
      <w:proofErr w:type="spellEnd"/>
      <w:r w:rsidRPr="00B453EA">
        <w:rPr>
          <w:szCs w:val="24"/>
          <w:lang w:eastAsia="pl-PL"/>
        </w:rPr>
        <w:t xml:space="preserve">, Nicolas &amp; </w:t>
      </w:r>
      <w:proofErr w:type="spellStart"/>
      <w:r w:rsidRPr="00B453EA">
        <w:rPr>
          <w:szCs w:val="24"/>
          <w:lang w:eastAsia="pl-PL"/>
        </w:rPr>
        <w:t>Erez</w:t>
      </w:r>
      <w:proofErr w:type="spellEnd"/>
      <w:r w:rsidRPr="00B453EA">
        <w:rPr>
          <w:szCs w:val="24"/>
          <w:lang w:eastAsia="pl-PL"/>
        </w:rPr>
        <w:t xml:space="preserve">, Tom &amp; Tassa, </w:t>
      </w:r>
      <w:proofErr w:type="spellStart"/>
      <w:r w:rsidRPr="00B453EA">
        <w:rPr>
          <w:szCs w:val="24"/>
          <w:lang w:eastAsia="pl-PL"/>
        </w:rPr>
        <w:t>Yuval</w:t>
      </w:r>
      <w:proofErr w:type="spellEnd"/>
      <w:r w:rsidRPr="00B453EA">
        <w:rPr>
          <w:szCs w:val="24"/>
          <w:lang w:eastAsia="pl-PL"/>
        </w:rPr>
        <w:t xml:space="preserve"> &amp; Silver, David &amp; </w:t>
      </w:r>
      <w:proofErr w:type="spellStart"/>
      <w:r w:rsidRPr="00B453EA">
        <w:rPr>
          <w:szCs w:val="24"/>
          <w:lang w:eastAsia="pl-PL"/>
        </w:rPr>
        <w:t>Wierstra</w:t>
      </w:r>
      <w:proofErr w:type="spellEnd"/>
      <w:r w:rsidRPr="00B453EA">
        <w:rPr>
          <w:szCs w:val="24"/>
          <w:lang w:eastAsia="pl-PL"/>
        </w:rPr>
        <w:t xml:space="preserve">, </w:t>
      </w:r>
      <w:proofErr w:type="spellStart"/>
      <w:r w:rsidRPr="00B453EA">
        <w:rPr>
          <w:szCs w:val="24"/>
          <w:lang w:eastAsia="pl-PL"/>
        </w:rPr>
        <w:t>Daan</w:t>
      </w:r>
      <w:proofErr w:type="spellEnd"/>
      <w:r w:rsidRPr="00B453EA">
        <w:rPr>
          <w:szCs w:val="24"/>
          <w:lang w:eastAsia="pl-PL"/>
        </w:rPr>
        <w:t xml:space="preserve">. (2015). </w:t>
      </w:r>
      <w:proofErr w:type="spellStart"/>
      <w:r w:rsidRPr="00B453EA">
        <w:rPr>
          <w:szCs w:val="24"/>
          <w:lang w:eastAsia="pl-PL"/>
        </w:rPr>
        <w:t>Continuous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control</w:t>
      </w:r>
      <w:proofErr w:type="spellEnd"/>
      <w:r w:rsidRPr="00B453EA">
        <w:rPr>
          <w:szCs w:val="24"/>
          <w:lang w:eastAsia="pl-PL"/>
        </w:rPr>
        <w:t xml:space="preserve"> with </w:t>
      </w:r>
      <w:proofErr w:type="spellStart"/>
      <w:r w:rsidRPr="00B453EA">
        <w:rPr>
          <w:szCs w:val="24"/>
          <w:lang w:eastAsia="pl-PL"/>
        </w:rPr>
        <w:t>deep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reinforcement</w:t>
      </w:r>
      <w:proofErr w:type="spellEnd"/>
      <w:r w:rsidRPr="00B453EA">
        <w:rPr>
          <w:szCs w:val="24"/>
          <w:lang w:eastAsia="pl-PL"/>
        </w:rPr>
        <w:t xml:space="preserve"> learning. </w:t>
      </w:r>
      <w:proofErr w:type="spellStart"/>
      <w:r w:rsidRPr="00B453EA">
        <w:rPr>
          <w:szCs w:val="24"/>
          <w:lang w:eastAsia="pl-PL"/>
        </w:rPr>
        <w:t>CoRR</w:t>
      </w:r>
      <w:proofErr w:type="spellEnd"/>
      <w:r w:rsidRPr="00B453EA">
        <w:rPr>
          <w:szCs w:val="24"/>
          <w:lang w:eastAsia="pl-PL"/>
        </w:rPr>
        <w:t>.</w:t>
      </w:r>
      <w:r>
        <w:rPr>
          <w:szCs w:val="24"/>
          <w:lang w:eastAsia="pl-PL"/>
        </w:rPr>
        <w:t xml:space="preserve"> </w:t>
      </w:r>
      <w:hyperlink r:id="rId31" w:history="1">
        <w:r w:rsidR="00C65723" w:rsidRPr="00B416C5">
          <w:rPr>
            <w:rStyle w:val="Hipercze"/>
            <w:szCs w:val="24"/>
            <w:lang w:eastAsia="pl-PL"/>
          </w:rPr>
          <w:t>https://doi.org/10.48550/arXiv.1509.02971</w:t>
        </w:r>
      </w:hyperlink>
      <w:bookmarkEnd w:id="51"/>
    </w:p>
    <w:p w:rsidR="00C65723" w:rsidRPr="001B03B0" w:rsidRDefault="00C65723" w:rsidP="00C65723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2" w:name="_Ref167464936"/>
      <w:proofErr w:type="spellStart"/>
      <w:r>
        <w:t>Schulman</w:t>
      </w:r>
      <w:proofErr w:type="spellEnd"/>
      <w:r>
        <w:t xml:space="preserve"> J, Wolski F, </w:t>
      </w:r>
      <w:proofErr w:type="spellStart"/>
      <w:r>
        <w:t>Dhariwal</w:t>
      </w:r>
      <w:proofErr w:type="spellEnd"/>
      <w:r>
        <w:t xml:space="preserve"> P, </w:t>
      </w:r>
      <w:proofErr w:type="spellStart"/>
      <w:r>
        <w:t>Radford</w:t>
      </w:r>
      <w:proofErr w:type="spellEnd"/>
      <w:r>
        <w:t xml:space="preserve"> A, </w:t>
      </w:r>
      <w:proofErr w:type="spellStart"/>
      <w:r>
        <w:t>Klimov</w:t>
      </w:r>
      <w:proofErr w:type="spellEnd"/>
      <w:r>
        <w:t xml:space="preserve"> O. 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2017; </w:t>
      </w:r>
      <w:r w:rsidRPr="00C65723">
        <w:tab/>
      </w:r>
      <w:r>
        <w:br/>
      </w:r>
      <w:hyperlink r:id="rId32" w:history="1">
        <w:r w:rsidR="001B03B0" w:rsidRPr="00F9090C">
          <w:rPr>
            <w:rStyle w:val="Hipercze"/>
          </w:rPr>
          <w:t>https://doi.org/10.48550/arXiv.1707.06347</w:t>
        </w:r>
      </w:hyperlink>
      <w:bookmarkEnd w:id="52"/>
    </w:p>
    <w:p w:rsidR="001B03B0" w:rsidRDefault="001B03B0" w:rsidP="001B03B0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r>
        <w:t xml:space="preserve">Scott </w:t>
      </w:r>
      <w:proofErr w:type="spellStart"/>
      <w:r>
        <w:t>Fujimoto</w:t>
      </w:r>
      <w:proofErr w:type="spellEnd"/>
      <w:r>
        <w:t xml:space="preserve">, </w:t>
      </w:r>
      <w:proofErr w:type="spellStart"/>
      <w:r>
        <w:t>Herke</w:t>
      </w:r>
      <w:proofErr w:type="spellEnd"/>
      <w:r>
        <w:t xml:space="preserve"> van </w:t>
      </w:r>
      <w:proofErr w:type="spellStart"/>
      <w:r>
        <w:t>Hoof</w:t>
      </w:r>
      <w:proofErr w:type="spellEnd"/>
      <w:r>
        <w:t xml:space="preserve">, and David </w:t>
      </w:r>
      <w:proofErr w:type="spellStart"/>
      <w:r>
        <w:t>Meger</w:t>
      </w:r>
      <w:proofErr w:type="spellEnd"/>
      <w:r>
        <w:t xml:space="preserve">. (2018).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Error in </w:t>
      </w:r>
      <w:proofErr w:type="spellStart"/>
      <w:r>
        <w:t>Actor-Critic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  <w:r>
        <w:br/>
      </w:r>
      <w:hyperlink r:id="rId33" w:history="1">
        <w:r w:rsidR="00903E8B" w:rsidRPr="00D51E59">
          <w:rPr>
            <w:rStyle w:val="Hipercze"/>
            <w:szCs w:val="24"/>
            <w:lang w:eastAsia="pl-PL"/>
          </w:rPr>
          <w:t>https://doi.org/10.48550/arXiv.1802.09477</w:t>
        </w:r>
      </w:hyperlink>
    </w:p>
    <w:p w:rsidR="00903E8B" w:rsidRDefault="00903E8B" w:rsidP="00BB203E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3" w:name="_Ref167553402"/>
      <w:proofErr w:type="spellStart"/>
      <w:r w:rsidRPr="00422707">
        <w:rPr>
          <w:szCs w:val="24"/>
          <w:lang w:eastAsia="pl-PL"/>
        </w:rPr>
        <w:t>Marc</w:t>
      </w:r>
      <w:proofErr w:type="spellEnd"/>
      <w:r w:rsidRPr="00422707">
        <w:rPr>
          <w:szCs w:val="24"/>
          <w:lang w:eastAsia="pl-PL"/>
        </w:rPr>
        <w:t xml:space="preserve"> </w:t>
      </w:r>
      <w:proofErr w:type="spellStart"/>
      <w:r w:rsidRPr="00422707">
        <w:rPr>
          <w:szCs w:val="24"/>
          <w:lang w:eastAsia="pl-PL"/>
        </w:rPr>
        <w:t>Deisenroth</w:t>
      </w:r>
      <w:proofErr w:type="spellEnd"/>
      <w:r w:rsidRPr="00422707">
        <w:rPr>
          <w:szCs w:val="24"/>
          <w:lang w:eastAsia="pl-PL"/>
        </w:rPr>
        <w:t xml:space="preserve"> and Carl E Rasmussen. </w:t>
      </w:r>
      <w:proofErr w:type="spellStart"/>
      <w:r w:rsidRPr="00422707">
        <w:rPr>
          <w:szCs w:val="24"/>
          <w:lang w:eastAsia="pl-PL"/>
        </w:rPr>
        <w:t>Pilco</w:t>
      </w:r>
      <w:proofErr w:type="spellEnd"/>
      <w:r w:rsidRPr="00422707">
        <w:rPr>
          <w:szCs w:val="24"/>
          <w:lang w:eastAsia="pl-PL"/>
        </w:rPr>
        <w:t>: A model-</w:t>
      </w:r>
      <w:proofErr w:type="spellStart"/>
      <w:r w:rsidRPr="00422707">
        <w:rPr>
          <w:szCs w:val="24"/>
          <w:lang w:eastAsia="pl-PL"/>
        </w:rPr>
        <w:t>based</w:t>
      </w:r>
      <w:proofErr w:type="spellEnd"/>
      <w:r w:rsidRPr="00422707">
        <w:rPr>
          <w:szCs w:val="24"/>
          <w:lang w:eastAsia="pl-PL"/>
        </w:rPr>
        <w:t xml:space="preserve"> and data-</w:t>
      </w:r>
      <w:proofErr w:type="spellStart"/>
      <w:r w:rsidRPr="00422707">
        <w:rPr>
          <w:szCs w:val="24"/>
          <w:lang w:eastAsia="pl-PL"/>
        </w:rPr>
        <w:t>efficient</w:t>
      </w:r>
      <w:proofErr w:type="spellEnd"/>
      <w:r w:rsidRPr="00422707">
        <w:rPr>
          <w:szCs w:val="24"/>
          <w:lang w:eastAsia="pl-PL"/>
        </w:rPr>
        <w:t xml:space="preserve"> </w:t>
      </w:r>
      <w:proofErr w:type="spellStart"/>
      <w:r w:rsidRPr="00422707">
        <w:rPr>
          <w:szCs w:val="24"/>
          <w:lang w:eastAsia="pl-PL"/>
        </w:rPr>
        <w:t>approach</w:t>
      </w:r>
      <w:proofErr w:type="spellEnd"/>
      <w:r w:rsidRPr="00422707">
        <w:rPr>
          <w:szCs w:val="24"/>
          <w:lang w:eastAsia="pl-PL"/>
        </w:rPr>
        <w:t xml:space="preserve"> to policy </w:t>
      </w:r>
      <w:proofErr w:type="spellStart"/>
      <w:r w:rsidRPr="00422707">
        <w:rPr>
          <w:szCs w:val="24"/>
          <w:lang w:eastAsia="pl-PL"/>
        </w:rPr>
        <w:t>search</w:t>
      </w:r>
      <w:proofErr w:type="spellEnd"/>
      <w:r w:rsidRPr="00422707">
        <w:rPr>
          <w:szCs w:val="24"/>
          <w:lang w:eastAsia="pl-PL"/>
        </w:rPr>
        <w:t xml:space="preserve">. In </w:t>
      </w:r>
      <w:proofErr w:type="spellStart"/>
      <w:r w:rsidRPr="00422707">
        <w:rPr>
          <w:szCs w:val="24"/>
          <w:lang w:eastAsia="pl-PL"/>
        </w:rPr>
        <w:t>Proceedings</w:t>
      </w:r>
      <w:proofErr w:type="spellEnd"/>
      <w:r w:rsidRPr="00422707">
        <w:rPr>
          <w:szCs w:val="24"/>
          <w:lang w:eastAsia="pl-PL"/>
        </w:rPr>
        <w:t xml:space="preserve"> of</w:t>
      </w:r>
      <w:r w:rsidR="00422707" w:rsidRPr="00422707">
        <w:rPr>
          <w:szCs w:val="24"/>
          <w:lang w:eastAsia="pl-PL"/>
        </w:rPr>
        <w:t xml:space="preserve"> </w:t>
      </w:r>
      <w:r w:rsidRPr="00422707">
        <w:rPr>
          <w:szCs w:val="24"/>
          <w:lang w:eastAsia="pl-PL"/>
        </w:rPr>
        <w:t xml:space="preserve">the 28th International Conference on </w:t>
      </w:r>
      <w:proofErr w:type="spellStart"/>
      <w:r w:rsidRPr="00422707">
        <w:rPr>
          <w:szCs w:val="24"/>
          <w:lang w:eastAsia="pl-PL"/>
        </w:rPr>
        <w:t>machine</w:t>
      </w:r>
      <w:proofErr w:type="spellEnd"/>
      <w:r w:rsidRPr="00422707">
        <w:rPr>
          <w:szCs w:val="24"/>
          <w:lang w:eastAsia="pl-PL"/>
        </w:rPr>
        <w:t xml:space="preserve"> learning</w:t>
      </w:r>
      <w:r w:rsidR="00422707">
        <w:rPr>
          <w:szCs w:val="24"/>
          <w:lang w:eastAsia="pl-PL"/>
        </w:rPr>
        <w:t xml:space="preserve"> </w:t>
      </w:r>
      <w:r w:rsidRPr="00422707">
        <w:rPr>
          <w:szCs w:val="24"/>
          <w:lang w:eastAsia="pl-PL"/>
        </w:rPr>
        <w:t xml:space="preserve">(ICML-11), </w:t>
      </w:r>
      <w:proofErr w:type="spellStart"/>
      <w:r w:rsidRPr="00422707">
        <w:rPr>
          <w:szCs w:val="24"/>
          <w:lang w:eastAsia="pl-PL"/>
        </w:rPr>
        <w:t>pages</w:t>
      </w:r>
      <w:proofErr w:type="spellEnd"/>
      <w:r w:rsidRPr="00422707">
        <w:rPr>
          <w:szCs w:val="24"/>
          <w:lang w:eastAsia="pl-PL"/>
        </w:rPr>
        <w:t xml:space="preserve"> 465–472, 2011</w:t>
      </w:r>
      <w:bookmarkEnd w:id="53"/>
    </w:p>
    <w:p w:rsidR="0061217C" w:rsidRPr="00422707" w:rsidRDefault="0061217C" w:rsidP="0061217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4" w:name="_Ref167622459"/>
      <w:proofErr w:type="spellStart"/>
      <w:r>
        <w:t>Bansal</w:t>
      </w:r>
      <w:proofErr w:type="spellEnd"/>
      <w:r>
        <w:t xml:space="preserve"> S, </w:t>
      </w:r>
      <w:proofErr w:type="spellStart"/>
      <w:r>
        <w:t>Calandra</w:t>
      </w:r>
      <w:proofErr w:type="spellEnd"/>
      <w:r>
        <w:t xml:space="preserve"> R, </w:t>
      </w:r>
      <w:proofErr w:type="spellStart"/>
      <w:r>
        <w:t>Chua</w:t>
      </w:r>
      <w:proofErr w:type="spellEnd"/>
      <w:r>
        <w:t xml:space="preserve"> K, </w:t>
      </w:r>
      <w:proofErr w:type="spellStart"/>
      <w:r>
        <w:t>Levine</w:t>
      </w:r>
      <w:proofErr w:type="spellEnd"/>
      <w:r>
        <w:t xml:space="preserve"> S, </w:t>
      </w:r>
      <w:proofErr w:type="spellStart"/>
      <w:r>
        <w:t>Tomlin</w:t>
      </w:r>
      <w:proofErr w:type="spellEnd"/>
      <w:r>
        <w:t xml:space="preserve"> C. MBMF: Model-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Priors</w:t>
      </w:r>
      <w:proofErr w:type="spellEnd"/>
      <w:r>
        <w:t xml:space="preserve"> for Model-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</w:t>
      </w:r>
      <w:r>
        <w:t>arning. 2017</w:t>
      </w:r>
      <w:r>
        <w:t xml:space="preserve">; </w:t>
      </w:r>
      <w:r>
        <w:br/>
      </w:r>
      <w:r w:rsidRPr="0061217C">
        <w:rPr>
          <w:szCs w:val="24"/>
          <w:lang w:eastAsia="pl-PL"/>
        </w:rPr>
        <w:t>https://doi.org/10.48550/arXiv.1709.03153</w:t>
      </w:r>
      <w:bookmarkEnd w:id="54"/>
    </w:p>
    <w:sectPr w:rsidR="0061217C" w:rsidRPr="00422707" w:rsidSect="00AE61D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BF5" w:rsidRDefault="00787BF5" w:rsidP="004677F7">
      <w:pPr>
        <w:spacing w:after="0" w:line="240" w:lineRule="auto"/>
      </w:pPr>
      <w:r>
        <w:separator/>
      </w:r>
    </w:p>
  </w:endnote>
  <w:endnote w:type="continuationSeparator" w:id="0">
    <w:p w:rsidR="00787BF5" w:rsidRDefault="00787BF5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3E" w:rsidRDefault="00BB203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3E" w:rsidRDefault="00BB203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3E" w:rsidRDefault="00BB203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BF5" w:rsidRDefault="00787BF5" w:rsidP="004677F7">
      <w:pPr>
        <w:spacing w:after="0" w:line="240" w:lineRule="auto"/>
      </w:pPr>
      <w:r>
        <w:separator/>
      </w:r>
    </w:p>
  </w:footnote>
  <w:footnote w:type="continuationSeparator" w:id="0">
    <w:p w:rsidR="00787BF5" w:rsidRDefault="00787BF5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3E" w:rsidRDefault="00BB203E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3E" w:rsidRPr="004639FD" w:rsidRDefault="00BB203E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3E" w:rsidRDefault="00BB203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809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A251A"/>
    <w:multiLevelType w:val="hybridMultilevel"/>
    <w:tmpl w:val="1368F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3E71A6"/>
    <w:multiLevelType w:val="multilevel"/>
    <w:tmpl w:val="6DCC9E7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8">
    <w:nsid w:val="4749021A"/>
    <w:multiLevelType w:val="hybridMultilevel"/>
    <w:tmpl w:val="7BD2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2577"/>
    <w:multiLevelType w:val="hybridMultilevel"/>
    <w:tmpl w:val="D966A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91C22"/>
    <w:multiLevelType w:val="hybridMultilevel"/>
    <w:tmpl w:val="F8F69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A1221"/>
    <w:multiLevelType w:val="hybridMultilevel"/>
    <w:tmpl w:val="4EC66F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5324E"/>
    <w:rsid w:val="00072DA0"/>
    <w:rsid w:val="00082C1B"/>
    <w:rsid w:val="000B5233"/>
    <w:rsid w:val="000C330A"/>
    <w:rsid w:val="000E158C"/>
    <w:rsid w:val="00165060"/>
    <w:rsid w:val="001745C1"/>
    <w:rsid w:val="00180541"/>
    <w:rsid w:val="00193C6C"/>
    <w:rsid w:val="001A412B"/>
    <w:rsid w:val="001B03B0"/>
    <w:rsid w:val="001C625D"/>
    <w:rsid w:val="001D63F1"/>
    <w:rsid w:val="001E5CBE"/>
    <w:rsid w:val="001F71F6"/>
    <w:rsid w:val="00216B04"/>
    <w:rsid w:val="00221A67"/>
    <w:rsid w:val="00223163"/>
    <w:rsid w:val="002301BF"/>
    <w:rsid w:val="00240243"/>
    <w:rsid w:val="00243DEC"/>
    <w:rsid w:val="00256B7A"/>
    <w:rsid w:val="00267E1E"/>
    <w:rsid w:val="002725C2"/>
    <w:rsid w:val="00275920"/>
    <w:rsid w:val="0027790A"/>
    <w:rsid w:val="002A1ECD"/>
    <w:rsid w:val="002F7A7B"/>
    <w:rsid w:val="00302AEF"/>
    <w:rsid w:val="0031138A"/>
    <w:rsid w:val="00311815"/>
    <w:rsid w:val="0032293B"/>
    <w:rsid w:val="00350448"/>
    <w:rsid w:val="00380358"/>
    <w:rsid w:val="003A210E"/>
    <w:rsid w:val="003A5CA6"/>
    <w:rsid w:val="003B68BE"/>
    <w:rsid w:val="003C2B99"/>
    <w:rsid w:val="003C30A2"/>
    <w:rsid w:val="003E31A1"/>
    <w:rsid w:val="003F2825"/>
    <w:rsid w:val="00411D9F"/>
    <w:rsid w:val="0042039A"/>
    <w:rsid w:val="00422707"/>
    <w:rsid w:val="00434186"/>
    <w:rsid w:val="004639FD"/>
    <w:rsid w:val="004677F7"/>
    <w:rsid w:val="004B01E7"/>
    <w:rsid w:val="004B1E38"/>
    <w:rsid w:val="004C686E"/>
    <w:rsid w:val="004D20AD"/>
    <w:rsid w:val="004E3308"/>
    <w:rsid w:val="004F11E4"/>
    <w:rsid w:val="00510E7A"/>
    <w:rsid w:val="00520846"/>
    <w:rsid w:val="00525F63"/>
    <w:rsid w:val="00532E04"/>
    <w:rsid w:val="0057204F"/>
    <w:rsid w:val="005A0538"/>
    <w:rsid w:val="005A0953"/>
    <w:rsid w:val="005B1021"/>
    <w:rsid w:val="005B2B06"/>
    <w:rsid w:val="005B3929"/>
    <w:rsid w:val="005B798B"/>
    <w:rsid w:val="005C26A6"/>
    <w:rsid w:val="00603FD4"/>
    <w:rsid w:val="0061217C"/>
    <w:rsid w:val="00615603"/>
    <w:rsid w:val="00617BF8"/>
    <w:rsid w:val="00623720"/>
    <w:rsid w:val="00647956"/>
    <w:rsid w:val="006546CE"/>
    <w:rsid w:val="00664C47"/>
    <w:rsid w:val="00692C51"/>
    <w:rsid w:val="00697EE9"/>
    <w:rsid w:val="006A7187"/>
    <w:rsid w:val="006C3EBD"/>
    <w:rsid w:val="006D3F83"/>
    <w:rsid w:val="006E1B17"/>
    <w:rsid w:val="006E6A1B"/>
    <w:rsid w:val="00711107"/>
    <w:rsid w:val="007315CD"/>
    <w:rsid w:val="0073797E"/>
    <w:rsid w:val="007411A1"/>
    <w:rsid w:val="00753A41"/>
    <w:rsid w:val="007660F1"/>
    <w:rsid w:val="00783C34"/>
    <w:rsid w:val="00787BF5"/>
    <w:rsid w:val="007D4A3F"/>
    <w:rsid w:val="00805E61"/>
    <w:rsid w:val="0081167C"/>
    <w:rsid w:val="00820C60"/>
    <w:rsid w:val="008435ED"/>
    <w:rsid w:val="008454BE"/>
    <w:rsid w:val="008845DC"/>
    <w:rsid w:val="008932AF"/>
    <w:rsid w:val="00897B18"/>
    <w:rsid w:val="008B6688"/>
    <w:rsid w:val="008C271A"/>
    <w:rsid w:val="008E329E"/>
    <w:rsid w:val="008E7A0D"/>
    <w:rsid w:val="008F27E9"/>
    <w:rsid w:val="0090190B"/>
    <w:rsid w:val="00903E8B"/>
    <w:rsid w:val="0091709A"/>
    <w:rsid w:val="009257DC"/>
    <w:rsid w:val="00925D9A"/>
    <w:rsid w:val="00936F20"/>
    <w:rsid w:val="00945BAD"/>
    <w:rsid w:val="00962000"/>
    <w:rsid w:val="00963D49"/>
    <w:rsid w:val="00965E7D"/>
    <w:rsid w:val="0096755B"/>
    <w:rsid w:val="00980938"/>
    <w:rsid w:val="0098129E"/>
    <w:rsid w:val="00991778"/>
    <w:rsid w:val="009924F3"/>
    <w:rsid w:val="009B5F39"/>
    <w:rsid w:val="009B7364"/>
    <w:rsid w:val="009E238B"/>
    <w:rsid w:val="009E3297"/>
    <w:rsid w:val="009E6869"/>
    <w:rsid w:val="00A03B4B"/>
    <w:rsid w:val="00A07150"/>
    <w:rsid w:val="00A13CCC"/>
    <w:rsid w:val="00A22E62"/>
    <w:rsid w:val="00A35B3E"/>
    <w:rsid w:val="00A366D4"/>
    <w:rsid w:val="00A435D8"/>
    <w:rsid w:val="00A841F8"/>
    <w:rsid w:val="00AA1655"/>
    <w:rsid w:val="00AE61D3"/>
    <w:rsid w:val="00AF2BFB"/>
    <w:rsid w:val="00AF5378"/>
    <w:rsid w:val="00B1351C"/>
    <w:rsid w:val="00B260C5"/>
    <w:rsid w:val="00B339E0"/>
    <w:rsid w:val="00B453EA"/>
    <w:rsid w:val="00B51592"/>
    <w:rsid w:val="00B70A04"/>
    <w:rsid w:val="00B70EEC"/>
    <w:rsid w:val="00B7303D"/>
    <w:rsid w:val="00B75518"/>
    <w:rsid w:val="00B83537"/>
    <w:rsid w:val="00B90F33"/>
    <w:rsid w:val="00BA2DD8"/>
    <w:rsid w:val="00BA421B"/>
    <w:rsid w:val="00BA46DD"/>
    <w:rsid w:val="00BB0F13"/>
    <w:rsid w:val="00BB203E"/>
    <w:rsid w:val="00BB2215"/>
    <w:rsid w:val="00BC2335"/>
    <w:rsid w:val="00BD084A"/>
    <w:rsid w:val="00BD0A63"/>
    <w:rsid w:val="00BD6504"/>
    <w:rsid w:val="00BE22D9"/>
    <w:rsid w:val="00BF7B08"/>
    <w:rsid w:val="00C36D70"/>
    <w:rsid w:val="00C5445E"/>
    <w:rsid w:val="00C579AA"/>
    <w:rsid w:val="00C61981"/>
    <w:rsid w:val="00C65723"/>
    <w:rsid w:val="00C660CC"/>
    <w:rsid w:val="00C80924"/>
    <w:rsid w:val="00C82C6B"/>
    <w:rsid w:val="00C863D4"/>
    <w:rsid w:val="00CA1064"/>
    <w:rsid w:val="00CB2DC7"/>
    <w:rsid w:val="00CD2F18"/>
    <w:rsid w:val="00CD5A7B"/>
    <w:rsid w:val="00CE42A0"/>
    <w:rsid w:val="00D2233D"/>
    <w:rsid w:val="00D30721"/>
    <w:rsid w:val="00D31B2E"/>
    <w:rsid w:val="00D52561"/>
    <w:rsid w:val="00D65907"/>
    <w:rsid w:val="00D84152"/>
    <w:rsid w:val="00D86EE9"/>
    <w:rsid w:val="00DA1FAE"/>
    <w:rsid w:val="00DE60E5"/>
    <w:rsid w:val="00DE6CDB"/>
    <w:rsid w:val="00E173D7"/>
    <w:rsid w:val="00E24BF5"/>
    <w:rsid w:val="00E25EB6"/>
    <w:rsid w:val="00E34BA0"/>
    <w:rsid w:val="00E43F7A"/>
    <w:rsid w:val="00E47243"/>
    <w:rsid w:val="00E51F01"/>
    <w:rsid w:val="00E84ACB"/>
    <w:rsid w:val="00EB237B"/>
    <w:rsid w:val="00EB4C05"/>
    <w:rsid w:val="00EB4EAB"/>
    <w:rsid w:val="00EC07C3"/>
    <w:rsid w:val="00EC45CE"/>
    <w:rsid w:val="00ED6482"/>
    <w:rsid w:val="00EF77EB"/>
    <w:rsid w:val="00EF7900"/>
    <w:rsid w:val="00EF7F8D"/>
    <w:rsid w:val="00F11DD9"/>
    <w:rsid w:val="00F13539"/>
    <w:rsid w:val="00F26B9A"/>
    <w:rsid w:val="00F36E72"/>
    <w:rsid w:val="00F50241"/>
    <w:rsid w:val="00F632DA"/>
    <w:rsid w:val="00F74D9E"/>
    <w:rsid w:val="00F95064"/>
    <w:rsid w:val="00FB0FCA"/>
    <w:rsid w:val="00FB6CF7"/>
    <w:rsid w:val="00FC3C9D"/>
    <w:rsid w:val="00FC6C4B"/>
    <w:rsid w:val="00FC73DE"/>
    <w:rsid w:val="00FC773B"/>
    <w:rsid w:val="00FD0786"/>
    <w:rsid w:val="00FD31C8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08F0-C585-4929-8B8D-32A177DC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0358"/>
    <w:pPr>
      <w:spacing w:after="200" w:line="30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61A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61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544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072DA0"/>
    <w:rPr>
      <w:color w:val="954F72" w:themeColor="followedHyperlink"/>
      <w:u w:val="single"/>
    </w:rPr>
  </w:style>
  <w:style w:type="character" w:customStyle="1" w:styleId="hwtze">
    <w:name w:val="hwtze"/>
    <w:basedOn w:val="Domylnaczcionkaakapitu"/>
    <w:rsid w:val="003C2B99"/>
  </w:style>
  <w:style w:type="character" w:customStyle="1" w:styleId="rynqvb">
    <w:name w:val="rynqvb"/>
    <w:basedOn w:val="Domylnaczcionkaakapitu"/>
    <w:rsid w:val="003C2B99"/>
  </w:style>
  <w:style w:type="character" w:customStyle="1" w:styleId="mi">
    <w:name w:val="mi"/>
    <w:basedOn w:val="Domylnaczcionkaakapitu"/>
    <w:rsid w:val="00D30721"/>
  </w:style>
  <w:style w:type="character" w:customStyle="1" w:styleId="mo">
    <w:name w:val="mo"/>
    <w:basedOn w:val="Domylnaczcionkaakapitu"/>
    <w:rsid w:val="00D30721"/>
  </w:style>
  <w:style w:type="character" w:styleId="Uwydatnienie">
    <w:name w:val="Emphasis"/>
    <w:basedOn w:val="Domylnaczcionkaakapitu"/>
    <w:uiPriority w:val="20"/>
    <w:qFormat/>
    <w:rsid w:val="002725C2"/>
    <w:rPr>
      <w:i/>
      <w:iCs/>
    </w:rPr>
  </w:style>
  <w:style w:type="character" w:customStyle="1" w:styleId="mord">
    <w:name w:val="mord"/>
    <w:basedOn w:val="Domylnaczcionkaakapitu"/>
    <w:rsid w:val="003B68BE"/>
  </w:style>
  <w:style w:type="character" w:customStyle="1" w:styleId="vlist-s">
    <w:name w:val="vlist-s"/>
    <w:basedOn w:val="Domylnaczcionkaakapitu"/>
    <w:rsid w:val="003B68BE"/>
  </w:style>
  <w:style w:type="character" w:customStyle="1" w:styleId="mrel">
    <w:name w:val="mrel"/>
    <w:basedOn w:val="Domylnaczcionkaakapitu"/>
    <w:rsid w:val="003B68BE"/>
  </w:style>
  <w:style w:type="character" w:customStyle="1" w:styleId="mopen">
    <w:name w:val="mopen"/>
    <w:basedOn w:val="Domylnaczcionkaakapitu"/>
    <w:rsid w:val="003B68BE"/>
  </w:style>
  <w:style w:type="character" w:customStyle="1" w:styleId="mpunct">
    <w:name w:val="mpunct"/>
    <w:basedOn w:val="Domylnaczcionkaakapitu"/>
    <w:rsid w:val="003B68BE"/>
  </w:style>
  <w:style w:type="character" w:customStyle="1" w:styleId="mclose">
    <w:name w:val="mclose"/>
    <w:basedOn w:val="Domylnaczcionkaakapitu"/>
    <w:rsid w:val="003B68BE"/>
  </w:style>
  <w:style w:type="character" w:customStyle="1" w:styleId="mbin">
    <w:name w:val="mbin"/>
    <w:basedOn w:val="Domylnaczcionkaakapitu"/>
    <w:rsid w:val="003B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1877050917311134" TargetMode="External"/><Relationship Id="rId18" Type="http://schemas.openxmlformats.org/officeDocument/2006/relationships/hyperlink" Target="https://search-1ebscohost-1com-1000003nk00e2.wbg2.bg.agh.edu.pl/login.aspx?direct=true&amp;db=asn&amp;AN=163043447&amp;lang=pl&amp;site=eds-live" TargetMode="External"/><Relationship Id="rId26" Type="http://schemas.openxmlformats.org/officeDocument/2006/relationships/hyperlink" Target="https://search-1ebscohost-1com-1000003w3012f.wbg2.bg.agh.edu.pl/login.aspx?direct=true&amp;db=edselc&amp;AN=edselc.2-52.0-85191607938&amp;lang=pl&amp;site=eds-live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doi.org/10.1051/e3sconf/202124609005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procs.2017.05.431" TargetMode="External"/><Relationship Id="rId17" Type="http://schemas.openxmlformats.org/officeDocument/2006/relationships/hyperlink" Target="https://search-1ebscohost-1com-1000003nk00ab.wbg2.bg.agh.edu.pl/login.aspx?direct=true&amp;db=edsdoj&amp;AN=edsdoj.917559b07303475a820781ef91148d4f&amp;lang=pl&amp;site=eds-live" TargetMode="External"/><Relationship Id="rId25" Type="http://schemas.openxmlformats.org/officeDocument/2006/relationships/hyperlink" Target="https://doi.org/10.3390/en14227491" TargetMode="External"/><Relationship Id="rId33" Type="http://schemas.openxmlformats.org/officeDocument/2006/relationships/hyperlink" Target="https://doi.org/10.48550/arXiv.1802.09477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1591/ijpeds.v8.i3.pp1168-1175" TargetMode="External"/><Relationship Id="rId20" Type="http://schemas.openxmlformats.org/officeDocument/2006/relationships/hyperlink" Target="https://doi.org/10.1145/2638728.2641555" TargetMode="External"/><Relationship Id="rId29" Type="http://schemas.openxmlformats.org/officeDocument/2006/relationships/hyperlink" Target="https://doi.org/10.1007/bf0099269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095693" TargetMode="External"/><Relationship Id="rId24" Type="http://schemas.openxmlformats.org/officeDocument/2006/relationships/hyperlink" Target="https://doi.org/10.1109/tsg.2020.3042498" TargetMode="External"/><Relationship Id="rId32" Type="http://schemas.openxmlformats.org/officeDocument/2006/relationships/hyperlink" Target="https://doi.org/10.48550/arXiv.1707.06347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earch-1ebscohost-1com-1000003nk00ab.wbg2.bg.agh.edu.pl/login.aspx?direct=true&amp;db=edseee&amp;AN=edseee.7832314&amp;lang=pl&amp;site=eds-live" TargetMode="External"/><Relationship Id="rId23" Type="http://schemas.openxmlformats.org/officeDocument/2006/relationships/hyperlink" Target="https://doi.org/10.1016/j.buildenv.2023.111069" TargetMode="External"/><Relationship Id="rId28" Type="http://schemas.openxmlformats.org/officeDocument/2006/relationships/hyperlink" Target="https://www.cs.rhul.ac.uk/~chrisw/new_thesis.pdf" TargetMode="External"/><Relationship Id="rId36" Type="http://schemas.openxmlformats.org/officeDocument/2006/relationships/footer" Target="footer1.xml"/><Relationship Id="rId10" Type="http://schemas.openxmlformats.org/officeDocument/2006/relationships/hyperlink" Target="http://incompleteideas.net/book/RLbook2020.pdf" TargetMode="External"/><Relationship Id="rId19" Type="http://schemas.openxmlformats.org/officeDocument/2006/relationships/hyperlink" Target="https://doi.org/10.1109/rivf48685.2020.9140753" TargetMode="External"/><Relationship Id="rId31" Type="http://schemas.openxmlformats.org/officeDocument/2006/relationships/hyperlink" Target="https://doi.org/10.48550/arXiv.1509.0297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rch-1ebscohost-1com-1000003nk00ab.wbg2.bg.agh.edu.pl/login.aspx?direct=true&amp;db=asn&amp;AN=176003236&amp;lang=pl&amp;site=eds-live" TargetMode="External"/><Relationship Id="rId22" Type="http://schemas.openxmlformats.org/officeDocument/2006/relationships/hyperlink" Target="https://doi.org/10.1016/j.enbuild.2021.111692" TargetMode="External"/><Relationship Id="rId27" Type="http://schemas.openxmlformats.org/officeDocument/2006/relationships/hyperlink" Target="https://doi.org/10.1016/j.ifacol.2021.11.287" TargetMode="External"/><Relationship Id="rId30" Type="http://schemas.openxmlformats.org/officeDocument/2006/relationships/hyperlink" Target="https://search-1ebscohost-1com-1000003bj00bd.wbg2.bg.agh.edu.pl/login.aspx?direct=true&amp;db=edssjs&amp;AN=edssjs.BABE2B18&amp;lang=pl&amp;site=eds-live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626F-2C65-45CA-A3BF-6A66702C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19</Pages>
  <Words>5677</Words>
  <Characters>34066</Characters>
  <Application>Microsoft Office Word</Application>
  <DocSecurity>0</DocSecurity>
  <Lines>283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8</cp:revision>
  <dcterms:created xsi:type="dcterms:W3CDTF">2024-05-11T09:55:00Z</dcterms:created>
  <dcterms:modified xsi:type="dcterms:W3CDTF">2024-05-26T12:07:00Z</dcterms:modified>
</cp:coreProperties>
</file>