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ind w:firstLine="720"/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2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03/04/2023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Adrian Moscol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rHeight w:val="221.982421875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Ugarte Rojas, Willy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Muestra de avances de introducción y abstract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 de avances posteriores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Introducción con correcciones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Formato del paper con correcciones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Correcciones de introducción y abstract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Correcciones de formato del paper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Correcciones nuevas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Seleccion de 5 papers para related 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10/04/2023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40007</wp:posOffset>
                  </wp:positionH>
                  <wp:positionV relativeFrom="paragraph">
                    <wp:posOffset>-328293</wp:posOffset>
                  </wp:positionV>
                  <wp:extent cx="1911591" cy="998220"/>
                  <wp:effectExtent b="0" l="0" r="0" t="0"/>
                  <wp:wrapNone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Willy Ugarte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Coautor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03/04/2023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PQbXP74a5NclNGpSwLfZWjfshg==">AMUW2mVhab2B1kNw3mjws/yCxKtUUqTzmlj0tq1edspNdg/+hlH9euju9rOOUR8U/rlTTuvcYgNW1aJndmjtIthHtP817eYmGPHG7paY5eYMaJWL4bYrh4yCwenTV258EB3gdsruL7Dt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