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25-67</w:t>
              <w:br/>
              <w:t>Name of Patient:  Mark M. Mark</w:t>
              <w:br/>
              <w:t>Age/Sex:  34/ Male</w:t>
              <w:br/>
              <w:t>Examination: Ultrasound, ECG</w:t>
            </w:r>
          </w:p>
        </w:tc>
        <w:tc>
          <w:tcPr>
            <w:tcW w:w="3664" w:type="dxa"/>
          </w:tcPr>
          <w:p>
            <w:r>
              <w:t>Date: April 22,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j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Associated  Doctor1,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CHMC-C4B083E0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