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00"/>
        <w:gridCol w:w="7799"/>
      </w:tblGrid>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Title</w:t>
            </w:r>
          </w:p>
        </w:tc>
        <w:tc>
          <w:tcPr>
            <w:tcW w:w="7920" w:type="dxa"/>
          </w:tcPr>
          <w:p w:rsidR="00E76E70" w:rsidRPr="00D602CD" w:rsidRDefault="00296574" w:rsidP="00CE71B6">
            <w:pPr>
              <w:rPr>
                <w:rFonts w:ascii="Open Sans" w:eastAsia="Times New Roman" w:hAnsi="Open Sans" w:cs="Open Sans"/>
                <w:bCs/>
                <w:sz w:val="20"/>
                <w:szCs w:val="20"/>
              </w:rPr>
            </w:pPr>
            <w:r>
              <w:rPr>
                <w:rFonts w:ascii="Open Sans" w:eastAsia="Times New Roman" w:hAnsi="Open Sans" w:cs="Open Sans"/>
                <w:bCs/>
                <w:sz w:val="20"/>
                <w:szCs w:val="20"/>
              </w:rPr>
              <w:t>Arduino Activity - Bootcamp</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Created By</w:t>
            </w:r>
          </w:p>
        </w:tc>
        <w:tc>
          <w:tcPr>
            <w:tcW w:w="7920" w:type="dxa"/>
          </w:tcPr>
          <w:p w:rsidR="00E76E70" w:rsidRPr="00D602CD" w:rsidRDefault="00BF6CF1" w:rsidP="00CE71B6">
            <w:pPr>
              <w:rPr>
                <w:rFonts w:ascii="Open Sans" w:eastAsia="Times New Roman" w:hAnsi="Open Sans" w:cs="Open Sans"/>
                <w:bCs/>
                <w:sz w:val="20"/>
                <w:szCs w:val="20"/>
              </w:rPr>
            </w:pPr>
            <w:r>
              <w:rPr>
                <w:rFonts w:ascii="Open Sans" w:eastAsia="Times New Roman" w:hAnsi="Open Sans" w:cs="Open Sans"/>
                <w:bCs/>
                <w:sz w:val="20"/>
                <w:szCs w:val="20"/>
              </w:rPr>
              <w:t>Adrian Fagarasanu</w:t>
            </w:r>
            <w:bookmarkStart w:id="0" w:name="_GoBack"/>
            <w:bookmarkEnd w:id="0"/>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Date Created</w:t>
            </w:r>
          </w:p>
        </w:tc>
        <w:tc>
          <w:tcPr>
            <w:tcW w:w="7920" w:type="dxa"/>
          </w:tcPr>
          <w:p w:rsidR="00E76E70" w:rsidRPr="00D602CD" w:rsidRDefault="00296574" w:rsidP="00CE71B6">
            <w:pPr>
              <w:rPr>
                <w:rFonts w:ascii="Open Sans" w:eastAsia="Times New Roman" w:hAnsi="Open Sans" w:cs="Open Sans"/>
                <w:bCs/>
                <w:sz w:val="20"/>
                <w:szCs w:val="20"/>
              </w:rPr>
            </w:pPr>
            <w:r>
              <w:rPr>
                <w:rFonts w:ascii="Open Sans" w:eastAsia="Times New Roman" w:hAnsi="Open Sans" w:cs="Open Sans"/>
                <w:bCs/>
                <w:sz w:val="20"/>
                <w:szCs w:val="20"/>
              </w:rPr>
              <w:t>July 18</w:t>
            </w:r>
            <w:r w:rsidRPr="00296574">
              <w:rPr>
                <w:rFonts w:ascii="Open Sans" w:eastAsia="Times New Roman" w:hAnsi="Open Sans" w:cs="Open Sans"/>
                <w:bCs/>
                <w:sz w:val="20"/>
                <w:szCs w:val="20"/>
                <w:vertAlign w:val="superscript"/>
              </w:rPr>
              <w:t>th</w:t>
            </w:r>
            <w:r>
              <w:rPr>
                <w:rFonts w:ascii="Open Sans" w:eastAsia="Times New Roman" w:hAnsi="Open Sans" w:cs="Open Sans"/>
                <w:bCs/>
                <w:sz w:val="20"/>
                <w:szCs w:val="20"/>
              </w:rPr>
              <w:t>, 2019</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Date Modified</w:t>
            </w:r>
          </w:p>
        </w:tc>
        <w:tc>
          <w:tcPr>
            <w:tcW w:w="7920" w:type="dxa"/>
          </w:tcPr>
          <w:p w:rsidR="00E76E70" w:rsidRPr="00D602CD" w:rsidRDefault="00E76E70" w:rsidP="00CE71B6">
            <w:pPr>
              <w:rPr>
                <w:rFonts w:ascii="Open Sans" w:eastAsia="Times New Roman" w:hAnsi="Open Sans" w:cs="Open Sans"/>
                <w:bCs/>
                <w:sz w:val="20"/>
                <w:szCs w:val="20"/>
              </w:rPr>
            </w:pP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Location</w:t>
            </w:r>
          </w:p>
        </w:tc>
        <w:tc>
          <w:tcPr>
            <w:tcW w:w="7920"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H:\StudentServices\Advising\SOPs</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Approved By</w:t>
            </w:r>
          </w:p>
        </w:tc>
        <w:tc>
          <w:tcPr>
            <w:tcW w:w="7920" w:type="dxa"/>
          </w:tcPr>
          <w:p w:rsidR="00E76E70" w:rsidRPr="00D602CD" w:rsidRDefault="00E76E70" w:rsidP="00CE71B6">
            <w:pPr>
              <w:rPr>
                <w:rFonts w:ascii="Open Sans" w:eastAsia="Times New Roman" w:hAnsi="Open Sans" w:cs="Open Sans"/>
                <w:bCs/>
                <w:sz w:val="20"/>
                <w:szCs w:val="20"/>
              </w:rPr>
            </w:pPr>
          </w:p>
        </w:tc>
      </w:tr>
    </w:tbl>
    <w:p w:rsidR="00296574" w:rsidRDefault="00296574" w:rsidP="00E76E70">
      <w:pPr>
        <w:rPr>
          <w:rFonts w:ascii="Open Sans" w:eastAsia="Times New Roman" w:hAnsi="Open Sans" w:cs="Open Sans"/>
          <w:bCs/>
          <w:sz w:val="20"/>
          <w:szCs w:val="20"/>
        </w:rPr>
      </w:pPr>
    </w:p>
    <w:p w:rsidR="00296574" w:rsidRDefault="00296574" w:rsidP="00E76E70">
      <w:pPr>
        <w:rPr>
          <w:rFonts w:ascii="Open Sans" w:eastAsia="Times New Roman" w:hAnsi="Open Sans" w:cs="Open Sans"/>
          <w:b/>
          <w:bCs/>
          <w:i/>
          <w:sz w:val="20"/>
          <w:szCs w:val="20"/>
        </w:rPr>
      </w:pPr>
      <w:r w:rsidRPr="00296574">
        <w:rPr>
          <w:rFonts w:ascii="Open Sans" w:eastAsia="Times New Roman" w:hAnsi="Open Sans" w:cs="Open Sans"/>
          <w:b/>
          <w:bCs/>
          <w:i/>
          <w:sz w:val="20"/>
          <w:szCs w:val="20"/>
        </w:rPr>
        <w:t xml:space="preserve">Introduction: </w:t>
      </w:r>
    </w:p>
    <w:p w:rsidR="00C91396" w:rsidRPr="00296574" w:rsidRDefault="00C91396" w:rsidP="00E76E70">
      <w:pPr>
        <w:rPr>
          <w:rFonts w:ascii="Open Sans" w:eastAsia="Times New Roman" w:hAnsi="Open Sans" w:cs="Open Sans"/>
          <w:b/>
          <w:bCs/>
          <w:i/>
          <w:sz w:val="20"/>
          <w:szCs w:val="20"/>
        </w:rPr>
      </w:pPr>
    </w:p>
    <w:p w:rsidR="00296574" w:rsidRDefault="00C91396" w:rsidP="00C91396">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296574">
        <w:rPr>
          <w:rFonts w:ascii="Open Sans" w:eastAsia="Times New Roman" w:hAnsi="Open Sans" w:cs="Open Sans"/>
          <w:bCs/>
          <w:sz w:val="20"/>
          <w:szCs w:val="20"/>
        </w:rPr>
        <w:t xml:space="preserve">The Arduino activity is an engaging </w:t>
      </w:r>
      <w:r w:rsidR="006C4969">
        <w:rPr>
          <w:rFonts w:ascii="Open Sans" w:eastAsia="Times New Roman" w:hAnsi="Open Sans" w:cs="Open Sans"/>
          <w:bCs/>
          <w:sz w:val="20"/>
          <w:szCs w:val="20"/>
        </w:rPr>
        <w:t>task for the future students of Lassonde School of Engineering programs</w:t>
      </w:r>
      <w:r w:rsidR="00CE71B6">
        <w:rPr>
          <w:rFonts w:ascii="Open Sans" w:eastAsia="Times New Roman" w:hAnsi="Open Sans" w:cs="Open Sans"/>
          <w:bCs/>
          <w:sz w:val="20"/>
          <w:szCs w:val="20"/>
        </w:rPr>
        <w:t xml:space="preserve">. Its importance lies in the exposure to a collaborative lab experience that blends both the software and the hardware focus. As a result, the incoming students </w:t>
      </w:r>
      <w:r w:rsidR="00A046D3">
        <w:rPr>
          <w:rFonts w:ascii="Open Sans" w:eastAsia="Times New Roman" w:hAnsi="Open Sans" w:cs="Open Sans"/>
          <w:bCs/>
          <w:sz w:val="20"/>
          <w:szCs w:val="20"/>
        </w:rPr>
        <w:t xml:space="preserve">are given an opportunity to bridge the gap between high school and University with a </w:t>
      </w:r>
      <w:r w:rsidR="00323465">
        <w:rPr>
          <w:rFonts w:ascii="Open Sans" w:eastAsia="Times New Roman" w:hAnsi="Open Sans" w:cs="Open Sans"/>
          <w:bCs/>
          <w:sz w:val="20"/>
          <w:szCs w:val="20"/>
        </w:rPr>
        <w:t>unique preview into some common basic concepts within their respective programs.</w:t>
      </w:r>
    </w:p>
    <w:p w:rsidR="00323465" w:rsidRDefault="00323465" w:rsidP="00E76E70">
      <w:pPr>
        <w:rPr>
          <w:rFonts w:ascii="Open Sans" w:eastAsia="Times New Roman" w:hAnsi="Open Sans" w:cs="Open Sans"/>
          <w:bCs/>
          <w:sz w:val="20"/>
          <w:szCs w:val="20"/>
        </w:rPr>
      </w:pPr>
    </w:p>
    <w:p w:rsidR="00323465" w:rsidRDefault="00323465" w:rsidP="00E76E70">
      <w:pPr>
        <w:rPr>
          <w:rFonts w:ascii="Open Sans" w:eastAsia="Times New Roman" w:hAnsi="Open Sans" w:cs="Open Sans"/>
          <w:b/>
          <w:bCs/>
          <w:i/>
          <w:sz w:val="20"/>
          <w:szCs w:val="20"/>
        </w:rPr>
      </w:pPr>
      <w:r>
        <w:rPr>
          <w:rFonts w:ascii="Open Sans" w:eastAsia="Times New Roman" w:hAnsi="Open Sans" w:cs="Open Sans"/>
          <w:b/>
          <w:bCs/>
          <w:i/>
          <w:sz w:val="20"/>
          <w:szCs w:val="20"/>
        </w:rPr>
        <w:t>Purpose:</w:t>
      </w:r>
    </w:p>
    <w:p w:rsidR="00C91396" w:rsidRDefault="00C91396" w:rsidP="00E76E70">
      <w:pPr>
        <w:rPr>
          <w:rFonts w:ascii="Open Sans" w:eastAsia="Times New Roman" w:hAnsi="Open Sans" w:cs="Open Sans"/>
          <w:b/>
          <w:bCs/>
          <w:i/>
          <w:sz w:val="20"/>
          <w:szCs w:val="20"/>
        </w:rPr>
      </w:pPr>
    </w:p>
    <w:p w:rsidR="00323465" w:rsidRDefault="00C91396" w:rsidP="00C91396">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F346CB">
        <w:rPr>
          <w:rFonts w:ascii="Open Sans" w:eastAsia="Times New Roman" w:hAnsi="Open Sans" w:cs="Open Sans"/>
          <w:bCs/>
          <w:sz w:val="20"/>
          <w:szCs w:val="20"/>
        </w:rPr>
        <w:t xml:space="preserve">To outline the general procedures </w:t>
      </w:r>
      <w:r w:rsidR="00136B3C">
        <w:rPr>
          <w:rFonts w:ascii="Open Sans" w:eastAsia="Times New Roman" w:hAnsi="Open Sans" w:cs="Open Sans"/>
          <w:bCs/>
          <w:sz w:val="20"/>
          <w:szCs w:val="20"/>
        </w:rPr>
        <w:t>that should be followed when running</w:t>
      </w:r>
      <w:r>
        <w:rPr>
          <w:rFonts w:ascii="Open Sans" w:eastAsia="Times New Roman" w:hAnsi="Open Sans" w:cs="Open Sans"/>
          <w:bCs/>
          <w:sz w:val="20"/>
          <w:szCs w:val="20"/>
        </w:rPr>
        <w:t xml:space="preserve"> the Arduino activity before, and</w:t>
      </w:r>
      <w:r w:rsidR="00136B3C">
        <w:rPr>
          <w:rFonts w:ascii="Open Sans" w:eastAsia="Times New Roman" w:hAnsi="Open Sans" w:cs="Open Sans"/>
          <w:bCs/>
          <w:sz w:val="20"/>
          <w:szCs w:val="20"/>
        </w:rPr>
        <w:t xml:space="preserve"> </w:t>
      </w:r>
      <w:r w:rsidR="00844AD0">
        <w:rPr>
          <w:rFonts w:ascii="Open Sans" w:eastAsia="Times New Roman" w:hAnsi="Open Sans" w:cs="Open Sans"/>
          <w:bCs/>
          <w:sz w:val="20"/>
          <w:szCs w:val="20"/>
        </w:rPr>
        <w:t xml:space="preserve">during </w:t>
      </w:r>
      <w:r w:rsidR="00136B3C">
        <w:rPr>
          <w:rFonts w:ascii="Open Sans" w:eastAsia="Times New Roman" w:hAnsi="Open Sans" w:cs="Open Sans"/>
          <w:bCs/>
          <w:sz w:val="20"/>
          <w:szCs w:val="20"/>
        </w:rPr>
        <w:t>Bootcamp days.</w:t>
      </w:r>
    </w:p>
    <w:p w:rsidR="00136B3C" w:rsidRDefault="00136B3C" w:rsidP="00E76E70">
      <w:pPr>
        <w:rPr>
          <w:rFonts w:ascii="Open Sans" w:eastAsia="Times New Roman" w:hAnsi="Open Sans" w:cs="Open Sans"/>
          <w:bCs/>
          <w:sz w:val="20"/>
          <w:szCs w:val="20"/>
        </w:rPr>
      </w:pPr>
    </w:p>
    <w:p w:rsidR="00136B3C" w:rsidRDefault="00136B3C" w:rsidP="00E76E70">
      <w:pPr>
        <w:rPr>
          <w:rFonts w:ascii="Open Sans" w:eastAsia="Times New Roman" w:hAnsi="Open Sans" w:cs="Open Sans"/>
          <w:b/>
          <w:bCs/>
          <w:i/>
          <w:sz w:val="20"/>
          <w:szCs w:val="20"/>
        </w:rPr>
      </w:pPr>
      <w:r w:rsidRPr="00136B3C">
        <w:rPr>
          <w:rFonts w:ascii="Open Sans" w:eastAsia="Times New Roman" w:hAnsi="Open Sans" w:cs="Open Sans"/>
          <w:b/>
          <w:bCs/>
          <w:i/>
          <w:sz w:val="20"/>
          <w:szCs w:val="20"/>
        </w:rPr>
        <w:t>Procedure:</w:t>
      </w:r>
    </w:p>
    <w:p w:rsidR="00C91396" w:rsidRDefault="00C91396" w:rsidP="00E76E70">
      <w:pPr>
        <w:rPr>
          <w:rFonts w:ascii="Open Sans" w:eastAsia="Times New Roman" w:hAnsi="Open Sans" w:cs="Open Sans"/>
          <w:b/>
          <w:bCs/>
          <w:i/>
          <w:sz w:val="20"/>
          <w:szCs w:val="20"/>
        </w:rPr>
      </w:pPr>
    </w:p>
    <w:p w:rsidR="00136B3C" w:rsidRDefault="00C91396" w:rsidP="00E76E70">
      <w:pPr>
        <w:rPr>
          <w:rFonts w:ascii="Open Sans" w:eastAsia="Times New Roman" w:hAnsi="Open Sans" w:cs="Open Sans"/>
          <w:bCs/>
          <w:sz w:val="20"/>
          <w:szCs w:val="20"/>
          <w:u w:val="single"/>
        </w:rPr>
      </w:pPr>
      <w:r w:rsidRPr="00C91396">
        <w:rPr>
          <w:rFonts w:ascii="Open Sans" w:eastAsia="Times New Roman" w:hAnsi="Open Sans" w:cs="Open Sans"/>
          <w:bCs/>
          <w:sz w:val="20"/>
          <w:szCs w:val="20"/>
          <w:u w:val="single"/>
        </w:rPr>
        <w:t>Before the Bootcamp days:</w:t>
      </w:r>
    </w:p>
    <w:p w:rsidR="00C91396" w:rsidRDefault="00C91396" w:rsidP="00E76E70">
      <w:pPr>
        <w:rPr>
          <w:rFonts w:ascii="Open Sans" w:eastAsia="Times New Roman" w:hAnsi="Open Sans" w:cs="Open Sans"/>
          <w:bCs/>
          <w:sz w:val="20"/>
          <w:szCs w:val="20"/>
          <w:u w:val="single"/>
        </w:rPr>
      </w:pPr>
    </w:p>
    <w:p w:rsidR="00DF4414" w:rsidRDefault="00C91396"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w:t>
      </w:r>
      <w:r w:rsidR="00844AD0">
        <w:rPr>
          <w:rFonts w:ascii="Open Sans" w:eastAsia="Times New Roman" w:hAnsi="Open Sans" w:cs="Open Sans"/>
          <w:bCs/>
          <w:sz w:val="20"/>
          <w:szCs w:val="20"/>
        </w:rPr>
        <w:t xml:space="preserve"> </w:t>
      </w:r>
      <w:r w:rsidR="00DF4414">
        <w:rPr>
          <w:rFonts w:ascii="Open Sans" w:eastAsia="Times New Roman" w:hAnsi="Open Sans" w:cs="Open Sans"/>
          <w:bCs/>
          <w:sz w:val="20"/>
          <w:szCs w:val="20"/>
        </w:rPr>
        <w:t>Run-through the activity, testing and debugging any issue</w:t>
      </w:r>
      <w:r w:rsidR="007758D5">
        <w:rPr>
          <w:rFonts w:ascii="Open Sans" w:eastAsia="Times New Roman" w:hAnsi="Open Sans" w:cs="Open Sans"/>
          <w:bCs/>
          <w:sz w:val="20"/>
          <w:szCs w:val="20"/>
        </w:rPr>
        <w:t>s</w:t>
      </w:r>
      <w:r w:rsidR="00DF4414">
        <w:rPr>
          <w:rFonts w:ascii="Open Sans" w:eastAsia="Times New Roman" w:hAnsi="Open Sans" w:cs="Open Sans"/>
          <w:bCs/>
          <w:sz w:val="20"/>
          <w:szCs w:val="20"/>
        </w:rPr>
        <w:t xml:space="preserve"> that can be fou</w:t>
      </w:r>
      <w:r w:rsidR="007758D5">
        <w:rPr>
          <w:rFonts w:ascii="Open Sans" w:eastAsia="Times New Roman" w:hAnsi="Open Sans" w:cs="Open Sans"/>
          <w:bCs/>
          <w:sz w:val="20"/>
          <w:szCs w:val="20"/>
        </w:rPr>
        <w:t>nd, making sure that there is the best chance of smooth execution on the day of.</w:t>
      </w:r>
    </w:p>
    <w:p w:rsidR="007758D5" w:rsidRDefault="007758D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Keep bootcamp folder on shared thumb drive up to date with all the necessary files including presentation, stud</w:t>
      </w:r>
      <w:r w:rsidR="00743825">
        <w:rPr>
          <w:rFonts w:ascii="Open Sans" w:eastAsia="Times New Roman" w:hAnsi="Open Sans" w:cs="Open Sans"/>
          <w:bCs/>
          <w:sz w:val="20"/>
          <w:szCs w:val="20"/>
        </w:rPr>
        <w:t>ent template code,</w:t>
      </w:r>
      <w:r>
        <w:rPr>
          <w:rFonts w:ascii="Open Sans" w:eastAsia="Times New Roman" w:hAnsi="Open Sans" w:cs="Open Sans"/>
          <w:bCs/>
          <w:sz w:val="20"/>
          <w:szCs w:val="20"/>
        </w:rPr>
        <w:t xml:space="preserve"> completed </w:t>
      </w:r>
      <w:r w:rsidR="00743825">
        <w:rPr>
          <w:rFonts w:ascii="Open Sans" w:eastAsia="Times New Roman" w:hAnsi="Open Sans" w:cs="Open Sans"/>
          <w:bCs/>
          <w:sz w:val="20"/>
          <w:szCs w:val="20"/>
        </w:rPr>
        <w:t xml:space="preserve">solution </w:t>
      </w:r>
      <w:r>
        <w:rPr>
          <w:rFonts w:ascii="Open Sans" w:eastAsia="Times New Roman" w:hAnsi="Open Sans" w:cs="Open Sans"/>
          <w:bCs/>
          <w:sz w:val="20"/>
          <w:szCs w:val="20"/>
        </w:rPr>
        <w:t>code, and any other miscellaneous requirements.</w:t>
      </w:r>
    </w:p>
    <w:p w:rsidR="00C91396" w:rsidRDefault="00DF4414"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w:t>
      </w:r>
      <w:r w:rsidR="00844AD0">
        <w:rPr>
          <w:rFonts w:ascii="Open Sans" w:eastAsia="Times New Roman" w:hAnsi="Open Sans" w:cs="Open Sans"/>
          <w:bCs/>
          <w:sz w:val="20"/>
          <w:szCs w:val="20"/>
        </w:rPr>
        <w:t xml:space="preserve"> </w:t>
      </w:r>
      <w:r w:rsidR="00C91396">
        <w:rPr>
          <w:rFonts w:ascii="Open Sans" w:eastAsia="Times New Roman" w:hAnsi="Open Sans" w:cs="Open Sans"/>
          <w:bCs/>
          <w:sz w:val="20"/>
          <w:szCs w:val="20"/>
        </w:rPr>
        <w:t xml:space="preserve">Ensure that all physical materials for the activity prepared are accounted for, and neatly condensed in a bin </w:t>
      </w:r>
      <w:r>
        <w:rPr>
          <w:rFonts w:ascii="Open Sans" w:eastAsia="Times New Roman" w:hAnsi="Open Sans" w:cs="Open Sans"/>
          <w:bCs/>
          <w:sz w:val="20"/>
          <w:szCs w:val="20"/>
        </w:rPr>
        <w:t xml:space="preserve">in accordance to the estimated expected number of students. </w:t>
      </w:r>
    </w:p>
    <w:p w:rsidR="007758D5" w:rsidRDefault="007758D5" w:rsidP="00E76E70">
      <w:pPr>
        <w:rPr>
          <w:rFonts w:ascii="Open Sans" w:eastAsia="Times New Roman" w:hAnsi="Open Sans" w:cs="Open Sans"/>
          <w:bCs/>
          <w:sz w:val="20"/>
          <w:szCs w:val="20"/>
        </w:rPr>
      </w:pPr>
    </w:p>
    <w:p w:rsidR="007758D5" w:rsidRDefault="007758D5" w:rsidP="00E76E70">
      <w:pPr>
        <w:rPr>
          <w:rFonts w:ascii="Open Sans" w:eastAsia="Times New Roman" w:hAnsi="Open Sans" w:cs="Open Sans"/>
          <w:bCs/>
          <w:sz w:val="20"/>
          <w:szCs w:val="20"/>
          <w:u w:val="single"/>
        </w:rPr>
      </w:pPr>
      <w:r>
        <w:rPr>
          <w:rFonts w:ascii="Open Sans" w:eastAsia="Times New Roman" w:hAnsi="Open Sans" w:cs="Open Sans"/>
          <w:bCs/>
          <w:sz w:val="20"/>
          <w:szCs w:val="20"/>
          <w:u w:val="single"/>
        </w:rPr>
        <w:t>During the Bootcamp days:</w:t>
      </w:r>
    </w:p>
    <w:p w:rsidR="007758D5" w:rsidRDefault="007758D5" w:rsidP="00E76E70">
      <w:pPr>
        <w:rPr>
          <w:rFonts w:ascii="Open Sans" w:eastAsia="Times New Roman" w:hAnsi="Open Sans" w:cs="Open Sans"/>
          <w:bCs/>
          <w:sz w:val="20"/>
          <w:szCs w:val="20"/>
          <w:u w:val="single"/>
        </w:rPr>
      </w:pPr>
    </w:p>
    <w:p w:rsidR="004170B7" w:rsidRDefault="0074382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sidR="004170B7">
        <w:rPr>
          <w:rFonts w:ascii="Open Sans" w:eastAsia="Times New Roman" w:hAnsi="Open Sans" w:cs="Open Sans"/>
          <w:bCs/>
          <w:sz w:val="20"/>
          <w:szCs w:val="20"/>
        </w:rPr>
        <w:t xml:space="preserve">Based upon the expected number of students, grab the correct number of laptops from the safe, </w:t>
      </w:r>
      <w:r w:rsidR="00B51000">
        <w:rPr>
          <w:rFonts w:ascii="Open Sans" w:eastAsia="Times New Roman" w:hAnsi="Open Sans" w:cs="Open Sans"/>
          <w:bCs/>
          <w:sz w:val="20"/>
          <w:szCs w:val="20"/>
        </w:rPr>
        <w:t>assuming every group will be responsible for one laptop.</w:t>
      </w:r>
    </w:p>
    <w:p w:rsidR="007758D5" w:rsidRDefault="004170B7"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sidR="00743825">
        <w:rPr>
          <w:rFonts w:ascii="Open Sans" w:eastAsia="Times New Roman" w:hAnsi="Open Sans" w:cs="Open Sans"/>
          <w:bCs/>
          <w:sz w:val="20"/>
          <w:szCs w:val="20"/>
        </w:rPr>
        <w:t xml:space="preserve">All kits need to be setup on desks </w:t>
      </w:r>
      <w:r w:rsidR="00872601">
        <w:rPr>
          <w:rFonts w:ascii="Open Sans" w:eastAsia="Times New Roman" w:hAnsi="Open Sans" w:cs="Open Sans"/>
          <w:bCs/>
          <w:sz w:val="20"/>
          <w:szCs w:val="20"/>
        </w:rPr>
        <w:t xml:space="preserve">and reset </w:t>
      </w:r>
      <w:r w:rsidR="00743825">
        <w:rPr>
          <w:rFonts w:ascii="Open Sans" w:eastAsia="Times New Roman" w:hAnsi="Open Sans" w:cs="Open Sans"/>
          <w:bCs/>
          <w:sz w:val="20"/>
          <w:szCs w:val="20"/>
        </w:rPr>
        <w:t xml:space="preserve">prior to student arrival. </w:t>
      </w:r>
    </w:p>
    <w:p w:rsidR="00743825" w:rsidRDefault="0074382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At the time of student arrival, give prepared presentation for a preface to the activity and for instructions.</w:t>
      </w:r>
    </w:p>
    <w:p w:rsidR="00B51000" w:rsidRDefault="00B5100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For the remainder of the activity, walk around the room answering any questions and checking in with each group sporadically.</w:t>
      </w:r>
    </w:p>
    <w:p w:rsidR="00B51000" w:rsidRDefault="00B5100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lastRenderedPageBreak/>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At the e</w:t>
      </w:r>
      <w:r w:rsidR="00872601">
        <w:rPr>
          <w:rFonts w:ascii="Open Sans" w:eastAsia="Times New Roman" w:hAnsi="Open Sans" w:cs="Open Sans"/>
          <w:bCs/>
          <w:sz w:val="20"/>
          <w:szCs w:val="20"/>
        </w:rPr>
        <w:t xml:space="preserve">nd of the day, collect all kits and organize them back into their bin. Take extra care that the room is left tidy and clean, and that upon exit, the room is locked up and the key is returned to whomever is responsible </w:t>
      </w:r>
      <w:r w:rsidR="00844AD0">
        <w:rPr>
          <w:rFonts w:ascii="Open Sans" w:eastAsia="Times New Roman" w:hAnsi="Open Sans" w:cs="Open Sans"/>
          <w:bCs/>
          <w:sz w:val="20"/>
          <w:szCs w:val="20"/>
        </w:rPr>
        <w:t>for it.</w:t>
      </w:r>
    </w:p>
    <w:p w:rsidR="00844AD0" w:rsidRDefault="00844AD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Pr>
          <w:rFonts w:ascii="Open Sans" w:eastAsia="Times New Roman" w:hAnsi="Open Sans" w:cs="Open Sans"/>
          <w:b/>
          <w:bCs/>
          <w:sz w:val="20"/>
          <w:szCs w:val="20"/>
        </w:rPr>
        <w:t xml:space="preserve">* </w:t>
      </w:r>
      <w:r>
        <w:rPr>
          <w:rFonts w:ascii="Open Sans" w:eastAsia="Times New Roman" w:hAnsi="Open Sans" w:cs="Open Sans"/>
          <w:bCs/>
          <w:sz w:val="20"/>
          <w:szCs w:val="20"/>
        </w:rPr>
        <w:t>Return all laptops to their safe and leave all materials in the Bootcamp office.</w:t>
      </w:r>
    </w:p>
    <w:p w:rsidR="00743825" w:rsidRPr="007758D5" w:rsidRDefault="004170B7" w:rsidP="00E76E70">
      <w:pPr>
        <w:rPr>
          <w:rFonts w:ascii="Open Sans" w:eastAsia="Times New Roman" w:hAnsi="Open Sans" w:cs="Open Sans"/>
          <w:bCs/>
          <w:sz w:val="20"/>
          <w:szCs w:val="20"/>
        </w:rPr>
      </w:pPr>
      <w:r>
        <w:rPr>
          <w:rFonts w:ascii="Open Sans" w:eastAsia="Times New Roman" w:hAnsi="Open Sans" w:cs="Open Sans"/>
          <w:bCs/>
          <w:sz w:val="20"/>
          <w:szCs w:val="20"/>
        </w:rPr>
        <w:t xml:space="preserve">  </w:t>
      </w:r>
    </w:p>
    <w:p w:rsidR="00DF4414" w:rsidRPr="00C91396" w:rsidRDefault="00DF4414" w:rsidP="00E76E70">
      <w:pPr>
        <w:rPr>
          <w:rFonts w:ascii="Open Sans" w:eastAsia="Times New Roman" w:hAnsi="Open Sans" w:cs="Open Sans"/>
          <w:bCs/>
          <w:sz w:val="20"/>
          <w:szCs w:val="20"/>
        </w:rPr>
      </w:pPr>
      <w:r>
        <w:rPr>
          <w:rFonts w:ascii="Open Sans" w:eastAsia="Times New Roman" w:hAnsi="Open Sans" w:cs="Open Sans"/>
          <w:bCs/>
          <w:sz w:val="20"/>
          <w:szCs w:val="20"/>
        </w:rPr>
        <w:t xml:space="preserve">  </w:t>
      </w:r>
    </w:p>
    <w:p w:rsidR="00C91396" w:rsidRPr="00136B3C" w:rsidRDefault="00C91396" w:rsidP="00E76E70">
      <w:pPr>
        <w:rPr>
          <w:rFonts w:ascii="Open Sans" w:eastAsia="Times New Roman" w:hAnsi="Open Sans" w:cs="Open Sans"/>
          <w:bCs/>
          <w:sz w:val="20"/>
          <w:szCs w:val="20"/>
        </w:rPr>
      </w:pPr>
    </w:p>
    <w:sectPr w:rsidR="00C91396" w:rsidRPr="00136B3C" w:rsidSect="00CE71B6">
      <w:headerReference w:type="even" r:id="rId7"/>
      <w:headerReference w:type="default" r:id="rId8"/>
      <w:pgSz w:w="12240" w:h="15840"/>
      <w:pgMar w:top="2410" w:right="1080" w:bottom="1418"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36" w:rsidRDefault="00745136">
      <w:r>
        <w:separator/>
      </w:r>
    </w:p>
  </w:endnote>
  <w:endnote w:type="continuationSeparator" w:id="0">
    <w:p w:rsidR="00745136" w:rsidRDefault="0074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36" w:rsidRDefault="00745136">
      <w:r>
        <w:separator/>
      </w:r>
    </w:p>
  </w:footnote>
  <w:footnote w:type="continuationSeparator" w:id="0">
    <w:p w:rsidR="00745136" w:rsidRDefault="0074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1B6" w:rsidRDefault="00CE71B6" w:rsidP="00CE71B6">
    <w:pPr>
      <w:pStyle w:val="Header"/>
      <w:tabs>
        <w:tab w:val="clear" w:pos="4320"/>
        <w:tab w:val="clear" w:pos="8640"/>
        <w:tab w:val="center" w:pos="4890"/>
        <w:tab w:val="right" w:pos="9781"/>
      </w:tabs>
    </w:pPr>
    <w:r>
      <w:t>[Type text]</w:t>
    </w:r>
    <w:r>
      <w:tab/>
      <w:t>[Type text]</w:t>
    </w:r>
    <w:r>
      <w:tab/>
      <w:t>[Type text]</w:t>
    </w:r>
  </w:p>
  <w:p w:rsidR="00CE71B6" w:rsidRDefault="00CE7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1B6" w:rsidRDefault="00CE71B6" w:rsidP="00CE71B6">
    <w:pPr>
      <w:pStyle w:val="Header"/>
    </w:pPr>
    <w:r>
      <w:rPr>
        <w:noProof/>
      </w:rPr>
      <w:drawing>
        <wp:anchor distT="0" distB="0" distL="114300" distR="114300" simplePos="0" relativeHeight="251659264" behindDoc="1" locked="0" layoutInCell="1" allowOverlap="1" wp14:anchorId="1B70ABF2" wp14:editId="4C812EAB">
          <wp:simplePos x="0" y="0"/>
          <wp:positionH relativeFrom="column">
            <wp:posOffset>-321310</wp:posOffset>
          </wp:positionH>
          <wp:positionV relativeFrom="paragraph">
            <wp:posOffset>-69850</wp:posOffset>
          </wp:positionV>
          <wp:extent cx="7636510" cy="10295890"/>
          <wp:effectExtent l="0" t="0" r="8890" b="0"/>
          <wp:wrapNone/>
          <wp:docPr id="2" name="Picture 2" descr="Digital LetterheadN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etterheadND-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6510" cy="10295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80BB8"/>
    <w:multiLevelType w:val="hybridMultilevel"/>
    <w:tmpl w:val="52DC2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70"/>
    <w:rsid w:val="00136B3C"/>
    <w:rsid w:val="00296574"/>
    <w:rsid w:val="00323465"/>
    <w:rsid w:val="00323A0C"/>
    <w:rsid w:val="004170B7"/>
    <w:rsid w:val="004F0283"/>
    <w:rsid w:val="00581F6D"/>
    <w:rsid w:val="006C4969"/>
    <w:rsid w:val="00743825"/>
    <w:rsid w:val="00745136"/>
    <w:rsid w:val="007758D5"/>
    <w:rsid w:val="007F19D2"/>
    <w:rsid w:val="00844AD0"/>
    <w:rsid w:val="00872601"/>
    <w:rsid w:val="00893630"/>
    <w:rsid w:val="00A046D3"/>
    <w:rsid w:val="00B51000"/>
    <w:rsid w:val="00BF6CF1"/>
    <w:rsid w:val="00C73066"/>
    <w:rsid w:val="00C91396"/>
    <w:rsid w:val="00CE71B6"/>
    <w:rsid w:val="00DF4414"/>
    <w:rsid w:val="00E76E70"/>
    <w:rsid w:val="00F3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D70E"/>
  <w15:chartTrackingRefBased/>
  <w15:docId w15:val="{1CFD8708-13F0-42BC-A4F9-C14C582C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E70"/>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E70"/>
    <w:pPr>
      <w:tabs>
        <w:tab w:val="center" w:pos="4320"/>
        <w:tab w:val="right" w:pos="8640"/>
      </w:tabs>
    </w:pPr>
  </w:style>
  <w:style w:type="character" w:customStyle="1" w:styleId="HeaderChar">
    <w:name w:val="Header Char"/>
    <w:basedOn w:val="DefaultParagraphFont"/>
    <w:link w:val="Header"/>
    <w:uiPriority w:val="99"/>
    <w:rsid w:val="00E76E70"/>
    <w:rPr>
      <w:rFonts w:ascii="Cambria" w:eastAsia="MS Mincho" w:hAnsi="Cambria" w:cs="Times New Roman"/>
      <w:sz w:val="24"/>
      <w:szCs w:val="24"/>
    </w:rPr>
  </w:style>
  <w:style w:type="paragraph" w:styleId="ListParagraph">
    <w:name w:val="List Paragraph"/>
    <w:basedOn w:val="Normal"/>
    <w:uiPriority w:val="34"/>
    <w:qFormat/>
    <w:rsid w:val="00E76E70"/>
    <w:pPr>
      <w:ind w:left="720"/>
      <w:contextualSpacing/>
    </w:pPr>
  </w:style>
  <w:style w:type="table" w:styleId="TableGrid">
    <w:name w:val="Table Grid"/>
    <w:basedOn w:val="TableNormal"/>
    <w:uiPriority w:val="59"/>
    <w:rsid w:val="00E76E7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Adrian Fagarasanu</cp:lastModifiedBy>
  <cp:revision>3</cp:revision>
  <dcterms:created xsi:type="dcterms:W3CDTF">2019-07-18T18:53:00Z</dcterms:created>
  <dcterms:modified xsi:type="dcterms:W3CDTF">2019-12-10T03:36:00Z</dcterms:modified>
</cp:coreProperties>
</file>