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233345" w:rsidRPr="007B5F67" w14:paraId="786DBD83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126718FD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18365BD5" w14:textId="77777777" w:rsidR="00233345" w:rsidRPr="007B5F67" w:rsidRDefault="00233345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233345" w:rsidRPr="0096501B" w14:paraId="20F61321" w14:textId="77777777" w:rsidTr="00EF74DB">
        <w:tc>
          <w:tcPr>
            <w:tcW w:w="2552" w:type="dxa"/>
            <w:shd w:val="clear" w:color="auto" w:fill="D9D9D9"/>
            <w:vAlign w:val="center"/>
          </w:tcPr>
          <w:p w14:paraId="250C4134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 de la Reunión:</w:t>
            </w:r>
          </w:p>
        </w:tc>
        <w:tc>
          <w:tcPr>
            <w:tcW w:w="7371" w:type="dxa"/>
            <w:gridSpan w:val="6"/>
            <w:vAlign w:val="center"/>
          </w:tcPr>
          <w:p w14:paraId="622E300B" w14:textId="3476C330" w:rsidR="00B90FEE" w:rsidRPr="001D3251" w:rsidRDefault="00233345" w:rsidP="004C3BA6">
            <w:pPr>
              <w:rPr>
                <w:rFonts w:ascii="Arial" w:hAnsi="Arial" w:cs="Arial"/>
                <w:i/>
                <w:color w:val="0000FF"/>
                <w:lang w:val="es-US"/>
              </w:rPr>
            </w:pPr>
            <w:r w:rsidRPr="001D3251">
              <w:rPr>
                <w:rFonts w:ascii="Arial" w:hAnsi="Arial" w:cs="Arial"/>
                <w:i/>
                <w:lang w:val="es-US"/>
              </w:rPr>
              <w:t xml:space="preserve">Revisión </w:t>
            </w:r>
            <w:r w:rsidR="00305DDE" w:rsidRPr="001D3251">
              <w:rPr>
                <w:rFonts w:ascii="Arial" w:hAnsi="Arial" w:cs="Arial"/>
                <w:i/>
                <w:lang w:val="es-US"/>
              </w:rPr>
              <w:t xml:space="preserve">del funcionamiento del código del </w:t>
            </w:r>
            <w:r w:rsidR="001D3251" w:rsidRPr="001D3251">
              <w:rPr>
                <w:rFonts w:ascii="Arial" w:hAnsi="Arial" w:cs="Arial"/>
                <w:i/>
                <w:lang w:val="es-US"/>
              </w:rPr>
              <w:t>Proyecto, a</w:t>
            </w:r>
            <w:r w:rsidR="00B90FEE" w:rsidRPr="001D3251">
              <w:rPr>
                <w:rFonts w:ascii="Arial" w:hAnsi="Arial" w:cs="Arial"/>
                <w:i/>
              </w:rPr>
              <w:t>vance del proyecto, elaboración de la política de mantenimiento, documentación del código comentado, preparación de las instrucciones para apertura del proyecto en el IDE seleccionado y finalización de la bitácora de actividades del grupo.</w:t>
            </w:r>
          </w:p>
        </w:tc>
      </w:tr>
      <w:tr w:rsidR="00233345" w:rsidRPr="007B5F67" w14:paraId="6523AA48" w14:textId="77777777" w:rsidTr="00EF74DB">
        <w:tc>
          <w:tcPr>
            <w:tcW w:w="2552" w:type="dxa"/>
            <w:shd w:val="clear" w:color="auto" w:fill="D9D9D9"/>
            <w:vAlign w:val="center"/>
          </w:tcPr>
          <w:p w14:paraId="1B489981" w14:textId="77777777" w:rsidR="00233345" w:rsidRPr="007B5F67" w:rsidRDefault="00233345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4B35AC66" w14:textId="77777777" w:rsidR="00233345" w:rsidRPr="001B2A73" w:rsidRDefault="00233345" w:rsidP="004321C1">
            <w:pPr>
              <w:rPr>
                <w:rFonts w:ascii="Arial" w:hAnsi="Arial" w:cs="Arial"/>
                <w:i/>
                <w:color w:val="0000FF"/>
              </w:rPr>
            </w:pPr>
            <w:r w:rsidRPr="001D3251">
              <w:rPr>
                <w:rFonts w:ascii="Arial" w:hAnsi="Arial" w:cs="Arial"/>
                <w:i/>
              </w:rPr>
              <w:t>Universidad de Guayaquil.</w:t>
            </w:r>
          </w:p>
        </w:tc>
      </w:tr>
      <w:tr w:rsidR="00233345" w:rsidRPr="007B5F67" w14:paraId="4C10DCE5" w14:textId="77777777" w:rsidTr="00EF74DB">
        <w:tc>
          <w:tcPr>
            <w:tcW w:w="2552" w:type="dxa"/>
            <w:shd w:val="clear" w:color="auto" w:fill="D9D9D9"/>
            <w:vAlign w:val="center"/>
          </w:tcPr>
          <w:p w14:paraId="24487535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AC53F0F" w14:textId="21FF8066" w:rsidR="00233345" w:rsidRPr="001B2A73" w:rsidRDefault="001D3251" w:rsidP="00F94683">
            <w:pPr>
              <w:rPr>
                <w:rFonts w:ascii="Arial" w:hAnsi="Arial" w:cs="Arial"/>
                <w:i/>
                <w:color w:val="0000FF"/>
              </w:rPr>
            </w:pPr>
            <w:r w:rsidRPr="001D3251">
              <w:rPr>
                <w:rFonts w:ascii="Arial" w:hAnsi="Arial" w:cs="Arial"/>
                <w:i/>
              </w:rPr>
              <w:t xml:space="preserve">Ballesteros Holguín Diana </w:t>
            </w:r>
          </w:p>
        </w:tc>
      </w:tr>
      <w:tr w:rsidR="00233345" w:rsidRPr="007B5F67" w14:paraId="7987AEB1" w14:textId="77777777" w:rsidTr="00EF74DB">
        <w:tc>
          <w:tcPr>
            <w:tcW w:w="2552" w:type="dxa"/>
            <w:shd w:val="clear" w:color="auto" w:fill="D9D9D9"/>
            <w:vAlign w:val="center"/>
          </w:tcPr>
          <w:p w14:paraId="3DF70ABE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4963F4CA" w14:textId="447D477C" w:rsidR="00233345" w:rsidRPr="007B5F67" w:rsidRDefault="005B5296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233345">
              <w:rPr>
                <w:rFonts w:ascii="Arial" w:hAnsi="Arial" w:cs="Arial"/>
              </w:rPr>
              <w:t>-1</w:t>
            </w:r>
            <w:r w:rsidR="001D3251">
              <w:rPr>
                <w:rFonts w:ascii="Arial" w:hAnsi="Arial" w:cs="Arial"/>
              </w:rPr>
              <w:t>2</w:t>
            </w:r>
            <w:r w:rsidR="00233345">
              <w:rPr>
                <w:rFonts w:ascii="Arial" w:hAnsi="Arial" w:cs="Arial"/>
              </w:rPr>
              <w:t>-202</w:t>
            </w:r>
            <w:r w:rsidR="00A260D5"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1AB2B417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4B38D80" w14:textId="27002236" w:rsidR="00233345" w:rsidRPr="00532243" w:rsidRDefault="00803009" w:rsidP="00DE4088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10</w:t>
            </w:r>
            <w:r w:rsidR="00233345">
              <w:rPr>
                <w:rFonts w:ascii="Arial" w:hAnsi="Arial" w:cs="Arial"/>
              </w:rPr>
              <w:t>:</w:t>
            </w:r>
            <w:r w:rsidR="00532243">
              <w:rPr>
                <w:rFonts w:ascii="Arial" w:hAnsi="Arial" w:cs="Arial"/>
              </w:rPr>
              <w:t>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07485BB8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7DF34AC0" w14:textId="096831B8" w:rsidR="00233345" w:rsidRPr="007B5F67" w:rsidRDefault="00803009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33345">
              <w:rPr>
                <w:rFonts w:ascii="Arial" w:hAnsi="Arial" w:cs="Arial"/>
              </w:rPr>
              <w:t>:</w:t>
            </w:r>
            <w:r w:rsidR="0096501B">
              <w:rPr>
                <w:rFonts w:ascii="Arial" w:hAnsi="Arial" w:cs="Arial"/>
              </w:rPr>
              <w:t>30</w:t>
            </w:r>
          </w:p>
        </w:tc>
      </w:tr>
      <w:tr w:rsidR="00233345" w:rsidRPr="007B5F67" w14:paraId="26439F61" w14:textId="77777777" w:rsidTr="00EF74DB">
        <w:tc>
          <w:tcPr>
            <w:tcW w:w="2552" w:type="dxa"/>
            <w:shd w:val="clear" w:color="auto" w:fill="D9D9D9"/>
            <w:vAlign w:val="center"/>
          </w:tcPr>
          <w:p w14:paraId="6545C1BF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4026A98F" w14:textId="77777777" w:rsidR="00233345" w:rsidRPr="001B2A73" w:rsidRDefault="00233345" w:rsidP="00DE4088">
            <w:pPr>
              <w:rPr>
                <w:rFonts w:ascii="Arial" w:hAnsi="Arial" w:cs="Arial"/>
                <w:i/>
                <w:color w:val="0000FF"/>
              </w:rPr>
            </w:pPr>
            <w:r w:rsidRPr="001D3251">
              <w:rPr>
                <w:rFonts w:ascii="Arial" w:hAnsi="Arial" w:cs="Arial"/>
                <w:i/>
              </w:rPr>
              <w:t>Virtual (Zoom)</w:t>
            </w:r>
          </w:p>
        </w:tc>
      </w:tr>
      <w:tr w:rsidR="00233345" w:rsidRPr="0096501B" w14:paraId="089F5741" w14:textId="77777777" w:rsidTr="00EF74DB">
        <w:tc>
          <w:tcPr>
            <w:tcW w:w="2552" w:type="dxa"/>
            <w:shd w:val="clear" w:color="auto" w:fill="D9D9D9"/>
            <w:vAlign w:val="center"/>
          </w:tcPr>
          <w:p w14:paraId="0B460A35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19024F0D" w14:textId="355B8B68" w:rsidR="00233345" w:rsidRPr="00233345" w:rsidRDefault="002253CF" w:rsidP="0063368E">
            <w:pPr>
              <w:rPr>
                <w:rFonts w:ascii="Arial" w:hAnsi="Arial" w:cs="Arial"/>
                <w:i/>
                <w:color w:val="0000FF"/>
                <w:lang w:val="es-US"/>
              </w:rPr>
            </w:pPr>
            <w:r>
              <w:rPr>
                <w:rFonts w:ascii="Arial" w:hAnsi="Arial" w:cs="Arial"/>
                <w:i/>
                <w:lang w:val="es-US"/>
              </w:rPr>
              <w:t>Implementación de mejoras en el código</w:t>
            </w:r>
            <w:r w:rsidR="001D3251">
              <w:rPr>
                <w:rFonts w:ascii="Arial" w:hAnsi="Arial" w:cs="Arial"/>
                <w:i/>
                <w:lang w:val="es-US"/>
              </w:rPr>
              <w:t>, definición de las políticas de mantenimiento del proyect</w:t>
            </w:r>
            <w:r>
              <w:rPr>
                <w:rFonts w:ascii="Arial" w:hAnsi="Arial" w:cs="Arial"/>
                <w:i/>
                <w:lang w:val="es-US"/>
              </w:rPr>
              <w:t>o.</w:t>
            </w:r>
          </w:p>
        </w:tc>
      </w:tr>
    </w:tbl>
    <w:p w14:paraId="63E30E8F" w14:textId="77777777" w:rsidR="00233345" w:rsidRPr="00233345" w:rsidRDefault="00233345" w:rsidP="00DE4088">
      <w:pPr>
        <w:rPr>
          <w:rFonts w:ascii="Arial" w:hAnsi="Arial" w:cs="Arial"/>
          <w:b/>
          <w:sz w:val="24"/>
          <w:lang w:val="es-US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233345" w:rsidRPr="007B5F67" w14:paraId="1242AC54" w14:textId="77777777" w:rsidTr="007B5F67">
        <w:tc>
          <w:tcPr>
            <w:tcW w:w="9923" w:type="dxa"/>
            <w:gridSpan w:val="3"/>
            <w:shd w:val="clear" w:color="auto" w:fill="A6A6A6"/>
          </w:tcPr>
          <w:p w14:paraId="18B27BC3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233345" w:rsidRPr="007B5F67" w14:paraId="6071AB96" w14:textId="77777777" w:rsidTr="007B5F67">
        <w:tc>
          <w:tcPr>
            <w:tcW w:w="3340" w:type="dxa"/>
            <w:shd w:val="clear" w:color="auto" w:fill="D9D9D9"/>
          </w:tcPr>
          <w:p w14:paraId="22D9C6BE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B5F67">
              <w:rPr>
                <w:rFonts w:ascii="Arial" w:hAnsi="Arial" w:cs="Arial"/>
                <w:b/>
              </w:rPr>
              <w:t>Nombre</w:t>
            </w:r>
            <w:proofErr w:type="spellEnd"/>
            <w:r w:rsidRPr="007B5F67">
              <w:rPr>
                <w:rFonts w:ascii="Arial" w:hAnsi="Arial" w:cs="Arial"/>
                <w:b/>
              </w:rPr>
              <w:t xml:space="preserve"> y </w:t>
            </w:r>
            <w:proofErr w:type="spellStart"/>
            <w:r w:rsidRPr="007B5F67">
              <w:rPr>
                <w:rFonts w:ascii="Arial" w:hAnsi="Arial" w:cs="Arial"/>
                <w:b/>
              </w:rPr>
              <w:t>Apellido</w:t>
            </w:r>
            <w:proofErr w:type="spellEnd"/>
          </w:p>
        </w:tc>
        <w:tc>
          <w:tcPr>
            <w:tcW w:w="3181" w:type="dxa"/>
            <w:shd w:val="clear" w:color="auto" w:fill="D9D9D9"/>
          </w:tcPr>
          <w:p w14:paraId="17AA31A8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773FAA35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233345" w:rsidRPr="007B5F67" w14:paraId="0C1C2EF5" w14:textId="77777777" w:rsidTr="003E2F6F">
        <w:tc>
          <w:tcPr>
            <w:tcW w:w="3340" w:type="dxa"/>
          </w:tcPr>
          <w:p w14:paraId="03D08EE9" w14:textId="123267A7" w:rsidR="00233345" w:rsidRPr="00C74C9A" w:rsidRDefault="00664A43" w:rsidP="00FA1E80">
            <w:pPr>
              <w:rPr>
                <w:rFonts w:ascii="Arial" w:hAnsi="Arial" w:cs="Arial"/>
                <w:iCs/>
                <w:color w:val="0000FF"/>
              </w:rPr>
            </w:pPr>
            <w:r w:rsidRPr="00C74C9A">
              <w:rPr>
                <w:rFonts w:ascii="Arial" w:hAnsi="Arial" w:cs="Arial"/>
                <w:iCs/>
                <w:color w:val="000000" w:themeColor="text1"/>
              </w:rPr>
              <w:t>Ballesteros Holguín Diana Andrea</w:t>
            </w:r>
          </w:p>
        </w:tc>
        <w:tc>
          <w:tcPr>
            <w:tcW w:w="3181" w:type="dxa"/>
          </w:tcPr>
          <w:p w14:paraId="730725F5" w14:textId="77777777" w:rsidR="00233345" w:rsidRPr="001B2A73" w:rsidRDefault="00233345" w:rsidP="001B2A73">
            <w:pPr>
              <w:rPr>
                <w:rFonts w:ascii="Arial" w:hAnsi="Arial" w:cs="Arial"/>
                <w:i/>
                <w:color w:val="0000FF"/>
              </w:rPr>
            </w:pPr>
            <w:r w:rsidRPr="00C6582B">
              <w:rPr>
                <w:rFonts w:ascii="Arial" w:hAnsi="Arial" w:cs="Arial"/>
                <w:i/>
                <w:color w:val="000000" w:themeColor="text1"/>
              </w:rPr>
              <w:t>Líder de Requerimientos.</w:t>
            </w:r>
          </w:p>
        </w:tc>
        <w:tc>
          <w:tcPr>
            <w:tcW w:w="3402" w:type="dxa"/>
          </w:tcPr>
          <w:p w14:paraId="0C3E7DAC" w14:textId="77777777" w:rsidR="007340A7" w:rsidRDefault="007340A7" w:rsidP="007340A7">
            <w:pPr>
              <w:rPr>
                <w:rFonts w:ascii="Arial" w:hAnsi="Arial" w:cs="Arial"/>
                <w:i/>
                <w:u w:val="single"/>
              </w:rPr>
            </w:pPr>
            <w:r>
              <w:rPr>
                <w:rFonts w:ascii="Arial" w:hAnsi="Arial" w:cs="Arial"/>
                <w:i/>
                <w:u w:val="single"/>
              </w:rPr>
              <w:t>Diana Ballesteros.</w:t>
            </w:r>
          </w:p>
          <w:p w14:paraId="74481360" w14:textId="75CE52BA" w:rsidR="00233345" w:rsidRPr="001B2A73" w:rsidRDefault="00233345" w:rsidP="00B0336B">
            <w:pPr>
              <w:jc w:val="center"/>
              <w:rPr>
                <w:rFonts w:ascii="Arial" w:hAnsi="Arial" w:cs="Arial"/>
                <w:i/>
                <w:color w:val="0000FF"/>
              </w:rPr>
            </w:pPr>
          </w:p>
        </w:tc>
      </w:tr>
      <w:tr w:rsidR="00233345" w:rsidRPr="007B5F67" w14:paraId="359699BA" w14:textId="77777777" w:rsidTr="003E2F6F">
        <w:tc>
          <w:tcPr>
            <w:tcW w:w="3340" w:type="dxa"/>
          </w:tcPr>
          <w:p w14:paraId="304221D4" w14:textId="34410F67" w:rsidR="00233345" w:rsidRPr="00FA1E80" w:rsidRDefault="001F6363" w:rsidP="00FA1E80">
            <w:pPr>
              <w:rPr>
                <w:rFonts w:ascii="Arial" w:hAnsi="Arial" w:cs="Arial"/>
              </w:rPr>
            </w:pPr>
            <w:r w:rsidRPr="001F6363">
              <w:rPr>
                <w:rFonts w:ascii="Arial" w:hAnsi="Arial" w:cs="Arial"/>
              </w:rPr>
              <w:t>Bernardi Correa Walter Slaeter</w:t>
            </w:r>
          </w:p>
        </w:tc>
        <w:tc>
          <w:tcPr>
            <w:tcW w:w="3181" w:type="dxa"/>
          </w:tcPr>
          <w:p w14:paraId="74189E06" w14:textId="25CF9A00" w:rsidR="00C6582B" w:rsidRPr="007B5F67" w:rsidRDefault="00C658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Secretario.</w:t>
            </w:r>
          </w:p>
        </w:tc>
        <w:tc>
          <w:tcPr>
            <w:tcW w:w="3402" w:type="dxa"/>
          </w:tcPr>
          <w:p w14:paraId="6F734E7A" w14:textId="34E3B568" w:rsidR="00233345" w:rsidRPr="007B5F67" w:rsidRDefault="007340A7" w:rsidP="007340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 xml:space="preserve">Walter </w:t>
            </w:r>
            <w:proofErr w:type="spellStart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Bernardi</w:t>
            </w:r>
            <w:proofErr w:type="spellEnd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.</w:t>
            </w:r>
          </w:p>
        </w:tc>
      </w:tr>
      <w:tr w:rsidR="00233345" w:rsidRPr="007B5F67" w14:paraId="78EFDC7F" w14:textId="77777777" w:rsidTr="003E2F6F">
        <w:tc>
          <w:tcPr>
            <w:tcW w:w="3340" w:type="dxa"/>
          </w:tcPr>
          <w:p w14:paraId="6D9454B3" w14:textId="198D2AEF" w:rsidR="00233345" w:rsidRPr="00FA1E80" w:rsidRDefault="00C74C9A" w:rsidP="00FA1E80">
            <w:pPr>
              <w:rPr>
                <w:rFonts w:ascii="Arial" w:hAnsi="Arial" w:cs="Arial"/>
              </w:rPr>
            </w:pPr>
            <w:r w:rsidRPr="00C74C9A">
              <w:rPr>
                <w:rFonts w:ascii="Arial" w:hAnsi="Arial" w:cs="Arial"/>
              </w:rPr>
              <w:t>Gonzalez Astudillo Adrián</w:t>
            </w:r>
            <w:r>
              <w:rPr>
                <w:rFonts w:ascii="Arial" w:hAnsi="Arial" w:cs="Arial"/>
              </w:rPr>
              <w:t xml:space="preserve"> </w:t>
            </w:r>
            <w:r w:rsidRPr="00C74C9A">
              <w:rPr>
                <w:rFonts w:ascii="Arial" w:hAnsi="Arial" w:cs="Arial"/>
              </w:rPr>
              <w:t>Enrique</w:t>
            </w:r>
          </w:p>
        </w:tc>
        <w:tc>
          <w:tcPr>
            <w:tcW w:w="3181" w:type="dxa"/>
          </w:tcPr>
          <w:p w14:paraId="6E8258F3" w14:textId="77777777" w:rsidR="00233345" w:rsidRPr="007B5F67" w:rsidRDefault="0023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conciliador.</w:t>
            </w:r>
          </w:p>
        </w:tc>
        <w:tc>
          <w:tcPr>
            <w:tcW w:w="3402" w:type="dxa"/>
          </w:tcPr>
          <w:p w14:paraId="199B6149" w14:textId="232F32D9" w:rsidR="00233345" w:rsidRPr="007B5F67" w:rsidRDefault="007340A7" w:rsidP="007340A7">
            <w:pPr>
              <w:tabs>
                <w:tab w:val="left" w:pos="9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Adrian González.</w:t>
            </w:r>
          </w:p>
        </w:tc>
      </w:tr>
      <w:tr w:rsidR="00233345" w:rsidRPr="007B5F67" w14:paraId="35EBF186" w14:textId="77777777" w:rsidTr="003E2F6F">
        <w:tc>
          <w:tcPr>
            <w:tcW w:w="3340" w:type="dxa"/>
          </w:tcPr>
          <w:p w14:paraId="24EAF012" w14:textId="0DFC0489" w:rsidR="00233345" w:rsidRDefault="00C74C9A" w:rsidP="00FA1E80">
            <w:pPr>
              <w:rPr>
                <w:rFonts w:ascii="Arial" w:hAnsi="Arial" w:cs="Arial"/>
              </w:rPr>
            </w:pPr>
            <w:r w:rsidRPr="00C74C9A">
              <w:rPr>
                <w:rFonts w:ascii="Arial" w:hAnsi="Arial" w:cs="Arial"/>
              </w:rPr>
              <w:t>González Vera Héctor David</w:t>
            </w:r>
          </w:p>
        </w:tc>
        <w:tc>
          <w:tcPr>
            <w:tcW w:w="3181" w:type="dxa"/>
          </w:tcPr>
          <w:p w14:paraId="6408A6CC" w14:textId="77777777" w:rsidR="00233345" w:rsidRPr="007B5F67" w:rsidRDefault="0023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diseño arquitectónico</w:t>
            </w:r>
          </w:p>
        </w:tc>
        <w:tc>
          <w:tcPr>
            <w:tcW w:w="3402" w:type="dxa"/>
          </w:tcPr>
          <w:p w14:paraId="3AF3CC28" w14:textId="759737BF" w:rsidR="00233345" w:rsidRPr="007B5F67" w:rsidRDefault="007340A7" w:rsidP="007340A7">
            <w:pPr>
              <w:tabs>
                <w:tab w:val="left" w:pos="111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Hector González.</w:t>
            </w:r>
          </w:p>
        </w:tc>
      </w:tr>
      <w:tr w:rsidR="00233345" w:rsidRPr="007B5F67" w14:paraId="3CC9113C" w14:textId="77777777" w:rsidTr="003E2F6F">
        <w:tc>
          <w:tcPr>
            <w:tcW w:w="3340" w:type="dxa"/>
          </w:tcPr>
          <w:p w14:paraId="379D7719" w14:textId="7F790420" w:rsidR="00233345" w:rsidRDefault="00883246" w:rsidP="000D7C0D">
            <w:pPr>
              <w:rPr>
                <w:rFonts w:ascii="Arial" w:hAnsi="Arial" w:cs="Arial"/>
              </w:rPr>
            </w:pPr>
            <w:r w:rsidRPr="00883246">
              <w:rPr>
                <w:rFonts w:ascii="Arial" w:hAnsi="Arial" w:cs="Arial"/>
              </w:rPr>
              <w:t>Ruiz Correa Noelly Gisel</w:t>
            </w:r>
          </w:p>
        </w:tc>
        <w:tc>
          <w:tcPr>
            <w:tcW w:w="3181" w:type="dxa"/>
          </w:tcPr>
          <w:p w14:paraId="4FABF94E" w14:textId="77777777" w:rsidR="00C6582B" w:rsidRDefault="00C6582B" w:rsidP="00C658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Seguridad.</w:t>
            </w:r>
          </w:p>
          <w:p w14:paraId="2EEED69F" w14:textId="7C5E7B45" w:rsidR="00233345" w:rsidRPr="00233345" w:rsidRDefault="00233345" w:rsidP="000D7C0D">
            <w:pPr>
              <w:rPr>
                <w:rFonts w:ascii="Arial" w:hAnsi="Arial" w:cs="Arial"/>
                <w:lang w:val="es-US"/>
              </w:rPr>
            </w:pPr>
          </w:p>
        </w:tc>
        <w:tc>
          <w:tcPr>
            <w:tcW w:w="3402" w:type="dxa"/>
          </w:tcPr>
          <w:p w14:paraId="1BAC51C1" w14:textId="45427FD7" w:rsidR="00233345" w:rsidRPr="007B5F67" w:rsidRDefault="007340A7" w:rsidP="007340A7">
            <w:pPr>
              <w:tabs>
                <w:tab w:val="left" w:pos="57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Noelly</w:t>
            </w:r>
            <w:proofErr w:type="spellEnd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 xml:space="preserve"> Ruiz.</w:t>
            </w:r>
          </w:p>
        </w:tc>
      </w:tr>
      <w:tr w:rsidR="00233345" w:rsidRPr="007B5F67" w14:paraId="23297C92" w14:textId="77777777" w:rsidTr="007B5F67">
        <w:tc>
          <w:tcPr>
            <w:tcW w:w="9923" w:type="dxa"/>
            <w:gridSpan w:val="3"/>
            <w:shd w:val="clear" w:color="auto" w:fill="D9D9D9"/>
          </w:tcPr>
          <w:p w14:paraId="3721B4FF" w14:textId="77777777" w:rsidR="00233345" w:rsidRPr="007B5F67" w:rsidRDefault="00233345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0B245828" w14:textId="77777777" w:rsidR="00233345" w:rsidRPr="00094E88" w:rsidRDefault="00233345" w:rsidP="00094E88">
      <w:pPr>
        <w:pStyle w:val="Textoindependiente"/>
        <w:rPr>
          <w:rFonts w:ascii="Arial" w:hAnsi="Arial" w:cs="Arial"/>
          <w:i/>
          <w:color w:val="0000FF"/>
        </w:rPr>
      </w:pPr>
    </w:p>
    <w:p w14:paraId="0C569BD9" w14:textId="2E87782B" w:rsidR="00233345" w:rsidRPr="00DD1237" w:rsidRDefault="00305DDE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Analizar el</w:t>
      </w:r>
      <w:r w:rsidR="00DD1237" w:rsidRPr="00DD1237">
        <w:rPr>
          <w:rFonts w:ascii="Arial" w:hAnsi="Arial" w:cs="Arial"/>
          <w:i/>
        </w:rPr>
        <w:t xml:space="preserve"> código y agregar nuevos ajustes al código</w:t>
      </w:r>
      <w:r w:rsidR="0096501B" w:rsidRPr="00DD1237">
        <w:rPr>
          <w:rFonts w:ascii="Arial" w:hAnsi="Arial" w:cs="Arial"/>
          <w:i/>
        </w:rPr>
        <w:t>.</w:t>
      </w:r>
    </w:p>
    <w:p w14:paraId="71A598D7" w14:textId="0B765684" w:rsidR="00233345" w:rsidRPr="00DD1237" w:rsidRDefault="00233345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Corregir información d</w:t>
      </w:r>
      <w:r w:rsidR="0096501B" w:rsidRPr="00DD1237">
        <w:rPr>
          <w:rFonts w:ascii="Arial" w:hAnsi="Arial" w:cs="Arial"/>
          <w:i/>
        </w:rPr>
        <w:t>el documento de alcance y requerimientos.</w:t>
      </w:r>
    </w:p>
    <w:p w14:paraId="55E1B72E" w14:textId="71B152A4" w:rsidR="00DD1237" w:rsidRPr="00DD1237" w:rsidRDefault="001D3251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Establecer las políticas de mantenimiento del proyecto</w:t>
      </w:r>
      <w:r w:rsidR="00DD1237" w:rsidRPr="00DD1237">
        <w:rPr>
          <w:rFonts w:ascii="Arial" w:hAnsi="Arial" w:cs="Arial"/>
          <w:i/>
        </w:rPr>
        <w:t xml:space="preserve">. </w:t>
      </w:r>
    </w:p>
    <w:p w14:paraId="707F97A0" w14:textId="20384735" w:rsidR="00DD1237" w:rsidRDefault="00DD1237" w:rsidP="00DD1237">
      <w:pPr>
        <w:pStyle w:val="Textoindependiente"/>
        <w:ind w:left="720"/>
        <w:rPr>
          <w:rFonts w:ascii="Arial" w:hAnsi="Arial" w:cs="Arial"/>
          <w:i/>
          <w:color w:val="0000FF"/>
        </w:rPr>
      </w:pPr>
    </w:p>
    <w:p w14:paraId="2A108563" w14:textId="56D9E53B" w:rsidR="00DD1237" w:rsidRDefault="00DD1237" w:rsidP="00DD1237">
      <w:pPr>
        <w:pStyle w:val="Textoindependiente"/>
        <w:ind w:left="720"/>
        <w:rPr>
          <w:rFonts w:ascii="Arial" w:hAnsi="Arial" w:cs="Arial"/>
          <w:i/>
          <w:color w:val="0000FF"/>
        </w:rPr>
      </w:pPr>
    </w:p>
    <w:p w14:paraId="003BE01B" w14:textId="77777777" w:rsidR="00DD1237" w:rsidRDefault="00DD1237" w:rsidP="00DD1237">
      <w:pPr>
        <w:pStyle w:val="Textoindependiente"/>
        <w:ind w:left="720"/>
        <w:rPr>
          <w:rFonts w:ascii="Arial" w:hAnsi="Arial" w:cs="Arial"/>
          <w:i/>
          <w:color w:val="0000FF"/>
        </w:rPr>
      </w:pPr>
    </w:p>
    <w:p w14:paraId="78E5551B" w14:textId="77777777" w:rsidR="00233345" w:rsidRPr="001B2A73" w:rsidRDefault="00233345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10FEE752" w14:textId="7336AB50" w:rsidR="00233345" w:rsidRPr="00DD1237" w:rsidRDefault="00233345" w:rsidP="001B2A73">
      <w:pPr>
        <w:pStyle w:val="Textoindependiente"/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Edición del documento.</w:t>
      </w:r>
    </w:p>
    <w:p w14:paraId="1DFCE7AB" w14:textId="46CE622D" w:rsidR="00233345" w:rsidRDefault="00233345" w:rsidP="001B2A73">
      <w:pPr>
        <w:pStyle w:val="Textoindependiente"/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Socialización d</w:t>
      </w:r>
      <w:r w:rsidR="002253CF">
        <w:rPr>
          <w:rFonts w:ascii="Arial" w:hAnsi="Arial" w:cs="Arial"/>
          <w:i/>
        </w:rPr>
        <w:t>e las políticas de mantenimiento</w:t>
      </w:r>
      <w:r w:rsidR="0096501B" w:rsidRPr="00DD1237">
        <w:rPr>
          <w:rFonts w:ascii="Arial" w:hAnsi="Arial" w:cs="Arial"/>
          <w:i/>
        </w:rPr>
        <w:t>.</w:t>
      </w:r>
    </w:p>
    <w:p w14:paraId="0A504B6A" w14:textId="2BC88118" w:rsidR="00233345" w:rsidRPr="00DD1237" w:rsidRDefault="00DD1237" w:rsidP="001B2A73">
      <w:pPr>
        <w:pStyle w:val="Textoindependiente"/>
        <w:rPr>
          <w:rFonts w:ascii="Arial" w:hAnsi="Arial" w:cs="Arial"/>
          <w:i/>
        </w:rPr>
      </w:pPr>
      <w:r>
        <w:rPr>
          <w:rFonts w:ascii="Arial" w:hAnsi="Arial" w:cs="Arial"/>
          <w:i/>
        </w:rPr>
        <w:t>Socialización del código y</w:t>
      </w:r>
      <w:r w:rsidR="002253CF">
        <w:rPr>
          <w:rFonts w:ascii="Arial" w:hAnsi="Arial" w:cs="Arial"/>
          <w:i/>
        </w:rPr>
        <w:t xml:space="preserve"> correciones</w:t>
      </w:r>
      <w:r>
        <w:rPr>
          <w:rFonts w:ascii="Arial" w:hAnsi="Arial" w:cs="Arial"/>
          <w:i/>
        </w:rPr>
        <w:t>.</w:t>
      </w:r>
    </w:p>
    <w:p w14:paraId="4569CF24" w14:textId="77777777" w:rsidR="00233345" w:rsidRPr="001B2A73" w:rsidRDefault="00233345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073C634F" w14:textId="77777777" w:rsidR="00233345" w:rsidRDefault="00233345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0BE6873C" w14:textId="46D809AD" w:rsidR="00CC29D0" w:rsidRDefault="00DD1237">
      <w:pPr>
        <w:rPr>
          <w:lang w:val="es-EC"/>
        </w:rPr>
      </w:pPr>
      <w:r w:rsidRPr="00DD1237">
        <w:rPr>
          <w:noProof/>
          <w:lang w:val="es-EC"/>
        </w:rPr>
        <w:drawing>
          <wp:inline distT="0" distB="0" distL="0" distR="0" wp14:anchorId="3360B312" wp14:editId="466B3987">
            <wp:extent cx="5943600" cy="303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0F81" w14:textId="58ACE51B" w:rsidR="00A0390C" w:rsidRDefault="00701675">
      <w:pPr>
        <w:rPr>
          <w:lang w:val="es-EC"/>
        </w:rPr>
      </w:pPr>
      <w:r w:rsidRPr="0041435F">
        <w:rPr>
          <w:noProof/>
        </w:rPr>
        <w:lastRenderedPageBreak/>
        <w:drawing>
          <wp:inline distT="0" distB="0" distL="0" distR="0" wp14:anchorId="6727FA4D" wp14:editId="03BA5210">
            <wp:extent cx="5731510" cy="4320540"/>
            <wp:effectExtent l="0" t="0" r="254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179E" w14:textId="5DEA8AAB" w:rsidR="00701675" w:rsidRDefault="00701675">
      <w:pPr>
        <w:rPr>
          <w:lang w:val="es-EC"/>
        </w:rPr>
      </w:pPr>
      <w:r w:rsidRPr="0041435F">
        <w:rPr>
          <w:noProof/>
        </w:rPr>
        <w:drawing>
          <wp:inline distT="0" distB="0" distL="0" distR="0" wp14:anchorId="09D6B7D6" wp14:editId="0D574DEF">
            <wp:extent cx="5731510" cy="2185670"/>
            <wp:effectExtent l="0" t="0" r="254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194A" w14:textId="460D393B" w:rsidR="00A0390C" w:rsidRDefault="00A0390C">
      <w:pPr>
        <w:rPr>
          <w:lang w:val="es-EC"/>
        </w:rPr>
      </w:pPr>
    </w:p>
    <w:p w14:paraId="3E46AA38" w14:textId="37FD0BF3" w:rsidR="00224D0B" w:rsidRDefault="00224D0B">
      <w:pPr>
        <w:rPr>
          <w:lang w:val="es-EC"/>
        </w:rPr>
      </w:pPr>
    </w:p>
    <w:p w14:paraId="01C02872" w14:textId="43DC559C" w:rsidR="00224D0B" w:rsidRDefault="00224D0B">
      <w:pPr>
        <w:rPr>
          <w:lang w:val="es-EC"/>
        </w:rPr>
      </w:pPr>
    </w:p>
    <w:p w14:paraId="76CD245A" w14:textId="04E98DF9" w:rsidR="00224D0B" w:rsidRDefault="002253CF">
      <w:pPr>
        <w:rPr>
          <w:lang w:val="es-EC"/>
        </w:rPr>
      </w:pPr>
      <w:r w:rsidRPr="002253CF">
        <w:rPr>
          <w:noProof/>
          <w:lang w:val="es-EC"/>
        </w:rPr>
        <w:lastRenderedPageBreak/>
        <w:drawing>
          <wp:inline distT="0" distB="0" distL="0" distR="0" wp14:anchorId="0EF83152" wp14:editId="7B1D3AED">
            <wp:extent cx="5943600" cy="3057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495"/>
                    <a:stretch/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32532" w14:textId="77777777" w:rsidR="00224D0B" w:rsidRPr="00224D0B" w:rsidRDefault="00224D0B">
      <w:pPr>
        <w:rPr>
          <w:u w:val="single"/>
          <w:lang w:val="es-EC"/>
        </w:rPr>
      </w:pPr>
    </w:p>
    <w:p w14:paraId="6388E088" w14:textId="0459592A" w:rsidR="00A0390C" w:rsidRDefault="00A0390C">
      <w:pPr>
        <w:rPr>
          <w:lang w:val="es-EC"/>
        </w:rPr>
      </w:pPr>
    </w:p>
    <w:p w14:paraId="7FD5A656" w14:textId="09B547AF" w:rsidR="00A0390C" w:rsidRDefault="002253CF">
      <w:pPr>
        <w:rPr>
          <w:lang w:val="es-EC"/>
        </w:rPr>
      </w:pPr>
      <w:r w:rsidRPr="002253CF">
        <w:rPr>
          <w:noProof/>
          <w:lang w:val="es-EC"/>
        </w:rPr>
        <w:drawing>
          <wp:inline distT="0" distB="0" distL="0" distR="0" wp14:anchorId="1C8788DB" wp14:editId="69A212BA">
            <wp:extent cx="5943600" cy="3143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930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BBD73" w14:textId="6EDF8A73" w:rsidR="002253CF" w:rsidRDefault="002253CF">
      <w:pPr>
        <w:rPr>
          <w:lang w:val="es-EC"/>
        </w:rPr>
      </w:pPr>
    </w:p>
    <w:p w14:paraId="10CF5EE2" w14:textId="7E77B660" w:rsidR="002253CF" w:rsidRDefault="002253CF">
      <w:pPr>
        <w:rPr>
          <w:lang w:val="es-EC"/>
        </w:rPr>
      </w:pPr>
    </w:p>
    <w:p w14:paraId="519C7C82" w14:textId="731DEFFE" w:rsidR="002253CF" w:rsidRDefault="002253CF">
      <w:pPr>
        <w:rPr>
          <w:lang w:val="es-EC"/>
        </w:rPr>
      </w:pPr>
      <w:r w:rsidRPr="002253CF">
        <w:rPr>
          <w:noProof/>
          <w:lang w:val="es-EC"/>
        </w:rPr>
        <w:lastRenderedPageBreak/>
        <w:drawing>
          <wp:inline distT="0" distB="0" distL="0" distR="0" wp14:anchorId="5E8CCE58" wp14:editId="2881C041">
            <wp:extent cx="5943600" cy="31718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DC27D" w14:textId="2FEA6E92" w:rsidR="00A0390C" w:rsidRDefault="00A0390C">
      <w:pPr>
        <w:rPr>
          <w:lang w:val="es-EC"/>
        </w:rPr>
      </w:pPr>
    </w:p>
    <w:p w14:paraId="4FA0AE2E" w14:textId="77777777" w:rsidR="001259F5" w:rsidRPr="0096501B" w:rsidRDefault="001259F5">
      <w:pPr>
        <w:rPr>
          <w:lang w:val="es-EC"/>
        </w:rPr>
      </w:pPr>
    </w:p>
    <w:tbl>
      <w:tblPr>
        <w:tblW w:w="961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7"/>
        <w:gridCol w:w="5413"/>
        <w:gridCol w:w="1341"/>
      </w:tblGrid>
      <w:tr w:rsidR="002253CF" w:rsidRPr="007B5F67" w14:paraId="455732FE" w14:textId="77777777" w:rsidTr="001259F5">
        <w:tc>
          <w:tcPr>
            <w:tcW w:w="9611" w:type="dxa"/>
            <w:gridSpan w:val="3"/>
            <w:shd w:val="clear" w:color="auto" w:fill="A6A6A6"/>
          </w:tcPr>
          <w:p w14:paraId="7B77FDF9" w14:textId="7D372445" w:rsidR="002253CF" w:rsidRPr="007B5F67" w:rsidRDefault="002253CF" w:rsidP="001A0D24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Porcentaje de avance </w:t>
            </w:r>
          </w:p>
        </w:tc>
      </w:tr>
      <w:tr w:rsidR="002253CF" w:rsidRPr="007B5F67" w14:paraId="6F0B213C" w14:textId="77777777" w:rsidTr="001259F5">
        <w:tc>
          <w:tcPr>
            <w:tcW w:w="2857" w:type="dxa"/>
            <w:shd w:val="clear" w:color="auto" w:fill="D9D9D9"/>
          </w:tcPr>
          <w:p w14:paraId="3D4C05BA" w14:textId="55CFCF00" w:rsidR="002253CF" w:rsidRPr="007B5F67" w:rsidRDefault="002253CF" w:rsidP="001A0D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Módulos</w:t>
            </w:r>
          </w:p>
        </w:tc>
        <w:tc>
          <w:tcPr>
            <w:tcW w:w="5413" w:type="dxa"/>
            <w:shd w:val="clear" w:color="auto" w:fill="D9D9D9"/>
          </w:tcPr>
          <w:p w14:paraId="2884870A" w14:textId="7BFE4CDB" w:rsidR="002253CF" w:rsidRPr="007B5F67" w:rsidRDefault="002253CF" w:rsidP="001A0D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Avance</w:t>
            </w:r>
          </w:p>
        </w:tc>
        <w:tc>
          <w:tcPr>
            <w:tcW w:w="1341" w:type="dxa"/>
            <w:shd w:val="clear" w:color="auto" w:fill="D9D9D9"/>
          </w:tcPr>
          <w:p w14:paraId="7F3D55A2" w14:textId="5ACDB317" w:rsidR="002253CF" w:rsidRPr="007B5F67" w:rsidRDefault="002253CF" w:rsidP="001A0D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Porcentaje</w:t>
            </w:r>
          </w:p>
        </w:tc>
      </w:tr>
      <w:tr w:rsidR="002253CF" w:rsidRPr="007B5F67" w14:paraId="6A90D9AE" w14:textId="77777777" w:rsidTr="001259F5">
        <w:tc>
          <w:tcPr>
            <w:tcW w:w="2857" w:type="dxa"/>
          </w:tcPr>
          <w:p w14:paraId="1906DE87" w14:textId="74DB0115" w:rsidR="002253CF" w:rsidRPr="001259F5" w:rsidRDefault="002253CF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 xml:space="preserve">Registrar cliente </w:t>
            </w:r>
          </w:p>
        </w:tc>
        <w:tc>
          <w:tcPr>
            <w:tcW w:w="5413" w:type="dxa"/>
          </w:tcPr>
          <w:p w14:paraId="3793B1E4" w14:textId="7C431A0D" w:rsidR="002253CF" w:rsidRPr="001259F5" w:rsidRDefault="001259F5" w:rsidP="001259F5">
            <w:pPr>
              <w:jc w:val="both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1259F5">
              <w:rPr>
                <w:i/>
                <w:sz w:val="16"/>
                <w:szCs w:val="16"/>
              </w:rPr>
              <w:t xml:space="preserve">Se </w:t>
            </w:r>
            <w:proofErr w:type="spellStart"/>
            <w:r w:rsidRPr="001259F5">
              <w:rPr>
                <w:i/>
                <w:sz w:val="16"/>
                <w:szCs w:val="16"/>
              </w:rPr>
              <w:t>implementó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el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formulario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para registrar </w:t>
            </w:r>
            <w:proofErr w:type="spellStart"/>
            <w:r w:rsidRPr="001259F5">
              <w:rPr>
                <w:i/>
                <w:sz w:val="16"/>
                <w:szCs w:val="16"/>
              </w:rPr>
              <w:t>nuevos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clientes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, </w:t>
            </w:r>
            <w:proofErr w:type="spellStart"/>
            <w:r w:rsidRPr="001259F5">
              <w:rPr>
                <w:i/>
                <w:sz w:val="16"/>
                <w:szCs w:val="16"/>
              </w:rPr>
              <w:t>validando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campos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como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nombre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, </w:t>
            </w:r>
            <w:proofErr w:type="spellStart"/>
            <w:r w:rsidRPr="001259F5">
              <w:rPr>
                <w:i/>
                <w:sz w:val="16"/>
                <w:szCs w:val="16"/>
              </w:rPr>
              <w:t>correo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, </w:t>
            </w:r>
            <w:proofErr w:type="spellStart"/>
            <w:r w:rsidRPr="001259F5">
              <w:rPr>
                <w:i/>
                <w:sz w:val="16"/>
                <w:szCs w:val="16"/>
              </w:rPr>
              <w:t>teléfono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y </w:t>
            </w:r>
            <w:proofErr w:type="spellStart"/>
            <w:r w:rsidRPr="001259F5">
              <w:rPr>
                <w:i/>
                <w:sz w:val="16"/>
                <w:szCs w:val="16"/>
              </w:rPr>
              <w:t>dirección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. Los </w:t>
            </w:r>
            <w:proofErr w:type="spellStart"/>
            <w:r w:rsidRPr="001259F5">
              <w:rPr>
                <w:i/>
                <w:sz w:val="16"/>
                <w:szCs w:val="16"/>
              </w:rPr>
              <w:t>datos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se </w:t>
            </w:r>
            <w:proofErr w:type="spellStart"/>
            <w:r w:rsidRPr="001259F5">
              <w:rPr>
                <w:i/>
                <w:sz w:val="16"/>
                <w:szCs w:val="16"/>
              </w:rPr>
              <w:t>almacenan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correctamente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en la base de </w:t>
            </w:r>
            <w:proofErr w:type="spellStart"/>
            <w:r w:rsidRPr="001259F5">
              <w:rPr>
                <w:i/>
                <w:sz w:val="16"/>
                <w:szCs w:val="16"/>
              </w:rPr>
              <w:t>datos</w:t>
            </w:r>
            <w:proofErr w:type="spellEnd"/>
            <w:r w:rsidRPr="001259F5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341" w:type="dxa"/>
          </w:tcPr>
          <w:p w14:paraId="31677F71" w14:textId="0997455E" w:rsidR="002253CF" w:rsidRPr="001259F5" w:rsidRDefault="001259F5" w:rsidP="002253CF">
            <w:pPr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100%</w:t>
            </w:r>
          </w:p>
        </w:tc>
      </w:tr>
      <w:tr w:rsidR="002253CF" w:rsidRPr="007B5F67" w14:paraId="7361312B" w14:textId="77777777" w:rsidTr="001259F5">
        <w:tc>
          <w:tcPr>
            <w:tcW w:w="2857" w:type="dxa"/>
          </w:tcPr>
          <w:p w14:paraId="51FBDAED" w14:textId="284C7490" w:rsidR="002253CF" w:rsidRPr="001259F5" w:rsidRDefault="002253CF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Gestionar cliente</w:t>
            </w:r>
          </w:p>
        </w:tc>
        <w:tc>
          <w:tcPr>
            <w:tcW w:w="5413" w:type="dxa"/>
          </w:tcPr>
          <w:p w14:paraId="460A9375" w14:textId="7DF45446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i/>
                <w:sz w:val="16"/>
                <w:szCs w:val="16"/>
              </w:rPr>
              <w:t xml:space="preserve">Se </w:t>
            </w:r>
            <w:proofErr w:type="spellStart"/>
            <w:r w:rsidRPr="001259F5">
              <w:rPr>
                <w:i/>
                <w:sz w:val="16"/>
                <w:szCs w:val="16"/>
              </w:rPr>
              <w:t>desarrollaron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las </w:t>
            </w:r>
            <w:proofErr w:type="spellStart"/>
            <w:r w:rsidRPr="001259F5">
              <w:rPr>
                <w:i/>
                <w:sz w:val="16"/>
                <w:szCs w:val="16"/>
              </w:rPr>
              <w:t>funcionalidades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para </w:t>
            </w:r>
            <w:proofErr w:type="spellStart"/>
            <w:r w:rsidRPr="001259F5">
              <w:rPr>
                <w:i/>
                <w:sz w:val="16"/>
                <w:szCs w:val="16"/>
              </w:rPr>
              <w:t>editar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y </w:t>
            </w:r>
            <w:proofErr w:type="spellStart"/>
            <w:r w:rsidRPr="001259F5">
              <w:rPr>
                <w:i/>
                <w:sz w:val="16"/>
                <w:szCs w:val="16"/>
              </w:rPr>
              <w:t>eliminar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información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de los </w:t>
            </w:r>
            <w:proofErr w:type="spellStart"/>
            <w:r w:rsidRPr="001259F5">
              <w:rPr>
                <w:i/>
                <w:sz w:val="16"/>
                <w:szCs w:val="16"/>
              </w:rPr>
              <w:t>clientes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registrados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. Se </w:t>
            </w:r>
            <w:proofErr w:type="spellStart"/>
            <w:r w:rsidRPr="001259F5">
              <w:rPr>
                <w:i/>
                <w:sz w:val="16"/>
                <w:szCs w:val="16"/>
              </w:rPr>
              <w:t>añadieron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filtros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de </w:t>
            </w:r>
            <w:proofErr w:type="spellStart"/>
            <w:r w:rsidRPr="001259F5">
              <w:rPr>
                <w:i/>
                <w:sz w:val="16"/>
                <w:szCs w:val="16"/>
              </w:rPr>
              <w:t>búsqueda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por </w:t>
            </w:r>
            <w:proofErr w:type="spellStart"/>
            <w:r w:rsidRPr="001259F5">
              <w:rPr>
                <w:i/>
                <w:sz w:val="16"/>
                <w:szCs w:val="16"/>
              </w:rPr>
              <w:t>nombre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y </w:t>
            </w:r>
            <w:proofErr w:type="spellStart"/>
            <w:r w:rsidRPr="001259F5">
              <w:rPr>
                <w:i/>
                <w:sz w:val="16"/>
                <w:szCs w:val="16"/>
              </w:rPr>
              <w:t>correo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electrónico</w:t>
            </w:r>
            <w:proofErr w:type="spellEnd"/>
            <w:r w:rsidRPr="001259F5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341" w:type="dxa"/>
          </w:tcPr>
          <w:p w14:paraId="1EC7D5C9" w14:textId="21B6DF35" w:rsidR="002253CF" w:rsidRPr="001259F5" w:rsidRDefault="005B5296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10</w:t>
            </w:r>
            <w:r w:rsidR="001259F5" w:rsidRPr="001259F5">
              <w:rPr>
                <w:rFonts w:ascii="Arial" w:hAnsi="Arial" w:cs="Arial"/>
                <w:i/>
                <w:sz w:val="16"/>
                <w:szCs w:val="16"/>
              </w:rPr>
              <w:t>0%</w:t>
            </w:r>
          </w:p>
        </w:tc>
      </w:tr>
      <w:tr w:rsidR="002253CF" w:rsidRPr="007B5F67" w14:paraId="2696A7B5" w14:textId="77777777" w:rsidTr="001259F5">
        <w:tc>
          <w:tcPr>
            <w:tcW w:w="2857" w:type="dxa"/>
          </w:tcPr>
          <w:p w14:paraId="72A844D1" w14:textId="16FC47C0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Gestionar Membresía</w:t>
            </w:r>
          </w:p>
        </w:tc>
        <w:tc>
          <w:tcPr>
            <w:tcW w:w="5413" w:type="dxa"/>
          </w:tcPr>
          <w:p w14:paraId="3C64EC0E" w14:textId="7AB2475A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i/>
                <w:sz w:val="16"/>
                <w:szCs w:val="16"/>
              </w:rPr>
              <w:t xml:space="preserve">Se </w:t>
            </w:r>
            <w:proofErr w:type="spellStart"/>
            <w:r w:rsidRPr="001259F5">
              <w:rPr>
                <w:i/>
                <w:sz w:val="16"/>
                <w:szCs w:val="16"/>
              </w:rPr>
              <w:t>implementó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el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módulo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para </w:t>
            </w:r>
            <w:proofErr w:type="spellStart"/>
            <w:r w:rsidRPr="001259F5">
              <w:rPr>
                <w:i/>
                <w:sz w:val="16"/>
                <w:szCs w:val="16"/>
              </w:rPr>
              <w:t>asignar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y </w:t>
            </w:r>
            <w:proofErr w:type="spellStart"/>
            <w:r w:rsidRPr="001259F5">
              <w:rPr>
                <w:i/>
                <w:sz w:val="16"/>
                <w:szCs w:val="16"/>
              </w:rPr>
              <w:t>renovar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membresías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, </w:t>
            </w:r>
            <w:proofErr w:type="spellStart"/>
            <w:r w:rsidRPr="001259F5">
              <w:rPr>
                <w:i/>
                <w:sz w:val="16"/>
                <w:szCs w:val="16"/>
              </w:rPr>
              <w:t>incluyendo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control de </w:t>
            </w:r>
            <w:proofErr w:type="spellStart"/>
            <w:r w:rsidRPr="001259F5">
              <w:rPr>
                <w:i/>
                <w:sz w:val="16"/>
                <w:szCs w:val="16"/>
              </w:rPr>
              <w:t>fechas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de </w:t>
            </w:r>
            <w:proofErr w:type="spellStart"/>
            <w:r w:rsidRPr="001259F5">
              <w:rPr>
                <w:i/>
                <w:sz w:val="16"/>
                <w:szCs w:val="16"/>
              </w:rPr>
              <w:t>vencimiento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y </w:t>
            </w:r>
            <w:proofErr w:type="spellStart"/>
            <w:r w:rsidRPr="001259F5">
              <w:rPr>
                <w:i/>
                <w:sz w:val="16"/>
                <w:szCs w:val="16"/>
              </w:rPr>
              <w:t>notificaciones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para </w:t>
            </w:r>
            <w:proofErr w:type="spellStart"/>
            <w:r w:rsidRPr="001259F5">
              <w:rPr>
                <w:i/>
                <w:sz w:val="16"/>
                <w:szCs w:val="16"/>
              </w:rPr>
              <w:t>renovaciones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próximas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. </w:t>
            </w:r>
          </w:p>
        </w:tc>
        <w:tc>
          <w:tcPr>
            <w:tcW w:w="1341" w:type="dxa"/>
          </w:tcPr>
          <w:p w14:paraId="06C09EBF" w14:textId="65CDD134" w:rsidR="002253CF" w:rsidRPr="001259F5" w:rsidRDefault="005B5296" w:rsidP="001A0D24">
            <w:pPr>
              <w:tabs>
                <w:tab w:val="left" w:pos="945"/>
              </w:tabs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10</w:t>
            </w:r>
            <w:r w:rsidR="001259F5" w:rsidRPr="001259F5">
              <w:rPr>
                <w:rFonts w:ascii="Arial" w:hAnsi="Arial" w:cs="Arial"/>
                <w:i/>
                <w:sz w:val="16"/>
                <w:szCs w:val="16"/>
              </w:rPr>
              <w:t>0%</w:t>
            </w:r>
          </w:p>
        </w:tc>
      </w:tr>
      <w:tr w:rsidR="002253CF" w:rsidRPr="007B5F67" w14:paraId="1A017EA1" w14:textId="77777777" w:rsidTr="001259F5">
        <w:tc>
          <w:tcPr>
            <w:tcW w:w="2857" w:type="dxa"/>
          </w:tcPr>
          <w:p w14:paraId="7CAC8592" w14:textId="4E1FAD07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259F5">
              <w:rPr>
                <w:rFonts w:ascii="Arial" w:hAnsi="Arial" w:cs="Arial"/>
                <w:i/>
                <w:sz w:val="16"/>
                <w:szCs w:val="16"/>
              </w:rPr>
              <w:t>Gestionar</w:t>
            </w:r>
            <w:proofErr w:type="spellEnd"/>
            <w:r w:rsidRPr="001259F5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rFonts w:ascii="Arial" w:hAnsi="Arial" w:cs="Arial"/>
                <w:i/>
                <w:sz w:val="16"/>
                <w:szCs w:val="16"/>
              </w:rPr>
              <w:t>Actividad</w:t>
            </w:r>
            <w:proofErr w:type="spellEnd"/>
            <w:r w:rsidRPr="001259F5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5413" w:type="dxa"/>
          </w:tcPr>
          <w:p w14:paraId="018D2270" w14:textId="1447D9AB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i/>
                <w:sz w:val="16"/>
                <w:szCs w:val="16"/>
              </w:rPr>
              <w:t xml:space="preserve">Se </w:t>
            </w:r>
            <w:proofErr w:type="spellStart"/>
            <w:r w:rsidRPr="001259F5">
              <w:rPr>
                <w:i/>
                <w:sz w:val="16"/>
                <w:szCs w:val="16"/>
              </w:rPr>
              <w:t>diseñó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la base de </w:t>
            </w:r>
            <w:proofErr w:type="spellStart"/>
            <w:r w:rsidRPr="001259F5">
              <w:rPr>
                <w:i/>
                <w:sz w:val="16"/>
                <w:szCs w:val="16"/>
              </w:rPr>
              <w:t>datos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para registrar </w:t>
            </w:r>
            <w:proofErr w:type="spellStart"/>
            <w:r w:rsidRPr="001259F5">
              <w:rPr>
                <w:i/>
                <w:sz w:val="16"/>
                <w:szCs w:val="16"/>
              </w:rPr>
              <w:t>actividades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(</w:t>
            </w:r>
            <w:proofErr w:type="spellStart"/>
            <w:r w:rsidRPr="001259F5">
              <w:rPr>
                <w:i/>
                <w:sz w:val="16"/>
                <w:szCs w:val="16"/>
              </w:rPr>
              <w:t>clases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, </w:t>
            </w:r>
            <w:proofErr w:type="spellStart"/>
            <w:r w:rsidRPr="001259F5">
              <w:rPr>
                <w:i/>
                <w:sz w:val="16"/>
                <w:szCs w:val="16"/>
              </w:rPr>
              <w:t>eventos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, etc.) y </w:t>
            </w:r>
            <w:proofErr w:type="spellStart"/>
            <w:r w:rsidRPr="001259F5">
              <w:rPr>
                <w:i/>
                <w:sz w:val="16"/>
                <w:szCs w:val="16"/>
              </w:rPr>
              <w:t>asociarlas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a los </w:t>
            </w:r>
            <w:proofErr w:type="spellStart"/>
            <w:r w:rsidRPr="001259F5">
              <w:rPr>
                <w:i/>
                <w:sz w:val="16"/>
                <w:szCs w:val="16"/>
              </w:rPr>
              <w:t>clientes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según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su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membresía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. </w:t>
            </w:r>
          </w:p>
        </w:tc>
        <w:tc>
          <w:tcPr>
            <w:tcW w:w="1341" w:type="dxa"/>
          </w:tcPr>
          <w:p w14:paraId="1E6EC17C" w14:textId="008766E8" w:rsidR="002253CF" w:rsidRPr="001259F5" w:rsidRDefault="001259F5" w:rsidP="001A0D24">
            <w:pPr>
              <w:tabs>
                <w:tab w:val="left" w:pos="1110"/>
              </w:tabs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100%</w:t>
            </w:r>
          </w:p>
        </w:tc>
      </w:tr>
      <w:tr w:rsidR="002253CF" w:rsidRPr="007B5F67" w14:paraId="7E68D5E9" w14:textId="77777777" w:rsidTr="001259F5">
        <w:tc>
          <w:tcPr>
            <w:tcW w:w="2857" w:type="dxa"/>
          </w:tcPr>
          <w:p w14:paraId="46639787" w14:textId="69596BD5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1259F5">
              <w:rPr>
                <w:rFonts w:ascii="Arial" w:hAnsi="Arial" w:cs="Arial"/>
                <w:i/>
                <w:sz w:val="16"/>
                <w:szCs w:val="16"/>
              </w:rPr>
              <w:t>Gestionar</w:t>
            </w:r>
            <w:proofErr w:type="spellEnd"/>
            <w:r w:rsidRPr="001259F5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rFonts w:ascii="Arial" w:hAnsi="Arial" w:cs="Arial"/>
                <w:i/>
                <w:sz w:val="16"/>
                <w:szCs w:val="16"/>
              </w:rPr>
              <w:t>Facturas</w:t>
            </w:r>
            <w:proofErr w:type="spellEnd"/>
            <w:r w:rsidRPr="001259F5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5413" w:type="dxa"/>
          </w:tcPr>
          <w:p w14:paraId="550C5953" w14:textId="1D55BD30" w:rsidR="002253CF" w:rsidRPr="001259F5" w:rsidRDefault="001259F5" w:rsidP="002253CF">
            <w:pPr>
              <w:rPr>
                <w:rFonts w:ascii="Arial" w:hAnsi="Arial" w:cs="Arial"/>
                <w:i/>
                <w:sz w:val="16"/>
                <w:szCs w:val="16"/>
                <w:lang w:val="es-US"/>
              </w:rPr>
            </w:pPr>
            <w:r w:rsidRPr="001259F5">
              <w:rPr>
                <w:i/>
                <w:sz w:val="16"/>
                <w:szCs w:val="16"/>
              </w:rPr>
              <w:t xml:space="preserve">Se </w:t>
            </w:r>
            <w:proofErr w:type="spellStart"/>
            <w:r w:rsidRPr="001259F5">
              <w:rPr>
                <w:i/>
                <w:sz w:val="16"/>
                <w:szCs w:val="16"/>
              </w:rPr>
              <w:t>generó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un </w:t>
            </w:r>
            <w:proofErr w:type="spellStart"/>
            <w:r w:rsidRPr="001259F5">
              <w:rPr>
                <w:i/>
                <w:sz w:val="16"/>
                <w:szCs w:val="16"/>
              </w:rPr>
              <w:t>modelo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básico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para </w:t>
            </w:r>
            <w:proofErr w:type="spellStart"/>
            <w:r w:rsidRPr="001259F5">
              <w:rPr>
                <w:i/>
                <w:sz w:val="16"/>
                <w:szCs w:val="16"/>
              </w:rPr>
              <w:t>emitir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facturas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asociadas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a las </w:t>
            </w:r>
            <w:proofErr w:type="spellStart"/>
            <w:r w:rsidRPr="001259F5">
              <w:rPr>
                <w:i/>
                <w:sz w:val="16"/>
                <w:szCs w:val="16"/>
              </w:rPr>
              <w:t>membresías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. </w:t>
            </w:r>
            <w:proofErr w:type="spellStart"/>
            <w:r w:rsidRPr="001259F5">
              <w:rPr>
                <w:i/>
                <w:sz w:val="16"/>
                <w:szCs w:val="16"/>
              </w:rPr>
              <w:t>Incluye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detalles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del </w:t>
            </w:r>
            <w:proofErr w:type="spellStart"/>
            <w:r w:rsidRPr="001259F5">
              <w:rPr>
                <w:i/>
                <w:sz w:val="16"/>
                <w:szCs w:val="16"/>
              </w:rPr>
              <w:t>cliente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y </w:t>
            </w:r>
            <w:proofErr w:type="spellStart"/>
            <w:r w:rsidRPr="001259F5">
              <w:rPr>
                <w:i/>
                <w:sz w:val="16"/>
                <w:szCs w:val="16"/>
              </w:rPr>
              <w:t>el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tipo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de </w:t>
            </w:r>
            <w:proofErr w:type="spellStart"/>
            <w:r w:rsidRPr="001259F5">
              <w:rPr>
                <w:i/>
                <w:sz w:val="16"/>
                <w:szCs w:val="16"/>
              </w:rPr>
              <w:t>membresía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con </w:t>
            </w:r>
            <w:proofErr w:type="spellStart"/>
            <w:r w:rsidRPr="001259F5">
              <w:rPr>
                <w:i/>
                <w:sz w:val="16"/>
                <w:szCs w:val="16"/>
              </w:rPr>
              <w:t>exportación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en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PDF.</w:t>
            </w:r>
          </w:p>
        </w:tc>
        <w:tc>
          <w:tcPr>
            <w:tcW w:w="1341" w:type="dxa"/>
          </w:tcPr>
          <w:p w14:paraId="55CB96E6" w14:textId="2EB9158D" w:rsidR="002253CF" w:rsidRPr="001259F5" w:rsidRDefault="001259F5" w:rsidP="001A0D24">
            <w:pPr>
              <w:tabs>
                <w:tab w:val="left" w:pos="570"/>
              </w:tabs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100 %</w:t>
            </w:r>
          </w:p>
        </w:tc>
      </w:tr>
      <w:tr w:rsidR="002253CF" w:rsidRPr="007B5F67" w14:paraId="2685F0BD" w14:textId="77777777" w:rsidTr="001259F5">
        <w:tc>
          <w:tcPr>
            <w:tcW w:w="9611" w:type="dxa"/>
            <w:gridSpan w:val="3"/>
            <w:shd w:val="clear" w:color="auto" w:fill="D9D9D9"/>
          </w:tcPr>
          <w:p w14:paraId="16E33C1D" w14:textId="205C6C39" w:rsidR="002253CF" w:rsidRPr="007B5F67" w:rsidRDefault="002253CF" w:rsidP="001A0D2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6CF266" w14:textId="081B072E" w:rsidR="00F22AD2" w:rsidRDefault="00F22AD2"/>
    <w:sectPr w:rsidR="00F22AD2" w:rsidSect="00686EB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4A79C" w14:textId="77777777" w:rsidR="006845FC" w:rsidRDefault="006845FC">
      <w:pPr>
        <w:spacing w:after="0" w:line="240" w:lineRule="auto"/>
      </w:pPr>
      <w:r>
        <w:separator/>
      </w:r>
    </w:p>
  </w:endnote>
  <w:endnote w:type="continuationSeparator" w:id="0">
    <w:p w14:paraId="159148F0" w14:textId="77777777" w:rsidR="006845FC" w:rsidRDefault="00684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B7E7" w14:textId="77777777" w:rsidR="00B14352" w:rsidRPr="007B5F67" w:rsidRDefault="00E8536E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5B210" wp14:editId="3F6CDA4B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017BEA7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>
      <w:rPr>
        <w:rStyle w:val="Nmerodepgina"/>
        <w:b/>
        <w:snapToGrid w:val="0"/>
        <w:sz w:val="20"/>
        <w:lang w:val="es-ES_tradnl"/>
      </w:rPr>
      <w:t>B</w:t>
    </w:r>
    <w:r w:rsidRPr="00891D30">
      <w:rPr>
        <w:rStyle w:val="Nmerodepgina"/>
        <w:b/>
        <w:snapToGrid w:val="0"/>
        <w:sz w:val="20"/>
        <w:lang w:val="es-ES_tradnl"/>
      </w:rPr>
      <w:t>ITÁCORA</w:t>
    </w:r>
    <w:r>
      <w:rPr>
        <w:rStyle w:val="Nmerodepgina"/>
        <w:b/>
        <w:snapToGrid w:val="0"/>
        <w:sz w:val="20"/>
        <w:lang w:val="es-ES_tradnl"/>
      </w:rPr>
      <w:t xml:space="preserve"> </w:t>
    </w:r>
    <w:r w:rsidRPr="00891D30">
      <w:rPr>
        <w:rStyle w:val="Nmerodepgina"/>
        <w:b/>
        <w:snapToGrid w:val="0"/>
        <w:sz w:val="20"/>
        <w:lang w:val="es-ES_tradnl"/>
      </w:rPr>
      <w:t xml:space="preserve">DE REUNIÓN </w:t>
    </w:r>
    <w:r>
      <w:rPr>
        <w:rStyle w:val="Nmerodepgina"/>
        <w:b/>
        <w:snapToGrid w:val="0"/>
        <w:sz w:val="20"/>
        <w:lang w:val="es-ES_tradnl"/>
      </w:rPr>
      <w:t>PARA CURSOS DEL DOCENTE Ph.D. Franklin Parrales</w:t>
    </w:r>
    <w:r>
      <w:rPr>
        <w:rFonts w:cs="Book Antiqua"/>
        <w:b/>
        <w:sz w:val="20"/>
      </w:rPr>
      <w:tab/>
    </w:r>
    <w:r w:rsidRPr="007B5F67">
      <w:rPr>
        <w:rFonts w:ascii="Arial" w:hAnsi="Arial" w:cs="Arial"/>
        <w:b/>
        <w:sz w:val="18"/>
      </w:rPr>
      <w:t>Página</w:t>
    </w:r>
    <w:r w:rsidRPr="007B5F67">
      <w:rPr>
        <w:rFonts w:ascii="Arial" w:hAnsi="Arial" w:cs="Arial"/>
        <w:b/>
        <w:sz w:val="16"/>
      </w:rPr>
      <w:t>:</w:t>
    </w:r>
    <w:r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 xml:space="preserve"> PAGE   \* MERGEFORMAT 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 w:rsidRPr="007B5F67">
      <w:rPr>
        <w:rFonts w:ascii="Arial" w:hAnsi="Arial" w:cs="Arial"/>
        <w:sz w:val="20"/>
      </w:rPr>
      <w:fldChar w:fldCharType="end"/>
    </w:r>
    <w:r w:rsidRPr="007B5F67">
      <w:rPr>
        <w:rFonts w:ascii="Arial" w:hAnsi="Arial" w:cs="Arial"/>
        <w:sz w:val="20"/>
      </w:rPr>
      <w:t xml:space="preserve"> de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>NUMPAGES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2</w:t>
    </w:r>
    <w:r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E7FBB" w14:textId="77777777" w:rsidR="006845FC" w:rsidRDefault="006845FC">
      <w:pPr>
        <w:spacing w:after="0" w:line="240" w:lineRule="auto"/>
      </w:pPr>
      <w:r>
        <w:separator/>
      </w:r>
    </w:p>
  </w:footnote>
  <w:footnote w:type="continuationSeparator" w:id="0">
    <w:p w14:paraId="2AF22D33" w14:textId="77777777" w:rsidR="006845FC" w:rsidRDefault="00684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7B5D" w14:textId="09C24863" w:rsidR="00B14352" w:rsidRPr="00233345" w:rsidRDefault="00E8536E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61312" behindDoc="1" locked="0" layoutInCell="1" allowOverlap="1" wp14:anchorId="74CB1DEC" wp14:editId="2F47EA89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  <w:t xml:space="preserve"> </w:t>
    </w:r>
    <w:r w:rsidRPr="00233345">
      <w:rPr>
        <w:rFonts w:eastAsia="Times New Roman"/>
        <w:b/>
        <w:sz w:val="20"/>
        <w:szCs w:val="20"/>
        <w:lang w:val="es-US" w:eastAsia="ar-SA"/>
      </w:rPr>
      <w:t>Proyecto</w:t>
    </w:r>
    <w:r w:rsidRPr="00233345">
      <w:rPr>
        <w:rFonts w:eastAsia="Times New Roman"/>
        <w:sz w:val="20"/>
        <w:szCs w:val="20"/>
        <w:lang w:val="es-US" w:eastAsia="ar-SA"/>
      </w:rPr>
      <w:t xml:space="preserve">: </w:t>
    </w:r>
    <w:r w:rsidR="003E3E48">
      <w:rPr>
        <w:rFonts w:eastAsia="Times New Roman"/>
        <w:sz w:val="20"/>
        <w:szCs w:val="20"/>
        <w:lang w:val="es-US" w:eastAsia="ar-SA"/>
      </w:rPr>
      <w:t>Gimnasio GymMaster</w:t>
    </w:r>
    <w:r w:rsidRPr="00233345">
      <w:rPr>
        <w:rFonts w:eastAsia="Times New Roman"/>
        <w:sz w:val="20"/>
        <w:szCs w:val="20"/>
        <w:lang w:val="es-US" w:eastAsia="ar-SA"/>
      </w:rPr>
      <w:t xml:space="preserve">  </w:t>
    </w:r>
  </w:p>
  <w:p w14:paraId="3BFA7F71" w14:textId="77777777" w:rsidR="00B14352" w:rsidRPr="00233345" w:rsidRDefault="00E8536E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D50B9" wp14:editId="350EC9EF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34FA8D4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Pr="00233345">
      <w:rPr>
        <w:rFonts w:eastAsia="Times New Roman"/>
        <w:b/>
        <w:sz w:val="20"/>
        <w:szCs w:val="20"/>
        <w:lang w:val="es-US" w:eastAsia="ar-SA"/>
      </w:rPr>
      <w:t>Versión Producto</w:t>
    </w:r>
    <w:r w:rsidRPr="00233345">
      <w:rPr>
        <w:rFonts w:eastAsia="Times New Roman"/>
        <w:sz w:val="20"/>
        <w:szCs w:val="20"/>
        <w:lang w:val="es-US" w:eastAsia="ar-SA"/>
      </w:rPr>
      <w:t xml:space="preserve">: 1.0   </w:t>
    </w:r>
    <w:r w:rsidRPr="00233345">
      <w:rPr>
        <w:rFonts w:eastAsia="Times New Roman"/>
        <w:b/>
        <w:sz w:val="20"/>
        <w:szCs w:val="20"/>
        <w:lang w:val="es-US" w:eastAsia="ar-SA"/>
      </w:rPr>
      <w:t>Cliente</w:t>
    </w:r>
    <w:r w:rsidRPr="00233345">
      <w:rPr>
        <w:rFonts w:eastAsia="Times New Roman"/>
        <w:sz w:val="20"/>
        <w:szCs w:val="20"/>
        <w:lang w:val="es-US" w:eastAsia="ar-SA"/>
      </w:rPr>
      <w:t>: S.A</w:t>
    </w:r>
  </w:p>
  <w:p w14:paraId="13F7F808" w14:textId="77777777" w:rsidR="00B14352" w:rsidRPr="00233345" w:rsidRDefault="00E8536E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val="es-US" w:eastAsia="ar-SA"/>
      </w:rPr>
    </w:pP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</w:p>
  <w:p w14:paraId="2AF3068D" w14:textId="1CABEEB5" w:rsidR="00B14352" w:rsidRPr="006B66B9" w:rsidRDefault="00E8536E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4400B"/>
    <w:multiLevelType w:val="hybridMultilevel"/>
    <w:tmpl w:val="FB42A8A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45"/>
    <w:rsid w:val="000F630B"/>
    <w:rsid w:val="001259F5"/>
    <w:rsid w:val="001D3251"/>
    <w:rsid w:val="001E75F8"/>
    <w:rsid w:val="001F6363"/>
    <w:rsid w:val="00224D0B"/>
    <w:rsid w:val="002253CF"/>
    <w:rsid w:val="00226C0A"/>
    <w:rsid w:val="00233345"/>
    <w:rsid w:val="00253B1E"/>
    <w:rsid w:val="00271BD3"/>
    <w:rsid w:val="00305DDE"/>
    <w:rsid w:val="003E3E48"/>
    <w:rsid w:val="004E6276"/>
    <w:rsid w:val="00532243"/>
    <w:rsid w:val="005B5296"/>
    <w:rsid w:val="005C3C02"/>
    <w:rsid w:val="00664A43"/>
    <w:rsid w:val="006845FC"/>
    <w:rsid w:val="006E0B47"/>
    <w:rsid w:val="00701675"/>
    <w:rsid w:val="007340A7"/>
    <w:rsid w:val="0075042D"/>
    <w:rsid w:val="007632AF"/>
    <w:rsid w:val="00777201"/>
    <w:rsid w:val="00803009"/>
    <w:rsid w:val="00883246"/>
    <w:rsid w:val="008D7613"/>
    <w:rsid w:val="0096501B"/>
    <w:rsid w:val="009C15EC"/>
    <w:rsid w:val="00A0390C"/>
    <w:rsid w:val="00A260D5"/>
    <w:rsid w:val="00AB3F0D"/>
    <w:rsid w:val="00B14352"/>
    <w:rsid w:val="00B90FEE"/>
    <w:rsid w:val="00C23716"/>
    <w:rsid w:val="00C27D7F"/>
    <w:rsid w:val="00C51AF3"/>
    <w:rsid w:val="00C6582B"/>
    <w:rsid w:val="00C74C9A"/>
    <w:rsid w:val="00CC29D0"/>
    <w:rsid w:val="00D42F42"/>
    <w:rsid w:val="00DD1237"/>
    <w:rsid w:val="00E8536E"/>
    <w:rsid w:val="00E97EE0"/>
    <w:rsid w:val="00F22AD2"/>
    <w:rsid w:val="00F94766"/>
    <w:rsid w:val="00FA3506"/>
    <w:rsid w:val="00FF0914"/>
    <w:rsid w:val="00F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451D"/>
  <w15:chartTrackingRefBased/>
  <w15:docId w15:val="{84177E2A-4681-46A7-A3C7-3F46DF56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33345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EncabezadoCar">
    <w:name w:val="Encabezado Car"/>
    <w:basedOn w:val="Fuentedeprrafopredeter"/>
    <w:link w:val="Encabezado"/>
    <w:rsid w:val="00233345"/>
    <w:rPr>
      <w:rFonts w:ascii="Calibri" w:eastAsia="Calibri" w:hAnsi="Calibri" w:cs="Times New Roman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33345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33345"/>
    <w:rPr>
      <w:rFonts w:ascii="Calibri" w:eastAsia="Calibri" w:hAnsi="Calibri" w:cs="Times New Roman"/>
      <w:kern w:val="0"/>
      <w:lang w:val="es-ES"/>
      <w14:ligatures w14:val="none"/>
    </w:rPr>
  </w:style>
  <w:style w:type="character" w:styleId="Nmerodepgina">
    <w:name w:val="page number"/>
    <w:basedOn w:val="Fuentedeprrafopredeter"/>
    <w:rsid w:val="00233345"/>
  </w:style>
  <w:style w:type="paragraph" w:styleId="Textoindependiente">
    <w:name w:val="Body Text"/>
    <w:basedOn w:val="Normal"/>
    <w:link w:val="TextoindependienteCar"/>
    <w:uiPriority w:val="99"/>
    <w:unhideWhenUsed/>
    <w:rsid w:val="00233345"/>
    <w:pPr>
      <w:spacing w:after="120" w:line="276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33345"/>
    <w:rPr>
      <w:rFonts w:ascii="Calibri" w:eastAsia="Calibri" w:hAnsi="Calibri" w:cs="Times New Roman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359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Slaeter</dc:creator>
  <cp:keywords/>
  <dc:description/>
  <cp:lastModifiedBy>NOELLY GISEL RUIZ CORREA</cp:lastModifiedBy>
  <cp:revision>2</cp:revision>
  <dcterms:created xsi:type="dcterms:W3CDTF">2025-01-18T23:04:00Z</dcterms:created>
  <dcterms:modified xsi:type="dcterms:W3CDTF">2025-01-18T23:04:00Z</dcterms:modified>
</cp:coreProperties>
</file>