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image1.jp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7.png" ContentType="image/png"/>
  <Override PartName="/word/media/image9.png" ContentType="image/png"/>
  <Override PartName="/word/media/image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LACSO-OVV</w:t>
      </w:r>
    </w:p>
    <w:p>
      <w:pPr>
        <w:pStyle w:val="FirstParagraph"/>
      </w:pPr>
      <w:r>
        <w:drawing>
          <wp:inline>
            <wp:extent cx="6336792" cy="8997696"/>
            <wp:effectExtent b="0" l="0" r="0" t="0"/>
            <wp:docPr descr="" title="" id="1" name="Picture"/>
            <a:graphic>
              <a:graphicData uri="http://schemas.openxmlformats.org/drawingml/2006/picture">
                <pic:pic>
                  <pic:nvPicPr>
                    <pic:cNvPr descr="images/PORTADA_BOLETIN_ADRIAN.jpg" id="2" name="Picture"/>
                    <pic:cNvPicPr>
                      <a:picLocks noChangeArrowheads="1" noChangeAspect="1"/>
                    </pic:cNvPicPr>
                  </pic:nvPicPr>
                  <pic:blipFill>
                    <a:blip r:embed="rId20"/>
                    <a:stretch>
                      <a:fillRect/>
                    </a:stretch>
                  </pic:blipFill>
                  <pic:spPr bwMode="auto">
                    <a:xfrm>
                      <a:off x="0" y="0"/>
                      <a:ext cx="6336792" cy="8997696"/>
                    </a:xfrm>
                    <a:prstGeom prst="rect">
                      <a:avLst/>
                    </a:prstGeom>
                    <a:noFill/>
                    <a:ln w="9525">
                      <a:noFill/>
                      <a:headEnd/>
                      <a:tailEnd/>
                    </a:ln>
                  </pic:spPr>
                </pic:pic>
              </a:graphicData>
            </a:graphic>
          </wp:inline>
        </w:drawing>
      </w:r>
    </w:p>
    <w:p>
      <w:pPr>
        <w:pStyle w:val="Ttulo1"/>
      </w:pPr>
      <w:bookmarkStart w:id="21" w:name="lacso-ovv"/>
      <w:r>
        <w:t xml:space="preserve">LACSO-OVV</w:t>
      </w:r>
      <w:bookmarkEnd w:id="21"/>
    </w:p>
    <w:p>
      <w:pPr>
        <w:pStyle w:val="Ttulo1"/>
      </w:pPr>
      <w:bookmarkStart w:id="22" w:name="presentación"/>
      <w:r>
        <w:t xml:space="preserve">Presentación</w:t>
      </w:r>
      <w:bookmarkEnd w:id="2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3" w:name="lo-observado"/>
      <w:r>
        <w:t xml:space="preserve">Lo observado</w:t>
      </w:r>
      <w:bookmarkEnd w:id="2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r>
        <w:br w:type="page"/>
      </w:r>
    </w:p>
    <w:p>
      <w:pPr>
        <w:pStyle w:val="Ttulo1"/>
      </w:pPr>
      <w:bookmarkStart w:id="24" w:name="violencia-letal"/>
      <w:r>
        <w:t xml:space="preserve">Violencia letal</w:t>
      </w:r>
      <w:bookmarkEnd w:id="24"/>
    </w:p>
    <w:p>
      <w:pPr>
        <w:pStyle w:val="Ttulo2"/>
      </w:pPr>
      <w:bookmarkStart w:id="25" w:name="homicidio-intencional"/>
      <w:r>
        <w:t xml:space="preserve">Homicidio intencional</w:t>
      </w:r>
      <w:bookmarkEnd w:id="25"/>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p.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w:t>
      </w:r>
    </w:p>
    <w:p>
      <w:pPr>
        <w:jc w:val="center"/>
        <w:pStyle w:val="Normal"/>
      </w:pPr>
      <w:r>
        <w:rPr/>
        <w:drawing xmlns:r="http://schemas.openxmlformats.org/officeDocument/2006/relationships">
          <wp:inline distT="0" distB="0" distL="0" distR="0">
            <wp:extent cx="2743200" cy="192024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994cf978-b267-4898-bf99-9be29bbf071b" w:name="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94cf978-b267-4898-bf99-9be29bbf071b"/>
      <w:r>
        <w:rPr/>
        <w:t xml:space="preserve">: </w:t>
      </w:r>
      <w:r>
        <w:t xml:space="preserve">Número víctimas por homicidio intencional discriminadas según edad y sexo.</w:t>
      </w:r>
    </w:p>
    <w:p>
      <w:pPr>
        <w:pStyle w:val="Textoindependiente"/>
      </w:pPr>
      <w:r>
        <w:t xml:space="preserve">Así puede observarse en el Gráfico</w:t>
      </w:r>
      <w:r>
        <w:t xml:space="preserve"> </w:t>
      </w:r>
      <w:hyperlink w:anchor="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Textoindependiente"/>
      </w:pPr>
      <w:r>
        <w:t xml:space="preserve">Esto merece atención por cuanto al ver en el Gráfico</w:t>
      </w:r>
      <w:r>
        <w:t xml:space="preserve"> </w:t>
      </w:r>
      <w:hyperlink w:anchor="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victimasdelhimotiv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jc w:val="center"/>
        <w:pStyle w:val="Normal"/>
      </w:pPr>
      <w:r>
        <w:rPr/>
        <w:drawing xmlns:r="http://schemas.openxmlformats.org/officeDocument/2006/relationships">
          <wp:inline distT="0" distB="0" distL="0" distR="0">
            <wp:extent cx="2743200" cy="192024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c69e0fdc-2774-4480-bf21-8e28ca69059b" w:name="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69e0fdc-2774-4480-bf21-8e28ca69059b"/>
      <w:r>
        <w:rPr/>
        <w:t xml:space="preserve">: </w:t>
      </w:r>
      <w:r>
        <w:t xml:space="preserve">Número víctimas por homicidio intencional discriminadas según el sexo y la motivación del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p>
    <w:p>
      <w:pPr>
        <w:pStyle w:val="Ttulo2"/>
      </w:pPr>
      <w:bookmarkStart w:id="26" w:name="muertes-por-intervención-policial-mip"/>
      <w:r>
        <w:t xml:space="preserve">Muertes por intervención policial (MIP)</w:t>
      </w:r>
      <w:bookmarkEnd w:id="26"/>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Las muertes por intervención policial informadas durante el primer semestre del 2021, en los reportes de prensa consultados, alcanzan un total de 562 víctimas (gráfico</w:t>
      </w:r>
      <w:r>
        <w:t xml:space="preserve"> </w:t>
      </w:r>
      <w:hyperlink w:anchor="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victimasmilsexoedadpir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w:t>
      </w:r>
    </w:p>
    <w:p>
      <w:pPr>
        <w:jc w:val="center"/>
        <w:pStyle w:val="Normal"/>
      </w:pPr>
      <w:r>
        <w:rPr/>
        <w:drawing xmlns:r="http://schemas.openxmlformats.org/officeDocument/2006/relationships">
          <wp:inline distT="0" distB="0" distL="0" distR="0">
            <wp:extent cx="2743200" cy="192024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b4daa036-b608-4520-acea-a50009918ae1" w:name="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daa036-b608-4520-acea-a50009918ae1"/>
      <w:r>
        <w:rPr/>
        <w:t xml:space="preserve">: </w:t>
      </w:r>
      <w:r>
        <w:t xml:space="preserve">Número de muertes por intervención policial discriminados por edad y sexo.</w:t>
      </w:r>
    </w:p>
    <w:p>
      <w:pPr>
        <w:pStyle w:val="Textoindependiente"/>
      </w:pPr>
      <w:r>
        <w:t xml:space="preserve">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Textoindependiente"/>
      </w:pPr>
      <w:r>
        <w:t xml:space="preserve">El desglose de los organismos policiales vinculados a los homicidios reportados en prensa (gráfico</w:t>
      </w:r>
      <w:r>
        <w:t xml:space="preserve"> </w:t>
      </w:r>
      <w:hyperlink w:anchor="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sucesosmil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jc w:val="center"/>
        <w:pStyle w:val="Normal"/>
      </w:pPr>
      <w:r>
        <w:rPr/>
        <w:drawing xmlns:r="http://schemas.openxmlformats.org/officeDocument/2006/relationships">
          <wp:inline distT="0" distB="0" distL="0" distR="0">
            <wp:extent cx="2743200" cy="19202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738ca15-cb67-4864-b86a-8c76675edafc" w:name="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38ca15-cb67-4864-b86a-8c76675edafc"/>
      <w:r>
        <w:rPr/>
        <w:t xml:space="preserve">: </w:t>
      </w:r>
      <w:r>
        <w:t xml:space="preserve">Número y proporción de sucesos asociados a muertes por intervención policial discriminados según el cuerpo de seguridad involucrado.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7" w:name="violencia-no-letal"/>
      <w:r>
        <w:t xml:space="preserve">Violencia no letal</w:t>
      </w:r>
      <w:bookmarkEnd w:id="27"/>
    </w:p>
    <w:p>
      <w:pPr>
        <w:pStyle w:val="Ttulo2"/>
      </w:pPr>
      <w:bookmarkStart w:id="28" w:name="X9307d968879ef0bc3ebe1d97359fa0ae6db4656"/>
      <w:r>
        <w:t xml:space="preserve">Otros delitos distintos a homicidio intencional (HI)</w:t>
      </w:r>
      <w:bookmarkEnd w:id="28"/>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hyperlink w:anchor="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07d5d722-568f-489e-859c-b2d594ef452c" w:name="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7d5d722-568f-489e-859c-b2d594ef452c"/>
      <w:r>
        <w:rPr/>
        <w:t xml:space="preserve">: </w:t>
      </w:r>
      <w:r>
        <w:t xml:space="preserve">Número víctimas de otros delitos distintos a homicidio intencional discriminados por edad y sexo.</w:t>
      </w:r>
    </w:p>
    <w:p>
      <w:pPr>
        <w:pStyle w:val="Textoindependiente"/>
      </w:pPr>
      <w:r>
        <w:t xml:space="preserve">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jc w:val="center"/>
        <w:pStyle w:val="Normal"/>
      </w:pPr>
      <w:r>
        <w:rPr/>
        <w:drawing xmlns:r="http://schemas.openxmlformats.org/officeDocument/2006/relationships">
          <wp:inline distT="0" distB="0" distL="0" distR="0">
            <wp:extent cx="2743200" cy="192024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991302d8-c948-48db-b012-274afde40462" w:name="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91302d8-c948-48db-b012-274afde40462"/>
      <w:r>
        <w:rPr/>
        <w:t xml:space="preserve">: </w:t>
      </w:r>
      <w:r>
        <w:t xml:space="preserve">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son las agresiones los delitos más cometidos y en similar proporción en personas del sexo masculino y femenino (Gráfico</w:t>
      </w:r>
      <w:r>
        <w:t xml:space="preserve"> </w:t>
      </w:r>
      <w:hyperlink w:anchor="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victimasodelsexotipodelpir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6"/>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72078883-998d-4515-80e1-1fa86c582cac" w:name="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2078883-998d-4515-80e1-1fa86c582cac"/>
      <w:r>
        <w:rPr/>
        <w:t xml:space="preserve">: </w:t>
      </w:r>
      <w:r>
        <w:t xml:space="preserve">Número víctimas de otros delitos distintos a homicidio intencional discriminados según sexo y tipo de delito.</w:t>
      </w:r>
    </w:p>
    <w:p>
      <w:pPr>
        <w:pStyle w:val="Textoindependiente"/>
      </w:pPr>
      <w:r>
        <w:t xml:space="preserve">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Textoindependiente"/>
      </w:pPr>
      <w:r>
        <w:t xml:space="preserve">De las víctimas de delitos distintos al homicidio, en el caso de los hombres, son fundamentalmente trabajadores, y en menor proporción estudiantes (Gráfico</w:t>
      </w:r>
      <w:r>
        <w:t xml:space="preserve"> </w:t>
      </w:r>
      <w:hyperlink w:anchor="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victimasodelsexoactivpir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jc w:val="center"/>
        <w:pStyle w:val="Normal"/>
      </w:pPr>
      <w:r>
        <w:rPr/>
        <w:drawing xmlns:r="http://schemas.openxmlformats.org/officeDocument/2006/relationships">
          <wp:inline distT="0" distB="0" distL="0" distR="0">
            <wp:extent cx="2743200" cy="192024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7"/>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862e105c-7d09-4d5c-9eda-c24feece5609" w:name="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62e105c-7d09-4d5c-9eda-c24feece5609"/>
      <w:r>
        <w:rPr/>
        <w:t xml:space="preserve">: </w:t>
      </w:r>
      <w:r>
        <w:t xml:space="preserve">Número víctimas de otros delitos distintos a homicidio intencional discriminados según sexo y actividad a la que se dedica la víctima.</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29" w:name="víctimas-de-agresión"/>
      <w:r>
        <w:t xml:space="preserve">Víctimas de agresión</w:t>
      </w:r>
      <w:bookmarkEnd w:id="29"/>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hyperlink w:anchor="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victimasagresiondelmotivpir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jc w:val="center"/>
        <w:pStyle w:val="Normal"/>
      </w:pPr>
      <w:r>
        <w:rPr/>
        <w:drawing xmlns:r="http://schemas.openxmlformats.org/officeDocument/2006/relationships">
          <wp:inline distT="0" distB="0" distL="0" distR="0">
            <wp:extent cx="2743200" cy="192024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8"/>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052f9deb-c387-4b2d-9b32-21ce46124f62" w:name="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2f9deb-c387-4b2d-9b32-21ce46124f62"/>
      <w:r>
        <w:rPr/>
        <w:t xml:space="preserve">: </w:t>
      </w:r>
      <w:r>
        <w:t xml:space="preserve">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hyperlink w:anchor="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victimasagresiondeldondepir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jc w:val="center"/>
        <w:pStyle w:val="Normal"/>
      </w:pPr>
      <w:r>
        <w:rPr/>
        <w:drawing xmlns:r="http://schemas.openxmlformats.org/officeDocument/2006/relationships">
          <wp:inline distT="0" distB="0" distL="0" distR="0">
            <wp:extent cx="2743200" cy="192024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9"/>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f5577e6-a578-492c-bc6a-c824a9d20e1e" w:name="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f5577e6-a578-492c-bc6a-c824a9d20e1e"/>
      <w:r>
        <w:rPr/>
        <w:t xml:space="preserve">: </w:t>
      </w:r>
      <w:r>
        <w:t xml:space="preserve">Número víctimas de agresión discriminados según sexo y por el lugar donde ocurrió 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0" w:name="niñas-niños-adolescentes-y-jóvenes"/>
      <w:r>
        <w:t xml:space="preserve">Niñas, niños, adolescentes y jóvenes</w:t>
      </w:r>
      <w:bookmarkEnd w:id="30"/>
    </w:p>
    <w:p>
      <w:pPr>
        <w:pStyle w:val="Ttulo2"/>
      </w:pPr>
      <w:bookmarkStart w:id="31" w:name="características-y-tipo-de-delito"/>
      <w:r>
        <w:t xml:space="preserve">Características y tipo de delito</w:t>
      </w:r>
      <w:bookmarkEnd w:id="31"/>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jc w:val="center"/>
        <w:pStyle w:val="Normal"/>
      </w:pPr>
      <w:r>
        <w:rPr/>
        <w:drawing xmlns:r="http://schemas.openxmlformats.org/officeDocument/2006/relationships">
          <wp:inline distT="0" distB="0" distL="0" distR="0">
            <wp:extent cx="2743200" cy="192024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9a919d79-50f6-4d2f-b2ed-36f65926520a" w:name="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a919d79-50f6-4d2f-b2ed-36f65926520a"/>
      <w:r>
        <w:rPr/>
        <w:t xml:space="preserve">: </w:t>
      </w:r>
      <w:r>
        <w:t xml:space="preserve">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hyperlink w:anchor="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sobre los tipos de delitos a los que son sometidas las niñas y adolescentes, lo que resulta importante y puede encender las alarmas. Como ya se comentó en el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jc w:val="center"/>
        <w:pStyle w:val="Normal"/>
      </w:pPr>
      <w:r>
        <w:rPr/>
        <w:drawing xmlns:r="http://schemas.openxmlformats.org/officeDocument/2006/relationships">
          <wp:inline distT="0" distB="0" distL="0" distR="0">
            <wp:extent cx="2743200" cy="192024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e5244a9-49ae-47e2-9398-9ce575e96058" w:name="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e5244a9-49ae-47e2-9398-9ce575e96058"/>
      <w:r>
        <w:rPr/>
        <w:t xml:space="preserve">: </w:t>
      </w:r>
      <w:r>
        <w:t xml:space="preserve">Número niñas, niños, adolescentes y jóvenes víctimas de delitos discriminados según sexo y tipo de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32" w:name="los-victimarios"/>
      <w:r>
        <w:t xml:space="preserve">Los victimarios</w:t>
      </w:r>
      <w:bookmarkEnd w:id="3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jc w:val="center"/>
        <w:pStyle w:val="Normal"/>
      </w:pPr>
      <w:r>
        <w:rPr/>
        <w:drawing xmlns:r="http://schemas.openxmlformats.org/officeDocument/2006/relationships">
          <wp:inline distT="0" distB="0" distL="0" distR="0">
            <wp:extent cx="2743200" cy="192024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c51e3b4e-884e-4045-a7ac-883568bb2a5d" w:name="victimasexodelvictimarior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51e3b4e-884e-4045-a7ac-883568bb2a5d"/>
      <w:r>
        <w:rPr/>
        <w:t xml:space="preserve">: </w:t>
      </w:r>
      <w:r>
        <w:t xml:space="preserve">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hyperlink w:anchor="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victimasexodelvictimarioconpir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jc w:val="center"/>
        <w:pStyle w:val="Normal"/>
      </w:pPr>
      <w:r>
        <w:rPr/>
        <w:drawing xmlns:r="http://schemas.openxmlformats.org/officeDocument/2006/relationships">
          <wp:inline distT="0" distB="0" distL="0" distR="0">
            <wp:extent cx="2743200" cy="192024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fd199b7-d380-4b44-8c2c-f76779b44a19" w:name="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fd199b7-d380-4b44-8c2c-f76779b44a19"/>
      <w:r>
        <w:rPr/>
        <w:t xml:space="preserve">: </w:t>
      </w:r>
      <w:r>
        <w:t xml:space="preserve">Número niñas, niños, adolescentes y jóvenes víctimas de delitos discriminados según sexo y relacion con el victimario.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3" w:name="para-reflexionar"/>
      <w:r>
        <w:t xml:space="preserve">Para reflexionar</w:t>
      </w:r>
      <w:bookmarkEnd w:id="3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4" w:name="referencias"/>
      <w:r>
        <w:t xml:space="preserve">Referencias</w:t>
      </w:r>
      <w:bookmarkEnd w:id="34"/>
    </w:p>
    <w:bookmarkStart w:id="41" w:name="refs"/>
    <w:bookmarkStart w:id="36" w:name="ref-Galtung2016"/>
    <w:p>
      <w:pPr>
        <w:pStyle w:val="Bibliografa"/>
      </w:pPr>
      <w:r>
        <w:t xml:space="preserve">Galtung, J. (2016). La violencia: cultural, estructural y directa.</w:t>
      </w:r>
      <w:r>
        <w:t xml:space="preserve"> </w:t>
      </w:r>
      <w:r>
        <w:rPr>
          <w:i/>
        </w:rPr>
        <w:t xml:space="preserve">Cuadernos de Estrategia</w:t>
      </w:r>
      <w:r>
        <w:t xml:space="preserve">,</w:t>
      </w:r>
      <w:r>
        <w:t xml:space="preserve"> </w:t>
      </w:r>
      <w:r>
        <w:rPr>
          <w:i/>
        </w:rPr>
        <w:t xml:space="preserve">183</w:t>
      </w:r>
      <w:r>
        <w:t xml:space="preserve">, 147–168.</w:t>
      </w:r>
      <w:r>
        <w:t xml:space="preserve"> </w:t>
      </w:r>
      <w:hyperlink r:id="rId35">
        <w:r>
          <w:rPr>
            <w:rStyle w:val="Hipervnculo"/>
          </w:rPr>
          <w:t xml:space="preserve">https://doi.org/ISSN 1697-6924</w:t>
        </w:r>
      </w:hyperlink>
    </w:p>
    <w:bookmarkEnd w:id="36"/>
    <w:bookmarkStart w:id="38" w:name="ref-LACSO-OVV2020"/>
    <w:p>
      <w:pPr>
        <w:pStyle w:val="Bibliografa"/>
      </w:pPr>
      <w:r>
        <w:t xml:space="preserve">LACSO-OVV. (2020).</w:t>
      </w:r>
      <w:r>
        <w:t xml:space="preserve"> </w:t>
      </w:r>
      <w:r>
        <w:rPr>
          <w:i/>
        </w:rPr>
        <w:t xml:space="preserve">Informe Anual de Violencia 2020 – Entre las epidemias de la Violencia y del Covid-19 - Observatorio Venezolano de Violencia</w:t>
      </w:r>
      <w:r>
        <w:t xml:space="preserve">.</w:t>
      </w:r>
      <w:r>
        <w:t xml:space="preserve"> </w:t>
      </w:r>
      <w:hyperlink r:id="rId37">
        <w:r>
          <w:rPr>
            <w:rStyle w:val="Hipervnculo"/>
          </w:rPr>
          <w:t xml:space="preserve">https://observatoriodeviolencia.org.ve/news/informe-anual-de-violencia-2020-entre-las-epidemias-de-la-violencia-y-del-covid-19/</w:t>
        </w:r>
      </w:hyperlink>
    </w:p>
    <w:bookmarkEnd w:id="38"/>
    <w:bookmarkStart w:id="40" w:name="ref-UNODC2015"/>
    <w:p>
      <w:pPr>
        <w:pStyle w:val="Bibliografa"/>
      </w:pPr>
      <w:r>
        <w:t xml:space="preserve">UNODC. (2015).</w:t>
      </w:r>
      <w:r>
        <w:t xml:space="preserve"> </w:t>
      </w:r>
      <w:r>
        <w:rPr>
          <w:i/>
        </w:rPr>
        <w:t xml:space="preserve">Clasificación internacional de delitos con fines estidísticos</w:t>
      </w:r>
      <w:r>
        <w:t xml:space="preserve"> </w:t>
      </w:r>
      <w:r>
        <w:t xml:space="preserve">(p. 148). Oficina de las Naciones Unidas Contra La Droga y el Delito.</w:t>
      </w:r>
      <w:r>
        <w:t xml:space="preserve"> </w:t>
      </w:r>
      <w:hyperlink r:id="rId39">
        <w:r>
          <w:rPr>
            <w:rStyle w:val="Hipervnculo"/>
          </w:rPr>
          <w:t xml:space="preserve">https://www.cdeunodc.inegi.org.mx/index.php/clasificacion-internacional-del-delito-con-fines-estadisticos/</w:t>
        </w:r>
      </w:hyperlink>
    </w:p>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570EF9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AE22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FE8BF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6BE84C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E98F2D4"/>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526C5BE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EE78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C169EF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68014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87458E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jc w:val="both"/>
    </w:pPr>
    <w:rPr>
      <w:sz w:val="18"/>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sz w:val="18"/>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9137D8"/>
    <w:pPr>
      <w:keepNext/>
      <w:jc w:val="center"/>
    </w:pPr>
  </w:style>
  <w:style w:type="paragraph" w:customStyle="1" w:styleId="ImageCaption">
    <w:name w:val="Image Caption"/>
    <w:basedOn w:val="Descripcin"/>
    <w:rsid w:val="00761CF6"/>
    <w:pPr>
      <w:jc w:val="both"/>
    </w:pPr>
    <w:rPr>
      <w:color w:val="0070C0"/>
      <w:sz w:val="16"/>
      <w:szCs w:val="16"/>
      <w:lang w:val="es-ES"/>
    </w:rPr>
  </w:style>
  <w:style w:type="paragraph" w:customStyle="1" w:styleId="Figure">
    <w:name w:val="Figure"/>
    <w:basedOn w:val="Normal"/>
    <w:rsid w:val="00761CF6"/>
    <w:pPr>
      <w:keepNext/>
      <w:keepLines/>
      <w:spacing w:before="60"/>
      <w:jc w:val="both"/>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0" Type="http://schemas.openxmlformats.org/officeDocument/2006/relationships/image" Target="media/rId20.jpg"/>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 Id="rId40" Type="http://schemas.openxmlformats.org/officeDocument/2006/relationships/image" Target="media/filea64825762a88.png"/>
<Relationship Id="rId41" Type="http://schemas.openxmlformats.org/officeDocument/2006/relationships/image" Target="media/filea648487028ad.png"/>
<Relationship Id="rId42" Type="http://schemas.openxmlformats.org/officeDocument/2006/relationships/image" Target="media/filea648369e1c9e.png"/>
<Relationship Id="rId43" Type="http://schemas.openxmlformats.org/officeDocument/2006/relationships/image" Target="media/filea6487b285233.png"/>
<Relationship Id="rId44" Type="http://schemas.openxmlformats.org/officeDocument/2006/relationships/image" Target="media/filea6483b0d23d8.png"/>
<Relationship Id="rId45" Type="http://schemas.openxmlformats.org/officeDocument/2006/relationships/image" Target="media/filea64827dbdce.png"/>
<Relationship Id="rId46" Type="http://schemas.openxmlformats.org/officeDocument/2006/relationships/image" Target="media/filea64829505076.png"/>
<Relationship Id="rId47" Type="http://schemas.openxmlformats.org/officeDocument/2006/relationships/image" Target="media/filea6487d0d41ec.png"/>
<Relationship Id="rId48" Type="http://schemas.openxmlformats.org/officeDocument/2006/relationships/image" Target="media/filea64844b73179.png"/>
<Relationship Id="rId49" Type="http://schemas.openxmlformats.org/officeDocument/2006/relationships/image" Target="media/filea6487e3513ab.png"/>
<Relationship Id="rId50" Type="http://schemas.openxmlformats.org/officeDocument/2006/relationships/image" Target="media/filea6487efb2412.png"/>
<Relationship Id="rId51" Type="http://schemas.openxmlformats.org/officeDocument/2006/relationships/image" Target="media/filea648127a51ef.png"/>
<Relationship Id="rId52" Type="http://schemas.openxmlformats.org/officeDocument/2006/relationships/image" Target="media/filea6481d24375a.png"/>
<Relationship Id="rId53" Type="http://schemas.openxmlformats.org/officeDocument/2006/relationships/image" Target="media/filea64870ba16b1.png"/>
</Relationships>

</file>

<file path=word/_rels/footnotes.xml.rels><?xml version="1.0" encoding="UTF-8" standalone="yes"?>

<Relationships  xmlns="http://schemas.openxmlformats.org/package/2006/relationships">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4068</Words>
  <Characters>22380</Characters>
  <Application>Microsoft Office Word</Application>
  <DocSecurity>0</DocSecurity>
  <Lines>186</Lines>
  <Paragraphs>52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Boletín primer semestre de 2021</dc:title>
  <dc:creator>LACSO-OVV</dc:creator>
  <dc:description/>
  <cp:keywords/>
  <dcterms:created xsi:type="dcterms:W3CDTF">2021-11-01T03:19:30Z</dcterms:created>
  <dcterms:modified xsi:type="dcterms:W3CDTF">2021-10-31T23:19:32Z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images/PORTADA_BOLETIN_ADRIAN.jpg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