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Wrocław 3 marca 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Kamil Cała</w:t>
        <w:br w:type="textWrapping"/>
        <w:t xml:space="preserve">209954</w:t>
        <w:br w:type="textWrapping"/>
        <w:t xml:space="preserve">Środa 7:15 TN</w:t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6jiq6qvhiaom" w:id="0"/>
      <w:bookmarkEnd w:id="0"/>
      <w:r w:rsidDel="00000000" w:rsidR="00000000" w:rsidRPr="00000000">
        <w:rPr>
          <w:rtl w:val="0"/>
        </w:rPr>
        <w:t xml:space="preserve">Sprawozdanie z laboratorium nr 0</w:t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be7sjsuejyj4" w:id="1"/>
      <w:bookmarkEnd w:id="1"/>
      <w:r w:rsidDel="00000000" w:rsidR="00000000" w:rsidRPr="00000000">
        <w:rPr>
          <w:rtl w:val="0"/>
        </w:rPr>
        <w:t xml:space="preserve">25.02.2015r</w:t>
        <w:br w:type="textWrapping"/>
        <w:t xml:space="preserve">Rok akademicki 2014/2015, Informatyka</w:t>
        <w:br w:type="textWrapping"/>
        <w:t xml:space="preserve">Prowadzący: Mgr. Aleksandra Postawka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orfa4vrc0taa" w:id="2"/>
      <w:bookmarkEnd w:id="2"/>
      <w:r w:rsidDel="00000000" w:rsidR="00000000" w:rsidRPr="00000000">
        <w:rPr>
          <w:rtl w:val="0"/>
        </w:rPr>
        <w:t xml:space="preserve">Opis ćwiczenia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Celem zerowego ćwiczenia było zapoznanie się z: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podstawami poruszania się w środowisku terminala Linuxowego,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używania programu Make, który automatyzuje proces kompilacji i linkowania programów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konstrukcją i składnią używanych przez powyższy program plików konfiguracyjnych Makefile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tworzeniem poprawnych plików źródłowym w języku Assembly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kompilacją plików źródłowych za pomocą asemblera GNU as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wywyoływaniem funkcji systemowych (zarówno 32 i 64 bitowych) za pomocą przerwania programowego 0x80 i syscall (jedynie to drugie zostało wykonane w praktyce)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używaniem debuggera GNU gdb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Założenia ćwiczenia zostały zrealizowane poprzez wykonanie czterech kolejnych zadań: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Stworzenie programu hello world w C i kompilacja przy użyciu programu Make oraz kompilatora gdb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Stworzenie programu hello world w ASM przy użyciu syscall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Stworzenie programu w ASM, który pobiera ciąg znaków ze standardowego wejścia i wypisuje je na standardowym wyjściu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Modyfikacja programu z punktu 3 - ciąg znaków jest teraz modyfikowany. Wielkie litery zamieniane są w małe, a małe w wielkie. 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7iouyydf5t3e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3e9tkyoh2xu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uv3jg5pgrg2h" w:id="5"/>
      <w:bookmarkEnd w:id="5"/>
      <w:r w:rsidDel="00000000" w:rsidR="00000000" w:rsidRPr="00000000">
        <w:rPr>
          <w:rtl w:val="0"/>
        </w:rPr>
        <w:t xml:space="preserve">Przebieg ćwiczenia 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7jkc76ovnij" w:id="6"/>
      <w:bookmarkEnd w:id="6"/>
      <w:r w:rsidDel="00000000" w:rsidR="00000000" w:rsidRPr="00000000">
        <w:rPr>
          <w:rtl w:val="0"/>
        </w:rPr>
        <w:t xml:space="preserve">Hello World w 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 początku utworzyłem prosty program “Hello world” w C (z racji na niewielki rozmiar programów w tym ćwieczeniu, wklejam ich pełny kod do sprawozdania)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 </w:t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printf("Hello, world!\n");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Następnie utworzyłem plik Makefile. Zgodnie z nim, program został skompilowany (za pomocą komendy make) do pośredniego pliku hello.o a następnie poddany linkowaniu, czego efektem jest ostateczny plik wykonywalny.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 </w:t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hello:  hello.o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gcc -o hello hello.o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hello.o:        hello.c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gcc -c hello.c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Program zadziałał zgodnie z oczekiwaniami: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 ./hello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Hello, world!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n6wdygvmd8su" w:id="7"/>
      <w:bookmarkEnd w:id="7"/>
      <w:r w:rsidDel="00000000" w:rsidR="00000000" w:rsidRPr="00000000">
        <w:rPr>
          <w:rtl w:val="0"/>
        </w:rPr>
        <w:t xml:space="preserve">Hello World w ASM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Następnym krokiem było stworzenie takiego samego programu, lecz tym razem już w języku Assembly dla platformy Linux/x64: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Plik źródłowy zaczyna się od zadeklarowania stałych (nazw symbolicznych) dla wybranych funkcji systemowych i ich argumentów. Należy zrobić to w sekcji .data. Potrzebne numery funkcji odnalazłem w pliku unistd_64.h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SYSREAD =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SYSWRITE =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SYSEXIT = 60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STDOUT =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STDIN =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EXIT_SUCCESS =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Następnie zadeklarowana jest stała message typu .ascii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message: .ascii "Hello, world\n"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message_len = .-message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 wypisania wiadomości na standardowym wyjściu użyta zostanie funkcja systemowa syswrite, która jako jeden z argumentów, wymaga długości ciągu znaków. Aby uniknąć ręcznego liczenia długośći naszej wiadomości, używam prostego wyrażenia które zostanie policzone w trakcie kompilacji programu. W tym wyrażeniu ‘.’ oznacza bieżącą pozycję w sekcji .text. Obliczana jest więc różnica pomiędzy tą pozycją a warością etykiety message. Obliczenie to musi wystąpić natychmiast po inicjalizacji stałej, gdyż w przeciwnym wypadku może dać nieprawidłowe wyniki.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Kolejnym krokiem jest wywołanie funkcji systemowej SYSWRITE. Odpowiednie wartości muszą zostać wpisane do odpowiednich rejestrów procesora: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.text</w:t>
        <w:tab/>
        <w:tab/>
        <w:tab/>
        <w:tab/>
        <w:t xml:space="preserve">; rozpoczęcie sekcji kodu programu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.globl _start</w:t>
        <w:tab/>
        <w:tab/>
        <w:tab/>
        <w:t xml:space="preserve">; wskazanie punktu wejścia programu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_start: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movq $SYSWRITE, %rax</w:t>
        <w:tab/>
        <w:t xml:space="preserve">; funkcja przeznaczona do wywołania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movq $STDOUT, %rdi</w:t>
        <w:tab/>
        <w:t xml:space="preserve">; 1 argument - systemowy deskryptor standarodwego wyjścia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movq $message, %rsi</w:t>
        <w:tab/>
        <w:t xml:space="preserve">; 2 argument - adres początkowy wiadomości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movq $message_len, %rdx</w:t>
        <w:tab/>
        <w:t xml:space="preserve">; 3 argument - długość łańcuchu znaków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syscall</w:t>
        <w:tab/>
        <w:tab/>
        <w:tab/>
        <w:tab/>
        <w:t xml:space="preserve">; wyowłanie funkcji systemowej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Jak można wywnioskować na podstawie powyższego koduy, wywołanie funkcji systemowej na platformie Linux/x64 polega na umieszczeniu numeru odpowiedniej funkcji w rejestrze </w:t>
      </w:r>
      <w:r w:rsidDel="00000000" w:rsidR="00000000" w:rsidRPr="00000000">
        <w:rPr>
          <w:b w:val="1"/>
          <w:rtl w:val="0"/>
        </w:rPr>
        <w:t xml:space="preserve">rax, </w:t>
      </w:r>
      <w:r w:rsidDel="00000000" w:rsidR="00000000" w:rsidRPr="00000000">
        <w:rPr>
          <w:rtl w:val="0"/>
        </w:rPr>
        <w:t xml:space="preserve">jej argumentów w rejestrach </w:t>
      </w:r>
      <w:r w:rsidDel="00000000" w:rsidR="00000000" w:rsidRPr="00000000">
        <w:rPr>
          <w:b w:val="1"/>
          <w:rtl w:val="0"/>
        </w:rPr>
        <w:t xml:space="preserve">rdi, rsi, rdx</w:t>
      </w:r>
      <w:r w:rsidDel="00000000" w:rsidR="00000000" w:rsidRPr="00000000">
        <w:rPr>
          <w:rtl w:val="0"/>
        </w:rPr>
        <w:t xml:space="preserve"> itd, oraz wykonanie polecenia syscall.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Ostatnią rzeczą jaką należy wykonać jest zakończenie programu poprzez wywołanie funkcji systyemowej SYSEXIT z argumentem EXIT_SUCCESS (w innych przypadkach można zwrócić odpowiedni kod błędu). Operację tą wykonuje się analogicznie: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movq $SYSEXIT, %rax</w:t>
        <w:tab/>
        <w:tab/>
        <w:t xml:space="preserve">; funkcja przeznaczona do wywołania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movq $EXIT_SUCCESS, %rdi</w:t>
        <w:tab/>
        <w:t xml:space="preserve">; argument funkcji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syscall</w:t>
        <w:tab/>
        <w:tab/>
        <w:tab/>
        <w:tab/>
        <w:tab/>
        <w:t xml:space="preserve">; wywołanie funkcji systemowej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3qkgbveajm31" w:id="8"/>
      <w:bookmarkEnd w:id="8"/>
      <w:r w:rsidDel="00000000" w:rsidR="00000000" w:rsidRPr="00000000">
        <w:rPr>
          <w:rtl w:val="0"/>
        </w:rPr>
        <w:t xml:space="preserve">Program pobierający ciąg znaków i wypisujący go na wyjście standardowe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 tym programie ponad to, co zostało zrobione w “Hello World”, trzeba dodać kilka nowych elementów. Pierwszym z nich jest zdeklarowanie bufora tekstowego w sekcji .bss programu. W tym wypadku bufor będzie miał rozmiar 512 bajtów.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.bss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.comm user_input, 512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Kolejnym krokiem jest wczytanie ciągu znaków z wejścia standardowego za pomocą funkcji systemowej SYSREAD: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.text</w:t>
        <w:tab/>
        <w:tab/>
        <w:tab/>
        <w:tab/>
        <w:t xml:space="preserve">; rozpoczęcie sekcji kodu programu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.globl _start</w:t>
        <w:tab/>
        <w:tab/>
        <w:tab/>
        <w:t xml:space="preserve">; wskazanie punktu wejścia do programu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_start: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movq $SYSREAD, %rax</w:t>
        <w:tab/>
        <w:t xml:space="preserve">; funkcja przeznaczona do wywołania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movq $STDIN, %rdi</w:t>
        <w:tab/>
        <w:tab/>
        <w:t xml:space="preserve">; 1 argument - systemowy deskryptor wejścia standardowego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movq $user_input, %rsi</w:t>
        <w:tab/>
        <w:t xml:space="preserve">; 2 argument - adres początkowy bufora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movq $512, %rdx</w:t>
        <w:tab/>
        <w:tab/>
        <w:t xml:space="preserve">; 3 argument - długość czytanego ciągu znaków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syscall</w:t>
        <w:tab/>
        <w:tab/>
        <w:tab/>
        <w:tab/>
        <w:t xml:space="preserve">; wywołanie funkcji systemowej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Następnie należy wypisać zapisany w buforze ciąg znaków na wyjście standardowe: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movq $SYSWRITE, %rax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movq $STDOUT, %rdi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movq $user_input, %rsi</w:t>
        <w:tab/>
        <w:t xml:space="preserve">; argument funkcji będący adresem początkowym bufora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movq $512, %rdx</w:t>
        <w:tab/>
        <w:tab/>
        <w:t xml:space="preserve">; maksymalna długość bufora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syscall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Wyjście z programu następuje w ten sam sposób co wcześniej. 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a6quh0wywhqn" w:id="9"/>
      <w:bookmarkEnd w:id="9"/>
      <w:r w:rsidDel="00000000" w:rsidR="00000000" w:rsidRPr="00000000">
        <w:rPr>
          <w:rtl w:val="0"/>
        </w:rPr>
        <w:t xml:space="preserve">Program modyfikujący ciąg znaków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Ostatnim etapem ćwiczenia była modyfikacja poprzedniego programu tak, aby pomiędzy pobraniem ciągu znaków i jego wypisaniem, modyfikował go w </w:t>
      </w:r>
      <w:r w:rsidDel="00000000" w:rsidR="00000000" w:rsidRPr="00000000">
        <w:rPr>
          <w:rtl w:val="0"/>
        </w:rPr>
        <w:t xml:space="preserve">ten sposób, że małe litery zostały zamienione w wielkie i na odwrót. W tym celu dodałem w środku programu następującą pętlę: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movq %rax, %rdx             </w:t>
        <w:tab/>
        <w:t xml:space="preserve">#save user's input lenght to rdx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dec %rdx                    </w:t>
        <w:tab/>
        <w:tab/>
        <w:t xml:space="preserve">#we have to decrease lenght by 1, so we skip '\n'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movq $0, %rbx               </w:t>
        <w:tab/>
        <w:t xml:space="preserve">#rbx will be our counter - let's initialize it wth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_startLoop:                         </w:t>
        <w:tab/>
        <w:tab/>
        <w:t xml:space="preserve">#The loop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mov user_input(,%rbx,1), %rax       </w:t>
        <w:tab/>
        <w:t xml:space="preserve">#move current letter to rax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xor $0x20, %rax                     </w:t>
        <w:tab/>
        <w:tab/>
        <w:t xml:space="preserve">#change letter case with xor binary operation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mov %rax, user_input(,%rbx,1)       </w:t>
        <w:tab/>
        <w:t xml:space="preserve">#take the letter back to it's place in buffer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inc %rbx                            </w:t>
        <w:tab/>
        <w:tab/>
        <w:t xml:space="preserve">#increase counter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cmp %rdx, %rbx                      </w:t>
        <w:tab/>
        <w:t xml:space="preserve">#check ending condition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jl _startLoop                       </w:t>
        <w:tab/>
        <w:tab/>
        <w:t xml:space="preserve">#if not met - repeat loop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Pętla pobiera po kolei każdy kolejny znak z ciągu do rejestru, przeprowadza na nim operację XOR, po czym zwraca go do buforu. “Trik” z operacją XOR działa, gdyż w kodowaniu ASCII litery wielkie znajdują się w odległości równej 32 od liter małych (czyli ‘a’-’A’ == 32). Poprzez operację XOR z liczbą 0x20_16 możemy “przerzucić” bit odpowiadający wartośći 32, zmieniając tym samym wielkość litery. Ten sam efekt można by uzyskać poprzez użycie instrukcji warunkowych i dodanie lub odjęcie 32 od wartości znaku w zależności od jego wielkości. Uczyniłoby to program bardziej przejrzystym ale też dłuższym. Minusem użycia operacji XOR jest to, iż spacja która ma w ANSII wartość 32 zostaje zmieniona w 0, przez co wszelkie spacje zostają usunięte z ciągu znaków. Można to oczywiśćie naprawić odpowiednią instrukcją skoku warunkowego.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wz9urxgvmdla" w:id="10"/>
      <w:bookmarkEnd w:id="10"/>
      <w:r w:rsidDel="00000000" w:rsidR="00000000" w:rsidRPr="00000000">
        <w:rPr>
          <w:rtl w:val="0"/>
        </w:rPr>
        <w:t xml:space="preserve">GNU Debugger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 celu przeprowadzenia analizy działania programu można uruchomić go przy użyciu debuggera gdb. Pozwala to na efektywniejsze wykrywanie błędów w programie i lepsze zrozumienie jego działania.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Aby to zrobić należy: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 kodzie programu po etykiecie .globl _start dodać nic nie robiącą instrukcję nop. Jest to sposób na obejście bugu debuggera gdb występującego w przypadku programów 64-bitowych. Bez jego użycia, niemożliwe jest późniejesze ustawienie breakpointów.</w:t>
        <w:br w:type="textWrapping"/>
        <w:br w:type="textWrapping"/>
        <w:t xml:space="preserve">.text</w:t>
        <w:br w:type="textWrapping"/>
        <w:t xml:space="preserve">.globl _start</w:t>
        <w:br w:type="textWrapping"/>
        <w:t xml:space="preserve">_start:</w:t>
        <w:br w:type="textWrapping"/>
        <w:t xml:space="preserve">nop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Skompilować program z flagą -gstabs</w:t>
        <w:br w:type="textWrapping"/>
        <w:t xml:space="preserve">as -gstabs -o zad3.o zad3.s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  <w:t xml:space="preserve">Teraz można uruchomić program przez gdb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$gdb zad3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Podstawowe operacje które można wykonywać to: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 - przejście do zadanego breakpointu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 - ruch o jeden krok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print - wypisanie zawartośći zmiennej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info - z odpowiednim atrybutem (np. info registers - wypisanie na ekranie zawartosći wszystkich rejestrów)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l22667k2m8tv" w:id="11"/>
      <w:bookmarkEnd w:id="11"/>
      <w:r w:rsidDel="00000000" w:rsidR="00000000" w:rsidRPr="00000000">
        <w:rPr>
          <w:rtl w:val="0"/>
        </w:rPr>
        <w:t xml:space="preserve">Podsumowanie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Wykonianie powyższych ćwiczeń pozwoliło na opanowanie umiejętności tworzenia i uruchamiania programów asemblerowych, oraz podstaw obsługi debuggera gdb. Na tej podstawie można przejść do wykonywania kolejnych, bardziej rozbudowanych i skomplikowanych ćwiczeń leboratoryjnych.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