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87B4544" w14:textId="0EA3DDC9" w:rsidR="002F461C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559665" w:history="1">
            <w:r w:rsidR="002F461C" w:rsidRPr="00781BB6">
              <w:rPr>
                <w:rStyle w:val="Hipercze"/>
                <w:noProof/>
              </w:rPr>
              <w:t>Wstęp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C1D310D" w14:textId="5673381A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6" w:history="1">
            <w:r w:rsidR="002F461C" w:rsidRPr="00781BB6">
              <w:rPr>
                <w:rStyle w:val="Hipercze"/>
                <w:noProof/>
              </w:rPr>
              <w:t>Rozdział 1. Uczenie przez wzmacnianie jako część uczenia maszynowego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6EF700D" w14:textId="373AAD8A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7" w:history="1">
            <w:r w:rsidR="002F461C" w:rsidRPr="00781BB6">
              <w:rPr>
                <w:rStyle w:val="Hipercze"/>
                <w:noProof/>
              </w:rPr>
              <w:t>1.1. Uczenie maszynowe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AA82A2" w14:textId="22F0D21C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8" w:history="1">
            <w:r w:rsidR="002F461C" w:rsidRPr="00781BB6">
              <w:rPr>
                <w:rStyle w:val="Hipercze"/>
                <w:noProof/>
              </w:rPr>
              <w:t>1.2.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624782" w14:textId="2D475DB0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9" w:history="1">
            <w:r w:rsidR="002F461C" w:rsidRPr="00781BB6">
              <w:rPr>
                <w:rStyle w:val="Hipercze"/>
                <w:noProof/>
              </w:rPr>
              <w:t>1.2.1.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6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75E2B14" w14:textId="7643A282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0" w:history="1">
            <w:r w:rsidR="002F461C" w:rsidRPr="00781BB6">
              <w:rPr>
                <w:rStyle w:val="Hipercze"/>
                <w:noProof/>
              </w:rPr>
              <w:t>1.2.2. Historia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2A78AD7" w14:textId="6B4E3D3D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1" w:history="1">
            <w:r w:rsidR="002F461C" w:rsidRPr="00781BB6">
              <w:rPr>
                <w:rStyle w:val="Hipercze"/>
                <w:noProof/>
              </w:rPr>
              <w:t>1.2.3. Głębokie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0861527" w14:textId="23370DB1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2" w:history="1">
            <w:r w:rsidR="002F461C" w:rsidRPr="00781BB6">
              <w:rPr>
                <w:rStyle w:val="Hipercze"/>
                <w:noProof/>
              </w:rPr>
              <w:t>1.2.4. Przykłady wykorzystywania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2E631BE" w14:textId="03FC346E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3" w:history="1">
            <w:r w:rsidR="002F461C" w:rsidRPr="00781BB6">
              <w:rPr>
                <w:rStyle w:val="Hipercze"/>
                <w:noProof/>
              </w:rPr>
              <w:t>Rozdział 2. Algorytmy uczenia przez wzmacnianie i technologie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40EFED1" w14:textId="1316AA86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4" w:history="1">
            <w:r w:rsidR="002F461C" w:rsidRPr="00781BB6">
              <w:rPr>
                <w:rStyle w:val="Hipercze"/>
                <w:noProof/>
              </w:rPr>
              <w:t>2.1. Podstawy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528BFE" w14:textId="30B72E5A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5" w:history="1">
            <w:r w:rsidR="002F461C" w:rsidRPr="00781BB6">
              <w:rPr>
                <w:rStyle w:val="Hipercze"/>
                <w:noProof/>
              </w:rPr>
              <w:t>2.1.1.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FD1679E" w14:textId="4106FF0B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6" w:history="1">
            <w:r w:rsidR="002F461C" w:rsidRPr="00781BB6">
              <w:rPr>
                <w:rStyle w:val="Hipercze"/>
                <w:noProof/>
              </w:rPr>
              <w:t>2.1.2. Procesy decyzyjne Markowa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12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F80D1CB" w14:textId="417B2EE8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7" w:history="1">
            <w:r w:rsidR="002F461C" w:rsidRPr="00781BB6">
              <w:rPr>
                <w:rStyle w:val="Hipercze"/>
                <w:noProof/>
              </w:rPr>
              <w:t>2.1.3. Programowanie dynamiczne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BFD37D4" w14:textId="1EC6F324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8" w:history="1">
            <w:r w:rsidR="002F461C" w:rsidRPr="00781BB6">
              <w:rPr>
                <w:rStyle w:val="Hipercze"/>
                <w:noProof/>
              </w:rPr>
              <w:t>2.1.4. Algorytmoy Monte-Carlo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C53AD1C" w14:textId="1C8D3D3E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9" w:history="1">
            <w:r w:rsidR="002F461C" w:rsidRPr="00781BB6">
              <w:rPr>
                <w:rStyle w:val="Hipercze"/>
                <w:noProof/>
              </w:rPr>
              <w:t>2.1.5. Uczenie metodą różnic czasowych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24F6FE" w14:textId="580C6486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0" w:history="1">
            <w:r w:rsidR="002F461C" w:rsidRPr="00781BB6">
              <w:rPr>
                <w:rStyle w:val="Hipercze"/>
                <w:noProof/>
              </w:rPr>
              <w:t>2.2. Przykładowe algorytmy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22456B9" w14:textId="5C903D70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1" w:history="1">
            <w:r w:rsidR="002F461C" w:rsidRPr="00781BB6">
              <w:rPr>
                <w:rStyle w:val="Hipercze"/>
                <w:noProof/>
              </w:rPr>
              <w:t>2.2.1. Q-Learnig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71FD8FE" w14:textId="798D2624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2" w:history="1">
            <w:r w:rsidR="002F461C" w:rsidRPr="00781BB6">
              <w:rPr>
                <w:rStyle w:val="Hipercze"/>
                <w:noProof/>
              </w:rPr>
              <w:t>2.2.2. SARSA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BD43D52" w14:textId="4CD80DD2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3" w:history="1">
            <w:r w:rsidR="002F461C" w:rsidRPr="00781BB6">
              <w:rPr>
                <w:rStyle w:val="Hipercze"/>
                <w:noProof/>
              </w:rPr>
              <w:t>2.2.3. DQN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84163B5" w14:textId="41B383FF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4" w:history="1">
            <w:r w:rsidR="002F461C" w:rsidRPr="00781BB6">
              <w:rPr>
                <w:rStyle w:val="Hipercze"/>
                <w:noProof/>
              </w:rPr>
              <w:t>2.3. Algorytmy wykorzystywane przez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F9AE668" w14:textId="7DDE7011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5" w:history="1">
            <w:r w:rsidR="002F461C" w:rsidRPr="00781BB6">
              <w:rPr>
                <w:rStyle w:val="Hipercze"/>
                <w:noProof/>
              </w:rPr>
              <w:t>2.3.1. PPO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485DA7B" w14:textId="3B3FEECD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6" w:history="1">
            <w:r w:rsidR="002F461C" w:rsidRPr="00781BB6">
              <w:rPr>
                <w:rStyle w:val="Hipercze"/>
                <w:noProof/>
              </w:rPr>
              <w:t>2.3.2. SAC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1B6B16" w14:textId="278332D5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7" w:history="1">
            <w:r w:rsidR="002F461C" w:rsidRPr="00781BB6">
              <w:rPr>
                <w:rStyle w:val="Hipercze"/>
                <w:noProof/>
              </w:rPr>
              <w:t>2.4. Metody używane w uczeniu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CE812FE" w14:textId="1039950B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8" w:history="1">
            <w:r w:rsidR="002F461C" w:rsidRPr="00781BB6">
              <w:rPr>
                <w:rStyle w:val="Hipercze"/>
                <w:noProof/>
              </w:rPr>
              <w:t>2.4.1. Ciekawość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E2D789C" w14:textId="761963EC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9" w:history="1">
            <w:r w:rsidR="002F461C" w:rsidRPr="00781BB6">
              <w:rPr>
                <w:rStyle w:val="Hipercze"/>
                <w:noProof/>
              </w:rPr>
              <w:t>2.5. Biblioteki, technologie i programy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78C673" w14:textId="2C0AF4C4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0" w:history="1">
            <w:r w:rsidR="002F461C" w:rsidRPr="00781BB6">
              <w:rPr>
                <w:rStyle w:val="Hipercze"/>
                <w:noProof/>
              </w:rPr>
              <w:t>2.5.1.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61F215" w14:textId="2133E3F2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1" w:history="1">
            <w:r w:rsidR="002F461C" w:rsidRPr="00781BB6">
              <w:rPr>
                <w:rStyle w:val="Hipercze"/>
                <w:noProof/>
              </w:rPr>
              <w:t>2.5.2.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590F455" w14:textId="04541CC8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2" w:history="1">
            <w:r w:rsidR="002F461C" w:rsidRPr="00781BB6">
              <w:rPr>
                <w:rStyle w:val="Hipercze"/>
                <w:noProof/>
              </w:rPr>
              <w:t>2.5.3. Język C#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4FA3F84" w14:textId="2FDDDDE4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3" w:history="1">
            <w:r w:rsidR="002F461C" w:rsidRPr="00781BB6">
              <w:rPr>
                <w:rStyle w:val="Hipercze"/>
                <w:noProof/>
              </w:rPr>
              <w:t>2.5.4. Język Python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F636E3D" w14:textId="6EA6F4F0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4" w:history="1">
            <w:r w:rsidR="002F461C" w:rsidRPr="00781BB6">
              <w:rPr>
                <w:rStyle w:val="Hipercze"/>
                <w:noProof/>
              </w:rPr>
              <w:t>2.5.5. PyTorch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488F859" w14:textId="77D1E26B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5" w:history="1">
            <w:r w:rsidR="002F461C" w:rsidRPr="00781BB6">
              <w:rPr>
                <w:rStyle w:val="Hipercze"/>
                <w:noProof/>
              </w:rPr>
              <w:t>Rozdział 3. Trenowanie agenta we własnej instancji środowiska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5AC2E2D" w14:textId="70EDAD93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6" w:history="1">
            <w:r w:rsidR="002F461C" w:rsidRPr="00781BB6">
              <w:rPr>
                <w:rStyle w:val="Hipercze"/>
                <w:noProof/>
              </w:rPr>
              <w:t>3.1. Instalacja i konfiguracja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9741E89" w14:textId="360A219C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7" w:history="1">
            <w:r w:rsidR="002F461C" w:rsidRPr="00781BB6">
              <w:rPr>
                <w:rStyle w:val="Hipercze"/>
                <w:noProof/>
              </w:rPr>
              <w:t>3.1.1.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6C42B5C" w14:textId="78BB1CCF" w:rsidR="002F461C" w:rsidRDefault="00B340C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8" w:history="1">
            <w:r w:rsidR="002F461C" w:rsidRPr="00781BB6">
              <w:rPr>
                <w:rStyle w:val="Hipercze"/>
                <w:noProof/>
              </w:rPr>
              <w:t>3.1.2.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EC04E19" w14:textId="57ED664C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9" w:history="1">
            <w:r w:rsidR="002F461C" w:rsidRPr="00781BB6">
              <w:rPr>
                <w:rStyle w:val="Hipercze"/>
                <w:noProof/>
              </w:rPr>
              <w:t>3.2. Stworzenie instancji środowiska i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810194" w14:textId="193434D8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0" w:history="1">
            <w:r w:rsidR="002F461C" w:rsidRPr="00781BB6">
              <w:rPr>
                <w:rStyle w:val="Hipercze"/>
                <w:noProof/>
              </w:rPr>
              <w:t>3.3. Trenowanie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A266535" w14:textId="22668DDB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1" w:history="1">
            <w:r w:rsidR="002F461C" w:rsidRPr="00781BB6">
              <w:rPr>
                <w:rStyle w:val="Hipercze"/>
                <w:noProof/>
              </w:rPr>
              <w:t>3.4. Próby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E055EF1" w14:textId="771F346F" w:rsidR="002F461C" w:rsidRDefault="00B340C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2" w:history="1">
            <w:r w:rsidR="002F461C" w:rsidRPr="00781BB6">
              <w:rPr>
                <w:rStyle w:val="Hipercze"/>
                <w:noProof/>
              </w:rPr>
              <w:t>3.5. Wnioski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F1848B3" w14:textId="50DC72CF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3" w:history="1">
            <w:r w:rsidR="002F461C" w:rsidRPr="00781BB6">
              <w:rPr>
                <w:rStyle w:val="Hipercze"/>
                <w:noProof/>
              </w:rPr>
              <w:t>Podsumowanie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A9CC53" w14:textId="79F0A556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4" w:history="1">
            <w:r w:rsidR="002F461C" w:rsidRPr="00781BB6">
              <w:rPr>
                <w:rStyle w:val="Hipercze"/>
                <w:noProof/>
              </w:rPr>
              <w:t>Bibliografia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A10690F" w14:textId="74D0CD90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5" w:history="1">
            <w:r w:rsidR="002F461C" w:rsidRPr="00781BB6">
              <w:rPr>
                <w:rStyle w:val="Hipercze"/>
                <w:noProof/>
              </w:rPr>
              <w:t>Spis rysunków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9B6DA4" w14:textId="2E82BAB4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6" w:history="1">
            <w:r w:rsidR="002F461C" w:rsidRPr="00781BB6">
              <w:rPr>
                <w:rStyle w:val="Hipercze"/>
                <w:noProof/>
              </w:rPr>
              <w:t>Spis tabel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FCA1CE4" w14:textId="11B64631" w:rsidR="002F461C" w:rsidRDefault="00B340C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7" w:history="1">
            <w:r w:rsidR="002F461C" w:rsidRPr="00781BB6">
              <w:rPr>
                <w:rStyle w:val="Hipercze"/>
                <w:noProof/>
              </w:rPr>
              <w:t>Streszczenie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02FA0D9" w14:textId="07C361C0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559665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559666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559667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559668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559669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proofErr w:type="spellStart"/>
      <w:r>
        <w:t>oczekwać</w:t>
      </w:r>
      <w:proofErr w:type="spellEnd"/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559670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559671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559672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559673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559674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3D5E2B49" w:rsidR="0013260F" w:rsidRDefault="003F03DE" w:rsidP="0013260F">
      <w:pPr>
        <w:pStyle w:val="Nagwek3"/>
      </w:pPr>
      <w:bookmarkStart w:id="13" w:name="_Toc103559676"/>
      <w:r>
        <w:t>Procesy decyzyjne Markowa</w:t>
      </w:r>
      <w:bookmarkEnd w:id="13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B03830">
      <w:pPr>
        <w:ind w:firstLine="708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612C6C0B" w:rsidR="009E33A5" w:rsidRDefault="0053433B" w:rsidP="009E33A5"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B03830">
      <w:pPr>
        <w:ind w:firstLine="70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5008B01D" w:rsidR="00B10756" w:rsidRPr="00B478D7" w:rsidRDefault="00B340CF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B340CF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8271029" w14:textId="2405CC66" w:rsidR="00B10756" w:rsidRDefault="000809C0" w:rsidP="003F2D5A">
      <w:pPr>
        <w:ind w:firstLine="0"/>
      </w:pPr>
      <w:r>
        <w:t xml:space="preserve"> </w:t>
      </w:r>
      <w:r w:rsidR="005E01AD">
        <w:tab/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</w:t>
      </w:r>
      <w:proofErr w:type="spellStart"/>
      <w:r w:rsidR="006F69ED">
        <w:t>ównanie</w:t>
      </w:r>
      <w:proofErr w:type="spellEnd"/>
      <w:r w:rsidR="006F69ED">
        <w:t xml:space="preserve"> tej funkcji wygląda w następujący sposób</w:t>
      </w:r>
      <w:r w:rsidR="00B478D7">
        <w:t>:</w:t>
      </w:r>
    </w:p>
    <w:p w14:paraId="0D7F1DB4" w14:textId="5517A1E8" w:rsidR="00F15189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06AB1F2C" w14:textId="40CA7126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jest poprzez dwa równania dotyczące zarówno wartości stanu jak i wartości akcji. Optymalną funkcję wartości stanu oznacza się jako:</w:t>
      </w:r>
    </w:p>
    <w:p w14:paraId="31638982" w14:textId="2D008CE9" w:rsidR="00F971EB" w:rsidRPr="00F971EB" w:rsidRDefault="00B340CF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092A8237" w14:textId="03B18DDD" w:rsidR="00F971EB" w:rsidRDefault="00F971EB" w:rsidP="00CD2702">
      <w:pPr>
        <w:ind w:firstLine="708"/>
      </w:pPr>
      <w:r>
        <w:t>Co oznacza że optymalnym stanem jest stan o najwyższej wartości</w:t>
      </w:r>
      <w:r w:rsidR="002E4B28">
        <w:t xml:space="preserve"> i w związku z tym, agent powinien dążyć do tego, aby się w nim znaleźć. Optymalna wartość akcji z kolei jest oznaczana następującym wzorem:</w:t>
      </w:r>
    </w:p>
    <w:p w14:paraId="049E2BC0" w14:textId="4D9C0F72" w:rsidR="007B42AC" w:rsidRPr="002E4B28" w:rsidRDefault="00B340CF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(s, a)</m:t>
          </m:r>
        </m:oMath>
      </m:oMathPara>
    </w:p>
    <w:p w14:paraId="7709546D" w14:textId="52E1DD27" w:rsidR="002E4B28" w:rsidRPr="003F03DE" w:rsidRDefault="002E4B28" w:rsidP="00CD2702">
      <w:pPr>
        <w:ind w:firstLine="708"/>
      </w:pPr>
      <w:r>
        <w:lastRenderedPageBreak/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1A818640" w14:textId="4C28AB46" w:rsidR="0013260F" w:rsidRDefault="00A51408" w:rsidP="0013260F">
      <w:pPr>
        <w:pStyle w:val="Nagwek3"/>
      </w:pPr>
      <w:bookmarkStart w:id="14" w:name="_Toc103559677"/>
      <w:r>
        <w:t>Programowanie dynamiczne</w:t>
      </w:r>
      <w:bookmarkEnd w:id="14"/>
      <w:r>
        <w:t xml:space="preserve"> </w:t>
      </w:r>
    </w:p>
    <w:p w14:paraId="39C2163D" w14:textId="1AC66F73" w:rsidR="0008642D" w:rsidRP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 xml:space="preserve">odnosi się do zbioru algorytmów które mogą zostać użyte do obliczenia optymalnej polityki w podanym modelu środowiska zdefiniowanym przez MDP. </w:t>
      </w:r>
    </w:p>
    <w:p w14:paraId="190FF3BB" w14:textId="1B648A2D" w:rsidR="0013260F" w:rsidRDefault="0013260F" w:rsidP="0013260F">
      <w:pPr>
        <w:pStyle w:val="Nagwek2"/>
      </w:pPr>
      <w:bookmarkStart w:id="15" w:name="_Toc103559680"/>
      <w:r>
        <w:t>Przykładowe algorytmy uczenia przez wzmacnianie</w:t>
      </w:r>
      <w:bookmarkEnd w:id="15"/>
    </w:p>
    <w:p w14:paraId="07E2DFA9" w14:textId="77777777" w:rsidR="008B3E5C" w:rsidRDefault="008B3E5C" w:rsidP="008B3E5C">
      <w:pPr>
        <w:pStyle w:val="Nagwek3"/>
      </w:pPr>
      <w:bookmarkStart w:id="16" w:name="_Toc103559678"/>
      <w:proofErr w:type="spellStart"/>
      <w:r>
        <w:t>Algorytmoy</w:t>
      </w:r>
      <w:proofErr w:type="spellEnd"/>
      <w:r>
        <w:t xml:space="preserve"> Monte-Carlo</w:t>
      </w:r>
      <w:bookmarkEnd w:id="16"/>
    </w:p>
    <w:p w14:paraId="7B15A188" w14:textId="1A1C6EA6" w:rsidR="008B3E5C" w:rsidRPr="008B3E5C" w:rsidRDefault="008B3E5C" w:rsidP="008B3E5C">
      <w:pPr>
        <w:pStyle w:val="Nagwek3"/>
      </w:pPr>
      <w:bookmarkStart w:id="17" w:name="_Toc103559679"/>
      <w:r>
        <w:t>Uczenie metodą różnic czasowych</w:t>
      </w:r>
      <w:bookmarkEnd w:id="17"/>
    </w:p>
    <w:p w14:paraId="52DEA4CC" w14:textId="3FF771A7" w:rsidR="0013260F" w:rsidRDefault="00D1742E" w:rsidP="0013260F">
      <w:pPr>
        <w:pStyle w:val="Nagwek3"/>
      </w:pPr>
      <w:bookmarkStart w:id="18" w:name="_Toc103559681"/>
      <w:r>
        <w:t>Q-</w:t>
      </w:r>
      <w:proofErr w:type="spellStart"/>
      <w:r w:rsidR="001D4698">
        <w:t>Learnig</w:t>
      </w:r>
      <w:bookmarkEnd w:id="18"/>
      <w:proofErr w:type="spellEnd"/>
    </w:p>
    <w:p w14:paraId="12CFF381" w14:textId="39F3CBD0" w:rsidR="001D4698" w:rsidRDefault="001D4698" w:rsidP="001D4698">
      <w:pPr>
        <w:pStyle w:val="Nagwek3"/>
      </w:pPr>
      <w:bookmarkStart w:id="19" w:name="_Toc103559682"/>
      <w:r>
        <w:t>SARSA</w:t>
      </w:r>
      <w:bookmarkEnd w:id="19"/>
    </w:p>
    <w:p w14:paraId="58DEAF0C" w14:textId="46E132BA" w:rsidR="001D4698" w:rsidRPr="001D4698" w:rsidRDefault="001D4698" w:rsidP="001D4698">
      <w:pPr>
        <w:pStyle w:val="Nagwek3"/>
      </w:pPr>
      <w:bookmarkStart w:id="20" w:name="_Toc103559683"/>
      <w:r>
        <w:t>DQN</w:t>
      </w:r>
      <w:bookmarkEnd w:id="20"/>
    </w:p>
    <w:p w14:paraId="305B6482" w14:textId="20E8B8E2" w:rsidR="0013260F" w:rsidRDefault="0013260F" w:rsidP="0013260F">
      <w:pPr>
        <w:pStyle w:val="Nagwek2"/>
      </w:pPr>
      <w:bookmarkStart w:id="21" w:name="_Toc103559684"/>
      <w:r>
        <w:t>Algorytmy wykorzystywane przez ML-Agents</w:t>
      </w:r>
      <w:bookmarkEnd w:id="21"/>
    </w:p>
    <w:p w14:paraId="63C8D17B" w14:textId="25D91276" w:rsidR="0013260F" w:rsidRDefault="00B03830" w:rsidP="00B03830">
      <w:pPr>
        <w:pStyle w:val="Nagwek3"/>
      </w:pPr>
      <w:bookmarkStart w:id="22" w:name="_Toc103559685"/>
      <w:r>
        <w:t>PPO</w:t>
      </w:r>
      <w:bookmarkEnd w:id="22"/>
    </w:p>
    <w:p w14:paraId="4BDBD49C" w14:textId="2940D979" w:rsidR="0013260F" w:rsidRDefault="00B03830" w:rsidP="00B03830">
      <w:pPr>
        <w:pStyle w:val="Nagwek3"/>
      </w:pPr>
      <w:bookmarkStart w:id="23" w:name="_Toc103559686"/>
      <w:r>
        <w:t>SAC</w:t>
      </w:r>
      <w:bookmarkEnd w:id="23"/>
    </w:p>
    <w:p w14:paraId="6EFFE939" w14:textId="41AE7AFD" w:rsidR="003A0329" w:rsidRDefault="003A0329" w:rsidP="0088468F">
      <w:pPr>
        <w:pStyle w:val="Nagwek2"/>
      </w:pPr>
      <w:bookmarkStart w:id="24" w:name="_Toc103559687"/>
      <w:r>
        <w:t>Metody używane w uczeniu przez wzmacnianie</w:t>
      </w:r>
      <w:bookmarkEnd w:id="24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75839C7F" w:rsidR="003A0329" w:rsidRPr="00CD2A15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4262D83E" w14:textId="583B507F" w:rsidR="003A0329" w:rsidRDefault="003A0329" w:rsidP="00DB0F88">
      <w:pPr>
        <w:pStyle w:val="Nagwek3"/>
      </w:pPr>
      <w:bookmarkStart w:id="25" w:name="_Toc103559688"/>
      <w:r>
        <w:t>Ciekawość</w:t>
      </w:r>
      <w:bookmarkEnd w:id="25"/>
    </w:p>
    <w:p w14:paraId="650EA2E1" w14:textId="77777777" w:rsidR="003A0329" w:rsidRDefault="003A0329" w:rsidP="003A0329">
      <w:r>
        <w:lastRenderedPageBreak/>
        <w:t xml:space="preserve">W środowiskach, gdzie agent rzadko otrzymuje nagrody, agent może nigdy nie otrzymać sygnału nagrody na podstawie którego mógłby </w:t>
      </w:r>
      <w:commentRangeStart w:id="26"/>
      <w:r>
        <w:t>rozpocząć</w:t>
      </w:r>
      <w:commentRangeEnd w:id="26"/>
      <w:r>
        <w:rPr>
          <w:rStyle w:val="Odwoaniedokomentarza"/>
        </w:rPr>
        <w:commentReference w:id="26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26842EB0" w14:textId="77777777" w:rsidR="00BF7FD8" w:rsidRDefault="003A0329" w:rsidP="00BF7FD8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1BB63EA7" w:rsidR="003A0329" w:rsidRDefault="003A0329" w:rsidP="00BF7FD8">
      <w:pPr>
        <w:pStyle w:val="Nagwek3"/>
      </w:pPr>
      <w:r>
        <w:t>Losowa destylacja sieciowa</w:t>
      </w:r>
    </w:p>
    <w:p w14:paraId="03F094A9" w14:textId="77777777" w:rsidR="003A0329" w:rsidRDefault="003A0329" w:rsidP="003A0329">
      <w:r>
        <w:t>Podobnie do sygnału ciekawości, Losowa Destylacja Sieciowa (</w:t>
      </w:r>
      <w:proofErr w:type="spellStart"/>
      <w:r>
        <w:t>Random</w:t>
      </w:r>
      <w:proofErr w:type="spellEnd"/>
      <w:r>
        <w:t xml:space="preserve"> Network </w:t>
      </w:r>
      <w:proofErr w:type="spellStart"/>
      <w:r>
        <w:t>Distillation</w:t>
      </w:r>
      <w:proofErr w:type="spellEnd"/>
      <w:r>
        <w:t xml:space="preserve">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0858BB0F" w:rsidR="003A0329" w:rsidRDefault="003A0329" w:rsidP="00BF7FD8">
      <w:pPr>
        <w:pStyle w:val="Nagwek3"/>
      </w:pPr>
      <w:r>
        <w:t>Uczenie przez naśladowanie</w:t>
      </w:r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</w:t>
      </w:r>
      <w:r>
        <w:lastRenderedPageBreak/>
        <w:t xml:space="preserve">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473C96C2" w:rsidR="003A0329" w:rsidRDefault="00BF7FD8" w:rsidP="00BF7FD8">
      <w:pPr>
        <w:pStyle w:val="Nagwek3"/>
      </w:pPr>
      <w:r>
        <w:t xml:space="preserve">. </w:t>
      </w:r>
      <w:proofErr w:type="spellStart"/>
      <w:r w:rsidR="003A0329">
        <w:t>Generative</w:t>
      </w:r>
      <w:proofErr w:type="spellEnd"/>
      <w:r w:rsidR="003A0329">
        <w:t xml:space="preserve"> </w:t>
      </w:r>
      <w:proofErr w:type="spellStart"/>
      <w:r w:rsidR="003A0329">
        <w:t>Adversarial</w:t>
      </w:r>
      <w:proofErr w:type="spellEnd"/>
      <w:r w:rsidR="003A0329">
        <w:t xml:space="preserve"> </w:t>
      </w:r>
      <w:proofErr w:type="spellStart"/>
      <w:r w:rsidR="003A0329">
        <w:t>Imitation</w:t>
      </w:r>
      <w:proofErr w:type="spellEnd"/>
      <w:r w:rsidR="003A0329">
        <w:t xml:space="preserve"> Learning</w:t>
      </w:r>
    </w:p>
    <w:p w14:paraId="26DEC33D" w14:textId="7777777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r>
        <w:t>Klonowanie Behawioralne</w:t>
      </w:r>
    </w:p>
    <w:p w14:paraId="202408D4" w14:textId="77777777" w:rsidR="003A0329" w:rsidRDefault="003A0329" w:rsidP="003A0329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27" w:name="_Toc103559689"/>
      <w:r>
        <w:t>Biblioteki</w:t>
      </w:r>
      <w:r w:rsidR="00B13024">
        <w:t>, technologie i programy</w:t>
      </w:r>
      <w:bookmarkEnd w:id="27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28" w:name="_Toc103559690"/>
      <w:r>
        <w:t>Unity</w:t>
      </w:r>
      <w:bookmarkEnd w:id="28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</w:t>
      </w:r>
      <w:proofErr w:type="spellStart"/>
      <w:r w:rsidR="00C53FFE">
        <w:t>Cities</w:t>
      </w:r>
      <w:proofErr w:type="spellEnd"/>
      <w:r w:rsidR="00C53FFE">
        <w:t xml:space="preserve">: </w:t>
      </w:r>
      <w:proofErr w:type="spellStart"/>
      <w:r w:rsidR="00C53FFE">
        <w:t>Skylines</w:t>
      </w:r>
      <w:proofErr w:type="spellEnd"/>
      <w:r w:rsidR="00C53FFE">
        <w:t xml:space="preserve">”, „The </w:t>
      </w:r>
      <w:proofErr w:type="spellStart"/>
      <w:r w:rsidR="00C53FFE">
        <w:t>forrest</w:t>
      </w:r>
      <w:proofErr w:type="spellEnd"/>
      <w:r w:rsidR="00C53FFE">
        <w:t>” czy „</w:t>
      </w:r>
      <w:proofErr w:type="spellStart"/>
      <w:r w:rsidR="00C53FFE">
        <w:t>Firewatch</w:t>
      </w:r>
      <w:proofErr w:type="spellEnd"/>
      <w:r w:rsidR="00C53FFE">
        <w:t>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9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9"/>
      <w:r w:rsidR="00A74BE2">
        <w:rPr>
          <w:rStyle w:val="Odwoaniedokomentarza"/>
        </w:rPr>
        <w:commentReference w:id="29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0" w:name="_Toc103559691"/>
      <w:r>
        <w:t>ML-Agents</w:t>
      </w:r>
      <w:bookmarkEnd w:id="30"/>
    </w:p>
    <w:p w14:paraId="7F8E4920" w14:textId="63AB128C" w:rsidR="006E1FFF" w:rsidRPr="006E1FFF" w:rsidRDefault="006E1FFF" w:rsidP="006E1FFF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1" w:name="_Toc103559692"/>
      <w:r>
        <w:t>Język C#</w:t>
      </w:r>
      <w:bookmarkEnd w:id="31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 xml:space="preserve">wykorzystuje ten język do definiowania zachowywania obiektów w środowisku. Najpopularniejszym edytorem języka jest Visual Studio </w:t>
      </w:r>
      <w:proofErr w:type="spellStart"/>
      <w:r w:rsidR="004D13C2">
        <w:t>Code</w:t>
      </w:r>
      <w:proofErr w:type="spellEnd"/>
      <w:r w:rsidR="004D13C2">
        <w:t xml:space="preserve"> [9] stworzony przez Microsoft.</w:t>
      </w:r>
    </w:p>
    <w:p w14:paraId="06189A95" w14:textId="104D5C8A" w:rsidR="00DB0F88" w:rsidRDefault="00DB0F88" w:rsidP="00DB0F88">
      <w:pPr>
        <w:pStyle w:val="Nagwek3"/>
      </w:pPr>
      <w:bookmarkStart w:id="32" w:name="_Toc103559693"/>
      <w:r>
        <w:t xml:space="preserve">Język </w:t>
      </w:r>
      <w:proofErr w:type="spellStart"/>
      <w:r>
        <w:t>Python</w:t>
      </w:r>
      <w:bookmarkEnd w:id="32"/>
      <w:proofErr w:type="spellEnd"/>
    </w:p>
    <w:p w14:paraId="02E3DBB3" w14:textId="0795D141" w:rsidR="00A85D5F" w:rsidRPr="00A85D5F" w:rsidRDefault="00B66F2F" w:rsidP="00A85D5F">
      <w:proofErr w:type="spellStart"/>
      <w:r>
        <w:t>Python</w:t>
      </w:r>
      <w:proofErr w:type="spellEnd"/>
      <w:r>
        <w:t xml:space="preserve">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</w:t>
      </w:r>
      <w:proofErr w:type="spellStart"/>
      <w:r w:rsidR="008F60C2">
        <w:t>Rossuma</w:t>
      </w:r>
      <w:proofErr w:type="spellEnd"/>
      <w:r w:rsidR="008F60C2">
        <w:t xml:space="preserve">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3" w:name="_Toc103559694"/>
      <w:proofErr w:type="spellStart"/>
      <w:r>
        <w:t>PyTorch</w:t>
      </w:r>
      <w:bookmarkEnd w:id="33"/>
      <w:proofErr w:type="spellEnd"/>
    </w:p>
    <w:p w14:paraId="1655B6C5" w14:textId="179F33DF" w:rsidR="00AA7CCC" w:rsidRPr="00AA7CCC" w:rsidRDefault="00BE66E0" w:rsidP="00AA7CC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</w:t>
      </w:r>
      <w:r w:rsidR="003A2DBB">
        <w:t xml:space="preserve">ona </w:t>
      </w:r>
      <w:r>
        <w:t xml:space="preserve">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</w:t>
      </w:r>
      <w:r w:rsidR="003A2DBB">
        <w:t xml:space="preserve">2016 roku. Z </w:t>
      </w:r>
      <w:proofErr w:type="spellStart"/>
      <w:r w:rsidR="003A2DBB">
        <w:t>PyTorch’a</w:t>
      </w:r>
      <w:proofErr w:type="spellEnd"/>
      <w:r w:rsidR="003A2DBB">
        <w:t xml:space="preserve">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</w:t>
      </w:r>
      <w:proofErr w:type="spellStart"/>
      <w:r w:rsidR="00F81BD5">
        <w:t>OpenAI</w:t>
      </w:r>
      <w:proofErr w:type="spellEnd"/>
      <w:r w:rsidR="00F81BD5">
        <w:t xml:space="preserve"> czy Microsoft.</w:t>
      </w:r>
    </w:p>
    <w:p w14:paraId="61560A35" w14:textId="60559109" w:rsidR="0013260F" w:rsidRDefault="0013260F" w:rsidP="0013260F">
      <w:pPr>
        <w:pStyle w:val="Nagwek1"/>
      </w:pPr>
      <w:bookmarkStart w:id="34" w:name="_Toc103559695"/>
      <w:r>
        <w:t>Trenowanie agenta we własnej instancji środowiska</w:t>
      </w:r>
      <w:bookmarkEnd w:id="34"/>
    </w:p>
    <w:p w14:paraId="4DA9E8BA" w14:textId="75EDA7CE" w:rsidR="0013260F" w:rsidRDefault="0013260F" w:rsidP="0013260F">
      <w:pPr>
        <w:pStyle w:val="Nagwek2"/>
      </w:pPr>
      <w:bookmarkStart w:id="35" w:name="_Toc103559696"/>
      <w:r>
        <w:t>Instalacja i konfiguracja</w:t>
      </w:r>
      <w:bookmarkEnd w:id="35"/>
    </w:p>
    <w:p w14:paraId="394B90BF" w14:textId="5A426046" w:rsidR="0013260F" w:rsidRDefault="0013260F" w:rsidP="0013260F">
      <w:pPr>
        <w:pStyle w:val="Nagwek3"/>
      </w:pPr>
      <w:bookmarkStart w:id="36" w:name="_Toc103559697"/>
      <w:r>
        <w:t>Unity</w:t>
      </w:r>
      <w:bookmarkEnd w:id="36"/>
    </w:p>
    <w:p w14:paraId="5662315D" w14:textId="7913D510" w:rsidR="00F23F8C" w:rsidRDefault="00F23F8C" w:rsidP="00F23F8C">
      <w:pPr>
        <w:pStyle w:val="Nagwek3"/>
      </w:pPr>
      <w:bookmarkStart w:id="37" w:name="_Toc103559698"/>
      <w:r>
        <w:t>ML-Agents</w:t>
      </w:r>
      <w:bookmarkEnd w:id="37"/>
    </w:p>
    <w:p w14:paraId="1FA058BE" w14:textId="773965A6" w:rsidR="0013260F" w:rsidRDefault="0013260F" w:rsidP="0013260F">
      <w:pPr>
        <w:pStyle w:val="Nagwek2"/>
      </w:pPr>
      <w:bookmarkStart w:id="38" w:name="_Toc103559699"/>
      <w:r>
        <w:t>Stworzenie instancji środowiska i agenta</w:t>
      </w:r>
      <w:bookmarkEnd w:id="38"/>
    </w:p>
    <w:p w14:paraId="6FFD995F" w14:textId="1EFBC627" w:rsidR="009B47BB" w:rsidRDefault="009B47BB" w:rsidP="009B47BB">
      <w:pPr>
        <w:pStyle w:val="Nagwek2"/>
      </w:pPr>
      <w:bookmarkStart w:id="39" w:name="_Toc103559700"/>
      <w:r>
        <w:t>Trenowanie agenta</w:t>
      </w:r>
      <w:bookmarkEnd w:id="39"/>
    </w:p>
    <w:p w14:paraId="3BED761F" w14:textId="43DC3326" w:rsidR="009B47BB" w:rsidRPr="009B47BB" w:rsidRDefault="009B47BB" w:rsidP="009B47BB">
      <w:pPr>
        <w:pStyle w:val="Nagwek2"/>
      </w:pPr>
      <w:bookmarkStart w:id="40" w:name="_Toc103559701"/>
      <w:r>
        <w:t>Próby</w:t>
      </w:r>
      <w:bookmarkEnd w:id="40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1" w:name="_Toc103559702"/>
      <w:r>
        <w:t>Wnioski</w:t>
      </w:r>
      <w:bookmarkEnd w:id="41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2" w:name="_Toc524265345"/>
      <w:bookmarkStart w:id="43" w:name="_Toc103559703"/>
      <w:r>
        <w:t>Podsumowanie</w:t>
      </w:r>
      <w:bookmarkEnd w:id="42"/>
      <w:bookmarkEnd w:id="43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6"/>
      <w:bookmarkStart w:id="45" w:name="_Toc103559704"/>
      <w:r>
        <w:lastRenderedPageBreak/>
        <w:t>Bibliografia</w:t>
      </w:r>
      <w:bookmarkEnd w:id="44"/>
      <w:bookmarkEnd w:id="45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B340C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B340C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B340C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B340C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B340C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77777777" w:rsidR="0013637A" w:rsidRPr="002F461C" w:rsidRDefault="0013637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7"/>
      <w:bookmarkStart w:id="47" w:name="_Toc103559705"/>
      <w:r>
        <w:lastRenderedPageBreak/>
        <w:t>Spis rysunków</w:t>
      </w:r>
      <w:bookmarkEnd w:id="46"/>
      <w:bookmarkEnd w:id="47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0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8"/>
      <w:bookmarkStart w:id="49" w:name="_Toc103559706"/>
      <w:r>
        <w:lastRenderedPageBreak/>
        <w:t>Spis tabel</w:t>
      </w:r>
      <w:bookmarkEnd w:id="48"/>
      <w:bookmarkEnd w:id="49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1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9"/>
      <w:bookmarkStart w:id="51" w:name="_Toc103559707"/>
      <w:r>
        <w:lastRenderedPageBreak/>
        <w:t>Streszczenie</w:t>
      </w:r>
      <w:bookmarkEnd w:id="50"/>
      <w:bookmarkEnd w:id="51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26" w:author="Adrian Kula" w:date="2022-05-01T19:53:00Z" w:initials="AK">
    <w:p w14:paraId="47082036" w14:textId="77777777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29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BB42" w14:textId="77777777" w:rsidR="00B340CF" w:rsidRDefault="00B340CF" w:rsidP="00FF618A">
      <w:r>
        <w:separator/>
      </w:r>
    </w:p>
  </w:endnote>
  <w:endnote w:type="continuationSeparator" w:id="0">
    <w:p w14:paraId="0410033A" w14:textId="77777777" w:rsidR="00B340CF" w:rsidRDefault="00B340CF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2619" w14:textId="77777777" w:rsidR="00B340CF" w:rsidRDefault="00B340CF" w:rsidP="00FF618A">
      <w:r>
        <w:separator/>
      </w:r>
    </w:p>
  </w:footnote>
  <w:footnote w:type="continuationSeparator" w:id="0">
    <w:p w14:paraId="16957C85" w14:textId="77777777" w:rsidR="00B340CF" w:rsidRDefault="00B340CF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67F0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6859"/>
    <w:rsid w:val="000969D9"/>
    <w:rsid w:val="000B0119"/>
    <w:rsid w:val="000B08B8"/>
    <w:rsid w:val="000B0BBA"/>
    <w:rsid w:val="000B1032"/>
    <w:rsid w:val="000B58C9"/>
    <w:rsid w:val="000B7E84"/>
    <w:rsid w:val="000C3712"/>
    <w:rsid w:val="000C5AAC"/>
    <w:rsid w:val="000C5D02"/>
    <w:rsid w:val="000D05DE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7E05"/>
    <w:rsid w:val="0019064F"/>
    <w:rsid w:val="00192A44"/>
    <w:rsid w:val="0019417D"/>
    <w:rsid w:val="00197AF5"/>
    <w:rsid w:val="001A210D"/>
    <w:rsid w:val="001A369B"/>
    <w:rsid w:val="001A3FDC"/>
    <w:rsid w:val="001A7D01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12D4"/>
    <w:rsid w:val="0024632F"/>
    <w:rsid w:val="00246E54"/>
    <w:rsid w:val="00247179"/>
    <w:rsid w:val="00247BA9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A3698"/>
    <w:rsid w:val="002A423B"/>
    <w:rsid w:val="002A4415"/>
    <w:rsid w:val="002A7280"/>
    <w:rsid w:val="002A7D06"/>
    <w:rsid w:val="002B1C5C"/>
    <w:rsid w:val="002B1CF1"/>
    <w:rsid w:val="002B48A6"/>
    <w:rsid w:val="002B51EC"/>
    <w:rsid w:val="002B783F"/>
    <w:rsid w:val="002C0684"/>
    <w:rsid w:val="002C267C"/>
    <w:rsid w:val="002C2DBA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7DE8"/>
    <w:rsid w:val="0040188E"/>
    <w:rsid w:val="0040498A"/>
    <w:rsid w:val="004075A1"/>
    <w:rsid w:val="00407BF0"/>
    <w:rsid w:val="00410AEB"/>
    <w:rsid w:val="00412BC2"/>
    <w:rsid w:val="00415D42"/>
    <w:rsid w:val="00417B04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41B1"/>
    <w:rsid w:val="00497EB3"/>
    <w:rsid w:val="004A0A50"/>
    <w:rsid w:val="004A4B0F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121AF"/>
    <w:rsid w:val="005129DE"/>
    <w:rsid w:val="00512AA3"/>
    <w:rsid w:val="005160A8"/>
    <w:rsid w:val="005203A3"/>
    <w:rsid w:val="00521EC0"/>
    <w:rsid w:val="00527C4C"/>
    <w:rsid w:val="005330E4"/>
    <w:rsid w:val="0053433B"/>
    <w:rsid w:val="00534BB9"/>
    <w:rsid w:val="00534F28"/>
    <w:rsid w:val="0053537C"/>
    <w:rsid w:val="0053589F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B79F4"/>
    <w:rsid w:val="006C4846"/>
    <w:rsid w:val="006D0000"/>
    <w:rsid w:val="006D0E7C"/>
    <w:rsid w:val="006D2A9D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19B6"/>
    <w:rsid w:val="0071256C"/>
    <w:rsid w:val="00712FDE"/>
    <w:rsid w:val="00714323"/>
    <w:rsid w:val="00716ED6"/>
    <w:rsid w:val="00716EF3"/>
    <w:rsid w:val="00722CF9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71FB5"/>
    <w:rsid w:val="00772EE2"/>
    <w:rsid w:val="00783188"/>
    <w:rsid w:val="00785AD5"/>
    <w:rsid w:val="007930BB"/>
    <w:rsid w:val="00796B0F"/>
    <w:rsid w:val="007A2C21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75CB"/>
    <w:rsid w:val="00835E98"/>
    <w:rsid w:val="0083677E"/>
    <w:rsid w:val="00837A93"/>
    <w:rsid w:val="008414CB"/>
    <w:rsid w:val="00843714"/>
    <w:rsid w:val="00843EF0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A143E"/>
    <w:rsid w:val="008A539C"/>
    <w:rsid w:val="008A7AD2"/>
    <w:rsid w:val="008B3535"/>
    <w:rsid w:val="008B3E5C"/>
    <w:rsid w:val="008B4DCD"/>
    <w:rsid w:val="008B6724"/>
    <w:rsid w:val="008B6CC4"/>
    <w:rsid w:val="008C0055"/>
    <w:rsid w:val="008C381D"/>
    <w:rsid w:val="008C44DE"/>
    <w:rsid w:val="008C5AE5"/>
    <w:rsid w:val="008D0DA5"/>
    <w:rsid w:val="008E3197"/>
    <w:rsid w:val="008E38FD"/>
    <w:rsid w:val="008E6816"/>
    <w:rsid w:val="008E7810"/>
    <w:rsid w:val="008F178E"/>
    <w:rsid w:val="008F60C2"/>
    <w:rsid w:val="008F685D"/>
    <w:rsid w:val="009035D8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3917"/>
    <w:rsid w:val="00935021"/>
    <w:rsid w:val="00937B9E"/>
    <w:rsid w:val="009408AD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435E"/>
    <w:rsid w:val="009951D2"/>
    <w:rsid w:val="00996319"/>
    <w:rsid w:val="009967B0"/>
    <w:rsid w:val="00997355"/>
    <w:rsid w:val="009A1D67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F0125"/>
    <w:rsid w:val="009F5DAA"/>
    <w:rsid w:val="009F6522"/>
    <w:rsid w:val="009F6B4E"/>
    <w:rsid w:val="00A00420"/>
    <w:rsid w:val="00A02934"/>
    <w:rsid w:val="00A052DE"/>
    <w:rsid w:val="00A11AE0"/>
    <w:rsid w:val="00A12D1C"/>
    <w:rsid w:val="00A146AF"/>
    <w:rsid w:val="00A157B8"/>
    <w:rsid w:val="00A15BD1"/>
    <w:rsid w:val="00A1648B"/>
    <w:rsid w:val="00A23EF3"/>
    <w:rsid w:val="00A23FC2"/>
    <w:rsid w:val="00A32233"/>
    <w:rsid w:val="00A3727A"/>
    <w:rsid w:val="00A42A0B"/>
    <w:rsid w:val="00A44CF1"/>
    <w:rsid w:val="00A47677"/>
    <w:rsid w:val="00A5089F"/>
    <w:rsid w:val="00A51408"/>
    <w:rsid w:val="00A51A6B"/>
    <w:rsid w:val="00A57BD7"/>
    <w:rsid w:val="00A57EA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40CF"/>
    <w:rsid w:val="00B353F0"/>
    <w:rsid w:val="00B40F0B"/>
    <w:rsid w:val="00B42181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A3D08"/>
    <w:rsid w:val="00BA785F"/>
    <w:rsid w:val="00BB0513"/>
    <w:rsid w:val="00BB7E81"/>
    <w:rsid w:val="00BC2E53"/>
    <w:rsid w:val="00BC5576"/>
    <w:rsid w:val="00BC6D79"/>
    <w:rsid w:val="00BD1776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FD8"/>
    <w:rsid w:val="00C00636"/>
    <w:rsid w:val="00C01281"/>
    <w:rsid w:val="00C016D9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403D0"/>
    <w:rsid w:val="00C45C86"/>
    <w:rsid w:val="00C50846"/>
    <w:rsid w:val="00C53454"/>
    <w:rsid w:val="00C5388C"/>
    <w:rsid w:val="00C53FFE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478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B5565"/>
    <w:rsid w:val="00CB7F59"/>
    <w:rsid w:val="00CC341A"/>
    <w:rsid w:val="00CC4640"/>
    <w:rsid w:val="00CC56F5"/>
    <w:rsid w:val="00CD2702"/>
    <w:rsid w:val="00CD2A15"/>
    <w:rsid w:val="00CD2BFF"/>
    <w:rsid w:val="00CD50BD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A374F"/>
    <w:rsid w:val="00DA4E7D"/>
    <w:rsid w:val="00DA6077"/>
    <w:rsid w:val="00DB0F88"/>
    <w:rsid w:val="00DB5B81"/>
    <w:rsid w:val="00DB67CA"/>
    <w:rsid w:val="00DC429C"/>
    <w:rsid w:val="00DC4866"/>
    <w:rsid w:val="00DC6471"/>
    <w:rsid w:val="00DE03CA"/>
    <w:rsid w:val="00DE2745"/>
    <w:rsid w:val="00DE7B03"/>
    <w:rsid w:val="00DF4FAA"/>
    <w:rsid w:val="00DF7485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7820"/>
    <w:rsid w:val="00EA0806"/>
    <w:rsid w:val="00EA10F5"/>
    <w:rsid w:val="00EA131A"/>
    <w:rsid w:val="00EA14CD"/>
    <w:rsid w:val="00EA4F34"/>
    <w:rsid w:val="00EB1499"/>
    <w:rsid w:val="00EB208D"/>
    <w:rsid w:val="00EB5416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2635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71EB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A0329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4905</Words>
  <Characters>29435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11</cp:revision>
  <cp:lastPrinted>2011-07-07T06:00:00Z</cp:lastPrinted>
  <dcterms:created xsi:type="dcterms:W3CDTF">2022-05-16T00:07:00Z</dcterms:created>
  <dcterms:modified xsi:type="dcterms:W3CDTF">2022-05-16T00:59:00Z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