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18FAA" w14:textId="77777777" w:rsidR="004D0567" w:rsidRPr="003B45FE" w:rsidRDefault="003B45FE" w:rsidP="004D0567">
      <w:pPr>
        <w:pStyle w:val="Listeavsnitt"/>
        <w:numPr>
          <w:ilvl w:val="0"/>
          <w:numId w:val="1"/>
        </w:numPr>
        <w:rPr>
          <w:b/>
          <w:lang w:val="en-SG"/>
        </w:rPr>
      </w:pPr>
      <w:r w:rsidRPr="003B45FE">
        <w:rPr>
          <w:b/>
          <w:lang w:val="en-SG"/>
        </w:rPr>
        <w:t>DB systems</w:t>
      </w:r>
    </w:p>
    <w:p w14:paraId="12414A7F" w14:textId="77777777" w:rsidR="004D0567" w:rsidRDefault="004D0567" w:rsidP="004D0567">
      <w:pPr>
        <w:pStyle w:val="Listeavsnitt"/>
        <w:numPr>
          <w:ilvl w:val="1"/>
          <w:numId w:val="1"/>
        </w:numPr>
        <w:rPr>
          <w:lang w:val="en-SG"/>
        </w:rPr>
      </w:pPr>
      <w:r>
        <w:rPr>
          <w:lang w:val="en-SG"/>
        </w:rPr>
        <w:t>D</w:t>
      </w:r>
      <w:r w:rsidRPr="004D0567">
        <w:rPr>
          <w:lang w:val="en-SG"/>
        </w:rPr>
        <w:t xml:space="preserve">atabase: A structured </w:t>
      </w:r>
      <w:r>
        <w:rPr>
          <w:lang w:val="en-SG"/>
        </w:rPr>
        <w:t xml:space="preserve">and organized </w:t>
      </w:r>
      <w:r w:rsidRPr="004D0567">
        <w:rPr>
          <w:lang w:val="en-SG"/>
        </w:rPr>
        <w:t xml:space="preserve">set of data </w:t>
      </w:r>
      <w:r>
        <w:rPr>
          <w:lang w:val="en-SG"/>
        </w:rPr>
        <w:t>accessible to people to which the data is relevant</w:t>
      </w:r>
    </w:p>
    <w:p w14:paraId="6DD3A687" w14:textId="77777777" w:rsidR="004D0567" w:rsidRDefault="004D0567" w:rsidP="004D0567">
      <w:pPr>
        <w:pStyle w:val="Listeavsnitt"/>
        <w:ind w:left="1440"/>
        <w:rPr>
          <w:lang w:val="en-SG"/>
        </w:rPr>
      </w:pPr>
      <w:r>
        <w:rPr>
          <w:lang w:val="en-SG"/>
        </w:rPr>
        <w:t>DBMS: A software which has as its primary function to create a database on the specifics given as well as enabling maintenance of said database.</w:t>
      </w:r>
    </w:p>
    <w:p w14:paraId="6BA87251" w14:textId="77777777" w:rsidR="004D0567" w:rsidRDefault="004D0567" w:rsidP="004D0567">
      <w:pPr>
        <w:pStyle w:val="Listeavsnitt"/>
        <w:numPr>
          <w:ilvl w:val="1"/>
          <w:numId w:val="1"/>
        </w:numPr>
        <w:rPr>
          <w:lang w:val="en-SG"/>
        </w:rPr>
      </w:pPr>
    </w:p>
    <w:p w14:paraId="38366F35" w14:textId="77777777" w:rsidR="004D0567" w:rsidRDefault="004D0567" w:rsidP="004D0567">
      <w:pPr>
        <w:pStyle w:val="Listeavsnitt"/>
        <w:numPr>
          <w:ilvl w:val="2"/>
          <w:numId w:val="1"/>
        </w:numPr>
        <w:rPr>
          <w:lang w:val="en-SG"/>
        </w:rPr>
      </w:pPr>
      <w:r>
        <w:rPr>
          <w:lang w:val="en-SG"/>
        </w:rPr>
        <w:t>Program-data independence: Changing the structure of the data does not necessarily require changing structure of all programs pertaining to the data set.</w:t>
      </w:r>
    </w:p>
    <w:p w14:paraId="1B551FBE" w14:textId="77777777" w:rsidR="004D0567" w:rsidRDefault="004D0567" w:rsidP="004D0567">
      <w:pPr>
        <w:pStyle w:val="Listeavsnitt"/>
        <w:numPr>
          <w:ilvl w:val="2"/>
          <w:numId w:val="1"/>
        </w:numPr>
        <w:rPr>
          <w:lang w:val="en-SG"/>
        </w:rPr>
      </w:pPr>
      <w:r>
        <w:rPr>
          <w:lang w:val="en-SG"/>
        </w:rPr>
        <w:t xml:space="preserve">Multiuser support: Supports concurrent multiple users. </w:t>
      </w:r>
      <w:r w:rsidR="003B45FE">
        <w:rPr>
          <w:lang w:val="en-SG"/>
        </w:rPr>
        <w:t>Ensures that concurrent updates of the same data is processed in an orderly manner, so as the data is always correct up to its latest update.</w:t>
      </w:r>
    </w:p>
    <w:p w14:paraId="2BAF8D8C" w14:textId="77777777" w:rsidR="003B45FE" w:rsidRDefault="003B45FE" w:rsidP="004D0567">
      <w:pPr>
        <w:pStyle w:val="Listeavsnitt"/>
        <w:numPr>
          <w:ilvl w:val="2"/>
          <w:numId w:val="1"/>
        </w:numPr>
        <w:rPr>
          <w:lang w:val="en-SG"/>
        </w:rPr>
      </w:pPr>
      <w:r>
        <w:rPr>
          <w:lang w:val="en-SG"/>
        </w:rPr>
        <w:t xml:space="preserve">Self-describing nature: The database system contains a definition of the database structure itself and its own constraints. </w:t>
      </w:r>
    </w:p>
    <w:p w14:paraId="08D5FF51" w14:textId="77777777" w:rsidR="004D0567" w:rsidRDefault="003B45FE" w:rsidP="004D0567">
      <w:pPr>
        <w:pStyle w:val="Listeavsnitt"/>
        <w:numPr>
          <w:ilvl w:val="0"/>
          <w:numId w:val="1"/>
        </w:numPr>
        <w:rPr>
          <w:b/>
          <w:lang w:val="en-SG"/>
        </w:rPr>
      </w:pPr>
      <w:r w:rsidRPr="003B45FE">
        <w:rPr>
          <w:b/>
          <w:lang w:val="en-SG"/>
        </w:rPr>
        <w:t>ER model</w:t>
      </w:r>
    </w:p>
    <w:p w14:paraId="14B07688" w14:textId="77777777" w:rsidR="00300771" w:rsidRDefault="00300771" w:rsidP="003B45FE">
      <w:pPr>
        <w:pStyle w:val="Listeavsnitt"/>
        <w:numPr>
          <w:ilvl w:val="1"/>
          <w:numId w:val="1"/>
        </w:numPr>
        <w:rPr>
          <w:lang w:val="en-SG"/>
        </w:rPr>
      </w:pPr>
    </w:p>
    <w:p w14:paraId="50C00A69" w14:textId="77777777" w:rsidR="003B45FE" w:rsidRDefault="003B45FE" w:rsidP="00300771">
      <w:pPr>
        <w:pStyle w:val="Listeavsnitt"/>
        <w:numPr>
          <w:ilvl w:val="2"/>
          <w:numId w:val="1"/>
        </w:numPr>
        <w:rPr>
          <w:lang w:val="en-SG"/>
        </w:rPr>
      </w:pPr>
      <w:r>
        <w:rPr>
          <w:lang w:val="en-SG"/>
        </w:rPr>
        <w:t xml:space="preserve">An entity is a thing or object in the real world. An entity class is </w:t>
      </w:r>
      <w:r w:rsidR="007832DA">
        <w:rPr>
          <w:lang w:val="en-SG"/>
        </w:rPr>
        <w:t>a set of entities which have similar attributes. As an example, consider Roger Midtstraum and Svein Erik Bratsberg. Independently they are each entities, which belong to the entity class “Teachers of TDT4145”.</w:t>
      </w:r>
    </w:p>
    <w:p w14:paraId="725C312A" w14:textId="77777777" w:rsidR="007832DA" w:rsidRDefault="007832DA" w:rsidP="00300771">
      <w:pPr>
        <w:pStyle w:val="Listeavsnitt"/>
        <w:numPr>
          <w:ilvl w:val="2"/>
          <w:numId w:val="1"/>
        </w:numPr>
        <w:rPr>
          <w:lang w:val="en-SG"/>
        </w:rPr>
      </w:pPr>
      <w:r>
        <w:rPr>
          <w:lang w:val="en-SG"/>
        </w:rPr>
        <w:t>A relation is a reference between entities of differ</w:t>
      </w:r>
      <w:r w:rsidR="00300771">
        <w:rPr>
          <w:lang w:val="en-SG"/>
        </w:rPr>
        <w:t xml:space="preserve">ing entity class. A relation </w:t>
      </w:r>
      <w:r>
        <w:rPr>
          <w:lang w:val="en-SG"/>
        </w:rPr>
        <w:t xml:space="preserve">class </w:t>
      </w:r>
      <w:r w:rsidR="00300771">
        <w:rPr>
          <w:lang w:val="en-SG"/>
        </w:rPr>
        <w:t>defines a set of relations among the entity classes to which the relation class pertains to. In the already given example, Roger and Svein Erik has a relation WORKS_FOR to NTNU, which is an entity of the “Employer” entity class. In this case the relation between the employees and employers all are contained in the relation class WORKS_FOR.</w:t>
      </w:r>
    </w:p>
    <w:p w14:paraId="55D6FBFD" w14:textId="77777777" w:rsidR="00300771" w:rsidRDefault="0076008B" w:rsidP="00300771">
      <w:pPr>
        <w:pStyle w:val="Listeavsnitt"/>
        <w:numPr>
          <w:ilvl w:val="2"/>
          <w:numId w:val="1"/>
        </w:numPr>
        <w:rPr>
          <w:lang w:val="en-SG"/>
        </w:rPr>
      </w:pPr>
      <w:r>
        <w:rPr>
          <w:lang w:val="en-SG"/>
        </w:rPr>
        <w:t>If an entity does not have a key attribute we have no consistent way of separating entities within the same entity class.</w:t>
      </w:r>
    </w:p>
    <w:p w14:paraId="338DE9C2" w14:textId="77777777" w:rsidR="0076008B" w:rsidRDefault="0076008B" w:rsidP="0076008B">
      <w:pPr>
        <w:pStyle w:val="Listeavsnitt"/>
        <w:numPr>
          <w:ilvl w:val="1"/>
          <w:numId w:val="1"/>
        </w:numPr>
        <w:rPr>
          <w:lang w:val="en-SG"/>
        </w:rPr>
      </w:pPr>
      <w:r>
        <w:rPr>
          <w:lang w:val="en-SG"/>
        </w:rPr>
        <w:t xml:space="preserve"> </w:t>
      </w:r>
    </w:p>
    <w:tbl>
      <w:tblPr>
        <w:tblStyle w:val="Tabellrutenett"/>
        <w:tblW w:w="8010" w:type="dxa"/>
        <w:tblInd w:w="1080" w:type="dxa"/>
        <w:tblLook w:val="04A0" w:firstRow="1" w:lastRow="0" w:firstColumn="1" w:lastColumn="0" w:noHBand="0" w:noVBand="1"/>
      </w:tblPr>
      <w:tblGrid>
        <w:gridCol w:w="1187"/>
        <w:gridCol w:w="1280"/>
        <w:gridCol w:w="5543"/>
      </w:tblGrid>
      <w:tr w:rsidR="0076008B" w14:paraId="707DC92A" w14:textId="77777777" w:rsidTr="0076008B">
        <w:trPr>
          <w:trHeight w:val="616"/>
        </w:trPr>
        <w:tc>
          <w:tcPr>
            <w:tcW w:w="1187" w:type="dxa"/>
          </w:tcPr>
          <w:p w14:paraId="664D90F0" w14:textId="77777777" w:rsidR="0076008B" w:rsidRDefault="0076008B" w:rsidP="0076008B">
            <w:pPr>
              <w:rPr>
                <w:lang w:val="en-SG"/>
              </w:rPr>
            </w:pPr>
            <w:r>
              <w:rPr>
                <w:lang w:val="en-SG"/>
              </w:rPr>
              <w:t>Statement #</w:t>
            </w:r>
          </w:p>
        </w:tc>
        <w:tc>
          <w:tcPr>
            <w:tcW w:w="1280" w:type="dxa"/>
          </w:tcPr>
          <w:p w14:paraId="48BE42BE" w14:textId="77777777" w:rsidR="0076008B" w:rsidRDefault="0076008B" w:rsidP="0076008B">
            <w:pPr>
              <w:rPr>
                <w:lang w:val="en-SG"/>
              </w:rPr>
            </w:pPr>
            <w:r>
              <w:rPr>
                <w:lang w:val="en-SG"/>
              </w:rPr>
              <w:t>Answer</w:t>
            </w:r>
          </w:p>
        </w:tc>
        <w:tc>
          <w:tcPr>
            <w:tcW w:w="5543" w:type="dxa"/>
          </w:tcPr>
          <w:p w14:paraId="46136105" w14:textId="77777777" w:rsidR="0076008B" w:rsidRDefault="0076008B" w:rsidP="0076008B">
            <w:pPr>
              <w:rPr>
                <w:lang w:val="en-SG"/>
              </w:rPr>
            </w:pPr>
            <w:r>
              <w:rPr>
                <w:lang w:val="en-SG"/>
              </w:rPr>
              <w:t>Explanation</w:t>
            </w:r>
          </w:p>
        </w:tc>
      </w:tr>
      <w:tr w:rsidR="0076008B" w14:paraId="34E38B5E" w14:textId="77777777" w:rsidTr="0076008B">
        <w:trPr>
          <w:trHeight w:val="616"/>
        </w:trPr>
        <w:tc>
          <w:tcPr>
            <w:tcW w:w="1187" w:type="dxa"/>
          </w:tcPr>
          <w:p w14:paraId="249B53FC" w14:textId="77777777" w:rsidR="0076008B" w:rsidRDefault="0076008B" w:rsidP="0076008B">
            <w:pPr>
              <w:rPr>
                <w:lang w:val="en-SG"/>
              </w:rPr>
            </w:pPr>
            <w:r>
              <w:rPr>
                <w:lang w:val="en-SG"/>
              </w:rPr>
              <w:t>1</w:t>
            </w:r>
          </w:p>
        </w:tc>
        <w:tc>
          <w:tcPr>
            <w:tcW w:w="1280" w:type="dxa"/>
          </w:tcPr>
          <w:p w14:paraId="75F1AA9C" w14:textId="77777777" w:rsidR="0076008B" w:rsidRDefault="0076008B" w:rsidP="0076008B">
            <w:pPr>
              <w:rPr>
                <w:lang w:val="en-SG"/>
              </w:rPr>
            </w:pPr>
            <w:r>
              <w:rPr>
                <w:lang w:val="en-SG"/>
              </w:rPr>
              <w:t>True</w:t>
            </w:r>
          </w:p>
        </w:tc>
        <w:tc>
          <w:tcPr>
            <w:tcW w:w="5543" w:type="dxa"/>
          </w:tcPr>
          <w:p w14:paraId="532B0820" w14:textId="77777777" w:rsidR="0076008B" w:rsidRDefault="0076008B" w:rsidP="0076008B">
            <w:pPr>
              <w:rPr>
                <w:lang w:val="en-SG"/>
              </w:rPr>
            </w:pPr>
            <w:r>
              <w:rPr>
                <w:lang w:val="en-SG"/>
              </w:rPr>
              <w:t>Taco is drawn up to be the entity class in the ER diagram, and the underlining of TacoID tells us it is the key attribute of taco.</w:t>
            </w:r>
          </w:p>
        </w:tc>
      </w:tr>
      <w:tr w:rsidR="0076008B" w14:paraId="34CE1F85" w14:textId="77777777" w:rsidTr="0076008B">
        <w:trPr>
          <w:trHeight w:val="317"/>
        </w:trPr>
        <w:tc>
          <w:tcPr>
            <w:tcW w:w="1187" w:type="dxa"/>
          </w:tcPr>
          <w:p w14:paraId="18666387" w14:textId="77777777" w:rsidR="0076008B" w:rsidRDefault="0076008B" w:rsidP="0076008B">
            <w:pPr>
              <w:rPr>
                <w:lang w:val="en-SG"/>
              </w:rPr>
            </w:pPr>
            <w:r>
              <w:rPr>
                <w:lang w:val="en-SG"/>
              </w:rPr>
              <w:t>2</w:t>
            </w:r>
          </w:p>
        </w:tc>
        <w:tc>
          <w:tcPr>
            <w:tcW w:w="1280" w:type="dxa"/>
          </w:tcPr>
          <w:p w14:paraId="2B04E55F" w14:textId="77777777" w:rsidR="0076008B" w:rsidRDefault="0076008B" w:rsidP="0076008B">
            <w:pPr>
              <w:rPr>
                <w:lang w:val="en-SG"/>
              </w:rPr>
            </w:pPr>
            <w:r>
              <w:rPr>
                <w:lang w:val="en-SG"/>
              </w:rPr>
              <w:t>True</w:t>
            </w:r>
          </w:p>
        </w:tc>
        <w:tc>
          <w:tcPr>
            <w:tcW w:w="5543" w:type="dxa"/>
          </w:tcPr>
          <w:p w14:paraId="75E0313E" w14:textId="77777777" w:rsidR="0076008B" w:rsidRDefault="0076008B" w:rsidP="0076008B">
            <w:pPr>
              <w:rPr>
                <w:lang w:val="en-SG"/>
              </w:rPr>
            </w:pPr>
            <w:r>
              <w:rPr>
                <w:lang w:val="en-SG"/>
              </w:rPr>
              <w:t>The n-n relation between taco and its toppings tells ut this is true.</w:t>
            </w:r>
          </w:p>
        </w:tc>
      </w:tr>
      <w:tr w:rsidR="0076008B" w14:paraId="21055221" w14:textId="77777777" w:rsidTr="0076008B">
        <w:trPr>
          <w:trHeight w:val="317"/>
        </w:trPr>
        <w:tc>
          <w:tcPr>
            <w:tcW w:w="1187" w:type="dxa"/>
          </w:tcPr>
          <w:p w14:paraId="629BFEDE" w14:textId="77777777" w:rsidR="0076008B" w:rsidRDefault="0076008B" w:rsidP="0076008B">
            <w:pPr>
              <w:rPr>
                <w:lang w:val="en-SG"/>
              </w:rPr>
            </w:pPr>
            <w:r>
              <w:rPr>
                <w:lang w:val="en-SG"/>
              </w:rPr>
              <w:t>3</w:t>
            </w:r>
          </w:p>
        </w:tc>
        <w:tc>
          <w:tcPr>
            <w:tcW w:w="1280" w:type="dxa"/>
          </w:tcPr>
          <w:p w14:paraId="158D646A" w14:textId="77777777" w:rsidR="0076008B" w:rsidRDefault="00166B65" w:rsidP="0076008B">
            <w:pPr>
              <w:rPr>
                <w:lang w:val="en-SG"/>
              </w:rPr>
            </w:pPr>
            <w:r>
              <w:rPr>
                <w:lang w:val="en-SG"/>
              </w:rPr>
              <w:t>True</w:t>
            </w:r>
          </w:p>
        </w:tc>
        <w:tc>
          <w:tcPr>
            <w:tcW w:w="5543" w:type="dxa"/>
          </w:tcPr>
          <w:p w14:paraId="6C520135" w14:textId="77777777" w:rsidR="0076008B" w:rsidRDefault="00166B65" w:rsidP="0076008B">
            <w:pPr>
              <w:rPr>
                <w:lang w:val="en-SG"/>
              </w:rPr>
            </w:pPr>
            <w:r>
              <w:rPr>
                <w:lang w:val="en-SG"/>
              </w:rPr>
              <w:t>The lower bound of 0 on the relation of tacos in order confirms this.</w:t>
            </w:r>
          </w:p>
        </w:tc>
      </w:tr>
      <w:tr w:rsidR="0076008B" w14:paraId="7E23A84B" w14:textId="77777777" w:rsidTr="0076008B">
        <w:trPr>
          <w:trHeight w:val="299"/>
        </w:trPr>
        <w:tc>
          <w:tcPr>
            <w:tcW w:w="1187" w:type="dxa"/>
          </w:tcPr>
          <w:p w14:paraId="642C89D6" w14:textId="77777777" w:rsidR="0076008B" w:rsidRDefault="0076008B" w:rsidP="0076008B">
            <w:pPr>
              <w:rPr>
                <w:lang w:val="en-SG"/>
              </w:rPr>
            </w:pPr>
            <w:r>
              <w:rPr>
                <w:lang w:val="en-SG"/>
              </w:rPr>
              <w:t>4</w:t>
            </w:r>
          </w:p>
        </w:tc>
        <w:tc>
          <w:tcPr>
            <w:tcW w:w="1280" w:type="dxa"/>
          </w:tcPr>
          <w:p w14:paraId="1BB0CC62" w14:textId="77777777" w:rsidR="0076008B" w:rsidRDefault="00166B65" w:rsidP="0076008B">
            <w:pPr>
              <w:rPr>
                <w:lang w:val="en-SG"/>
              </w:rPr>
            </w:pPr>
            <w:r>
              <w:rPr>
                <w:lang w:val="en-SG"/>
              </w:rPr>
              <w:t>True</w:t>
            </w:r>
          </w:p>
        </w:tc>
        <w:tc>
          <w:tcPr>
            <w:tcW w:w="5543" w:type="dxa"/>
          </w:tcPr>
          <w:p w14:paraId="689D85D2" w14:textId="77777777" w:rsidR="0076008B" w:rsidRDefault="00166B65" w:rsidP="00166B65">
            <w:pPr>
              <w:rPr>
                <w:lang w:val="en-SG"/>
              </w:rPr>
            </w:pPr>
            <w:r>
              <w:rPr>
                <w:lang w:val="en-SG"/>
              </w:rPr>
              <w:t>The upper bound of n on the relation of tacos in order confirms this.</w:t>
            </w:r>
          </w:p>
        </w:tc>
      </w:tr>
      <w:tr w:rsidR="0076008B" w14:paraId="364F39FE" w14:textId="77777777" w:rsidTr="0076008B">
        <w:trPr>
          <w:trHeight w:val="317"/>
        </w:trPr>
        <w:tc>
          <w:tcPr>
            <w:tcW w:w="1187" w:type="dxa"/>
          </w:tcPr>
          <w:p w14:paraId="38FC51BD" w14:textId="77777777" w:rsidR="0076008B" w:rsidRDefault="0076008B" w:rsidP="0076008B">
            <w:pPr>
              <w:rPr>
                <w:lang w:val="en-SG"/>
              </w:rPr>
            </w:pPr>
            <w:r>
              <w:rPr>
                <w:lang w:val="en-SG"/>
              </w:rPr>
              <w:t>5</w:t>
            </w:r>
          </w:p>
        </w:tc>
        <w:tc>
          <w:tcPr>
            <w:tcW w:w="1280" w:type="dxa"/>
          </w:tcPr>
          <w:p w14:paraId="42D88951" w14:textId="77777777" w:rsidR="0076008B" w:rsidRDefault="00166B65" w:rsidP="0076008B">
            <w:pPr>
              <w:rPr>
                <w:lang w:val="en-SG"/>
              </w:rPr>
            </w:pPr>
            <w:r>
              <w:rPr>
                <w:lang w:val="en-SG"/>
              </w:rPr>
              <w:t>Maybe</w:t>
            </w:r>
          </w:p>
        </w:tc>
        <w:tc>
          <w:tcPr>
            <w:tcW w:w="5543" w:type="dxa"/>
          </w:tcPr>
          <w:p w14:paraId="0818B11C" w14:textId="77777777" w:rsidR="00166B65" w:rsidRDefault="00166B65" w:rsidP="0076008B">
            <w:pPr>
              <w:rPr>
                <w:lang w:val="en-SG"/>
              </w:rPr>
            </w:pPr>
            <w:r>
              <w:rPr>
                <w:lang w:val="en-SG"/>
              </w:rPr>
              <w:t>This depends on the Order attribute “PickUpTime”, which may be instantaneously and it may not be.</w:t>
            </w:r>
          </w:p>
        </w:tc>
      </w:tr>
      <w:tr w:rsidR="0076008B" w14:paraId="15AFE463" w14:textId="77777777" w:rsidTr="0076008B">
        <w:trPr>
          <w:trHeight w:val="299"/>
        </w:trPr>
        <w:tc>
          <w:tcPr>
            <w:tcW w:w="1187" w:type="dxa"/>
          </w:tcPr>
          <w:p w14:paraId="18708F4E" w14:textId="77777777" w:rsidR="0076008B" w:rsidRDefault="0076008B" w:rsidP="0076008B">
            <w:pPr>
              <w:rPr>
                <w:lang w:val="en-SG"/>
              </w:rPr>
            </w:pPr>
            <w:r>
              <w:rPr>
                <w:lang w:val="en-SG"/>
              </w:rPr>
              <w:t>6</w:t>
            </w:r>
          </w:p>
        </w:tc>
        <w:tc>
          <w:tcPr>
            <w:tcW w:w="1280" w:type="dxa"/>
          </w:tcPr>
          <w:p w14:paraId="3136687F" w14:textId="77777777" w:rsidR="0076008B" w:rsidRDefault="00166B65" w:rsidP="0076008B">
            <w:pPr>
              <w:rPr>
                <w:lang w:val="en-SG"/>
              </w:rPr>
            </w:pPr>
            <w:r>
              <w:rPr>
                <w:lang w:val="en-SG"/>
              </w:rPr>
              <w:t>False</w:t>
            </w:r>
          </w:p>
        </w:tc>
        <w:tc>
          <w:tcPr>
            <w:tcW w:w="5543" w:type="dxa"/>
          </w:tcPr>
          <w:p w14:paraId="0F539CB7" w14:textId="77777777" w:rsidR="0076008B" w:rsidRDefault="00166B65" w:rsidP="0076008B">
            <w:pPr>
              <w:rPr>
                <w:lang w:val="en-SG"/>
              </w:rPr>
            </w:pPr>
            <w:r>
              <w:rPr>
                <w:lang w:val="en-SG"/>
              </w:rPr>
              <w:t>The customer-Order relation demands an order, but not a customer, so if there is a customer there must be an order.</w:t>
            </w:r>
          </w:p>
        </w:tc>
      </w:tr>
      <w:tr w:rsidR="0076008B" w14:paraId="71DBA702" w14:textId="77777777" w:rsidTr="0076008B">
        <w:trPr>
          <w:trHeight w:val="317"/>
        </w:trPr>
        <w:tc>
          <w:tcPr>
            <w:tcW w:w="1187" w:type="dxa"/>
          </w:tcPr>
          <w:p w14:paraId="17D95D85" w14:textId="77777777" w:rsidR="0076008B" w:rsidRDefault="0076008B" w:rsidP="0076008B">
            <w:pPr>
              <w:rPr>
                <w:lang w:val="en-SG"/>
              </w:rPr>
            </w:pPr>
            <w:r>
              <w:rPr>
                <w:lang w:val="en-SG"/>
              </w:rPr>
              <w:t>7</w:t>
            </w:r>
          </w:p>
        </w:tc>
        <w:tc>
          <w:tcPr>
            <w:tcW w:w="1280" w:type="dxa"/>
          </w:tcPr>
          <w:p w14:paraId="08E56999" w14:textId="77777777" w:rsidR="0076008B" w:rsidRDefault="00166B65" w:rsidP="0076008B">
            <w:pPr>
              <w:rPr>
                <w:lang w:val="en-SG"/>
              </w:rPr>
            </w:pPr>
            <w:r>
              <w:rPr>
                <w:lang w:val="en-SG"/>
              </w:rPr>
              <w:t>False</w:t>
            </w:r>
          </w:p>
        </w:tc>
        <w:tc>
          <w:tcPr>
            <w:tcW w:w="5543" w:type="dxa"/>
          </w:tcPr>
          <w:p w14:paraId="6410C17C" w14:textId="77777777" w:rsidR="0076008B" w:rsidRDefault="00166B65" w:rsidP="0076008B">
            <w:pPr>
              <w:rPr>
                <w:lang w:val="en-SG"/>
              </w:rPr>
            </w:pPr>
            <w:r>
              <w:rPr>
                <w:lang w:val="en-SG"/>
              </w:rPr>
              <w:t>The entity does not have the weight, the relation does.</w:t>
            </w:r>
          </w:p>
        </w:tc>
      </w:tr>
      <w:tr w:rsidR="0076008B" w14:paraId="7F2A6398" w14:textId="77777777" w:rsidTr="0076008B">
        <w:trPr>
          <w:trHeight w:val="299"/>
        </w:trPr>
        <w:tc>
          <w:tcPr>
            <w:tcW w:w="1187" w:type="dxa"/>
          </w:tcPr>
          <w:p w14:paraId="12A2E653" w14:textId="77777777" w:rsidR="0076008B" w:rsidRDefault="0076008B" w:rsidP="0076008B">
            <w:pPr>
              <w:rPr>
                <w:lang w:val="en-SG"/>
              </w:rPr>
            </w:pPr>
            <w:r>
              <w:rPr>
                <w:lang w:val="en-SG"/>
              </w:rPr>
              <w:t>8</w:t>
            </w:r>
          </w:p>
        </w:tc>
        <w:tc>
          <w:tcPr>
            <w:tcW w:w="1280" w:type="dxa"/>
          </w:tcPr>
          <w:p w14:paraId="0E6AB587" w14:textId="77777777" w:rsidR="0076008B" w:rsidRDefault="00166B65" w:rsidP="0076008B">
            <w:pPr>
              <w:rPr>
                <w:lang w:val="en-SG"/>
              </w:rPr>
            </w:pPr>
            <w:r>
              <w:rPr>
                <w:lang w:val="en-SG"/>
              </w:rPr>
              <w:t>True</w:t>
            </w:r>
          </w:p>
        </w:tc>
        <w:tc>
          <w:tcPr>
            <w:tcW w:w="5543" w:type="dxa"/>
          </w:tcPr>
          <w:p w14:paraId="2EC2B870" w14:textId="77777777" w:rsidR="0076008B" w:rsidRDefault="00166B65" w:rsidP="0076008B">
            <w:pPr>
              <w:rPr>
                <w:lang w:val="en-SG"/>
              </w:rPr>
            </w:pPr>
            <w:r>
              <w:rPr>
                <w:lang w:val="en-SG"/>
              </w:rPr>
              <w:t>An employee must work at least one shop, but can work at more shops with different titles.</w:t>
            </w:r>
          </w:p>
        </w:tc>
      </w:tr>
      <w:tr w:rsidR="0076008B" w14:paraId="596D3900" w14:textId="77777777" w:rsidTr="0076008B">
        <w:trPr>
          <w:trHeight w:val="299"/>
        </w:trPr>
        <w:tc>
          <w:tcPr>
            <w:tcW w:w="1187" w:type="dxa"/>
          </w:tcPr>
          <w:p w14:paraId="183BC64B" w14:textId="77777777" w:rsidR="0076008B" w:rsidRDefault="0076008B" w:rsidP="0076008B">
            <w:pPr>
              <w:rPr>
                <w:lang w:val="en-SG"/>
              </w:rPr>
            </w:pPr>
            <w:r>
              <w:rPr>
                <w:lang w:val="en-SG"/>
              </w:rPr>
              <w:t>9</w:t>
            </w:r>
          </w:p>
        </w:tc>
        <w:tc>
          <w:tcPr>
            <w:tcW w:w="1280" w:type="dxa"/>
          </w:tcPr>
          <w:p w14:paraId="4832D954" w14:textId="77777777" w:rsidR="0076008B" w:rsidRDefault="00166B65" w:rsidP="0076008B">
            <w:pPr>
              <w:rPr>
                <w:lang w:val="en-SG"/>
              </w:rPr>
            </w:pPr>
            <w:r>
              <w:rPr>
                <w:lang w:val="en-SG"/>
              </w:rPr>
              <w:t>Maybe</w:t>
            </w:r>
          </w:p>
        </w:tc>
        <w:tc>
          <w:tcPr>
            <w:tcW w:w="5543" w:type="dxa"/>
          </w:tcPr>
          <w:p w14:paraId="61C83A30" w14:textId="77777777" w:rsidR="0076008B" w:rsidRDefault="00166B65" w:rsidP="0076008B">
            <w:pPr>
              <w:rPr>
                <w:lang w:val="en-SG"/>
              </w:rPr>
            </w:pPr>
            <w:r>
              <w:rPr>
                <w:lang w:val="en-SG"/>
              </w:rPr>
              <w:t>There is no information on how delegation occurs.</w:t>
            </w:r>
          </w:p>
        </w:tc>
      </w:tr>
      <w:tr w:rsidR="0076008B" w14:paraId="12080D32" w14:textId="77777777" w:rsidTr="0076008B">
        <w:trPr>
          <w:trHeight w:val="299"/>
        </w:trPr>
        <w:tc>
          <w:tcPr>
            <w:tcW w:w="1187" w:type="dxa"/>
          </w:tcPr>
          <w:p w14:paraId="4E308E9D" w14:textId="77777777" w:rsidR="0076008B" w:rsidRDefault="0076008B" w:rsidP="0076008B">
            <w:pPr>
              <w:rPr>
                <w:lang w:val="en-SG"/>
              </w:rPr>
            </w:pPr>
            <w:r>
              <w:rPr>
                <w:lang w:val="en-SG"/>
              </w:rPr>
              <w:lastRenderedPageBreak/>
              <w:t>10</w:t>
            </w:r>
          </w:p>
        </w:tc>
        <w:tc>
          <w:tcPr>
            <w:tcW w:w="1280" w:type="dxa"/>
          </w:tcPr>
          <w:p w14:paraId="37DC002B" w14:textId="77777777" w:rsidR="0076008B" w:rsidRDefault="00166B65" w:rsidP="0076008B">
            <w:pPr>
              <w:rPr>
                <w:lang w:val="en-SG"/>
              </w:rPr>
            </w:pPr>
            <w:r>
              <w:rPr>
                <w:lang w:val="en-SG"/>
              </w:rPr>
              <w:t>False</w:t>
            </w:r>
          </w:p>
        </w:tc>
        <w:tc>
          <w:tcPr>
            <w:tcW w:w="5543" w:type="dxa"/>
          </w:tcPr>
          <w:p w14:paraId="0DFF3104" w14:textId="77777777" w:rsidR="0076008B" w:rsidRDefault="00166B65" w:rsidP="0076008B">
            <w:pPr>
              <w:rPr>
                <w:lang w:val="en-SG"/>
              </w:rPr>
            </w:pPr>
            <w:r>
              <w:rPr>
                <w:lang w:val="en-SG"/>
              </w:rPr>
              <w:t>A customer must not have a name registered. The only necessity is the key attribute CustomerNo</w:t>
            </w:r>
          </w:p>
        </w:tc>
      </w:tr>
    </w:tbl>
    <w:p w14:paraId="59EEE71E" w14:textId="77777777" w:rsidR="00166B65" w:rsidRDefault="00166B65" w:rsidP="00166B65">
      <w:pPr>
        <w:rPr>
          <w:lang w:val="en-SG"/>
        </w:rPr>
      </w:pPr>
    </w:p>
    <w:p w14:paraId="3D254D54" w14:textId="77777777" w:rsidR="00166B65" w:rsidRPr="00166B65" w:rsidRDefault="00166B65" w:rsidP="00166B65">
      <w:pPr>
        <w:pStyle w:val="Listeavsnitt"/>
        <w:numPr>
          <w:ilvl w:val="0"/>
          <w:numId w:val="1"/>
        </w:numPr>
        <w:rPr>
          <w:b/>
          <w:lang w:val="en-SG"/>
        </w:rPr>
      </w:pPr>
      <w:r w:rsidRPr="00166B65">
        <w:rPr>
          <w:b/>
          <w:lang w:val="en-SG"/>
        </w:rPr>
        <w:t>Weak entity types, functional data models and new demands</w:t>
      </w:r>
    </w:p>
    <w:p w14:paraId="5B146AC7" w14:textId="77777777" w:rsidR="00A730E6" w:rsidRPr="00A730E6" w:rsidRDefault="000679D6" w:rsidP="00A730E6">
      <w:pPr>
        <w:pStyle w:val="Listeavsnitt"/>
        <w:numPr>
          <w:ilvl w:val="1"/>
          <w:numId w:val="1"/>
        </w:numPr>
        <w:rPr>
          <w:lang w:val="en-SG"/>
        </w:rPr>
      </w:pPr>
      <w:r>
        <w:rPr>
          <w:lang w:val="en-SG"/>
        </w:rPr>
        <w:t>We use weak entity types when we have entities without key attributes on their own, and rely on their relation to other entities to produce a key attribute based on both some attribute of its own, and the relation it has to some other entity of a different entity type. In the case give, we have a weak entity class ScreenRoom which has a partial key</w:t>
      </w:r>
      <w:r w:rsidR="00A730E6">
        <w:rPr>
          <w:lang w:val="en-SG"/>
        </w:rPr>
        <w:t>, which means we cannot be certain it will give us only the correct entity. We also have a identifying relationship which together with the partial key gives a full identifier, for the entities of the ScreenRoom class.</w:t>
      </w:r>
    </w:p>
    <w:p w14:paraId="39513746" w14:textId="77777777" w:rsidR="00A730E6" w:rsidRDefault="00A730E6" w:rsidP="007D17F8">
      <w:pPr>
        <w:pStyle w:val="Listeavsnitt"/>
        <w:numPr>
          <w:ilvl w:val="1"/>
          <w:numId w:val="1"/>
        </w:numPr>
        <w:rPr>
          <w:lang w:val="en-SG"/>
        </w:rPr>
      </w:pPr>
      <w:r>
        <w:rPr>
          <w:lang w:val="en-SG"/>
        </w:rPr>
        <w:t>This will mean that the partial key and the relationship is not enough to secure identifier for the entity. The relationship is no longer an identifying one. We cannot have ScreenRoom as a weak entity type with the new cardinalities, as it will not provide a sufficient identification for each entity.</w:t>
      </w:r>
    </w:p>
    <w:p w14:paraId="7BC2503E" w14:textId="77777777" w:rsidR="007D17F8" w:rsidRPr="007D17F8" w:rsidRDefault="007D17F8" w:rsidP="007D17F8">
      <w:pPr>
        <w:rPr>
          <w:lang w:val="en-SG"/>
        </w:rPr>
      </w:pPr>
      <w:r>
        <w:rPr>
          <w:lang w:val="en-SG"/>
        </w:rPr>
        <w:t>The rest of the questions are answered in diagrams which are in a separate PDF.</w:t>
      </w:r>
      <w:bookmarkStart w:id="0" w:name="_GoBack"/>
      <w:bookmarkEnd w:id="0"/>
    </w:p>
    <w:sectPr w:rsidR="007D17F8" w:rsidRPr="007D17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2433E"/>
    <w:multiLevelType w:val="hybridMultilevel"/>
    <w:tmpl w:val="426A34B4"/>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6ECA1A3D"/>
    <w:multiLevelType w:val="hybridMultilevel"/>
    <w:tmpl w:val="7DF21634"/>
    <w:lvl w:ilvl="0" w:tplc="2326E3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6" w:nlCheck="1" w:checkStyle="0"/>
  <w:activeWritingStyle w:appName="MSWord" w:lang="en-SG" w:vendorID="64" w:dllVersion="6"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67"/>
    <w:rsid w:val="000679D6"/>
    <w:rsid w:val="00166B65"/>
    <w:rsid w:val="00300771"/>
    <w:rsid w:val="003B45FE"/>
    <w:rsid w:val="003B79AB"/>
    <w:rsid w:val="004D0567"/>
    <w:rsid w:val="0076008B"/>
    <w:rsid w:val="007832DA"/>
    <w:rsid w:val="007D17F8"/>
    <w:rsid w:val="00A730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AB1D"/>
  <w15:chartTrackingRefBased/>
  <w15:docId w15:val="{6744B6B7-FFE2-4235-B353-75C9C630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D0567"/>
    <w:pPr>
      <w:ind w:left="720"/>
      <w:contextualSpacing/>
    </w:pPr>
  </w:style>
  <w:style w:type="table" w:styleId="Tabellrutenett">
    <w:name w:val="Table Grid"/>
    <w:basedOn w:val="Vanligtabell"/>
    <w:uiPriority w:val="39"/>
    <w:rsid w:val="007600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298E-2DA2-6A49-8208-28B79A0E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563</Words>
  <Characters>2987</Characters>
  <Application>Microsoft Macintosh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Sonans</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Langseth</dc:creator>
  <cp:keywords/>
  <dc:description/>
  <cp:lastModifiedBy>adrian langseth</cp:lastModifiedBy>
  <cp:revision>2</cp:revision>
  <dcterms:created xsi:type="dcterms:W3CDTF">2019-01-22T15:06:00Z</dcterms:created>
  <dcterms:modified xsi:type="dcterms:W3CDTF">2019-01-24T20:12:00Z</dcterms:modified>
</cp:coreProperties>
</file>