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footerReference r:id="rId6" w:type="default"/>
    </w:sectPr>
    <w:p>
      <w:pPr>
        <w:spacing w:lineRule="auto"/>
      </w:pPr>
      <w:r>
        <w:rPr/>
        <w:t xml:space="preserve">prueba template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auto"/>
    </pPr>
    <r>
      <rPr/>
    </r>
    <fldSimple xmlns:ns2="http://schemas.openxmlformats.org/wordprocessingml/2006/main" ns2:instr="PAGE">
      <r/>
    </fldSimple>
  </p>
</ft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footer" Target="footer1.xml" TargetMode="Internal"/>
  <Relationship Id="rId7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2023-11-08T19:08:32.427Z</dcterms:created>
  <dcterms:modified xsi:type="dcterms:W3CDTF">2023-11-08T19:08:32.427Z</dcterms:modified>
</cp:coreProperties>
</file>