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2565EDD9"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262519B"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6A34EA67" wp14:editId="0B116C4E">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20E194DB" w14:textId="77777777" w:rsidR="00C5499E" w:rsidRDefault="00C5499E">
          <w:pPr>
            <w:spacing w:before="5" w:line="140" w:lineRule="exact"/>
            <w:rPr>
              <w:sz w:val="14"/>
              <w:szCs w:val="14"/>
            </w:rPr>
          </w:pPr>
        </w:p>
        <w:p w14:paraId="09185E78" w14:textId="77777777" w:rsidR="00C5499E" w:rsidRDefault="00C5499E">
          <w:pPr>
            <w:spacing w:line="200" w:lineRule="exact"/>
          </w:pPr>
        </w:p>
        <w:p w14:paraId="06ECCAF5" w14:textId="77777777" w:rsidR="00C5499E" w:rsidRDefault="00C5499E">
          <w:pPr>
            <w:spacing w:line="200" w:lineRule="exact"/>
          </w:pPr>
        </w:p>
        <w:p w14:paraId="4532D6AB" w14:textId="77777777" w:rsidR="00C5499E" w:rsidRDefault="00C5499E">
          <w:pPr>
            <w:spacing w:line="200" w:lineRule="exact"/>
          </w:pPr>
        </w:p>
        <w:p w14:paraId="4A624AC4" w14:textId="77777777" w:rsidR="00C5499E" w:rsidRDefault="00C5499E">
          <w:pPr>
            <w:spacing w:line="200" w:lineRule="exact"/>
          </w:pPr>
        </w:p>
        <w:p w14:paraId="37DB2994" w14:textId="77777777" w:rsidR="00C5499E" w:rsidRDefault="00C5499E">
          <w:pPr>
            <w:spacing w:line="200" w:lineRule="exact"/>
          </w:pPr>
        </w:p>
        <w:p w14:paraId="6DD6ED94" w14:textId="77777777" w:rsidR="00C5499E" w:rsidRDefault="008B461A">
          <w:pPr>
            <w:spacing w:line="362" w:lineRule="auto"/>
            <w:ind w:left="90" w:right="124"/>
            <w:jc w:val="center"/>
            <w:rPr>
              <w:b/>
              <w:spacing w:val="1"/>
              <w:sz w:val="28"/>
              <w:szCs w:val="28"/>
            </w:rPr>
          </w:pPr>
          <w:r>
            <w:rPr>
              <w:b/>
              <w:spacing w:val="1"/>
              <w:sz w:val="28"/>
              <w:szCs w:val="28"/>
            </w:rPr>
            <w:t>DISEÑO DE UNA RED IEEE 802.11ac PARA  LA TELEOPERACIÓN DE UN VEHÍCULO LHD EN LA EXTRACCIÓN DE MINERAL EN GALERÍAS SUBTERRÁNEAS</w:t>
          </w:r>
        </w:p>
        <w:p w14:paraId="6965264C" w14:textId="77777777" w:rsidR="00C5499E" w:rsidRDefault="00C5499E">
          <w:pPr>
            <w:spacing w:line="362" w:lineRule="auto"/>
            <w:ind w:left="90" w:right="124"/>
            <w:jc w:val="center"/>
            <w:rPr>
              <w:b/>
              <w:spacing w:val="-6"/>
            </w:rPr>
          </w:pPr>
        </w:p>
        <w:p w14:paraId="687B2239"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56DCE522" w14:textId="77777777" w:rsidR="00C5499E" w:rsidRDefault="00C5499E">
          <w:pPr>
            <w:ind w:left="4043" w:right="3258" w:hanging="1066"/>
            <w:jc w:val="center"/>
            <w:rPr>
              <w:b/>
              <w:spacing w:val="-1"/>
            </w:rPr>
          </w:pPr>
        </w:p>
        <w:p w14:paraId="734F2FED" w14:textId="77777777" w:rsidR="00C5499E" w:rsidRDefault="008B461A">
          <w:pPr>
            <w:ind w:left="4043" w:right="3258" w:hanging="1066"/>
            <w:jc w:val="center"/>
          </w:pPr>
          <w:r>
            <w:rPr>
              <w:b/>
              <w:spacing w:val="-1"/>
            </w:rPr>
            <w:t>Que presenta:</w:t>
          </w:r>
        </w:p>
        <w:p w14:paraId="3FEE8A7D" w14:textId="77777777" w:rsidR="00C5499E" w:rsidRDefault="00C5499E">
          <w:pPr>
            <w:spacing w:line="200" w:lineRule="exact"/>
          </w:pPr>
        </w:p>
        <w:p w14:paraId="3D43ACC2" w14:textId="77777777" w:rsidR="00C5499E" w:rsidRDefault="008B461A">
          <w:pPr>
            <w:ind w:left="1453" w:right="1495"/>
            <w:jc w:val="center"/>
          </w:pPr>
          <w:r>
            <w:rPr>
              <w:spacing w:val="1"/>
            </w:rPr>
            <w:t>Adrián Álvaro López Pascual</w:t>
          </w:r>
        </w:p>
        <w:p w14:paraId="68477606" w14:textId="77777777" w:rsidR="00C5499E" w:rsidRDefault="008B461A">
          <w:pPr>
            <w:ind w:left="4043" w:right="3258" w:hanging="1066"/>
            <w:jc w:val="center"/>
          </w:pPr>
          <w:r>
            <w:rPr>
              <w:b/>
              <w:spacing w:val="-1"/>
            </w:rPr>
            <w:t>Asesor:</w:t>
          </w:r>
        </w:p>
        <w:p w14:paraId="1887C56F" w14:textId="77777777" w:rsidR="00C5499E" w:rsidRDefault="00C5499E">
          <w:pPr>
            <w:spacing w:line="200" w:lineRule="exact"/>
          </w:pPr>
        </w:p>
        <w:p w14:paraId="2BADF377" w14:textId="77777777" w:rsidR="00C5499E" w:rsidRDefault="008B461A">
          <w:pPr>
            <w:spacing w:after="0"/>
            <w:ind w:left="1452" w:right="1497"/>
            <w:jc w:val="center"/>
          </w:pPr>
          <w:r>
            <w:t>Pastor David Chávez Muñoz</w:t>
          </w:r>
        </w:p>
        <w:p w14:paraId="4B61E24A" w14:textId="77777777" w:rsidR="00C5499E" w:rsidRDefault="00C5499E">
          <w:pPr>
            <w:spacing w:after="0"/>
            <w:ind w:left="1452" w:right="1497"/>
            <w:jc w:val="center"/>
          </w:pPr>
        </w:p>
        <w:p w14:paraId="0533045B"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113AD7E0" w14:textId="77777777" w:rsidR="00C5499E" w:rsidRDefault="00C5499E"/>
        <w:p w14:paraId="1978646D" w14:textId="77777777" w:rsidR="00C5499E" w:rsidRDefault="008B461A">
          <w:pPr>
            <w:jc w:val="center"/>
            <w:rPr>
              <w:b/>
              <w:bCs/>
              <w:sz w:val="28"/>
              <w:szCs w:val="28"/>
            </w:rPr>
          </w:pPr>
          <w:r>
            <w:rPr>
              <w:b/>
              <w:bCs/>
              <w:sz w:val="28"/>
              <w:szCs w:val="28"/>
            </w:rPr>
            <w:t>Informe de Similitud</w:t>
          </w:r>
        </w:p>
        <w:p w14:paraId="3AB157FB" w14:textId="77777777" w:rsidR="00C5499E" w:rsidRDefault="00C5499E">
          <w:pPr>
            <w:rPr>
              <w:color w:val="000000" w:themeColor="text1"/>
              <w:sz w:val="20"/>
              <w:szCs w:val="20"/>
            </w:rPr>
          </w:pPr>
        </w:p>
        <w:p w14:paraId="4088FC5E"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6246873A"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46BE972F"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18BABB1F" w14:textId="77777777" w:rsidR="00C5499E" w:rsidRDefault="008B461A">
          <w:pPr>
            <w:rPr>
              <w:color w:val="000000" w:themeColor="text1"/>
              <w:sz w:val="20"/>
              <w:szCs w:val="20"/>
            </w:rPr>
          </w:pPr>
          <w:r>
            <w:rPr>
              <w:color w:val="000000" w:themeColor="text1"/>
              <w:sz w:val="20"/>
              <w:szCs w:val="20"/>
            </w:rPr>
            <w:t xml:space="preserve">del [autor/autora] </w:t>
          </w:r>
          <w:r>
            <w:rPr>
              <w:b/>
              <w:bCs/>
              <w:color w:val="000000" w:themeColor="text1"/>
              <w:sz w:val="20"/>
              <w:szCs w:val="20"/>
            </w:rPr>
            <w:t xml:space="preserve"> [NOMBRE(S) COMPLETO(S) DEL/LOS TESITA(S)],</w:t>
          </w:r>
          <w:r>
            <w:t xml:space="preserve"> </w:t>
          </w:r>
        </w:p>
        <w:p w14:paraId="4EA94DF5" w14:textId="77777777" w:rsidR="00C5499E" w:rsidRDefault="008B461A">
          <w:pPr>
            <w:rPr>
              <w:color w:val="000000" w:themeColor="text1"/>
              <w:sz w:val="20"/>
              <w:szCs w:val="20"/>
            </w:rPr>
          </w:pPr>
          <w:r>
            <w:rPr>
              <w:color w:val="000000" w:themeColor="text1"/>
              <w:sz w:val="20"/>
              <w:szCs w:val="20"/>
            </w:rPr>
            <w:t>dejo constancia de lo siguiente:</w:t>
          </w:r>
        </w:p>
        <w:p w14:paraId="50208499"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r>
            <w:rPr>
              <w:i/>
              <w:iCs/>
              <w:color w:val="000000" w:themeColor="text1"/>
              <w:sz w:val="20"/>
              <w:szCs w:val="20"/>
            </w:rPr>
            <w:t>Turnitin</w:t>
          </w:r>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0A8BBE32"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2E0C4B1F"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28AABEA1"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48B7388" w14:textId="77777777">
        <w:trPr>
          <w:tblHeader/>
        </w:trPr>
        <w:tc>
          <w:tcPr>
            <w:tcW w:w="2423" w:type="dxa"/>
            <w:gridSpan w:val="2"/>
          </w:tcPr>
          <w:p w14:paraId="395FDC3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D8FE686"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3807F9F1" w14:textId="77777777">
        <w:tc>
          <w:tcPr>
            <w:tcW w:w="2280" w:type="dxa"/>
          </w:tcPr>
          <w:p w14:paraId="74DBDB81" w14:textId="77777777" w:rsidR="00C5499E" w:rsidRDefault="008B461A">
            <w:pPr>
              <w:spacing w:after="0"/>
              <w:rPr>
                <w:color w:val="000000" w:themeColor="text1"/>
                <w:sz w:val="20"/>
                <w:szCs w:val="20"/>
              </w:rPr>
            </w:pPr>
            <w:r>
              <w:rPr>
                <w:rFonts w:eastAsia="Calibri"/>
                <w:color w:val="000000" w:themeColor="text1"/>
                <w:sz w:val="20"/>
                <w:szCs w:val="20"/>
              </w:rPr>
              <w:t>DNI:</w:t>
            </w:r>
            <w:r>
              <w:rPr>
                <w:rFonts w:eastAsia="Calibri"/>
                <w:b/>
                <w:bCs/>
                <w:color w:val="000000" w:themeColor="text1"/>
                <w:sz w:val="20"/>
                <w:szCs w:val="20"/>
              </w:rPr>
              <w:t>[########]</w:t>
            </w:r>
          </w:p>
        </w:tc>
        <w:tc>
          <w:tcPr>
            <w:tcW w:w="1205" w:type="dxa"/>
            <w:vMerge w:val="restart"/>
          </w:tcPr>
          <w:p w14:paraId="3180DF6C"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71497EE6" w14:textId="77777777">
        <w:tc>
          <w:tcPr>
            <w:tcW w:w="2280" w:type="dxa"/>
          </w:tcPr>
          <w:p w14:paraId="250C65DF"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67ACF540" w14:textId="77777777" w:rsidR="00C5499E" w:rsidRDefault="00C5499E">
            <w:pPr>
              <w:spacing w:after="0"/>
              <w:rPr>
                <w:color w:val="000000" w:themeColor="text1"/>
                <w:sz w:val="20"/>
                <w:szCs w:val="20"/>
              </w:rPr>
            </w:pPr>
          </w:p>
        </w:tc>
      </w:tr>
    </w:tbl>
    <w:p w14:paraId="2B9637EA"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3CEBD750" w14:textId="77777777" w:rsidR="00C5499E" w:rsidRDefault="008B461A">
      <w:pPr>
        <w:jc w:val="center"/>
        <w:rPr>
          <w:b/>
          <w:bCs/>
          <w:sz w:val="28"/>
          <w:szCs w:val="24"/>
        </w:rPr>
      </w:pPr>
      <w:r>
        <w:rPr>
          <w:b/>
          <w:bCs/>
          <w:sz w:val="28"/>
          <w:szCs w:val="24"/>
        </w:rPr>
        <w:lastRenderedPageBreak/>
        <w:t>DEDICATORIA</w:t>
      </w:r>
    </w:p>
    <w:p w14:paraId="3EAFE098" w14:textId="77777777" w:rsidR="00C5499E" w:rsidRDefault="008B461A">
      <w:pPr>
        <w:jc w:val="right"/>
      </w:pPr>
      <w:r>
        <w:t>Esto va dedicado a mis padres los cuales son los pilares de mi vida</w:t>
      </w:r>
    </w:p>
    <w:p w14:paraId="7C47FA76" w14:textId="77777777" w:rsidR="00C5499E" w:rsidRDefault="008B461A">
      <w:pPr>
        <w:jc w:val="right"/>
      </w:pPr>
      <w:r>
        <w:t>A mi familia, mis abuelos, tías y primos los cuales siempre me han brindado su</w:t>
      </w:r>
    </w:p>
    <w:p w14:paraId="70607980" w14:textId="77777777" w:rsidR="00C5499E" w:rsidRDefault="008B461A">
      <w:pPr>
        <w:jc w:val="right"/>
      </w:pPr>
      <w:r>
        <w:t xml:space="preserve">Amor y cariño de manera incondicional </w:t>
      </w:r>
    </w:p>
    <w:p w14:paraId="40220E6C" w14:textId="77777777" w:rsidR="00C5499E" w:rsidRDefault="008B461A">
      <w:pPr>
        <w:jc w:val="right"/>
      </w:pPr>
      <w:r>
        <w:t xml:space="preserve">A mis compañeros de la universidad </w:t>
      </w:r>
    </w:p>
    <w:p w14:paraId="759026DD" w14:textId="77777777" w:rsidR="00C5499E" w:rsidRDefault="008B461A">
      <w:pPr>
        <w:jc w:val="right"/>
        <w:sectPr w:rsidR="00C5499E">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A mi asesor y las personas que hicieron posible el desarrollo de esta tesis</w:t>
      </w:r>
    </w:p>
    <w:p w14:paraId="362FE020" w14:textId="77777777" w:rsidR="00C5499E" w:rsidRDefault="008B461A">
      <w:pPr>
        <w:jc w:val="center"/>
        <w:rPr>
          <w:b/>
          <w:bCs/>
          <w:sz w:val="28"/>
          <w:szCs w:val="24"/>
        </w:rPr>
      </w:pPr>
      <w:r>
        <w:rPr>
          <w:b/>
          <w:bCs/>
          <w:sz w:val="28"/>
          <w:szCs w:val="24"/>
        </w:rPr>
        <w:lastRenderedPageBreak/>
        <w:t>AGRADECIMIENTOS</w:t>
      </w:r>
    </w:p>
    <w:p w14:paraId="65B5FE92" w14:textId="77777777" w:rsidR="00C5499E" w:rsidRDefault="00C5499E">
      <w:pPr>
        <w:jc w:val="center"/>
        <w:rPr>
          <w:b/>
          <w:bCs/>
          <w:sz w:val="28"/>
          <w:szCs w:val="24"/>
        </w:rPr>
      </w:pPr>
    </w:p>
    <w:p w14:paraId="11F403CE" w14:textId="77777777" w:rsidR="00C5499E" w:rsidRDefault="008B461A">
      <w:pPr>
        <w:jc w:val="right"/>
        <w:sectPr w:rsidR="00C5499E">
          <w:headerReference w:type="even" r:id="rId19"/>
          <w:headerReference w:type="default" r:id="rId20"/>
          <w:headerReference w:type="first" r:id="rId21"/>
          <w:pgSz w:w="11906" w:h="16838"/>
          <w:pgMar w:top="1418" w:right="1418" w:bottom="1418" w:left="1418" w:header="709" w:footer="0" w:gutter="0"/>
          <w:pgNumType w:fmt="lowerRoman"/>
          <w:cols w:space="720"/>
          <w:formProt w:val="0"/>
          <w:titlePg/>
          <w:docGrid w:linePitch="360"/>
        </w:sectPr>
      </w:pPr>
      <w:r>
        <w:t>A mis padres los cuales siempre me han apoyado y dado su cariño especial, su apoyo en los momentos buenos y malos pero que siempre han estado a mi lado</w:t>
      </w:r>
    </w:p>
    <w:p w14:paraId="5942A45D" w14:textId="77777777" w:rsidR="00C5499E" w:rsidRDefault="008B461A">
      <w:pPr>
        <w:pStyle w:val="Ttulo1"/>
      </w:pPr>
      <w:bookmarkStart w:id="0" w:name="_Toc229987708"/>
      <w:bookmarkStart w:id="1" w:name="_Toc234865992"/>
      <w:r>
        <w:lastRenderedPageBreak/>
        <w:t>RESUMEN</w:t>
      </w:r>
      <w:bookmarkEnd w:id="0"/>
      <w:bookmarkEnd w:id="1"/>
    </w:p>
    <w:p w14:paraId="6CA87C44" w14:textId="77777777" w:rsidR="00C5499E" w:rsidRDefault="00C5499E"/>
    <w:p w14:paraId="16B43FE8" w14:textId="77777777" w:rsidR="00C5499E" w:rsidRDefault="008B461A">
      <w:pPr>
        <w:sectPr w:rsidR="00C5499E">
          <w:headerReference w:type="even" r:id="rId22"/>
          <w:headerReference w:type="default" r:id="rId23"/>
          <w:headerReference w:type="first" r:id="rId24"/>
          <w:pgSz w:w="11906" w:h="16838"/>
          <w:pgMar w:top="1418" w:right="1418" w:bottom="1418" w:left="1418" w:header="709" w:footer="0" w:gutter="0"/>
          <w:pgNumType w:fmt="lowerRoman" w:start="1"/>
          <w:cols w:space="720"/>
          <w:formProt w:val="0"/>
          <w:docGrid w:linePitch="360"/>
        </w:sectPr>
      </w:pPr>
      <w:r>
        <w:t>Esta tesis desarrolla el diseño de una red Wi-Fi basada en IEEE 802.11ac para soportar la teleoperación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TamoGraph del nivel NV1640 como insumos de diseño. Mediante Python se modela el comportamiento radioeléctrico y mediante ns-3 se construye un prototipo conceptual que evalúa movilidad, pérdida de paquetes, retardo, jitter y goodput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1C045CDC" w14:textId="77777777" w:rsidR="00C5499E" w:rsidRDefault="008B461A">
      <w:pPr>
        <w:pStyle w:val="Ttulo1"/>
      </w:pPr>
      <w:bookmarkStart w:id="2" w:name="_Toc229987709"/>
      <w:bookmarkStart w:id="3" w:name="_Toc234865993"/>
      <w:r>
        <w:lastRenderedPageBreak/>
        <w:t>ABSTRACT</w:t>
      </w:r>
      <w:bookmarkEnd w:id="2"/>
      <w:bookmarkEnd w:id="3"/>
    </w:p>
    <w:p w14:paraId="6E6B1286" w14:textId="77777777" w:rsidR="00C5499E" w:rsidRDefault="00C5499E">
      <w:pPr>
        <w:rPr>
          <w:lang w:val="en-US"/>
        </w:rPr>
      </w:pPr>
    </w:p>
    <w:p w14:paraId="1CB29E23" w14:textId="77777777" w:rsidR="00C5499E" w:rsidRDefault="008B461A">
      <w:pPr>
        <w:rPr>
          <w:lang w:val="en-US"/>
        </w:rPr>
      </w:pPr>
      <w:r>
        <w:t>This thesis develops the design of an IEEE 802.11ac Wi-Fi network to support teleoperation of a Load-Haul-Dump (LHD) vehicle in underground mining galleries. The proposal integrates wired transport and industrial wireless access, with differentiated video, command, and telemetry traffic. The case study uses plans, equipment documentation, and a TamoGraph report for level NV1640 as design inputs. Python is used for radio-propagation modelling, while ns-3 implements a conceptual prototype to evaluate mobility, packet loss, delay, jitter, and payload goodput under declared scenarios. Results from version v3-REAL, obtained over the real geometry of the production zone with ten independent seeds, show that the operation scenario meets all the prototype operational criteria, while its limitations are explicitly stated and comprehensive validation is reserved for the subsequent suitability analysis. The work provides a reproducible design methodology aimed at reducing operator exposure in underground mining.</w:t>
      </w:r>
    </w:p>
    <w:p w14:paraId="0B695725" w14:textId="77777777" w:rsidR="00C5499E" w:rsidRDefault="00C5499E">
      <w:pPr>
        <w:pStyle w:val="Ttulo1"/>
      </w:pPr>
    </w:p>
    <w:p w14:paraId="6340E348" w14:textId="77777777" w:rsidR="00C5499E" w:rsidRDefault="008B461A">
      <w:pPr>
        <w:pStyle w:val="Ttulo1"/>
      </w:pPr>
      <w:bookmarkStart w:id="4" w:name="_Toc229987710"/>
      <w:bookmarkStart w:id="5" w:name="_Toc234865994"/>
      <w:r>
        <w:t>Keywords:</w:t>
      </w:r>
      <w:bookmarkEnd w:id="4"/>
      <w:bookmarkEnd w:id="5"/>
    </w:p>
    <w:p w14:paraId="4B5C2DE0" w14:textId="77777777" w:rsidR="00C5499E" w:rsidRDefault="008B461A">
      <w:pPr>
        <w:rPr>
          <w:lang w:val="en-US"/>
        </w:r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2A58D9B8"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2DA53E8A" w14:textId="77777777" w:rsidR="00C5499E" w:rsidRDefault="00C5499E">
          <w:pPr>
            <w:pStyle w:val="TtuloTDC"/>
          </w:pPr>
        </w:p>
        <w:p w14:paraId="375CEDAE" w14:textId="0ED9A441"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4B7566">
              <w:rPr>
                <w:noProof/>
                <w:webHidden/>
              </w:rPr>
              <w:t>i</w:t>
            </w:r>
            <w:r w:rsidR="00A53B2F">
              <w:rPr>
                <w:noProof/>
                <w:webHidden/>
              </w:rPr>
              <w:fldChar w:fldCharType="end"/>
            </w:r>
          </w:hyperlink>
        </w:p>
        <w:p w14:paraId="0316F2DF" w14:textId="4279FB4E" w:rsidR="00A53B2F" w:rsidRDefault="004B7566">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Pr>
                <w:noProof/>
                <w:webHidden/>
              </w:rPr>
              <w:t>ii</w:t>
            </w:r>
            <w:r w:rsidR="00A53B2F">
              <w:rPr>
                <w:noProof/>
                <w:webHidden/>
              </w:rPr>
              <w:fldChar w:fldCharType="end"/>
            </w:r>
          </w:hyperlink>
        </w:p>
        <w:p w14:paraId="22701381" w14:textId="3B9E84EE" w:rsidR="00A53B2F" w:rsidRDefault="004B7566">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Pr>
                <w:noProof/>
                <w:webHidden/>
              </w:rPr>
              <w:t>iii</w:t>
            </w:r>
            <w:r w:rsidR="00A53B2F">
              <w:rPr>
                <w:noProof/>
                <w:webHidden/>
              </w:rPr>
              <w:fldChar w:fldCharType="end"/>
            </w:r>
          </w:hyperlink>
        </w:p>
        <w:p w14:paraId="40A90213" w14:textId="0019BAE3" w:rsidR="00A53B2F" w:rsidRDefault="004B7566">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Pr>
                <w:noProof/>
                <w:webHidden/>
              </w:rPr>
              <w:t>iv</w:t>
            </w:r>
            <w:r w:rsidR="00A53B2F">
              <w:rPr>
                <w:noProof/>
                <w:webHidden/>
              </w:rPr>
              <w:fldChar w:fldCharType="end"/>
            </w:r>
          </w:hyperlink>
        </w:p>
        <w:p w14:paraId="2EC164F3" w14:textId="1EA21392" w:rsidR="00A53B2F" w:rsidRDefault="004B7566">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Pr>
                <w:noProof/>
                <w:webHidden/>
              </w:rPr>
              <w:t>x</w:t>
            </w:r>
            <w:r w:rsidR="00A53B2F">
              <w:rPr>
                <w:noProof/>
                <w:webHidden/>
              </w:rPr>
              <w:fldChar w:fldCharType="end"/>
            </w:r>
          </w:hyperlink>
        </w:p>
        <w:p w14:paraId="4C4A9425" w14:textId="4336734B" w:rsidR="00A53B2F" w:rsidRDefault="004B7566">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Pr>
                <w:noProof/>
                <w:webHidden/>
              </w:rPr>
              <w:t>xii</w:t>
            </w:r>
            <w:r w:rsidR="00A53B2F">
              <w:rPr>
                <w:noProof/>
                <w:webHidden/>
              </w:rPr>
              <w:fldChar w:fldCharType="end"/>
            </w:r>
          </w:hyperlink>
        </w:p>
        <w:p w14:paraId="64222F6C" w14:textId="4500DFB4" w:rsidR="00A53B2F" w:rsidRDefault="004B7566">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0E82363A" w14:textId="65CA4EF9" w:rsidR="00A53B2F" w:rsidRDefault="004B7566">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Pr>
                <w:noProof/>
                <w:webHidden/>
              </w:rPr>
              <w:t>2</w:t>
            </w:r>
            <w:r w:rsidR="00A53B2F">
              <w:rPr>
                <w:noProof/>
                <w:webHidden/>
              </w:rPr>
              <w:fldChar w:fldCharType="end"/>
            </w:r>
          </w:hyperlink>
        </w:p>
        <w:p w14:paraId="34670971" w14:textId="0630B155" w:rsidR="00A53B2F" w:rsidRDefault="004B7566">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Pr>
                <w:noProof/>
                <w:webHidden/>
              </w:rPr>
              <w:t>1</w:t>
            </w:r>
            <w:r w:rsidR="00A53B2F">
              <w:rPr>
                <w:noProof/>
                <w:webHidden/>
              </w:rPr>
              <w:fldChar w:fldCharType="end"/>
            </w:r>
          </w:hyperlink>
        </w:p>
        <w:p w14:paraId="6FE1FAA1" w14:textId="6E03CB30" w:rsidR="00A53B2F" w:rsidRDefault="004B7566">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4B58F6BD" w14:textId="38C1B2C0" w:rsidR="00A53B2F" w:rsidRDefault="004B7566">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Pr>
                <w:noProof/>
                <w:webHidden/>
              </w:rPr>
              <w:t>4</w:t>
            </w:r>
            <w:r w:rsidR="00A53B2F">
              <w:rPr>
                <w:noProof/>
                <w:webHidden/>
              </w:rPr>
              <w:fldChar w:fldCharType="end"/>
            </w:r>
          </w:hyperlink>
        </w:p>
        <w:p w14:paraId="2EFE7B11" w14:textId="7C7A90A4" w:rsidR="00A53B2F" w:rsidRDefault="004B7566">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73C3FCCF" w14:textId="6F3A9E1D" w:rsidR="00A53B2F" w:rsidRDefault="004B7566">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Pr>
                <w:noProof/>
                <w:webHidden/>
              </w:rPr>
              <w:t>5</w:t>
            </w:r>
            <w:r w:rsidR="00A53B2F">
              <w:rPr>
                <w:noProof/>
                <w:webHidden/>
              </w:rPr>
              <w:fldChar w:fldCharType="end"/>
            </w:r>
          </w:hyperlink>
        </w:p>
        <w:p w14:paraId="40C695E6" w14:textId="47C24D22" w:rsidR="00A53B2F" w:rsidRDefault="004B7566">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Pr>
                <w:noProof/>
                <w:webHidden/>
              </w:rPr>
              <w:t>6</w:t>
            </w:r>
            <w:r w:rsidR="00A53B2F">
              <w:rPr>
                <w:noProof/>
                <w:webHidden/>
              </w:rPr>
              <w:fldChar w:fldCharType="end"/>
            </w:r>
          </w:hyperlink>
        </w:p>
        <w:p w14:paraId="1D716668" w14:textId="20A0D318" w:rsidR="00A53B2F" w:rsidRDefault="004B7566">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Pr>
                <w:noProof/>
                <w:webHidden/>
              </w:rPr>
              <w:t>11</w:t>
            </w:r>
            <w:r w:rsidR="00A53B2F">
              <w:rPr>
                <w:noProof/>
                <w:webHidden/>
              </w:rPr>
              <w:fldChar w:fldCharType="end"/>
            </w:r>
          </w:hyperlink>
        </w:p>
        <w:p w14:paraId="2272730F" w14:textId="51270AD7" w:rsidR="00A53B2F" w:rsidRDefault="004B7566">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1BB4C0AC" w14:textId="7D0CC35A" w:rsidR="00A53B2F" w:rsidRDefault="004B7566">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00503F22" w14:textId="29DD6690" w:rsidR="00A53B2F" w:rsidRDefault="004B7566">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Pr>
                <w:noProof/>
                <w:webHidden/>
              </w:rPr>
              <w:t>17</w:t>
            </w:r>
            <w:r w:rsidR="00A53B2F">
              <w:rPr>
                <w:noProof/>
                <w:webHidden/>
              </w:rPr>
              <w:fldChar w:fldCharType="end"/>
            </w:r>
          </w:hyperlink>
        </w:p>
        <w:p w14:paraId="2192BB1E" w14:textId="3ECB8CAF" w:rsidR="00A53B2F" w:rsidRDefault="004B7566">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1521377C" w14:textId="486AB8DF" w:rsidR="00A53B2F" w:rsidRDefault="004B7566">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Pr>
                <w:noProof/>
                <w:webHidden/>
              </w:rPr>
              <w:t>19</w:t>
            </w:r>
            <w:r w:rsidR="00A53B2F">
              <w:rPr>
                <w:noProof/>
                <w:webHidden/>
              </w:rPr>
              <w:fldChar w:fldCharType="end"/>
            </w:r>
          </w:hyperlink>
        </w:p>
        <w:p w14:paraId="365A39C8" w14:textId="39010FE7" w:rsidR="00A53B2F" w:rsidRDefault="004B7566">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Pr>
                <w:noProof/>
                <w:webHidden/>
              </w:rPr>
              <w:t>21</w:t>
            </w:r>
            <w:r w:rsidR="00A53B2F">
              <w:rPr>
                <w:noProof/>
                <w:webHidden/>
              </w:rPr>
              <w:fldChar w:fldCharType="end"/>
            </w:r>
          </w:hyperlink>
        </w:p>
        <w:p w14:paraId="3E678E2A" w14:textId="6C30C596" w:rsidR="00A53B2F" w:rsidRDefault="004B7566">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25C5B94D" w14:textId="1E47DD3C" w:rsidR="00A53B2F" w:rsidRDefault="004B7566">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Pr>
                <w:noProof/>
                <w:webHidden/>
              </w:rPr>
              <w:t>22</w:t>
            </w:r>
            <w:r w:rsidR="00A53B2F">
              <w:rPr>
                <w:noProof/>
                <w:webHidden/>
              </w:rPr>
              <w:fldChar w:fldCharType="end"/>
            </w:r>
          </w:hyperlink>
        </w:p>
        <w:p w14:paraId="2D6282DC" w14:textId="6A95BE1F" w:rsidR="00A53B2F" w:rsidRDefault="004B7566">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Pr>
                <w:noProof/>
                <w:webHidden/>
              </w:rPr>
              <w:t>23</w:t>
            </w:r>
            <w:r w:rsidR="00A53B2F">
              <w:rPr>
                <w:noProof/>
                <w:webHidden/>
              </w:rPr>
              <w:fldChar w:fldCharType="end"/>
            </w:r>
          </w:hyperlink>
        </w:p>
        <w:p w14:paraId="3742FB21" w14:textId="1C7F66A8" w:rsidR="00A53B2F" w:rsidRDefault="004B7566">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1FA8E639" w14:textId="7DB0A5B1" w:rsidR="00A53B2F" w:rsidRDefault="004B7566">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Pr>
                <w:noProof/>
                <w:webHidden/>
              </w:rPr>
              <w:t>24</w:t>
            </w:r>
            <w:r w:rsidR="00A53B2F">
              <w:rPr>
                <w:noProof/>
                <w:webHidden/>
              </w:rPr>
              <w:fldChar w:fldCharType="end"/>
            </w:r>
          </w:hyperlink>
        </w:p>
        <w:p w14:paraId="2D94EC41" w14:textId="4725C6F1" w:rsidR="00A53B2F" w:rsidRDefault="004B7566">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Pr>
                <w:noProof/>
                <w:webHidden/>
              </w:rPr>
              <w:t>25</w:t>
            </w:r>
            <w:r w:rsidR="00A53B2F">
              <w:rPr>
                <w:noProof/>
                <w:webHidden/>
              </w:rPr>
              <w:fldChar w:fldCharType="end"/>
            </w:r>
          </w:hyperlink>
        </w:p>
        <w:p w14:paraId="45384165" w14:textId="46F8DAAE" w:rsidR="00A53B2F" w:rsidRDefault="004B7566">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1A3199FC" w14:textId="6761D185" w:rsidR="00A53B2F" w:rsidRDefault="004B7566">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Pr>
                <w:noProof/>
                <w:webHidden/>
              </w:rPr>
              <w:t>26</w:t>
            </w:r>
            <w:r w:rsidR="00A53B2F">
              <w:rPr>
                <w:noProof/>
                <w:webHidden/>
              </w:rPr>
              <w:fldChar w:fldCharType="end"/>
            </w:r>
          </w:hyperlink>
        </w:p>
        <w:p w14:paraId="7BED074C" w14:textId="7546A86F" w:rsidR="00A53B2F" w:rsidRDefault="004B7566">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4F3DFC00" w14:textId="6A027266" w:rsidR="00A53B2F" w:rsidRDefault="004B7566">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Pr>
                <w:noProof/>
                <w:webHidden/>
              </w:rPr>
              <w:t>27</w:t>
            </w:r>
            <w:r w:rsidR="00A53B2F">
              <w:rPr>
                <w:noProof/>
                <w:webHidden/>
              </w:rPr>
              <w:fldChar w:fldCharType="end"/>
            </w:r>
          </w:hyperlink>
        </w:p>
        <w:p w14:paraId="17F95C8D" w14:textId="25ABB217" w:rsidR="00A53B2F" w:rsidRDefault="004B7566">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54604AD0" w14:textId="33ECBBFE" w:rsidR="00A53B2F" w:rsidRDefault="004B7566">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Pr>
                <w:noProof/>
                <w:webHidden/>
              </w:rPr>
              <w:t>28</w:t>
            </w:r>
            <w:r w:rsidR="00A53B2F">
              <w:rPr>
                <w:noProof/>
                <w:webHidden/>
              </w:rPr>
              <w:fldChar w:fldCharType="end"/>
            </w:r>
          </w:hyperlink>
        </w:p>
        <w:p w14:paraId="0D22F33E" w14:textId="38FD27E3" w:rsidR="00A53B2F" w:rsidRDefault="004B7566">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10DA57A9" w14:textId="1D51874F" w:rsidR="00A53B2F" w:rsidRDefault="004B7566">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Pr>
                <w:noProof/>
                <w:webHidden/>
              </w:rPr>
              <w:t>30</w:t>
            </w:r>
            <w:r w:rsidR="00A53B2F">
              <w:rPr>
                <w:noProof/>
                <w:webHidden/>
              </w:rPr>
              <w:fldChar w:fldCharType="end"/>
            </w:r>
          </w:hyperlink>
        </w:p>
        <w:p w14:paraId="2361A279" w14:textId="4135582F" w:rsidR="00A53B2F" w:rsidRDefault="004B7566">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Pr>
                <w:noProof/>
                <w:webHidden/>
              </w:rPr>
              <w:t>31</w:t>
            </w:r>
            <w:r w:rsidR="00A53B2F">
              <w:rPr>
                <w:noProof/>
                <w:webHidden/>
              </w:rPr>
              <w:fldChar w:fldCharType="end"/>
            </w:r>
          </w:hyperlink>
        </w:p>
        <w:p w14:paraId="73A2B8A5" w14:textId="5CDB4F65" w:rsidR="00A53B2F" w:rsidRDefault="004B7566">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Pr>
                <w:noProof/>
                <w:webHidden/>
              </w:rPr>
              <w:t>33</w:t>
            </w:r>
            <w:r w:rsidR="00A53B2F">
              <w:rPr>
                <w:noProof/>
                <w:webHidden/>
              </w:rPr>
              <w:fldChar w:fldCharType="end"/>
            </w:r>
          </w:hyperlink>
        </w:p>
        <w:p w14:paraId="44929717" w14:textId="1609319C" w:rsidR="00A53B2F" w:rsidRDefault="004B7566">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Pr>
                <w:noProof/>
                <w:webHidden/>
              </w:rPr>
              <w:t>34</w:t>
            </w:r>
            <w:r w:rsidR="00A53B2F">
              <w:rPr>
                <w:noProof/>
                <w:webHidden/>
              </w:rPr>
              <w:fldChar w:fldCharType="end"/>
            </w:r>
          </w:hyperlink>
        </w:p>
        <w:p w14:paraId="46BB1EA7" w14:textId="01570372" w:rsidR="00A53B2F" w:rsidRDefault="004B7566">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Pr>
                <w:noProof/>
                <w:webHidden/>
              </w:rPr>
              <w:t>37</w:t>
            </w:r>
            <w:r w:rsidR="00A53B2F">
              <w:rPr>
                <w:noProof/>
                <w:webHidden/>
              </w:rPr>
              <w:fldChar w:fldCharType="end"/>
            </w:r>
          </w:hyperlink>
        </w:p>
        <w:p w14:paraId="1393C995" w14:textId="35118341" w:rsidR="00A53B2F" w:rsidRDefault="004B7566">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Pr>
                <w:noProof/>
                <w:webHidden/>
              </w:rPr>
              <w:t>41</w:t>
            </w:r>
            <w:r w:rsidR="00A53B2F">
              <w:rPr>
                <w:noProof/>
                <w:webHidden/>
              </w:rPr>
              <w:fldChar w:fldCharType="end"/>
            </w:r>
          </w:hyperlink>
        </w:p>
        <w:p w14:paraId="27A91599" w14:textId="32DCFB6C" w:rsidR="00A53B2F" w:rsidRDefault="004B7566">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Pr>
                <w:noProof/>
                <w:webHidden/>
              </w:rPr>
              <w:t>45</w:t>
            </w:r>
            <w:r w:rsidR="00A53B2F">
              <w:rPr>
                <w:noProof/>
                <w:webHidden/>
              </w:rPr>
              <w:fldChar w:fldCharType="end"/>
            </w:r>
          </w:hyperlink>
        </w:p>
        <w:p w14:paraId="1CAE5877" w14:textId="41841513" w:rsidR="00A53B2F" w:rsidRDefault="004B7566">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Pr>
                <w:noProof/>
                <w:webHidden/>
              </w:rPr>
              <w:t>46</w:t>
            </w:r>
            <w:r w:rsidR="00A53B2F">
              <w:rPr>
                <w:noProof/>
                <w:webHidden/>
              </w:rPr>
              <w:fldChar w:fldCharType="end"/>
            </w:r>
          </w:hyperlink>
        </w:p>
        <w:p w14:paraId="67848473" w14:textId="288DF97D" w:rsidR="00A53B2F" w:rsidRDefault="004B7566">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Pr>
                <w:noProof/>
                <w:webHidden/>
              </w:rPr>
              <w:t>47</w:t>
            </w:r>
            <w:r w:rsidR="00A53B2F">
              <w:rPr>
                <w:noProof/>
                <w:webHidden/>
              </w:rPr>
              <w:fldChar w:fldCharType="end"/>
            </w:r>
          </w:hyperlink>
        </w:p>
        <w:p w14:paraId="61DA2AF5" w14:textId="36F880B0" w:rsidR="00A53B2F" w:rsidRDefault="004B7566">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Pr>
                <w:noProof/>
                <w:webHidden/>
              </w:rPr>
              <w:t>50</w:t>
            </w:r>
            <w:r w:rsidR="00A53B2F">
              <w:rPr>
                <w:noProof/>
                <w:webHidden/>
              </w:rPr>
              <w:fldChar w:fldCharType="end"/>
            </w:r>
          </w:hyperlink>
        </w:p>
        <w:p w14:paraId="09AEEA86" w14:textId="2B7A7DF5" w:rsidR="00A53B2F" w:rsidRDefault="004B7566">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Pr>
                <w:noProof/>
                <w:webHidden/>
              </w:rPr>
              <w:t>52</w:t>
            </w:r>
            <w:r w:rsidR="00A53B2F">
              <w:rPr>
                <w:noProof/>
                <w:webHidden/>
              </w:rPr>
              <w:fldChar w:fldCharType="end"/>
            </w:r>
          </w:hyperlink>
        </w:p>
        <w:p w14:paraId="1667D147" w14:textId="37001E12" w:rsidR="00A53B2F" w:rsidRDefault="004B7566">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Pr>
                <w:noProof/>
                <w:webHidden/>
              </w:rPr>
              <w:t>53</w:t>
            </w:r>
            <w:r w:rsidR="00A53B2F">
              <w:rPr>
                <w:noProof/>
                <w:webHidden/>
              </w:rPr>
              <w:fldChar w:fldCharType="end"/>
            </w:r>
          </w:hyperlink>
        </w:p>
        <w:p w14:paraId="27D445EB" w14:textId="4F131406" w:rsidR="00A53B2F" w:rsidRDefault="004B7566">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Pr>
                <w:noProof/>
                <w:webHidden/>
              </w:rPr>
              <w:t>54</w:t>
            </w:r>
            <w:r w:rsidR="00A53B2F">
              <w:rPr>
                <w:noProof/>
                <w:webHidden/>
              </w:rPr>
              <w:fldChar w:fldCharType="end"/>
            </w:r>
          </w:hyperlink>
        </w:p>
        <w:p w14:paraId="158B19E5" w14:textId="07E62CC3" w:rsidR="00A53B2F" w:rsidRDefault="004B7566">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146D31A6" w14:textId="77F5BF2E" w:rsidR="00A53B2F" w:rsidRDefault="004B7566">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Pr>
                <w:noProof/>
                <w:webHidden/>
              </w:rPr>
              <w:t>55</w:t>
            </w:r>
            <w:r w:rsidR="00A53B2F">
              <w:rPr>
                <w:noProof/>
                <w:webHidden/>
              </w:rPr>
              <w:fldChar w:fldCharType="end"/>
            </w:r>
          </w:hyperlink>
        </w:p>
        <w:p w14:paraId="3C165D69" w14:textId="514EECE4" w:rsidR="00A53B2F" w:rsidRDefault="004B7566">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Pr>
                <w:noProof/>
                <w:webHidden/>
              </w:rPr>
              <w:t>56</w:t>
            </w:r>
            <w:r w:rsidR="00A53B2F">
              <w:rPr>
                <w:noProof/>
                <w:webHidden/>
              </w:rPr>
              <w:fldChar w:fldCharType="end"/>
            </w:r>
          </w:hyperlink>
        </w:p>
        <w:p w14:paraId="410A5026" w14:textId="65F17ADA" w:rsidR="00A53B2F" w:rsidRDefault="004B7566">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Pr>
                <w:noProof/>
                <w:webHidden/>
              </w:rPr>
              <w:t>57</w:t>
            </w:r>
            <w:r w:rsidR="00A53B2F">
              <w:rPr>
                <w:noProof/>
                <w:webHidden/>
              </w:rPr>
              <w:fldChar w:fldCharType="end"/>
            </w:r>
          </w:hyperlink>
        </w:p>
        <w:p w14:paraId="43B194D3" w14:textId="4EFBBE95" w:rsidR="00A53B2F" w:rsidRDefault="004B7566">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Pr>
                <w:noProof/>
                <w:webHidden/>
              </w:rPr>
              <w:t>58</w:t>
            </w:r>
            <w:r w:rsidR="00A53B2F">
              <w:rPr>
                <w:noProof/>
                <w:webHidden/>
              </w:rPr>
              <w:fldChar w:fldCharType="end"/>
            </w:r>
          </w:hyperlink>
        </w:p>
        <w:p w14:paraId="0EA74663" w14:textId="18D8761C" w:rsidR="00A53B2F" w:rsidRDefault="004B7566">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Pr>
                <w:noProof/>
                <w:webHidden/>
              </w:rPr>
              <w:t>61</w:t>
            </w:r>
            <w:r w:rsidR="00A53B2F">
              <w:rPr>
                <w:noProof/>
                <w:webHidden/>
              </w:rPr>
              <w:fldChar w:fldCharType="end"/>
            </w:r>
          </w:hyperlink>
        </w:p>
        <w:p w14:paraId="4243EE60" w14:textId="657474BC" w:rsidR="00A53B2F" w:rsidRDefault="004B7566">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Pr>
                <w:noProof/>
                <w:webHidden/>
              </w:rPr>
              <w:t>62</w:t>
            </w:r>
            <w:r w:rsidR="00A53B2F">
              <w:rPr>
                <w:noProof/>
                <w:webHidden/>
              </w:rPr>
              <w:fldChar w:fldCharType="end"/>
            </w:r>
          </w:hyperlink>
        </w:p>
        <w:p w14:paraId="431CAB5F" w14:textId="1D559AFC" w:rsidR="00A53B2F" w:rsidRDefault="004B7566">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Pr>
                <w:noProof/>
                <w:webHidden/>
              </w:rPr>
              <w:t>63</w:t>
            </w:r>
            <w:r w:rsidR="00A53B2F">
              <w:rPr>
                <w:noProof/>
                <w:webHidden/>
              </w:rPr>
              <w:fldChar w:fldCharType="end"/>
            </w:r>
          </w:hyperlink>
        </w:p>
        <w:p w14:paraId="3DE734D4" w14:textId="7398DBBD" w:rsidR="00A53B2F" w:rsidRDefault="004B7566">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Pr>
                <w:noProof/>
                <w:webHidden/>
              </w:rPr>
              <w:t>64</w:t>
            </w:r>
            <w:r w:rsidR="00A53B2F">
              <w:rPr>
                <w:noProof/>
                <w:webHidden/>
              </w:rPr>
              <w:fldChar w:fldCharType="end"/>
            </w:r>
          </w:hyperlink>
        </w:p>
        <w:p w14:paraId="69E27045" w14:textId="465D25BE" w:rsidR="00A53B2F" w:rsidRDefault="004B7566">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Pr>
                <w:noProof/>
                <w:webHidden/>
              </w:rPr>
              <w:t>67</w:t>
            </w:r>
            <w:r w:rsidR="00A53B2F">
              <w:rPr>
                <w:noProof/>
                <w:webHidden/>
              </w:rPr>
              <w:fldChar w:fldCharType="end"/>
            </w:r>
          </w:hyperlink>
        </w:p>
        <w:p w14:paraId="2EF9FD4E" w14:textId="459E696D" w:rsidR="00A53B2F" w:rsidRDefault="004B7566">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477764F0" w14:textId="419802EE" w:rsidR="00A53B2F" w:rsidRDefault="004B7566">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Pr>
                <w:noProof/>
                <w:webHidden/>
              </w:rPr>
              <w:t>68</w:t>
            </w:r>
            <w:r w:rsidR="00A53B2F">
              <w:rPr>
                <w:noProof/>
                <w:webHidden/>
              </w:rPr>
              <w:fldChar w:fldCharType="end"/>
            </w:r>
          </w:hyperlink>
        </w:p>
        <w:p w14:paraId="4A682F97" w14:textId="40FC05FC" w:rsidR="00A53B2F" w:rsidRDefault="004B7566">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Pr>
                <w:noProof/>
                <w:webHidden/>
              </w:rPr>
              <w:t>69</w:t>
            </w:r>
            <w:r w:rsidR="00A53B2F">
              <w:rPr>
                <w:noProof/>
                <w:webHidden/>
              </w:rPr>
              <w:fldChar w:fldCharType="end"/>
            </w:r>
          </w:hyperlink>
        </w:p>
        <w:p w14:paraId="19F69CFC" w14:textId="442EE5B7" w:rsidR="00A53B2F" w:rsidRDefault="004B7566">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Pr>
                <w:noProof/>
                <w:webHidden/>
              </w:rPr>
              <w:t>70</w:t>
            </w:r>
            <w:r w:rsidR="00A53B2F">
              <w:rPr>
                <w:noProof/>
                <w:webHidden/>
              </w:rPr>
              <w:fldChar w:fldCharType="end"/>
            </w:r>
          </w:hyperlink>
        </w:p>
        <w:p w14:paraId="24F11CF5" w14:textId="405C97C0" w:rsidR="00A53B2F" w:rsidRDefault="004B7566">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Pr>
                <w:noProof/>
                <w:webHidden/>
              </w:rPr>
              <w:t>71</w:t>
            </w:r>
            <w:r w:rsidR="00A53B2F">
              <w:rPr>
                <w:noProof/>
                <w:webHidden/>
              </w:rPr>
              <w:fldChar w:fldCharType="end"/>
            </w:r>
          </w:hyperlink>
        </w:p>
        <w:p w14:paraId="50F09954" w14:textId="1D063CC8" w:rsidR="00A53B2F" w:rsidRDefault="004B7566">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3936F971" w14:textId="266AA240" w:rsidR="00A53B2F" w:rsidRDefault="004B7566">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Pr>
                <w:noProof/>
                <w:webHidden/>
              </w:rPr>
              <w:t>72</w:t>
            </w:r>
            <w:r w:rsidR="00A53B2F">
              <w:rPr>
                <w:noProof/>
                <w:webHidden/>
              </w:rPr>
              <w:fldChar w:fldCharType="end"/>
            </w:r>
          </w:hyperlink>
        </w:p>
        <w:p w14:paraId="0D0C3A4C" w14:textId="33A31B3D" w:rsidR="00A53B2F" w:rsidRDefault="004B7566">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29252BB6" w14:textId="7D5E0C61" w:rsidR="00A53B2F" w:rsidRDefault="004B7566">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Pr>
                <w:noProof/>
                <w:webHidden/>
              </w:rPr>
              <w:t>73</w:t>
            </w:r>
            <w:r w:rsidR="00A53B2F">
              <w:rPr>
                <w:noProof/>
                <w:webHidden/>
              </w:rPr>
              <w:fldChar w:fldCharType="end"/>
            </w:r>
          </w:hyperlink>
        </w:p>
        <w:p w14:paraId="120A9E24" w14:textId="1ECF2701" w:rsidR="00A53B2F" w:rsidRDefault="004B7566">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Pr>
                <w:noProof/>
                <w:webHidden/>
              </w:rPr>
              <w:t>74</w:t>
            </w:r>
            <w:r w:rsidR="00A53B2F">
              <w:rPr>
                <w:noProof/>
                <w:webHidden/>
              </w:rPr>
              <w:fldChar w:fldCharType="end"/>
            </w:r>
          </w:hyperlink>
        </w:p>
        <w:p w14:paraId="3C618752" w14:textId="72B0FD52" w:rsidR="00A53B2F" w:rsidRDefault="004B7566">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Pr>
                <w:noProof/>
                <w:webHidden/>
              </w:rPr>
              <w:t>75</w:t>
            </w:r>
            <w:r w:rsidR="00A53B2F">
              <w:rPr>
                <w:noProof/>
                <w:webHidden/>
              </w:rPr>
              <w:fldChar w:fldCharType="end"/>
            </w:r>
          </w:hyperlink>
        </w:p>
        <w:p w14:paraId="04913021" w14:textId="64166A5D" w:rsidR="00A53B2F" w:rsidRDefault="004B7566">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50F02593" w14:textId="479D5EDB" w:rsidR="00A53B2F" w:rsidRDefault="004B7566">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Pr>
                <w:noProof/>
                <w:webHidden/>
              </w:rPr>
              <w:t>76</w:t>
            </w:r>
            <w:r w:rsidR="00A53B2F">
              <w:rPr>
                <w:noProof/>
                <w:webHidden/>
              </w:rPr>
              <w:fldChar w:fldCharType="end"/>
            </w:r>
          </w:hyperlink>
        </w:p>
        <w:p w14:paraId="27DE4C19" w14:textId="261465B8" w:rsidR="00A53B2F" w:rsidRDefault="004B7566">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Pr>
                <w:noProof/>
                <w:webHidden/>
              </w:rPr>
              <w:t>77</w:t>
            </w:r>
            <w:r w:rsidR="00A53B2F">
              <w:rPr>
                <w:noProof/>
                <w:webHidden/>
              </w:rPr>
              <w:fldChar w:fldCharType="end"/>
            </w:r>
          </w:hyperlink>
        </w:p>
        <w:p w14:paraId="161A30CE" w14:textId="6956B97A" w:rsidR="00A53B2F" w:rsidRDefault="004B7566">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Pr>
                <w:noProof/>
                <w:webHidden/>
              </w:rPr>
              <w:t>78</w:t>
            </w:r>
            <w:r w:rsidR="00A53B2F">
              <w:rPr>
                <w:noProof/>
                <w:webHidden/>
              </w:rPr>
              <w:fldChar w:fldCharType="end"/>
            </w:r>
          </w:hyperlink>
        </w:p>
        <w:p w14:paraId="05CEFA86" w14:textId="14DC1392" w:rsidR="00A53B2F" w:rsidRDefault="004B7566">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Pr>
                <w:noProof/>
                <w:webHidden/>
              </w:rPr>
              <w:t>79</w:t>
            </w:r>
            <w:r w:rsidR="00A53B2F">
              <w:rPr>
                <w:noProof/>
                <w:webHidden/>
              </w:rPr>
              <w:fldChar w:fldCharType="end"/>
            </w:r>
          </w:hyperlink>
        </w:p>
        <w:p w14:paraId="706D962E" w14:textId="080FDAE6" w:rsidR="00A53B2F" w:rsidRDefault="004B7566">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3727690F" w14:textId="0BCDF7FE" w:rsidR="00A53B2F" w:rsidRDefault="004B7566">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Pr>
                <w:noProof/>
                <w:webHidden/>
              </w:rPr>
              <w:t>80</w:t>
            </w:r>
            <w:r w:rsidR="00A53B2F">
              <w:rPr>
                <w:noProof/>
                <w:webHidden/>
              </w:rPr>
              <w:fldChar w:fldCharType="end"/>
            </w:r>
          </w:hyperlink>
        </w:p>
        <w:p w14:paraId="7DF63225" w14:textId="2CE343B6" w:rsidR="00A53B2F" w:rsidRDefault="004B7566">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Pr>
                <w:noProof/>
                <w:webHidden/>
              </w:rPr>
              <w:t>81</w:t>
            </w:r>
            <w:r w:rsidR="00A53B2F">
              <w:rPr>
                <w:noProof/>
                <w:webHidden/>
              </w:rPr>
              <w:fldChar w:fldCharType="end"/>
            </w:r>
          </w:hyperlink>
        </w:p>
        <w:p w14:paraId="68EEC381" w14:textId="51B881A7" w:rsidR="00A53B2F" w:rsidRDefault="004B7566">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Pr>
                <w:noProof/>
                <w:webHidden/>
              </w:rPr>
              <w:t>83</w:t>
            </w:r>
            <w:r w:rsidR="00A53B2F">
              <w:rPr>
                <w:noProof/>
                <w:webHidden/>
              </w:rPr>
              <w:fldChar w:fldCharType="end"/>
            </w:r>
          </w:hyperlink>
        </w:p>
        <w:p w14:paraId="2ACF14B1" w14:textId="5DCE2803" w:rsidR="00A53B2F" w:rsidRDefault="004B7566">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65598232" w14:textId="34FFBB03" w:rsidR="00A53B2F" w:rsidRDefault="004B7566">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Pr>
                <w:noProof/>
                <w:webHidden/>
              </w:rPr>
              <w:t>84</w:t>
            </w:r>
            <w:r w:rsidR="00A53B2F">
              <w:rPr>
                <w:noProof/>
                <w:webHidden/>
              </w:rPr>
              <w:fldChar w:fldCharType="end"/>
            </w:r>
          </w:hyperlink>
        </w:p>
        <w:p w14:paraId="35E4A556" w14:textId="1BAEDA07" w:rsidR="00A53B2F" w:rsidRDefault="004B7566">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1FA7A0AC" w14:textId="37FDD52C" w:rsidR="00A53B2F" w:rsidRDefault="004B7566">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Pr>
                <w:noProof/>
                <w:webHidden/>
              </w:rPr>
              <w:t>85</w:t>
            </w:r>
            <w:r w:rsidR="00A53B2F">
              <w:rPr>
                <w:noProof/>
                <w:webHidden/>
              </w:rPr>
              <w:fldChar w:fldCharType="end"/>
            </w:r>
          </w:hyperlink>
        </w:p>
        <w:p w14:paraId="7CCBA472" w14:textId="0F853D4B" w:rsidR="00A53B2F" w:rsidRDefault="004B7566">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Pr>
                <w:noProof/>
                <w:webHidden/>
              </w:rPr>
              <w:t>89</w:t>
            </w:r>
            <w:r w:rsidR="00A53B2F">
              <w:rPr>
                <w:noProof/>
                <w:webHidden/>
              </w:rPr>
              <w:fldChar w:fldCharType="end"/>
            </w:r>
          </w:hyperlink>
        </w:p>
        <w:p w14:paraId="2B70B1EF" w14:textId="7DD2E7D7" w:rsidR="00A53B2F" w:rsidRDefault="004B7566">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Pr>
                <w:noProof/>
                <w:webHidden/>
              </w:rPr>
              <w:t>90</w:t>
            </w:r>
            <w:r w:rsidR="00A53B2F">
              <w:rPr>
                <w:noProof/>
                <w:webHidden/>
              </w:rPr>
              <w:fldChar w:fldCharType="end"/>
            </w:r>
          </w:hyperlink>
        </w:p>
        <w:p w14:paraId="1D66F5DE" w14:textId="6B47E63A" w:rsidR="00A53B2F" w:rsidRDefault="004B7566">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Pr>
                <w:noProof/>
                <w:webHidden/>
              </w:rPr>
              <w:t>90</w:t>
            </w:r>
            <w:r w:rsidR="00A53B2F">
              <w:rPr>
                <w:noProof/>
                <w:webHidden/>
              </w:rPr>
              <w:fldChar w:fldCharType="end"/>
            </w:r>
          </w:hyperlink>
        </w:p>
        <w:p w14:paraId="11F30989" w14:textId="34F56703" w:rsidR="00A53B2F" w:rsidRDefault="004B7566">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33C195FA" w14:textId="5A3D7743" w:rsidR="00A53B2F" w:rsidRDefault="004B7566">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Pr>
                <w:noProof/>
                <w:webHidden/>
              </w:rPr>
              <w:t>91</w:t>
            </w:r>
            <w:r w:rsidR="00A53B2F">
              <w:rPr>
                <w:noProof/>
                <w:webHidden/>
              </w:rPr>
              <w:fldChar w:fldCharType="end"/>
            </w:r>
          </w:hyperlink>
        </w:p>
        <w:p w14:paraId="24A35D0E" w14:textId="3703F9D5" w:rsidR="00A53B2F" w:rsidRDefault="004B7566">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Pr>
                <w:noProof/>
                <w:webHidden/>
              </w:rPr>
              <w:t>93</w:t>
            </w:r>
            <w:r w:rsidR="00A53B2F">
              <w:rPr>
                <w:noProof/>
                <w:webHidden/>
              </w:rPr>
              <w:fldChar w:fldCharType="end"/>
            </w:r>
          </w:hyperlink>
        </w:p>
        <w:p w14:paraId="2A35B5A2" w14:textId="12DB0AA5" w:rsidR="00A53B2F" w:rsidRDefault="004B7566">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Pr>
                <w:noProof/>
                <w:webHidden/>
              </w:rPr>
              <w:t>93</w:t>
            </w:r>
            <w:r w:rsidR="00A53B2F">
              <w:rPr>
                <w:noProof/>
                <w:webHidden/>
              </w:rPr>
              <w:fldChar w:fldCharType="end"/>
            </w:r>
          </w:hyperlink>
        </w:p>
        <w:p w14:paraId="6985CFA1" w14:textId="2FFFD8FB" w:rsidR="00A53B2F" w:rsidRDefault="004B7566">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4D7B5424" w14:textId="30C96F96" w:rsidR="00A53B2F" w:rsidRDefault="004B7566">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Pr>
                <w:noProof/>
                <w:webHidden/>
              </w:rPr>
              <w:t>94</w:t>
            </w:r>
            <w:r w:rsidR="00A53B2F">
              <w:rPr>
                <w:noProof/>
                <w:webHidden/>
              </w:rPr>
              <w:fldChar w:fldCharType="end"/>
            </w:r>
          </w:hyperlink>
        </w:p>
        <w:p w14:paraId="0F57BE33" w14:textId="2C012938" w:rsidR="00A53B2F" w:rsidRDefault="004B7566">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34286B31" w14:textId="74DF930B" w:rsidR="00A53B2F" w:rsidRDefault="004B7566">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Pr>
                <w:noProof/>
                <w:webHidden/>
              </w:rPr>
              <w:t>95</w:t>
            </w:r>
            <w:r w:rsidR="00A53B2F">
              <w:rPr>
                <w:noProof/>
                <w:webHidden/>
              </w:rPr>
              <w:fldChar w:fldCharType="end"/>
            </w:r>
          </w:hyperlink>
        </w:p>
        <w:p w14:paraId="0DA50747" w14:textId="64D70C04" w:rsidR="00A53B2F" w:rsidRDefault="004B7566">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0F14E56B" w14:textId="3797818B" w:rsidR="00A53B2F" w:rsidRDefault="004B7566">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Pr>
                <w:noProof/>
                <w:webHidden/>
              </w:rPr>
              <w:t>96</w:t>
            </w:r>
            <w:r w:rsidR="00A53B2F">
              <w:rPr>
                <w:noProof/>
                <w:webHidden/>
              </w:rPr>
              <w:fldChar w:fldCharType="end"/>
            </w:r>
          </w:hyperlink>
        </w:p>
        <w:p w14:paraId="2FB1FD4F" w14:textId="11017741" w:rsidR="00A53B2F" w:rsidRDefault="004B7566">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Pr>
                <w:noProof/>
                <w:webHidden/>
              </w:rPr>
              <w:t>97</w:t>
            </w:r>
            <w:r w:rsidR="00A53B2F">
              <w:rPr>
                <w:noProof/>
                <w:webHidden/>
              </w:rPr>
              <w:fldChar w:fldCharType="end"/>
            </w:r>
          </w:hyperlink>
        </w:p>
        <w:p w14:paraId="5A4F8575" w14:textId="15B53631" w:rsidR="00A53B2F" w:rsidRDefault="004B7566">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37BFB777" w14:textId="29071223" w:rsidR="00A53B2F" w:rsidRDefault="004B7566">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50EE2187" w14:textId="5658C0F3" w:rsidR="00A53B2F" w:rsidRDefault="004B7566">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5A8914F4" w14:textId="3736423D" w:rsidR="00A53B2F" w:rsidRDefault="004B7566">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Pr>
                <w:noProof/>
                <w:webHidden/>
              </w:rPr>
              <w:t>98</w:t>
            </w:r>
            <w:r w:rsidR="00A53B2F">
              <w:rPr>
                <w:noProof/>
                <w:webHidden/>
              </w:rPr>
              <w:fldChar w:fldCharType="end"/>
            </w:r>
          </w:hyperlink>
        </w:p>
        <w:p w14:paraId="57F5B778" w14:textId="61E892E1" w:rsidR="00A53B2F" w:rsidRDefault="004B7566">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Pr>
                <w:noProof/>
                <w:webHidden/>
              </w:rPr>
              <w:t>99</w:t>
            </w:r>
            <w:r w:rsidR="00A53B2F">
              <w:rPr>
                <w:noProof/>
                <w:webHidden/>
              </w:rPr>
              <w:fldChar w:fldCharType="end"/>
            </w:r>
          </w:hyperlink>
        </w:p>
        <w:p w14:paraId="088C66D7" w14:textId="3E12B920" w:rsidR="00A53B2F" w:rsidRDefault="004B7566">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Pr>
                <w:noProof/>
                <w:webHidden/>
              </w:rPr>
              <w:t>100</w:t>
            </w:r>
            <w:r w:rsidR="00A53B2F">
              <w:rPr>
                <w:noProof/>
                <w:webHidden/>
              </w:rPr>
              <w:fldChar w:fldCharType="end"/>
            </w:r>
          </w:hyperlink>
        </w:p>
        <w:p w14:paraId="0D51FD55" w14:textId="59BBE176" w:rsidR="00A53B2F" w:rsidRDefault="004B7566">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Pr>
                <w:noProof/>
                <w:webHidden/>
              </w:rPr>
              <w:t>101</w:t>
            </w:r>
            <w:r w:rsidR="00A53B2F">
              <w:rPr>
                <w:noProof/>
                <w:webHidden/>
              </w:rPr>
              <w:fldChar w:fldCharType="end"/>
            </w:r>
          </w:hyperlink>
        </w:p>
        <w:p w14:paraId="1D705456" w14:textId="2CF5AD9B" w:rsidR="00A53B2F" w:rsidRDefault="004B7566">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Pr>
                <w:noProof/>
                <w:webHidden/>
              </w:rPr>
              <w:t>101</w:t>
            </w:r>
            <w:r w:rsidR="00A53B2F">
              <w:rPr>
                <w:noProof/>
                <w:webHidden/>
              </w:rPr>
              <w:fldChar w:fldCharType="end"/>
            </w:r>
          </w:hyperlink>
        </w:p>
        <w:p w14:paraId="79603264" w14:textId="0BB7F7B3" w:rsidR="00A53B2F" w:rsidRDefault="004B7566">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7A7A2DA5" w14:textId="1C8C0D1D" w:rsidR="00A53B2F" w:rsidRDefault="004B7566">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Pr>
                <w:noProof/>
                <w:webHidden/>
              </w:rPr>
              <w:t>102</w:t>
            </w:r>
            <w:r w:rsidR="00A53B2F">
              <w:rPr>
                <w:noProof/>
                <w:webHidden/>
              </w:rPr>
              <w:fldChar w:fldCharType="end"/>
            </w:r>
          </w:hyperlink>
        </w:p>
        <w:p w14:paraId="3C3614F1" w14:textId="024646F6" w:rsidR="00A53B2F" w:rsidRDefault="004B7566">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Pr>
                <w:noProof/>
                <w:webHidden/>
              </w:rPr>
              <w:t>104</w:t>
            </w:r>
            <w:r w:rsidR="00A53B2F">
              <w:rPr>
                <w:noProof/>
                <w:webHidden/>
              </w:rPr>
              <w:fldChar w:fldCharType="end"/>
            </w:r>
          </w:hyperlink>
        </w:p>
        <w:p w14:paraId="01CE4117" w14:textId="6A3212E7" w:rsidR="00A53B2F" w:rsidRDefault="004B7566">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Pr>
                <w:noProof/>
                <w:webHidden/>
              </w:rPr>
              <w:t>107</w:t>
            </w:r>
            <w:r w:rsidR="00A53B2F">
              <w:rPr>
                <w:noProof/>
                <w:webHidden/>
              </w:rPr>
              <w:fldChar w:fldCharType="end"/>
            </w:r>
          </w:hyperlink>
        </w:p>
        <w:p w14:paraId="60A3B32B" w14:textId="2484EB96" w:rsidR="00A53B2F" w:rsidRDefault="004B7566">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Pr>
                <w:noProof/>
                <w:webHidden/>
              </w:rPr>
              <w:t>109</w:t>
            </w:r>
            <w:r w:rsidR="00A53B2F">
              <w:rPr>
                <w:noProof/>
                <w:webHidden/>
              </w:rPr>
              <w:fldChar w:fldCharType="end"/>
            </w:r>
          </w:hyperlink>
        </w:p>
        <w:p w14:paraId="031D7216" w14:textId="569AAF6F" w:rsidR="00A53B2F" w:rsidRDefault="004B7566">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Pr>
                <w:noProof/>
                <w:webHidden/>
              </w:rPr>
              <w:t>112</w:t>
            </w:r>
            <w:r w:rsidR="00A53B2F">
              <w:rPr>
                <w:noProof/>
                <w:webHidden/>
              </w:rPr>
              <w:fldChar w:fldCharType="end"/>
            </w:r>
          </w:hyperlink>
        </w:p>
        <w:p w14:paraId="1BAE6AF8" w14:textId="6393CCF2" w:rsidR="00A53B2F" w:rsidRDefault="004B7566">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Pr>
                <w:noProof/>
                <w:webHidden/>
              </w:rPr>
              <w:t>112</w:t>
            </w:r>
            <w:r w:rsidR="00A53B2F">
              <w:rPr>
                <w:noProof/>
                <w:webHidden/>
              </w:rPr>
              <w:fldChar w:fldCharType="end"/>
            </w:r>
          </w:hyperlink>
        </w:p>
        <w:p w14:paraId="0D4A6FAF" w14:textId="013FF3D7" w:rsidR="00A53B2F" w:rsidRDefault="004B7566">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Pr>
                <w:noProof/>
                <w:webHidden/>
              </w:rPr>
              <w:t>112</w:t>
            </w:r>
            <w:r w:rsidR="00A53B2F">
              <w:rPr>
                <w:noProof/>
                <w:webHidden/>
              </w:rPr>
              <w:fldChar w:fldCharType="end"/>
            </w:r>
          </w:hyperlink>
        </w:p>
        <w:p w14:paraId="7BAB50E8" w14:textId="26FB426D" w:rsidR="00A53B2F" w:rsidRDefault="004B7566">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Pr>
                <w:noProof/>
                <w:webHidden/>
              </w:rPr>
              <w:t>113</w:t>
            </w:r>
            <w:r w:rsidR="00A53B2F">
              <w:rPr>
                <w:noProof/>
                <w:webHidden/>
              </w:rPr>
              <w:fldChar w:fldCharType="end"/>
            </w:r>
          </w:hyperlink>
        </w:p>
        <w:p w14:paraId="764BC74B" w14:textId="006A40AF" w:rsidR="00A53B2F" w:rsidRDefault="004B7566">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Pr>
                <w:noProof/>
                <w:webHidden/>
              </w:rPr>
              <w:t>118</w:t>
            </w:r>
            <w:r w:rsidR="00A53B2F">
              <w:rPr>
                <w:noProof/>
                <w:webHidden/>
              </w:rPr>
              <w:fldChar w:fldCharType="end"/>
            </w:r>
          </w:hyperlink>
        </w:p>
        <w:p w14:paraId="5429818E" w14:textId="2EEDF9F1" w:rsidR="00A53B2F" w:rsidRDefault="004B7566">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Pr>
                <w:noProof/>
                <w:webHidden/>
              </w:rPr>
              <w:t>118</w:t>
            </w:r>
            <w:r w:rsidR="00A53B2F">
              <w:rPr>
                <w:noProof/>
                <w:webHidden/>
              </w:rPr>
              <w:fldChar w:fldCharType="end"/>
            </w:r>
          </w:hyperlink>
        </w:p>
        <w:p w14:paraId="575C016C" w14:textId="0542DACD" w:rsidR="00A53B2F" w:rsidRDefault="004B7566">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Pr>
                <w:noProof/>
                <w:webHidden/>
              </w:rPr>
              <w:t>120</w:t>
            </w:r>
            <w:r w:rsidR="00A53B2F">
              <w:rPr>
                <w:noProof/>
                <w:webHidden/>
              </w:rPr>
              <w:fldChar w:fldCharType="end"/>
            </w:r>
          </w:hyperlink>
        </w:p>
        <w:p w14:paraId="7FAF6818" w14:textId="36AAB7BB" w:rsidR="00A53B2F" w:rsidRDefault="004B7566">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Pr>
                <w:noProof/>
                <w:webHidden/>
              </w:rPr>
              <w:t>120</w:t>
            </w:r>
            <w:r w:rsidR="00A53B2F">
              <w:rPr>
                <w:noProof/>
                <w:webHidden/>
              </w:rPr>
              <w:fldChar w:fldCharType="end"/>
            </w:r>
          </w:hyperlink>
        </w:p>
        <w:p w14:paraId="07395516" w14:textId="21EB5307" w:rsidR="00A53B2F" w:rsidRDefault="004B7566">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Pr>
                <w:noProof/>
                <w:webHidden/>
              </w:rPr>
              <w:t>127</w:t>
            </w:r>
            <w:r w:rsidR="00A53B2F">
              <w:rPr>
                <w:noProof/>
                <w:webHidden/>
              </w:rPr>
              <w:fldChar w:fldCharType="end"/>
            </w:r>
          </w:hyperlink>
        </w:p>
        <w:p w14:paraId="3D81E3EA" w14:textId="74084148" w:rsidR="00A53B2F" w:rsidRDefault="004B7566">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Pr>
                <w:noProof/>
                <w:webHidden/>
              </w:rPr>
              <w:t>128</w:t>
            </w:r>
            <w:r w:rsidR="00A53B2F">
              <w:rPr>
                <w:noProof/>
                <w:webHidden/>
              </w:rPr>
              <w:fldChar w:fldCharType="end"/>
            </w:r>
          </w:hyperlink>
        </w:p>
        <w:p w14:paraId="3B116751" w14:textId="7BED4536" w:rsidR="00A53B2F" w:rsidRDefault="004B7566">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Pr>
                <w:noProof/>
                <w:webHidden/>
              </w:rPr>
              <w:t>130</w:t>
            </w:r>
            <w:r w:rsidR="00A53B2F">
              <w:rPr>
                <w:noProof/>
                <w:webHidden/>
              </w:rPr>
              <w:fldChar w:fldCharType="end"/>
            </w:r>
          </w:hyperlink>
        </w:p>
        <w:p w14:paraId="25B56A11" w14:textId="73A248C9" w:rsidR="00A53B2F" w:rsidRDefault="004B7566">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Pr>
                <w:noProof/>
                <w:webHidden/>
              </w:rPr>
              <w:t>130</w:t>
            </w:r>
            <w:r w:rsidR="00A53B2F">
              <w:rPr>
                <w:noProof/>
                <w:webHidden/>
              </w:rPr>
              <w:fldChar w:fldCharType="end"/>
            </w:r>
          </w:hyperlink>
        </w:p>
        <w:p w14:paraId="3BB2C746" w14:textId="7B87DAF4" w:rsidR="00A53B2F" w:rsidRDefault="004B7566">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Pr>
                <w:noProof/>
                <w:webHidden/>
              </w:rPr>
              <w:t>130</w:t>
            </w:r>
            <w:r w:rsidR="00A53B2F">
              <w:rPr>
                <w:noProof/>
                <w:webHidden/>
              </w:rPr>
              <w:fldChar w:fldCharType="end"/>
            </w:r>
          </w:hyperlink>
        </w:p>
        <w:p w14:paraId="54938BA4" w14:textId="6AB47EA4" w:rsidR="00A53B2F" w:rsidRDefault="004B7566">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Pr>
                <w:noProof/>
                <w:webHidden/>
              </w:rPr>
              <w:t>131</w:t>
            </w:r>
            <w:r w:rsidR="00A53B2F">
              <w:rPr>
                <w:noProof/>
                <w:webHidden/>
              </w:rPr>
              <w:fldChar w:fldCharType="end"/>
            </w:r>
          </w:hyperlink>
        </w:p>
        <w:p w14:paraId="3B60E9CC" w14:textId="43F57D6E" w:rsidR="00A53B2F" w:rsidRDefault="004B7566">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Pr>
                <w:noProof/>
                <w:webHidden/>
              </w:rPr>
              <w:t>133</w:t>
            </w:r>
            <w:r w:rsidR="00A53B2F">
              <w:rPr>
                <w:noProof/>
                <w:webHidden/>
              </w:rPr>
              <w:fldChar w:fldCharType="end"/>
            </w:r>
          </w:hyperlink>
        </w:p>
        <w:p w14:paraId="0FF5FB13" w14:textId="17531C70" w:rsidR="00A53B2F" w:rsidRDefault="004B7566">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Pr>
                <w:noProof/>
                <w:webHidden/>
              </w:rPr>
              <w:t>134</w:t>
            </w:r>
            <w:r w:rsidR="00A53B2F">
              <w:rPr>
                <w:noProof/>
                <w:webHidden/>
              </w:rPr>
              <w:fldChar w:fldCharType="end"/>
            </w:r>
          </w:hyperlink>
        </w:p>
        <w:p w14:paraId="6AADB1B6" w14:textId="621610DA" w:rsidR="00A53B2F" w:rsidRDefault="004B7566">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Pr>
                <w:noProof/>
                <w:webHidden/>
              </w:rPr>
              <w:t>135</w:t>
            </w:r>
            <w:r w:rsidR="00A53B2F">
              <w:rPr>
                <w:noProof/>
                <w:webHidden/>
              </w:rPr>
              <w:fldChar w:fldCharType="end"/>
            </w:r>
          </w:hyperlink>
        </w:p>
        <w:p w14:paraId="24877A98" w14:textId="20D135E7" w:rsidR="00A53B2F" w:rsidRDefault="004B7566">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Pr>
                <w:noProof/>
                <w:webHidden/>
              </w:rPr>
              <w:t>136</w:t>
            </w:r>
            <w:r w:rsidR="00A53B2F">
              <w:rPr>
                <w:noProof/>
                <w:webHidden/>
              </w:rPr>
              <w:fldChar w:fldCharType="end"/>
            </w:r>
          </w:hyperlink>
        </w:p>
        <w:p w14:paraId="7C76ED23" w14:textId="00EE3DAF" w:rsidR="00A53B2F" w:rsidRDefault="004B7566">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Pr>
                <w:noProof/>
                <w:webHidden/>
              </w:rPr>
              <w:t>136</w:t>
            </w:r>
            <w:r w:rsidR="00A53B2F">
              <w:rPr>
                <w:noProof/>
                <w:webHidden/>
              </w:rPr>
              <w:fldChar w:fldCharType="end"/>
            </w:r>
          </w:hyperlink>
        </w:p>
        <w:p w14:paraId="79744256" w14:textId="37FE8501" w:rsidR="00A53B2F" w:rsidRDefault="004B7566">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7C21C95C" w14:textId="71E19C9E" w:rsidR="00A53B2F" w:rsidRDefault="004B7566">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3736D2D2" w14:textId="5546B54A" w:rsidR="00A53B2F" w:rsidRDefault="004B7566">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Pr>
                <w:noProof/>
                <w:webHidden/>
              </w:rPr>
              <w:t>137</w:t>
            </w:r>
            <w:r w:rsidR="00A53B2F">
              <w:rPr>
                <w:noProof/>
                <w:webHidden/>
              </w:rPr>
              <w:fldChar w:fldCharType="end"/>
            </w:r>
          </w:hyperlink>
        </w:p>
        <w:p w14:paraId="4D429AA1" w14:textId="5F1605BC" w:rsidR="00A53B2F" w:rsidRDefault="004B7566">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Pr>
                <w:noProof/>
                <w:webHidden/>
              </w:rPr>
              <w:t>139</w:t>
            </w:r>
            <w:r w:rsidR="00A53B2F">
              <w:rPr>
                <w:noProof/>
                <w:webHidden/>
              </w:rPr>
              <w:fldChar w:fldCharType="end"/>
            </w:r>
          </w:hyperlink>
        </w:p>
        <w:p w14:paraId="0F32F240" w14:textId="18D4B984" w:rsidR="00A53B2F" w:rsidRDefault="004B7566">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Pr>
                <w:noProof/>
                <w:webHidden/>
              </w:rPr>
              <w:t>139</w:t>
            </w:r>
            <w:r w:rsidR="00A53B2F">
              <w:rPr>
                <w:noProof/>
                <w:webHidden/>
              </w:rPr>
              <w:fldChar w:fldCharType="end"/>
            </w:r>
          </w:hyperlink>
        </w:p>
        <w:p w14:paraId="308439F9" w14:textId="4B23A2D9" w:rsidR="00A53B2F" w:rsidRDefault="004B7566">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Pr>
                <w:noProof/>
                <w:webHidden/>
              </w:rPr>
              <w:t>141</w:t>
            </w:r>
            <w:r w:rsidR="00A53B2F">
              <w:rPr>
                <w:noProof/>
                <w:webHidden/>
              </w:rPr>
              <w:fldChar w:fldCharType="end"/>
            </w:r>
          </w:hyperlink>
        </w:p>
        <w:p w14:paraId="5BB0CC30" w14:textId="32BE72EE" w:rsidR="00A53B2F" w:rsidRDefault="004B7566">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Pr>
                <w:noProof/>
                <w:webHidden/>
              </w:rPr>
              <w:t>142</w:t>
            </w:r>
            <w:r w:rsidR="00A53B2F">
              <w:rPr>
                <w:noProof/>
                <w:webHidden/>
              </w:rPr>
              <w:fldChar w:fldCharType="end"/>
            </w:r>
          </w:hyperlink>
        </w:p>
        <w:p w14:paraId="28963943" w14:textId="1D97EA47" w:rsidR="00A53B2F" w:rsidRDefault="004B7566">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Pr>
                <w:noProof/>
                <w:webHidden/>
              </w:rPr>
              <w:t>143</w:t>
            </w:r>
            <w:r w:rsidR="00A53B2F">
              <w:rPr>
                <w:noProof/>
                <w:webHidden/>
              </w:rPr>
              <w:fldChar w:fldCharType="end"/>
            </w:r>
          </w:hyperlink>
        </w:p>
        <w:p w14:paraId="261F816E" w14:textId="77777777" w:rsidR="00C5499E" w:rsidRDefault="008B461A">
          <w:pPr>
            <w:pStyle w:val="TDC2"/>
            <w:tabs>
              <w:tab w:val="right" w:leader="dot" w:pos="9069"/>
            </w:tabs>
          </w:pPr>
          <w:r>
            <w:rPr>
              <w:rStyle w:val="IndexLink"/>
            </w:rPr>
            <w:fldChar w:fldCharType="end"/>
          </w:r>
        </w:p>
        <w:p w14:paraId="21B51462" w14:textId="77777777" w:rsidR="00C5499E" w:rsidRDefault="004B7566">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sdtContent>
    </w:sdt>
    <w:p w14:paraId="3ADBA8A7" w14:textId="77777777" w:rsidR="00C5499E" w:rsidRDefault="008B461A">
      <w:pPr>
        <w:pStyle w:val="Ttulo1"/>
      </w:pPr>
      <w:bookmarkStart w:id="8" w:name="_Toc229987712"/>
      <w:bookmarkStart w:id="9" w:name="_Toc234865996"/>
      <w:r>
        <w:lastRenderedPageBreak/>
        <w:t>ÍNDICE DE TABLAS</w:t>
      </w:r>
      <w:bookmarkEnd w:id="8"/>
      <w:bookmarkEnd w:id="9"/>
    </w:p>
    <w:p w14:paraId="0EB613EA" w14:textId="66D3F3AD" w:rsidR="004B7566"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69726" w:history="1">
        <w:r w:rsidR="004B7566" w:rsidRPr="008E0B28">
          <w:rPr>
            <w:rStyle w:val="Hipervnculo"/>
            <w:noProof/>
          </w:rPr>
          <w:t>Tabla 1 Áreas académicas de Ingeniería de Telecomunicaciones PUCP relacionadas con el proyecto</w:t>
        </w:r>
        <w:r w:rsidR="004B7566">
          <w:rPr>
            <w:noProof/>
          </w:rPr>
          <w:tab/>
        </w:r>
        <w:r w:rsidR="004B7566">
          <w:rPr>
            <w:noProof/>
          </w:rPr>
          <w:fldChar w:fldCharType="begin"/>
        </w:r>
        <w:r w:rsidR="004B7566">
          <w:rPr>
            <w:noProof/>
          </w:rPr>
          <w:instrText xml:space="preserve"> PAGEREF _Toc234869726 \h </w:instrText>
        </w:r>
        <w:r w:rsidR="004B7566">
          <w:rPr>
            <w:noProof/>
          </w:rPr>
        </w:r>
        <w:r w:rsidR="004B7566">
          <w:rPr>
            <w:noProof/>
          </w:rPr>
          <w:fldChar w:fldCharType="separate"/>
        </w:r>
        <w:r w:rsidR="004B7566">
          <w:rPr>
            <w:noProof/>
          </w:rPr>
          <w:t>6</w:t>
        </w:r>
        <w:r w:rsidR="004B7566">
          <w:rPr>
            <w:noProof/>
          </w:rPr>
          <w:fldChar w:fldCharType="end"/>
        </w:r>
      </w:hyperlink>
    </w:p>
    <w:p w14:paraId="7A26C0C3" w14:textId="60CF7176" w:rsidR="004B7566" w:rsidRDefault="004B7566">
      <w:pPr>
        <w:pStyle w:val="Tabladeilustraciones"/>
        <w:tabs>
          <w:tab w:val="right" w:leader="dot" w:pos="9060"/>
        </w:tabs>
        <w:rPr>
          <w:rFonts w:asciiTheme="minorHAnsi" w:eastAsiaTheme="minorEastAsia" w:hAnsiTheme="minorHAnsi"/>
          <w:noProof/>
          <w:lang w:eastAsia="es-PE"/>
        </w:rPr>
      </w:pPr>
      <w:hyperlink w:anchor="_Toc234869727" w:history="1">
        <w:r w:rsidRPr="008E0B28">
          <w:rPr>
            <w:rStyle w:val="Hipervnculo"/>
            <w:noProof/>
          </w:rPr>
          <w:t>Tabla 2 Víctimas mortales por lugar de accidente (Perú, 2024 y 2025-T1).</w:t>
        </w:r>
        <w:r>
          <w:rPr>
            <w:noProof/>
          </w:rPr>
          <w:tab/>
        </w:r>
        <w:r>
          <w:rPr>
            <w:noProof/>
          </w:rPr>
          <w:fldChar w:fldCharType="begin"/>
        </w:r>
        <w:r>
          <w:rPr>
            <w:noProof/>
          </w:rPr>
          <w:instrText xml:space="preserve"> PAGEREF _Toc234869727 \h </w:instrText>
        </w:r>
        <w:r>
          <w:rPr>
            <w:noProof/>
          </w:rPr>
        </w:r>
        <w:r>
          <w:rPr>
            <w:noProof/>
          </w:rPr>
          <w:fldChar w:fldCharType="separate"/>
        </w:r>
        <w:r>
          <w:rPr>
            <w:noProof/>
          </w:rPr>
          <w:t>7</w:t>
        </w:r>
        <w:r>
          <w:rPr>
            <w:noProof/>
          </w:rPr>
          <w:fldChar w:fldCharType="end"/>
        </w:r>
      </w:hyperlink>
    </w:p>
    <w:p w14:paraId="3BBDE0FE" w14:textId="6833E568" w:rsidR="004B7566" w:rsidRDefault="004B7566">
      <w:pPr>
        <w:pStyle w:val="Tabladeilustraciones"/>
        <w:tabs>
          <w:tab w:val="right" w:leader="dot" w:pos="9060"/>
        </w:tabs>
        <w:rPr>
          <w:rFonts w:asciiTheme="minorHAnsi" w:eastAsiaTheme="minorEastAsia" w:hAnsiTheme="minorHAnsi"/>
          <w:noProof/>
          <w:lang w:eastAsia="es-PE"/>
        </w:rPr>
      </w:pPr>
      <w:hyperlink w:anchor="_Toc234869728" w:history="1">
        <w:r w:rsidRPr="008E0B28">
          <w:rPr>
            <w:rStyle w:val="Hipervnculo"/>
            <w:noProof/>
          </w:rPr>
          <w:t>Tabla 3 Metas cualitativas por flujo de comunicación para teleoperación LHD*</w:t>
        </w:r>
        <w:r>
          <w:rPr>
            <w:noProof/>
          </w:rPr>
          <w:tab/>
        </w:r>
        <w:r>
          <w:rPr>
            <w:noProof/>
          </w:rPr>
          <w:fldChar w:fldCharType="begin"/>
        </w:r>
        <w:r>
          <w:rPr>
            <w:noProof/>
          </w:rPr>
          <w:instrText xml:space="preserve"> PAGEREF _Toc234869728 \h </w:instrText>
        </w:r>
        <w:r>
          <w:rPr>
            <w:noProof/>
          </w:rPr>
        </w:r>
        <w:r>
          <w:rPr>
            <w:noProof/>
          </w:rPr>
          <w:fldChar w:fldCharType="separate"/>
        </w:r>
        <w:r>
          <w:rPr>
            <w:noProof/>
          </w:rPr>
          <w:t>9</w:t>
        </w:r>
        <w:r>
          <w:rPr>
            <w:noProof/>
          </w:rPr>
          <w:fldChar w:fldCharType="end"/>
        </w:r>
      </w:hyperlink>
    </w:p>
    <w:p w14:paraId="7E6D3654" w14:textId="7EAC010C" w:rsidR="004B7566" w:rsidRDefault="004B7566">
      <w:pPr>
        <w:pStyle w:val="Tabladeilustraciones"/>
        <w:tabs>
          <w:tab w:val="right" w:leader="dot" w:pos="9060"/>
        </w:tabs>
        <w:rPr>
          <w:rFonts w:asciiTheme="minorHAnsi" w:eastAsiaTheme="minorEastAsia" w:hAnsiTheme="minorHAnsi"/>
          <w:noProof/>
          <w:lang w:eastAsia="es-PE"/>
        </w:rPr>
      </w:pPr>
      <w:hyperlink w:anchor="_Toc234869729" w:history="1">
        <w:r w:rsidRPr="008E0B28">
          <w:rPr>
            <w:rStyle w:val="Hipervnculo"/>
            <w:noProof/>
          </w:rPr>
          <w:t>Tabla 4 Requisitos de comunicación por modo de operación (objetivos de diseño).</w:t>
        </w:r>
        <w:r>
          <w:rPr>
            <w:noProof/>
          </w:rPr>
          <w:tab/>
        </w:r>
        <w:r>
          <w:rPr>
            <w:noProof/>
          </w:rPr>
          <w:fldChar w:fldCharType="begin"/>
        </w:r>
        <w:r>
          <w:rPr>
            <w:noProof/>
          </w:rPr>
          <w:instrText xml:space="preserve"> PAGEREF _Toc234869729 \h </w:instrText>
        </w:r>
        <w:r>
          <w:rPr>
            <w:noProof/>
          </w:rPr>
        </w:r>
        <w:r>
          <w:rPr>
            <w:noProof/>
          </w:rPr>
          <w:fldChar w:fldCharType="separate"/>
        </w:r>
        <w:r>
          <w:rPr>
            <w:noProof/>
          </w:rPr>
          <w:t>14</w:t>
        </w:r>
        <w:r>
          <w:rPr>
            <w:noProof/>
          </w:rPr>
          <w:fldChar w:fldCharType="end"/>
        </w:r>
      </w:hyperlink>
    </w:p>
    <w:p w14:paraId="3ECA2E59" w14:textId="6B2F1797" w:rsidR="004B7566" w:rsidRDefault="004B7566">
      <w:pPr>
        <w:pStyle w:val="Tabladeilustraciones"/>
        <w:tabs>
          <w:tab w:val="right" w:leader="dot" w:pos="9060"/>
        </w:tabs>
        <w:rPr>
          <w:rFonts w:asciiTheme="minorHAnsi" w:eastAsiaTheme="minorEastAsia" w:hAnsiTheme="minorHAnsi"/>
          <w:noProof/>
          <w:lang w:eastAsia="es-PE"/>
        </w:rPr>
      </w:pPr>
      <w:hyperlink w:anchor="_Toc234869730" w:history="1">
        <w:r w:rsidRPr="008E0B28">
          <w:rPr>
            <w:rStyle w:val="Hipervnculo"/>
            <w:noProof/>
          </w:rPr>
          <w:t>Tabla 5 Componentes propuestos y atributos clave.</w:t>
        </w:r>
        <w:r>
          <w:rPr>
            <w:noProof/>
          </w:rPr>
          <w:tab/>
        </w:r>
        <w:r>
          <w:rPr>
            <w:noProof/>
          </w:rPr>
          <w:fldChar w:fldCharType="begin"/>
        </w:r>
        <w:r>
          <w:rPr>
            <w:noProof/>
          </w:rPr>
          <w:instrText xml:space="preserve"> PAGEREF _Toc234869730 \h </w:instrText>
        </w:r>
        <w:r>
          <w:rPr>
            <w:noProof/>
          </w:rPr>
        </w:r>
        <w:r>
          <w:rPr>
            <w:noProof/>
          </w:rPr>
          <w:fldChar w:fldCharType="separate"/>
        </w:r>
        <w:r>
          <w:rPr>
            <w:noProof/>
          </w:rPr>
          <w:t>14</w:t>
        </w:r>
        <w:r>
          <w:rPr>
            <w:noProof/>
          </w:rPr>
          <w:fldChar w:fldCharType="end"/>
        </w:r>
      </w:hyperlink>
    </w:p>
    <w:p w14:paraId="6D60F3A8" w14:textId="4342CCF4" w:rsidR="004B7566" w:rsidRDefault="004B7566">
      <w:pPr>
        <w:pStyle w:val="Tabladeilustraciones"/>
        <w:tabs>
          <w:tab w:val="right" w:leader="dot" w:pos="9060"/>
        </w:tabs>
        <w:rPr>
          <w:rFonts w:asciiTheme="minorHAnsi" w:eastAsiaTheme="minorEastAsia" w:hAnsiTheme="minorHAnsi"/>
          <w:noProof/>
          <w:lang w:eastAsia="es-PE"/>
        </w:rPr>
      </w:pPr>
      <w:hyperlink w:anchor="_Toc234869731" w:history="1">
        <w:r w:rsidRPr="008E0B28">
          <w:rPr>
            <w:rStyle w:val="Hipervnculo"/>
            <w:noProof/>
          </w:rPr>
          <w:t>Tabla 6 Indicadores y verificación de desempeño para la teleoperación.</w:t>
        </w:r>
        <w:r>
          <w:rPr>
            <w:noProof/>
          </w:rPr>
          <w:tab/>
        </w:r>
        <w:r>
          <w:rPr>
            <w:noProof/>
          </w:rPr>
          <w:fldChar w:fldCharType="begin"/>
        </w:r>
        <w:r>
          <w:rPr>
            <w:noProof/>
          </w:rPr>
          <w:instrText xml:space="preserve"> PAGEREF _Toc234869731 \h </w:instrText>
        </w:r>
        <w:r>
          <w:rPr>
            <w:noProof/>
          </w:rPr>
        </w:r>
        <w:r>
          <w:rPr>
            <w:noProof/>
          </w:rPr>
          <w:fldChar w:fldCharType="separate"/>
        </w:r>
        <w:r>
          <w:rPr>
            <w:noProof/>
          </w:rPr>
          <w:t>16</w:t>
        </w:r>
        <w:r>
          <w:rPr>
            <w:noProof/>
          </w:rPr>
          <w:fldChar w:fldCharType="end"/>
        </w:r>
      </w:hyperlink>
    </w:p>
    <w:p w14:paraId="3B706061" w14:textId="53D07F3A" w:rsidR="004B7566" w:rsidRDefault="004B7566">
      <w:pPr>
        <w:pStyle w:val="Tabladeilustraciones"/>
        <w:tabs>
          <w:tab w:val="right" w:leader="dot" w:pos="9060"/>
        </w:tabs>
        <w:rPr>
          <w:rFonts w:asciiTheme="minorHAnsi" w:eastAsiaTheme="minorEastAsia" w:hAnsiTheme="minorHAnsi"/>
          <w:noProof/>
          <w:lang w:eastAsia="es-PE"/>
        </w:rPr>
      </w:pPr>
      <w:hyperlink w:anchor="_Toc234869732" w:history="1">
        <w:r w:rsidRPr="008E0B28">
          <w:rPr>
            <w:rStyle w:val="Hipervnculo"/>
            <w:noProof/>
          </w:rPr>
          <w:t>Tabla 7 Strings de búsqueda utilizados en la RSL</w:t>
        </w:r>
        <w:r>
          <w:rPr>
            <w:noProof/>
          </w:rPr>
          <w:tab/>
        </w:r>
        <w:r>
          <w:rPr>
            <w:noProof/>
          </w:rPr>
          <w:fldChar w:fldCharType="begin"/>
        </w:r>
        <w:r>
          <w:rPr>
            <w:noProof/>
          </w:rPr>
          <w:instrText xml:space="preserve"> PAGEREF _Toc234869732 \h </w:instrText>
        </w:r>
        <w:r>
          <w:rPr>
            <w:noProof/>
          </w:rPr>
        </w:r>
        <w:r>
          <w:rPr>
            <w:noProof/>
          </w:rPr>
          <w:fldChar w:fldCharType="separate"/>
        </w:r>
        <w:r>
          <w:rPr>
            <w:noProof/>
          </w:rPr>
          <w:t>35</w:t>
        </w:r>
        <w:r>
          <w:rPr>
            <w:noProof/>
          </w:rPr>
          <w:fldChar w:fldCharType="end"/>
        </w:r>
      </w:hyperlink>
    </w:p>
    <w:p w14:paraId="612E35E3" w14:textId="3693DB3F" w:rsidR="004B7566" w:rsidRDefault="004B7566">
      <w:pPr>
        <w:pStyle w:val="Tabladeilustraciones"/>
        <w:tabs>
          <w:tab w:val="right" w:leader="dot" w:pos="9060"/>
        </w:tabs>
        <w:rPr>
          <w:rFonts w:asciiTheme="minorHAnsi" w:eastAsiaTheme="minorEastAsia" w:hAnsiTheme="minorHAnsi"/>
          <w:noProof/>
          <w:lang w:eastAsia="es-PE"/>
        </w:rPr>
      </w:pPr>
      <w:hyperlink w:anchor="_Toc234869733" w:history="1">
        <w:r w:rsidRPr="008E0B28">
          <w:rPr>
            <w:rStyle w:val="Hipervnculo"/>
            <w:noProof/>
          </w:rPr>
          <w:t>Tabla 8 Estudios primarios núcleo de la revisión</w:t>
        </w:r>
        <w:r>
          <w:rPr>
            <w:noProof/>
          </w:rPr>
          <w:tab/>
        </w:r>
        <w:r>
          <w:rPr>
            <w:noProof/>
          </w:rPr>
          <w:fldChar w:fldCharType="begin"/>
        </w:r>
        <w:r>
          <w:rPr>
            <w:noProof/>
          </w:rPr>
          <w:instrText xml:space="preserve"> PAGEREF _Toc234869733 \h </w:instrText>
        </w:r>
        <w:r>
          <w:rPr>
            <w:noProof/>
          </w:rPr>
        </w:r>
        <w:r>
          <w:rPr>
            <w:noProof/>
          </w:rPr>
          <w:fldChar w:fldCharType="separate"/>
        </w:r>
        <w:r>
          <w:rPr>
            <w:noProof/>
          </w:rPr>
          <w:t>41</w:t>
        </w:r>
        <w:r>
          <w:rPr>
            <w:noProof/>
          </w:rPr>
          <w:fldChar w:fldCharType="end"/>
        </w:r>
      </w:hyperlink>
    </w:p>
    <w:p w14:paraId="44D63EB3" w14:textId="6ACEE4CF" w:rsidR="004B7566" w:rsidRDefault="004B7566">
      <w:pPr>
        <w:pStyle w:val="Tabladeilustraciones"/>
        <w:tabs>
          <w:tab w:val="right" w:leader="dot" w:pos="9060"/>
        </w:tabs>
        <w:rPr>
          <w:rFonts w:asciiTheme="minorHAnsi" w:eastAsiaTheme="minorEastAsia" w:hAnsiTheme="minorHAnsi"/>
          <w:noProof/>
          <w:lang w:eastAsia="es-PE"/>
        </w:rPr>
      </w:pPr>
      <w:hyperlink w:anchor="_Toc234869734" w:history="1">
        <w:r w:rsidRPr="008E0B28">
          <w:rPr>
            <w:rStyle w:val="Hipervnculo"/>
            <w:noProof/>
          </w:rPr>
          <w:t>Tabla 9 Estudios secundarios, revisiones y whitepapers de apoyo</w:t>
        </w:r>
        <w:r>
          <w:rPr>
            <w:noProof/>
          </w:rPr>
          <w:tab/>
        </w:r>
        <w:r>
          <w:rPr>
            <w:noProof/>
          </w:rPr>
          <w:fldChar w:fldCharType="begin"/>
        </w:r>
        <w:r>
          <w:rPr>
            <w:noProof/>
          </w:rPr>
          <w:instrText xml:space="preserve"> PAGEREF _Toc234869734 \h </w:instrText>
        </w:r>
        <w:r>
          <w:rPr>
            <w:noProof/>
          </w:rPr>
        </w:r>
        <w:r>
          <w:rPr>
            <w:noProof/>
          </w:rPr>
          <w:fldChar w:fldCharType="separate"/>
        </w:r>
        <w:r>
          <w:rPr>
            <w:noProof/>
          </w:rPr>
          <w:t>44</w:t>
        </w:r>
        <w:r>
          <w:rPr>
            <w:noProof/>
          </w:rPr>
          <w:fldChar w:fldCharType="end"/>
        </w:r>
      </w:hyperlink>
    </w:p>
    <w:p w14:paraId="6A302ED1" w14:textId="1D696ED9" w:rsidR="004B7566" w:rsidRDefault="004B7566">
      <w:pPr>
        <w:pStyle w:val="Tabladeilustraciones"/>
        <w:tabs>
          <w:tab w:val="right" w:leader="dot" w:pos="9060"/>
        </w:tabs>
        <w:rPr>
          <w:rFonts w:asciiTheme="minorHAnsi" w:eastAsiaTheme="minorEastAsia" w:hAnsiTheme="minorHAnsi"/>
          <w:noProof/>
          <w:lang w:eastAsia="es-PE"/>
        </w:rPr>
      </w:pPr>
      <w:hyperlink w:anchor="_Toc234869735" w:history="1">
        <w:r w:rsidRPr="008E0B28">
          <w:rPr>
            <w:rStyle w:val="Hipervnculo"/>
            <w:noProof/>
          </w:rPr>
          <w:t>Tabla 10. Parámetros de propagación reportados y adoptados para el modelo de diseño.</w:t>
        </w:r>
        <w:r>
          <w:rPr>
            <w:noProof/>
          </w:rPr>
          <w:tab/>
        </w:r>
        <w:r>
          <w:rPr>
            <w:noProof/>
          </w:rPr>
          <w:fldChar w:fldCharType="begin"/>
        </w:r>
        <w:r>
          <w:rPr>
            <w:noProof/>
          </w:rPr>
          <w:instrText xml:space="preserve"> PAGEREF _Toc234869735 \h </w:instrText>
        </w:r>
        <w:r>
          <w:rPr>
            <w:noProof/>
          </w:rPr>
        </w:r>
        <w:r>
          <w:rPr>
            <w:noProof/>
          </w:rPr>
          <w:fldChar w:fldCharType="separate"/>
        </w:r>
        <w:r>
          <w:rPr>
            <w:noProof/>
          </w:rPr>
          <w:t>48</w:t>
        </w:r>
        <w:r>
          <w:rPr>
            <w:noProof/>
          </w:rPr>
          <w:fldChar w:fldCharType="end"/>
        </w:r>
      </w:hyperlink>
    </w:p>
    <w:p w14:paraId="5581074E" w14:textId="2C82E371" w:rsidR="004B7566" w:rsidRDefault="004B7566">
      <w:pPr>
        <w:pStyle w:val="Tabladeilustraciones"/>
        <w:tabs>
          <w:tab w:val="right" w:leader="dot" w:pos="9060"/>
        </w:tabs>
        <w:rPr>
          <w:rFonts w:asciiTheme="minorHAnsi" w:eastAsiaTheme="minorEastAsia" w:hAnsiTheme="minorHAnsi"/>
          <w:noProof/>
          <w:lang w:eastAsia="es-PE"/>
        </w:rPr>
      </w:pPr>
      <w:hyperlink w:anchor="_Toc234869736" w:history="1">
        <w:r w:rsidRPr="008E0B28">
          <w:rPr>
            <w:rStyle w:val="Hipervnculo"/>
            <w:noProof/>
          </w:rPr>
          <w:t>Tabla 11. Requisitos funcionales del diseño de teleoperación.</w:t>
        </w:r>
        <w:r>
          <w:rPr>
            <w:noProof/>
          </w:rPr>
          <w:tab/>
        </w:r>
        <w:r>
          <w:rPr>
            <w:noProof/>
          </w:rPr>
          <w:fldChar w:fldCharType="begin"/>
        </w:r>
        <w:r>
          <w:rPr>
            <w:noProof/>
          </w:rPr>
          <w:instrText xml:space="preserve"> PAGEREF _Toc234869736 \h </w:instrText>
        </w:r>
        <w:r>
          <w:rPr>
            <w:noProof/>
          </w:rPr>
        </w:r>
        <w:r>
          <w:rPr>
            <w:noProof/>
          </w:rPr>
          <w:fldChar w:fldCharType="separate"/>
        </w:r>
        <w:r>
          <w:rPr>
            <w:noProof/>
          </w:rPr>
          <w:t>69</w:t>
        </w:r>
        <w:r>
          <w:rPr>
            <w:noProof/>
          </w:rPr>
          <w:fldChar w:fldCharType="end"/>
        </w:r>
      </w:hyperlink>
    </w:p>
    <w:p w14:paraId="52020D15" w14:textId="46B3A01D" w:rsidR="004B7566" w:rsidRDefault="004B7566">
      <w:pPr>
        <w:pStyle w:val="Tabladeilustraciones"/>
        <w:tabs>
          <w:tab w:val="right" w:leader="dot" w:pos="9060"/>
        </w:tabs>
        <w:rPr>
          <w:rFonts w:asciiTheme="minorHAnsi" w:eastAsiaTheme="minorEastAsia" w:hAnsiTheme="minorHAnsi"/>
          <w:noProof/>
          <w:lang w:eastAsia="es-PE"/>
        </w:rPr>
      </w:pPr>
      <w:hyperlink w:anchor="_Toc234869737" w:history="1">
        <w:r w:rsidRPr="008E0B28">
          <w:rPr>
            <w:rStyle w:val="Hipervnculo"/>
            <w:noProof/>
          </w:rPr>
          <w:t>Tabla 12. Requisitos no funcionales y criterios de evaluación del prototipo.</w:t>
        </w:r>
        <w:r>
          <w:rPr>
            <w:noProof/>
          </w:rPr>
          <w:tab/>
        </w:r>
        <w:r>
          <w:rPr>
            <w:noProof/>
          </w:rPr>
          <w:fldChar w:fldCharType="begin"/>
        </w:r>
        <w:r>
          <w:rPr>
            <w:noProof/>
          </w:rPr>
          <w:instrText xml:space="preserve"> PAGEREF _Toc234869737 \h </w:instrText>
        </w:r>
        <w:r>
          <w:rPr>
            <w:noProof/>
          </w:rPr>
        </w:r>
        <w:r>
          <w:rPr>
            <w:noProof/>
          </w:rPr>
          <w:fldChar w:fldCharType="separate"/>
        </w:r>
        <w:r>
          <w:rPr>
            <w:noProof/>
          </w:rPr>
          <w:t>70</w:t>
        </w:r>
        <w:r>
          <w:rPr>
            <w:noProof/>
          </w:rPr>
          <w:fldChar w:fldCharType="end"/>
        </w:r>
      </w:hyperlink>
    </w:p>
    <w:p w14:paraId="33BCBEFD" w14:textId="744E57AF" w:rsidR="004B7566" w:rsidRDefault="004B7566">
      <w:pPr>
        <w:pStyle w:val="Tabladeilustraciones"/>
        <w:tabs>
          <w:tab w:val="right" w:leader="dot" w:pos="9060"/>
        </w:tabs>
        <w:rPr>
          <w:rFonts w:asciiTheme="minorHAnsi" w:eastAsiaTheme="minorEastAsia" w:hAnsiTheme="minorHAnsi"/>
          <w:noProof/>
          <w:lang w:eastAsia="es-PE"/>
        </w:rPr>
      </w:pPr>
      <w:hyperlink w:anchor="_Toc234869738" w:history="1">
        <w:r w:rsidRPr="008E0B28">
          <w:rPr>
            <w:rStyle w:val="Hipervnculo"/>
            <w:noProof/>
          </w:rPr>
          <w:t>Tabla 13. Restricciones operativas, normativas y éticas consideradas.</w:t>
        </w:r>
        <w:r>
          <w:rPr>
            <w:noProof/>
          </w:rPr>
          <w:tab/>
        </w:r>
        <w:r>
          <w:rPr>
            <w:noProof/>
          </w:rPr>
          <w:fldChar w:fldCharType="begin"/>
        </w:r>
        <w:r>
          <w:rPr>
            <w:noProof/>
          </w:rPr>
          <w:instrText xml:space="preserve"> PAGEREF _Toc234869738 \h </w:instrText>
        </w:r>
        <w:r>
          <w:rPr>
            <w:noProof/>
          </w:rPr>
        </w:r>
        <w:r>
          <w:rPr>
            <w:noProof/>
          </w:rPr>
          <w:fldChar w:fldCharType="separate"/>
        </w:r>
        <w:r>
          <w:rPr>
            <w:noProof/>
          </w:rPr>
          <w:t>71</w:t>
        </w:r>
        <w:r>
          <w:rPr>
            <w:noProof/>
          </w:rPr>
          <w:fldChar w:fldCharType="end"/>
        </w:r>
      </w:hyperlink>
    </w:p>
    <w:p w14:paraId="6AF7BA03" w14:textId="50DD833B" w:rsidR="004B7566" w:rsidRDefault="004B7566">
      <w:pPr>
        <w:pStyle w:val="Tabladeilustraciones"/>
        <w:tabs>
          <w:tab w:val="right" w:leader="dot" w:pos="9060"/>
        </w:tabs>
        <w:rPr>
          <w:rFonts w:asciiTheme="minorHAnsi" w:eastAsiaTheme="minorEastAsia" w:hAnsiTheme="minorHAnsi"/>
          <w:noProof/>
          <w:lang w:eastAsia="es-PE"/>
        </w:rPr>
      </w:pPr>
      <w:hyperlink w:anchor="_Toc234869739" w:history="1">
        <w:r w:rsidRPr="008E0B28">
          <w:rPr>
            <w:rStyle w:val="Hipervnculo"/>
            <w:noProof/>
          </w:rPr>
          <w:t>Tabla 14. Secuencia metodológica adoptada para el diseño.</w:t>
        </w:r>
        <w:r>
          <w:rPr>
            <w:noProof/>
          </w:rPr>
          <w:tab/>
        </w:r>
        <w:r>
          <w:rPr>
            <w:noProof/>
          </w:rPr>
          <w:fldChar w:fldCharType="begin"/>
        </w:r>
        <w:r>
          <w:rPr>
            <w:noProof/>
          </w:rPr>
          <w:instrText xml:space="preserve"> PAGEREF _Toc234869739 \h </w:instrText>
        </w:r>
        <w:r>
          <w:rPr>
            <w:noProof/>
          </w:rPr>
        </w:r>
        <w:r>
          <w:rPr>
            <w:noProof/>
          </w:rPr>
          <w:fldChar w:fldCharType="separate"/>
        </w:r>
        <w:r>
          <w:rPr>
            <w:noProof/>
          </w:rPr>
          <w:t>72</w:t>
        </w:r>
        <w:r>
          <w:rPr>
            <w:noProof/>
          </w:rPr>
          <w:fldChar w:fldCharType="end"/>
        </w:r>
      </w:hyperlink>
    </w:p>
    <w:p w14:paraId="3CA7F795" w14:textId="6802B26E" w:rsidR="004B7566" w:rsidRDefault="004B7566">
      <w:pPr>
        <w:pStyle w:val="Tabladeilustraciones"/>
        <w:tabs>
          <w:tab w:val="right" w:leader="dot" w:pos="9060"/>
        </w:tabs>
        <w:rPr>
          <w:rFonts w:asciiTheme="minorHAnsi" w:eastAsiaTheme="minorEastAsia" w:hAnsiTheme="minorHAnsi"/>
          <w:noProof/>
          <w:lang w:eastAsia="es-PE"/>
        </w:rPr>
      </w:pPr>
      <w:hyperlink w:anchor="_Toc234869740" w:history="1">
        <w:r w:rsidRPr="008E0B28">
          <w:rPr>
            <w:rStyle w:val="Hipervnculo"/>
            <w:noProof/>
          </w:rPr>
          <w:t>Tabla 15. Síntesis de alternativas consideradas para el acceso inalámbrico.</w:t>
        </w:r>
        <w:r>
          <w:rPr>
            <w:noProof/>
          </w:rPr>
          <w:tab/>
        </w:r>
        <w:r>
          <w:rPr>
            <w:noProof/>
          </w:rPr>
          <w:fldChar w:fldCharType="begin"/>
        </w:r>
        <w:r>
          <w:rPr>
            <w:noProof/>
          </w:rPr>
          <w:instrText xml:space="preserve"> PAGEREF _Toc234869740 \h </w:instrText>
        </w:r>
        <w:r>
          <w:rPr>
            <w:noProof/>
          </w:rPr>
        </w:r>
        <w:r>
          <w:rPr>
            <w:noProof/>
          </w:rPr>
          <w:fldChar w:fldCharType="separate"/>
        </w:r>
        <w:r>
          <w:rPr>
            <w:noProof/>
          </w:rPr>
          <w:t>74</w:t>
        </w:r>
        <w:r>
          <w:rPr>
            <w:noProof/>
          </w:rPr>
          <w:fldChar w:fldCharType="end"/>
        </w:r>
      </w:hyperlink>
    </w:p>
    <w:p w14:paraId="12D1D796" w14:textId="5E90AE3F" w:rsidR="004B7566" w:rsidRDefault="004B7566">
      <w:pPr>
        <w:pStyle w:val="Tabladeilustraciones"/>
        <w:tabs>
          <w:tab w:val="right" w:leader="dot" w:pos="9060"/>
        </w:tabs>
        <w:rPr>
          <w:rFonts w:asciiTheme="minorHAnsi" w:eastAsiaTheme="minorEastAsia" w:hAnsiTheme="minorHAnsi"/>
          <w:noProof/>
          <w:lang w:eastAsia="es-PE"/>
        </w:rPr>
      </w:pPr>
      <w:hyperlink w:anchor="_Toc234869741" w:history="1">
        <w:r w:rsidRPr="008E0B28">
          <w:rPr>
            <w:rStyle w:val="Hipervnculo"/>
            <w:noProof/>
          </w:rPr>
          <w:t>Tabla 16. Relación entre arquitectura documentada y representación del prototipo.</w:t>
        </w:r>
        <w:r>
          <w:rPr>
            <w:noProof/>
          </w:rPr>
          <w:tab/>
        </w:r>
        <w:r>
          <w:rPr>
            <w:noProof/>
          </w:rPr>
          <w:fldChar w:fldCharType="begin"/>
        </w:r>
        <w:r>
          <w:rPr>
            <w:noProof/>
          </w:rPr>
          <w:instrText xml:space="preserve"> PAGEREF _Toc234869741 \h </w:instrText>
        </w:r>
        <w:r>
          <w:rPr>
            <w:noProof/>
          </w:rPr>
        </w:r>
        <w:r>
          <w:rPr>
            <w:noProof/>
          </w:rPr>
          <w:fldChar w:fldCharType="separate"/>
        </w:r>
        <w:r>
          <w:rPr>
            <w:noProof/>
          </w:rPr>
          <w:t>80</w:t>
        </w:r>
        <w:r>
          <w:rPr>
            <w:noProof/>
          </w:rPr>
          <w:fldChar w:fldCharType="end"/>
        </w:r>
      </w:hyperlink>
    </w:p>
    <w:p w14:paraId="174861C6" w14:textId="6385259A" w:rsidR="004B7566" w:rsidRDefault="004B7566">
      <w:pPr>
        <w:pStyle w:val="Tabladeilustraciones"/>
        <w:tabs>
          <w:tab w:val="right" w:leader="dot" w:pos="9060"/>
        </w:tabs>
        <w:rPr>
          <w:rFonts w:asciiTheme="minorHAnsi" w:eastAsiaTheme="minorEastAsia" w:hAnsiTheme="minorHAnsi"/>
          <w:noProof/>
          <w:lang w:eastAsia="es-PE"/>
        </w:rPr>
      </w:pPr>
      <w:hyperlink w:anchor="_Toc234869742" w:history="1">
        <w:r w:rsidRPr="008E0B28">
          <w:rPr>
            <w:rStyle w:val="Hipervnculo"/>
            <w:noProof/>
          </w:rPr>
          <w:t>Tabla 17. Flujos de comunicación y tratamiento lógico propuesto.</w:t>
        </w:r>
        <w:r>
          <w:rPr>
            <w:noProof/>
          </w:rPr>
          <w:tab/>
        </w:r>
        <w:r>
          <w:rPr>
            <w:noProof/>
          </w:rPr>
          <w:fldChar w:fldCharType="begin"/>
        </w:r>
        <w:r>
          <w:rPr>
            <w:noProof/>
          </w:rPr>
          <w:instrText xml:space="preserve"> PAGEREF _Toc234869742 \h </w:instrText>
        </w:r>
        <w:r>
          <w:rPr>
            <w:noProof/>
          </w:rPr>
        </w:r>
        <w:r>
          <w:rPr>
            <w:noProof/>
          </w:rPr>
          <w:fldChar w:fldCharType="separate"/>
        </w:r>
        <w:r>
          <w:rPr>
            <w:noProof/>
          </w:rPr>
          <w:t>82</w:t>
        </w:r>
        <w:r>
          <w:rPr>
            <w:noProof/>
          </w:rPr>
          <w:fldChar w:fldCharType="end"/>
        </w:r>
      </w:hyperlink>
    </w:p>
    <w:p w14:paraId="4EDB98F5" w14:textId="093DCCDE" w:rsidR="004B7566" w:rsidRDefault="004B7566">
      <w:pPr>
        <w:pStyle w:val="Tabladeilustraciones"/>
        <w:tabs>
          <w:tab w:val="right" w:leader="dot" w:pos="9060"/>
        </w:tabs>
        <w:rPr>
          <w:rFonts w:asciiTheme="minorHAnsi" w:eastAsiaTheme="minorEastAsia" w:hAnsiTheme="minorHAnsi"/>
          <w:noProof/>
          <w:lang w:eastAsia="es-PE"/>
        </w:rPr>
      </w:pPr>
      <w:hyperlink w:anchor="_Toc234869743" w:history="1">
        <w:r w:rsidRPr="008E0B28">
          <w:rPr>
            <w:rStyle w:val="Hipervnculo"/>
            <w:noProof/>
          </w:rPr>
          <w:t>Tabla 18. Herramientas, estándares e insumos del diseño.</w:t>
        </w:r>
        <w:r>
          <w:rPr>
            <w:noProof/>
          </w:rPr>
          <w:tab/>
        </w:r>
        <w:r>
          <w:rPr>
            <w:noProof/>
          </w:rPr>
          <w:fldChar w:fldCharType="begin"/>
        </w:r>
        <w:r>
          <w:rPr>
            <w:noProof/>
          </w:rPr>
          <w:instrText xml:space="preserve"> PAGEREF _Toc234869743 \h </w:instrText>
        </w:r>
        <w:r>
          <w:rPr>
            <w:noProof/>
          </w:rPr>
        </w:r>
        <w:r>
          <w:rPr>
            <w:noProof/>
          </w:rPr>
          <w:fldChar w:fldCharType="separate"/>
        </w:r>
        <w:r>
          <w:rPr>
            <w:noProof/>
          </w:rPr>
          <w:t>85</w:t>
        </w:r>
        <w:r>
          <w:rPr>
            <w:noProof/>
          </w:rPr>
          <w:fldChar w:fldCharType="end"/>
        </w:r>
      </w:hyperlink>
    </w:p>
    <w:p w14:paraId="5987D967" w14:textId="72B8EB14" w:rsidR="004B7566" w:rsidRDefault="004B7566">
      <w:pPr>
        <w:pStyle w:val="Tabladeilustraciones"/>
        <w:tabs>
          <w:tab w:val="right" w:leader="dot" w:pos="9060"/>
        </w:tabs>
        <w:rPr>
          <w:rFonts w:asciiTheme="minorHAnsi" w:eastAsiaTheme="minorEastAsia" w:hAnsiTheme="minorHAnsi"/>
          <w:noProof/>
          <w:lang w:eastAsia="es-PE"/>
        </w:rPr>
      </w:pPr>
      <w:hyperlink w:anchor="_Toc234869744" w:history="1">
        <w:r w:rsidRPr="008E0B28">
          <w:rPr>
            <w:rStyle w:val="Hipervnculo"/>
            <w:noProof/>
          </w:rPr>
          <w:t>Tabla 19. Limitaciones declaradas y validaciones posteriores requeridas.</w:t>
        </w:r>
        <w:r>
          <w:rPr>
            <w:noProof/>
          </w:rPr>
          <w:tab/>
        </w:r>
        <w:r>
          <w:rPr>
            <w:noProof/>
          </w:rPr>
          <w:fldChar w:fldCharType="begin"/>
        </w:r>
        <w:r>
          <w:rPr>
            <w:noProof/>
          </w:rPr>
          <w:instrText xml:space="preserve"> PAGEREF _Toc234869744 \h </w:instrText>
        </w:r>
        <w:r>
          <w:rPr>
            <w:noProof/>
          </w:rPr>
        </w:r>
        <w:r>
          <w:rPr>
            <w:noProof/>
          </w:rPr>
          <w:fldChar w:fldCharType="separate"/>
        </w:r>
        <w:r>
          <w:rPr>
            <w:noProof/>
          </w:rPr>
          <w:t>90</w:t>
        </w:r>
        <w:r>
          <w:rPr>
            <w:noProof/>
          </w:rPr>
          <w:fldChar w:fldCharType="end"/>
        </w:r>
      </w:hyperlink>
    </w:p>
    <w:p w14:paraId="4BAC1B8F" w14:textId="64825463" w:rsidR="004B7566" w:rsidRDefault="004B7566">
      <w:pPr>
        <w:pStyle w:val="Tabladeilustraciones"/>
        <w:tabs>
          <w:tab w:val="right" w:leader="dot" w:pos="9060"/>
        </w:tabs>
        <w:rPr>
          <w:rFonts w:asciiTheme="minorHAnsi" w:eastAsiaTheme="minorEastAsia" w:hAnsiTheme="minorHAnsi"/>
          <w:noProof/>
          <w:lang w:eastAsia="es-PE"/>
        </w:rPr>
      </w:pPr>
      <w:hyperlink w:anchor="_Toc234869745" w:history="1">
        <w:r w:rsidRPr="008E0B28">
          <w:rPr>
            <w:rStyle w:val="Hipervnculo"/>
            <w:noProof/>
          </w:rPr>
          <w:t>Tabla 20. Competencias técnicas evidenciadas en el diseño de la solución.</w:t>
        </w:r>
        <w:r>
          <w:rPr>
            <w:noProof/>
          </w:rPr>
          <w:tab/>
        </w:r>
        <w:r>
          <w:rPr>
            <w:noProof/>
          </w:rPr>
          <w:fldChar w:fldCharType="begin"/>
        </w:r>
        <w:r>
          <w:rPr>
            <w:noProof/>
          </w:rPr>
          <w:instrText xml:space="preserve"> PAGEREF _Toc234869745 \h </w:instrText>
        </w:r>
        <w:r>
          <w:rPr>
            <w:noProof/>
          </w:rPr>
        </w:r>
        <w:r>
          <w:rPr>
            <w:noProof/>
          </w:rPr>
          <w:fldChar w:fldCharType="separate"/>
        </w:r>
        <w:r>
          <w:rPr>
            <w:noProof/>
          </w:rPr>
          <w:t>91</w:t>
        </w:r>
        <w:r>
          <w:rPr>
            <w:noProof/>
          </w:rPr>
          <w:fldChar w:fldCharType="end"/>
        </w:r>
      </w:hyperlink>
    </w:p>
    <w:p w14:paraId="24AA204E" w14:textId="774854E1" w:rsidR="004B7566" w:rsidRDefault="004B7566">
      <w:pPr>
        <w:pStyle w:val="Tabladeilustraciones"/>
        <w:tabs>
          <w:tab w:val="right" w:leader="dot" w:pos="9060"/>
        </w:tabs>
        <w:rPr>
          <w:rFonts w:asciiTheme="minorHAnsi" w:eastAsiaTheme="minorEastAsia" w:hAnsiTheme="minorHAnsi"/>
          <w:noProof/>
          <w:lang w:eastAsia="es-PE"/>
        </w:rPr>
      </w:pPr>
      <w:hyperlink w:anchor="_Toc234869746" w:history="1">
        <w:r w:rsidRPr="008E0B28">
          <w:rPr>
            <w:rStyle w:val="Hipervnculo"/>
            <w:noProof/>
          </w:rPr>
          <w:t>Tabla 21. Matriz de trazabilidad entre el Capítulo 3 y sus anexos de evidencia.</w:t>
        </w:r>
        <w:r>
          <w:rPr>
            <w:noProof/>
          </w:rPr>
          <w:tab/>
        </w:r>
        <w:r>
          <w:rPr>
            <w:noProof/>
          </w:rPr>
          <w:fldChar w:fldCharType="begin"/>
        </w:r>
        <w:r>
          <w:rPr>
            <w:noProof/>
          </w:rPr>
          <w:instrText xml:space="preserve"> PAGEREF _Toc234869746 \h </w:instrText>
        </w:r>
        <w:r>
          <w:rPr>
            <w:noProof/>
          </w:rPr>
        </w:r>
        <w:r>
          <w:rPr>
            <w:noProof/>
          </w:rPr>
          <w:fldChar w:fldCharType="separate"/>
        </w:r>
        <w:r>
          <w:rPr>
            <w:noProof/>
          </w:rPr>
          <w:t>118</w:t>
        </w:r>
        <w:r>
          <w:rPr>
            <w:noProof/>
          </w:rPr>
          <w:fldChar w:fldCharType="end"/>
        </w:r>
      </w:hyperlink>
    </w:p>
    <w:p w14:paraId="2DA624A2" w14:textId="7CD3B6D3" w:rsidR="004B7566" w:rsidRDefault="004B7566">
      <w:pPr>
        <w:pStyle w:val="Tabladeilustraciones"/>
        <w:tabs>
          <w:tab w:val="right" w:leader="dot" w:pos="9060"/>
        </w:tabs>
        <w:rPr>
          <w:rFonts w:asciiTheme="minorHAnsi" w:eastAsiaTheme="minorEastAsia" w:hAnsiTheme="minorHAnsi"/>
          <w:noProof/>
          <w:lang w:eastAsia="es-PE"/>
        </w:rPr>
      </w:pPr>
      <w:hyperlink w:anchor="_Toc234869747" w:history="1">
        <w:r w:rsidRPr="008E0B28">
          <w:rPr>
            <w:rStyle w:val="Hipervnculo"/>
            <w:noProof/>
          </w:rPr>
          <w:t>Tabla 22. Inventario resumido de código y resultados legibles incluidos en anexos.</w:t>
        </w:r>
        <w:r>
          <w:rPr>
            <w:noProof/>
          </w:rPr>
          <w:tab/>
        </w:r>
        <w:r>
          <w:rPr>
            <w:noProof/>
          </w:rPr>
          <w:fldChar w:fldCharType="begin"/>
        </w:r>
        <w:r>
          <w:rPr>
            <w:noProof/>
          </w:rPr>
          <w:instrText xml:space="preserve"> PAGEREF _Toc234869747 \h </w:instrText>
        </w:r>
        <w:r>
          <w:rPr>
            <w:noProof/>
          </w:rPr>
        </w:r>
        <w:r>
          <w:rPr>
            <w:noProof/>
          </w:rPr>
          <w:fldChar w:fldCharType="separate"/>
        </w:r>
        <w:r>
          <w:rPr>
            <w:noProof/>
          </w:rPr>
          <w:t>119</w:t>
        </w:r>
        <w:r>
          <w:rPr>
            <w:noProof/>
          </w:rPr>
          <w:fldChar w:fldCharType="end"/>
        </w:r>
      </w:hyperlink>
    </w:p>
    <w:p w14:paraId="59D81B97" w14:textId="49909E29" w:rsidR="004B7566" w:rsidRDefault="004B7566">
      <w:pPr>
        <w:pStyle w:val="Tabladeilustraciones"/>
        <w:tabs>
          <w:tab w:val="right" w:leader="dot" w:pos="9060"/>
        </w:tabs>
        <w:rPr>
          <w:rFonts w:asciiTheme="minorHAnsi" w:eastAsiaTheme="minorEastAsia" w:hAnsiTheme="minorHAnsi"/>
          <w:noProof/>
          <w:lang w:eastAsia="es-PE"/>
        </w:rPr>
      </w:pPr>
      <w:hyperlink w:anchor="_Toc234869748" w:history="1">
        <w:r w:rsidRPr="008E0B28">
          <w:rPr>
            <w:rStyle w:val="Hipervnculo"/>
            <w:noProof/>
          </w:rPr>
          <w:t>Tabla 23. Inventario de XML FlowMonitor íntegros entregados en el anexo digital complementario.</w:t>
        </w:r>
        <w:r>
          <w:rPr>
            <w:noProof/>
          </w:rPr>
          <w:tab/>
        </w:r>
        <w:r>
          <w:rPr>
            <w:noProof/>
          </w:rPr>
          <w:fldChar w:fldCharType="begin"/>
        </w:r>
        <w:r>
          <w:rPr>
            <w:noProof/>
          </w:rPr>
          <w:instrText xml:space="preserve"> PAGEREF _Toc234869748 \h </w:instrText>
        </w:r>
        <w:r>
          <w:rPr>
            <w:noProof/>
          </w:rPr>
        </w:r>
        <w:r>
          <w:rPr>
            <w:noProof/>
          </w:rPr>
          <w:fldChar w:fldCharType="separate"/>
        </w:r>
        <w:r>
          <w:rPr>
            <w:noProof/>
          </w:rPr>
          <w:t>143</w:t>
        </w:r>
        <w:r>
          <w:rPr>
            <w:noProof/>
          </w:rPr>
          <w:fldChar w:fldCharType="end"/>
        </w:r>
      </w:hyperlink>
    </w:p>
    <w:p w14:paraId="5645A6BD" w14:textId="52A7474C" w:rsidR="00C5499E" w:rsidRDefault="008B461A">
      <w:pPr>
        <w:pStyle w:val="Tabladeilustraciones"/>
        <w:tabs>
          <w:tab w:val="right" w:leader="dot" w:pos="9069"/>
        </w:tabs>
      </w:pPr>
      <w:r>
        <w:fldChar w:fldCharType="end"/>
      </w:r>
    </w:p>
    <w:p w14:paraId="491A722F"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169B4088" w14:textId="77777777" w:rsidR="00C5499E" w:rsidRDefault="008B461A">
      <w:pPr>
        <w:pStyle w:val="Ttulo1"/>
      </w:pPr>
      <w:bookmarkStart w:id="10" w:name="_Toc229987713"/>
      <w:bookmarkStart w:id="11" w:name="_Toc234865997"/>
      <w:r>
        <w:lastRenderedPageBreak/>
        <w:t>ÍNDICE DE FIGURAS</w:t>
      </w:r>
      <w:bookmarkEnd w:id="10"/>
      <w:bookmarkEnd w:id="11"/>
    </w:p>
    <w:p w14:paraId="3AA7D38F" w14:textId="09133E6A" w:rsidR="004B7566"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69749" w:history="1">
        <w:r w:rsidR="004B7566" w:rsidRPr="00700D30">
          <w:rPr>
            <w:rStyle w:val="Hipervnculo"/>
            <w:noProof/>
          </w:rPr>
          <w:t xml:space="preserve">Figura 1 </w:t>
        </w:r>
        <w:r w:rsidR="004B7566" w:rsidRPr="00700D30">
          <w:rPr>
            <w:rStyle w:val="Hipervnculo"/>
            <w:rFonts w:eastAsia="Times New Roman" w:cs="Times New Roman"/>
            <w:noProof/>
            <w:lang w:val="es-US" w:eastAsia="es-PE"/>
          </w:rPr>
          <w:t>Mapa causal del canal en túnel y su impacto en los requisitos de red para teleoperación LHD.</w:t>
        </w:r>
        <w:r w:rsidR="004B7566">
          <w:rPr>
            <w:noProof/>
          </w:rPr>
          <w:tab/>
        </w:r>
        <w:r w:rsidR="004B7566">
          <w:rPr>
            <w:noProof/>
          </w:rPr>
          <w:fldChar w:fldCharType="begin"/>
        </w:r>
        <w:r w:rsidR="004B7566">
          <w:rPr>
            <w:noProof/>
          </w:rPr>
          <w:instrText xml:space="preserve"> PAGEREF _Toc234869749 \h </w:instrText>
        </w:r>
        <w:r w:rsidR="004B7566">
          <w:rPr>
            <w:noProof/>
          </w:rPr>
        </w:r>
        <w:r w:rsidR="004B7566">
          <w:rPr>
            <w:noProof/>
          </w:rPr>
          <w:fldChar w:fldCharType="separate"/>
        </w:r>
        <w:r w:rsidR="004B7566">
          <w:rPr>
            <w:noProof/>
          </w:rPr>
          <w:t>7</w:t>
        </w:r>
        <w:r w:rsidR="004B7566">
          <w:rPr>
            <w:noProof/>
          </w:rPr>
          <w:fldChar w:fldCharType="end"/>
        </w:r>
      </w:hyperlink>
    </w:p>
    <w:p w14:paraId="536BE13A" w14:textId="50AEBD07" w:rsidR="004B7566" w:rsidRDefault="004B7566">
      <w:pPr>
        <w:pStyle w:val="Tabladeilustraciones"/>
        <w:tabs>
          <w:tab w:val="right" w:leader="dot" w:pos="9060"/>
        </w:tabs>
        <w:rPr>
          <w:rFonts w:asciiTheme="minorHAnsi" w:eastAsiaTheme="minorEastAsia" w:hAnsiTheme="minorHAnsi"/>
          <w:noProof/>
          <w:lang w:eastAsia="es-PE"/>
        </w:rPr>
      </w:pPr>
      <w:hyperlink w:anchor="_Toc234869750" w:history="1">
        <w:r w:rsidRPr="00700D30">
          <w:rPr>
            <w:rStyle w:val="Hipervnculo"/>
            <w:noProof/>
          </w:rPr>
          <w:t>Figura 2 Distribución por lugar de accidente (Perú, 2024 y 2025-T1).</w:t>
        </w:r>
        <w:r>
          <w:rPr>
            <w:noProof/>
          </w:rPr>
          <w:tab/>
        </w:r>
        <w:r>
          <w:rPr>
            <w:noProof/>
          </w:rPr>
          <w:fldChar w:fldCharType="begin"/>
        </w:r>
        <w:r>
          <w:rPr>
            <w:noProof/>
          </w:rPr>
          <w:instrText xml:space="preserve"> PAGEREF _Toc234869750 \h </w:instrText>
        </w:r>
        <w:r>
          <w:rPr>
            <w:noProof/>
          </w:rPr>
        </w:r>
        <w:r>
          <w:rPr>
            <w:noProof/>
          </w:rPr>
          <w:fldChar w:fldCharType="separate"/>
        </w:r>
        <w:r>
          <w:rPr>
            <w:noProof/>
          </w:rPr>
          <w:t>8</w:t>
        </w:r>
        <w:r>
          <w:rPr>
            <w:noProof/>
          </w:rPr>
          <w:fldChar w:fldCharType="end"/>
        </w:r>
      </w:hyperlink>
    </w:p>
    <w:p w14:paraId="6CAC4476" w14:textId="1194BFFD" w:rsidR="004B7566" w:rsidRDefault="004B7566">
      <w:pPr>
        <w:pStyle w:val="Tabladeilustraciones"/>
        <w:tabs>
          <w:tab w:val="right" w:leader="dot" w:pos="9060"/>
        </w:tabs>
        <w:rPr>
          <w:rFonts w:asciiTheme="minorHAnsi" w:eastAsiaTheme="minorEastAsia" w:hAnsiTheme="minorHAnsi"/>
          <w:noProof/>
          <w:lang w:eastAsia="es-PE"/>
        </w:rPr>
      </w:pPr>
      <w:hyperlink w:anchor="_Toc234869751" w:history="1">
        <w:r w:rsidRPr="00700D30">
          <w:rPr>
            <w:rStyle w:val="Hipervnculo"/>
            <w:noProof/>
          </w:rPr>
          <w:t>Figura 3 Ciclo carga–traslado–descarga y puntos de handover (LOS en verde – NLOS en anaranjado)</w:t>
        </w:r>
        <w:r>
          <w:rPr>
            <w:noProof/>
          </w:rPr>
          <w:tab/>
        </w:r>
        <w:r>
          <w:rPr>
            <w:noProof/>
          </w:rPr>
          <w:fldChar w:fldCharType="begin"/>
        </w:r>
        <w:r>
          <w:rPr>
            <w:noProof/>
          </w:rPr>
          <w:instrText xml:space="preserve"> PAGEREF _Toc234869751 \h </w:instrText>
        </w:r>
        <w:r>
          <w:rPr>
            <w:noProof/>
          </w:rPr>
        </w:r>
        <w:r>
          <w:rPr>
            <w:noProof/>
          </w:rPr>
          <w:fldChar w:fldCharType="separate"/>
        </w:r>
        <w:r>
          <w:rPr>
            <w:noProof/>
          </w:rPr>
          <w:t>10</w:t>
        </w:r>
        <w:r>
          <w:rPr>
            <w:noProof/>
          </w:rPr>
          <w:fldChar w:fldCharType="end"/>
        </w:r>
      </w:hyperlink>
    </w:p>
    <w:p w14:paraId="27CB4D44" w14:textId="22826094" w:rsidR="004B7566" w:rsidRDefault="004B7566">
      <w:pPr>
        <w:pStyle w:val="Tabladeilustraciones"/>
        <w:tabs>
          <w:tab w:val="right" w:leader="dot" w:pos="9060"/>
        </w:tabs>
        <w:rPr>
          <w:rFonts w:asciiTheme="minorHAnsi" w:eastAsiaTheme="minorEastAsia" w:hAnsiTheme="minorHAnsi"/>
          <w:noProof/>
          <w:lang w:eastAsia="es-PE"/>
        </w:rPr>
      </w:pPr>
      <w:hyperlink w:anchor="_Toc234869752" w:history="1">
        <w:r w:rsidRPr="00700D30">
          <w:rPr>
            <w:rStyle w:val="Hipervnculo"/>
            <w:noProof/>
          </w:rPr>
          <w:t>Figura 4 . Árbol de problemas asociado a la exposición del operador de LHD en galerías subterráneas.</w:t>
        </w:r>
        <w:r>
          <w:rPr>
            <w:noProof/>
          </w:rPr>
          <w:tab/>
        </w:r>
        <w:r>
          <w:rPr>
            <w:noProof/>
          </w:rPr>
          <w:fldChar w:fldCharType="begin"/>
        </w:r>
        <w:r>
          <w:rPr>
            <w:noProof/>
          </w:rPr>
          <w:instrText xml:space="preserve"> PAGEREF _Toc234869752 \h </w:instrText>
        </w:r>
        <w:r>
          <w:rPr>
            <w:noProof/>
          </w:rPr>
        </w:r>
        <w:r>
          <w:rPr>
            <w:noProof/>
          </w:rPr>
          <w:fldChar w:fldCharType="separate"/>
        </w:r>
        <w:r>
          <w:rPr>
            <w:noProof/>
          </w:rPr>
          <w:t>11</w:t>
        </w:r>
        <w:r>
          <w:rPr>
            <w:noProof/>
          </w:rPr>
          <w:fldChar w:fldCharType="end"/>
        </w:r>
      </w:hyperlink>
    </w:p>
    <w:p w14:paraId="3D6000D8" w14:textId="79A92E2D" w:rsidR="004B7566" w:rsidRDefault="004B7566">
      <w:pPr>
        <w:pStyle w:val="Tabladeilustraciones"/>
        <w:tabs>
          <w:tab w:val="right" w:leader="dot" w:pos="9060"/>
        </w:tabs>
        <w:rPr>
          <w:rFonts w:asciiTheme="minorHAnsi" w:eastAsiaTheme="minorEastAsia" w:hAnsiTheme="minorHAnsi"/>
          <w:noProof/>
          <w:lang w:eastAsia="es-PE"/>
        </w:rPr>
      </w:pPr>
      <w:hyperlink w:anchor="_Toc234869753" w:history="1">
        <w:r w:rsidRPr="00700D30">
          <w:rPr>
            <w:rStyle w:val="Hipervnculo"/>
            <w:noProof/>
          </w:rPr>
          <w:t>Figura 5 Arquitectura híbrida para teleoperación en mina subterránea: backbone óptico, switches core/acceso y malla Wi-Fi (Hawk/Cardinal) con rutas redundantes.</w:t>
        </w:r>
        <w:r>
          <w:rPr>
            <w:noProof/>
          </w:rPr>
          <w:tab/>
        </w:r>
        <w:r>
          <w:rPr>
            <w:noProof/>
          </w:rPr>
          <w:fldChar w:fldCharType="begin"/>
        </w:r>
        <w:r>
          <w:rPr>
            <w:noProof/>
          </w:rPr>
          <w:instrText xml:space="preserve"> PAGEREF _Toc234869753 \h </w:instrText>
        </w:r>
        <w:r>
          <w:rPr>
            <w:noProof/>
          </w:rPr>
        </w:r>
        <w:r>
          <w:rPr>
            <w:noProof/>
          </w:rPr>
          <w:fldChar w:fldCharType="separate"/>
        </w:r>
        <w:r>
          <w:rPr>
            <w:noProof/>
          </w:rPr>
          <w:t>12</w:t>
        </w:r>
        <w:r>
          <w:rPr>
            <w:noProof/>
          </w:rPr>
          <w:fldChar w:fldCharType="end"/>
        </w:r>
      </w:hyperlink>
    </w:p>
    <w:p w14:paraId="270D41D3" w14:textId="723F4D3A" w:rsidR="004B7566" w:rsidRDefault="004B7566">
      <w:pPr>
        <w:pStyle w:val="Tabladeilustraciones"/>
        <w:tabs>
          <w:tab w:val="right" w:leader="dot" w:pos="9060"/>
        </w:tabs>
        <w:rPr>
          <w:rFonts w:asciiTheme="minorHAnsi" w:eastAsiaTheme="minorEastAsia" w:hAnsiTheme="minorHAnsi"/>
          <w:noProof/>
          <w:lang w:eastAsia="es-PE"/>
        </w:rPr>
      </w:pPr>
      <w:hyperlink w:anchor="_Toc234869754" w:history="1">
        <w:r w:rsidRPr="00700D30">
          <w:rPr>
            <w:rStyle w:val="Hipervnculo"/>
            <w:noProof/>
          </w:rPr>
          <w:t>Figura 6 Posicionamiento cualitativo de tecnologías por data rate vs. alcance en operación subterránea (Wi-Fi, LTE/5G, LPWAN).</w:t>
        </w:r>
        <w:r>
          <w:rPr>
            <w:noProof/>
          </w:rPr>
          <w:tab/>
        </w:r>
        <w:r>
          <w:rPr>
            <w:noProof/>
          </w:rPr>
          <w:fldChar w:fldCharType="begin"/>
        </w:r>
        <w:r>
          <w:rPr>
            <w:noProof/>
          </w:rPr>
          <w:instrText xml:space="preserve"> PAGEREF _Toc234869754 \h </w:instrText>
        </w:r>
        <w:r>
          <w:rPr>
            <w:noProof/>
          </w:rPr>
        </w:r>
        <w:r>
          <w:rPr>
            <w:noProof/>
          </w:rPr>
          <w:fldChar w:fldCharType="separate"/>
        </w:r>
        <w:r>
          <w:rPr>
            <w:noProof/>
          </w:rPr>
          <w:t>13</w:t>
        </w:r>
        <w:r>
          <w:rPr>
            <w:noProof/>
          </w:rPr>
          <w:fldChar w:fldCharType="end"/>
        </w:r>
      </w:hyperlink>
    </w:p>
    <w:p w14:paraId="42A30FF2" w14:textId="66FDC8A1" w:rsidR="004B7566" w:rsidRDefault="004B7566">
      <w:pPr>
        <w:pStyle w:val="Tabladeilustraciones"/>
        <w:tabs>
          <w:tab w:val="right" w:leader="dot" w:pos="9060"/>
        </w:tabs>
        <w:rPr>
          <w:rFonts w:asciiTheme="minorHAnsi" w:eastAsiaTheme="minorEastAsia" w:hAnsiTheme="minorHAnsi"/>
          <w:noProof/>
          <w:lang w:eastAsia="es-PE"/>
        </w:rPr>
      </w:pPr>
      <w:hyperlink w:anchor="_Toc234869755" w:history="1">
        <w:r w:rsidRPr="00700D30">
          <w:rPr>
            <w:rStyle w:val="Hipervnculo"/>
            <w:noProof/>
          </w:rPr>
          <w:t>Figura 7. Red de comunicaciones documentada para el nivel 1640.</w:t>
        </w:r>
        <w:r>
          <w:rPr>
            <w:noProof/>
          </w:rPr>
          <w:tab/>
        </w:r>
        <w:r>
          <w:rPr>
            <w:noProof/>
          </w:rPr>
          <w:fldChar w:fldCharType="begin"/>
        </w:r>
        <w:r>
          <w:rPr>
            <w:noProof/>
          </w:rPr>
          <w:instrText xml:space="preserve"> PAGEREF _Toc234869755 \h </w:instrText>
        </w:r>
        <w:r>
          <w:rPr>
            <w:noProof/>
          </w:rPr>
        </w:r>
        <w:r>
          <w:rPr>
            <w:noProof/>
          </w:rPr>
          <w:fldChar w:fldCharType="separate"/>
        </w:r>
        <w:r>
          <w:rPr>
            <w:noProof/>
          </w:rPr>
          <w:t>76</w:t>
        </w:r>
        <w:r>
          <w:rPr>
            <w:noProof/>
          </w:rPr>
          <w:fldChar w:fldCharType="end"/>
        </w:r>
      </w:hyperlink>
    </w:p>
    <w:p w14:paraId="04A79E05" w14:textId="1FA0F387" w:rsidR="004B7566" w:rsidRDefault="004B7566">
      <w:pPr>
        <w:pStyle w:val="Tabladeilustraciones"/>
        <w:tabs>
          <w:tab w:val="right" w:leader="dot" w:pos="9060"/>
        </w:tabs>
        <w:rPr>
          <w:rFonts w:asciiTheme="minorHAnsi" w:eastAsiaTheme="minorEastAsia" w:hAnsiTheme="minorHAnsi"/>
          <w:noProof/>
          <w:lang w:eastAsia="es-PE"/>
        </w:rPr>
      </w:pPr>
      <w:hyperlink w:anchor="_Toc234869756" w:history="1">
        <w:r w:rsidRPr="00700D30">
          <w:rPr>
            <w:rStyle w:val="Hipervnculo"/>
            <w:noProof/>
          </w:rPr>
          <w:t>Figura 8. Mapa de nivel de señal reportado para BC 428 NV1640.</w:t>
        </w:r>
        <w:r>
          <w:rPr>
            <w:noProof/>
          </w:rPr>
          <w:tab/>
        </w:r>
        <w:r>
          <w:rPr>
            <w:noProof/>
          </w:rPr>
          <w:fldChar w:fldCharType="begin"/>
        </w:r>
        <w:r>
          <w:rPr>
            <w:noProof/>
          </w:rPr>
          <w:instrText xml:space="preserve"> PAGEREF _Toc234869756 \h </w:instrText>
        </w:r>
        <w:r>
          <w:rPr>
            <w:noProof/>
          </w:rPr>
        </w:r>
        <w:r>
          <w:rPr>
            <w:noProof/>
          </w:rPr>
          <w:fldChar w:fldCharType="separate"/>
        </w:r>
        <w:r>
          <w:rPr>
            <w:noProof/>
          </w:rPr>
          <w:t>77</w:t>
        </w:r>
        <w:r>
          <w:rPr>
            <w:noProof/>
          </w:rPr>
          <w:fldChar w:fldCharType="end"/>
        </w:r>
      </w:hyperlink>
    </w:p>
    <w:p w14:paraId="2D65D6E5" w14:textId="069FFDEB" w:rsidR="004B7566" w:rsidRDefault="004B7566">
      <w:pPr>
        <w:pStyle w:val="Tabladeilustraciones"/>
        <w:tabs>
          <w:tab w:val="right" w:leader="dot" w:pos="9060"/>
        </w:tabs>
        <w:rPr>
          <w:rFonts w:asciiTheme="minorHAnsi" w:eastAsiaTheme="minorEastAsia" w:hAnsiTheme="minorHAnsi"/>
          <w:noProof/>
          <w:lang w:eastAsia="es-PE"/>
        </w:rPr>
      </w:pPr>
      <w:hyperlink w:anchor="_Toc234869757" w:history="1">
        <w:r w:rsidRPr="00700D30">
          <w:rPr>
            <w:rStyle w:val="Hipervnculo"/>
            <w:noProof/>
          </w:rPr>
          <w:t>Figura 9. Geometría real de la zona de producción y ubicación de los AP en ns-3 v3-REAL.</w:t>
        </w:r>
        <w:r>
          <w:rPr>
            <w:noProof/>
          </w:rPr>
          <w:tab/>
        </w:r>
        <w:r>
          <w:rPr>
            <w:noProof/>
          </w:rPr>
          <w:fldChar w:fldCharType="begin"/>
        </w:r>
        <w:r>
          <w:rPr>
            <w:noProof/>
          </w:rPr>
          <w:instrText xml:space="preserve"> PAGEREF _Toc234869757 \h </w:instrText>
        </w:r>
        <w:r>
          <w:rPr>
            <w:noProof/>
          </w:rPr>
        </w:r>
        <w:r>
          <w:rPr>
            <w:noProof/>
          </w:rPr>
          <w:fldChar w:fldCharType="separate"/>
        </w:r>
        <w:r>
          <w:rPr>
            <w:noProof/>
          </w:rPr>
          <w:t>79</w:t>
        </w:r>
        <w:r>
          <w:rPr>
            <w:noProof/>
          </w:rPr>
          <w:fldChar w:fldCharType="end"/>
        </w:r>
      </w:hyperlink>
    </w:p>
    <w:p w14:paraId="36F1E80F" w14:textId="50A7FF0C" w:rsidR="004B7566" w:rsidRDefault="004B7566">
      <w:pPr>
        <w:pStyle w:val="Tabladeilustraciones"/>
        <w:tabs>
          <w:tab w:val="right" w:leader="dot" w:pos="9060"/>
        </w:tabs>
        <w:rPr>
          <w:rFonts w:asciiTheme="minorHAnsi" w:eastAsiaTheme="minorEastAsia" w:hAnsiTheme="minorHAnsi"/>
          <w:noProof/>
          <w:lang w:eastAsia="es-PE"/>
        </w:rPr>
      </w:pPr>
      <w:hyperlink w:anchor="_Toc234869758" w:history="1">
        <w:r w:rsidRPr="00700D30">
          <w:rPr>
            <w:rStyle w:val="Hipervnculo"/>
            <w:noProof/>
          </w:rPr>
          <w:t>Figura 10. Entorno tridimensional de la zona de producción: cobertura RSSI calculada, recorrido real del LHD, los 12 AP y patrón de radiación de la antena del vehículo.</w:t>
        </w:r>
        <w:r>
          <w:rPr>
            <w:noProof/>
          </w:rPr>
          <w:tab/>
        </w:r>
        <w:r>
          <w:rPr>
            <w:noProof/>
          </w:rPr>
          <w:fldChar w:fldCharType="begin"/>
        </w:r>
        <w:r>
          <w:rPr>
            <w:noProof/>
          </w:rPr>
          <w:instrText xml:space="preserve"> PAGEREF _Toc234869758 \h </w:instrText>
        </w:r>
        <w:r>
          <w:rPr>
            <w:noProof/>
          </w:rPr>
        </w:r>
        <w:r>
          <w:rPr>
            <w:noProof/>
          </w:rPr>
          <w:fldChar w:fldCharType="separate"/>
        </w:r>
        <w:r>
          <w:rPr>
            <w:noProof/>
          </w:rPr>
          <w:t>81</w:t>
        </w:r>
        <w:r>
          <w:rPr>
            <w:noProof/>
          </w:rPr>
          <w:fldChar w:fldCharType="end"/>
        </w:r>
      </w:hyperlink>
    </w:p>
    <w:p w14:paraId="79604B42" w14:textId="49C70FBC" w:rsidR="004B7566" w:rsidRDefault="004B7566">
      <w:pPr>
        <w:pStyle w:val="Tabladeilustraciones"/>
        <w:tabs>
          <w:tab w:val="right" w:leader="dot" w:pos="9060"/>
        </w:tabs>
        <w:rPr>
          <w:rFonts w:asciiTheme="minorHAnsi" w:eastAsiaTheme="minorEastAsia" w:hAnsiTheme="minorHAnsi"/>
          <w:noProof/>
          <w:lang w:eastAsia="es-PE"/>
        </w:rPr>
      </w:pPr>
      <w:hyperlink w:anchor="_Toc234869759" w:history="1">
        <w:r w:rsidRPr="00700D30">
          <w:rPr>
            <w:rStyle w:val="Hipervnculo"/>
            <w:noProof/>
          </w:rPr>
          <w:t>Figura 11. Arquitectura de la solución en tres capas: centro de control, backbone óptico y malla de acceso inalámbrico con el LHD móvil.</w:t>
        </w:r>
        <w:r>
          <w:rPr>
            <w:noProof/>
          </w:rPr>
          <w:tab/>
        </w:r>
        <w:r>
          <w:rPr>
            <w:noProof/>
          </w:rPr>
          <w:fldChar w:fldCharType="begin"/>
        </w:r>
        <w:r>
          <w:rPr>
            <w:noProof/>
          </w:rPr>
          <w:instrText xml:space="preserve"> PAGEREF _Toc234869759 \h </w:instrText>
        </w:r>
        <w:r>
          <w:rPr>
            <w:noProof/>
          </w:rPr>
        </w:r>
        <w:r>
          <w:rPr>
            <w:noProof/>
          </w:rPr>
          <w:fldChar w:fldCharType="separate"/>
        </w:r>
        <w:r>
          <w:rPr>
            <w:noProof/>
          </w:rPr>
          <w:t>83</w:t>
        </w:r>
        <w:r>
          <w:rPr>
            <w:noProof/>
          </w:rPr>
          <w:fldChar w:fldCharType="end"/>
        </w:r>
      </w:hyperlink>
    </w:p>
    <w:p w14:paraId="7E340B93" w14:textId="1E975141" w:rsidR="004B7566" w:rsidRDefault="004B7566">
      <w:pPr>
        <w:pStyle w:val="Tabladeilustraciones"/>
        <w:tabs>
          <w:tab w:val="right" w:leader="dot" w:pos="9060"/>
        </w:tabs>
        <w:rPr>
          <w:rFonts w:asciiTheme="minorHAnsi" w:eastAsiaTheme="minorEastAsia" w:hAnsiTheme="minorHAnsi"/>
          <w:noProof/>
          <w:lang w:eastAsia="es-PE"/>
        </w:rPr>
      </w:pPr>
      <w:hyperlink w:anchor="_Toc234869760" w:history="1">
        <w:r w:rsidRPr="00700D30">
          <w:rPr>
            <w:rStyle w:val="Hipervnculo"/>
            <w:noProof/>
          </w:rPr>
          <w:t>Figura 12. Comparación de escenarios de la batería v3-REAL frente a los requisitos.</w:t>
        </w:r>
        <w:r>
          <w:rPr>
            <w:noProof/>
          </w:rPr>
          <w:tab/>
        </w:r>
        <w:r>
          <w:rPr>
            <w:noProof/>
          </w:rPr>
          <w:fldChar w:fldCharType="begin"/>
        </w:r>
        <w:r>
          <w:rPr>
            <w:noProof/>
          </w:rPr>
          <w:instrText xml:space="preserve"> PAGEREF _Toc234869760 \h </w:instrText>
        </w:r>
        <w:r>
          <w:rPr>
            <w:noProof/>
          </w:rPr>
        </w:r>
        <w:r>
          <w:rPr>
            <w:noProof/>
          </w:rPr>
          <w:fldChar w:fldCharType="separate"/>
        </w:r>
        <w:r>
          <w:rPr>
            <w:noProof/>
          </w:rPr>
          <w:t>89</w:t>
        </w:r>
        <w:r>
          <w:rPr>
            <w:noProof/>
          </w:rPr>
          <w:fldChar w:fldCharType="end"/>
        </w:r>
      </w:hyperlink>
    </w:p>
    <w:p w14:paraId="2DACF61F" w14:textId="40D3A871" w:rsidR="004B7566" w:rsidRDefault="004B7566">
      <w:pPr>
        <w:pStyle w:val="Tabladeilustraciones"/>
        <w:tabs>
          <w:tab w:val="right" w:leader="dot" w:pos="9060"/>
        </w:tabs>
        <w:rPr>
          <w:rFonts w:asciiTheme="minorHAnsi" w:eastAsiaTheme="minorEastAsia" w:hAnsiTheme="minorHAnsi"/>
          <w:noProof/>
          <w:lang w:eastAsia="es-PE"/>
        </w:rPr>
      </w:pPr>
      <w:hyperlink w:anchor="_Toc234869761" w:history="1">
        <w:r w:rsidRPr="00700D30">
          <w:rPr>
            <w:rStyle w:val="Hipervnculo"/>
            <w:noProof/>
          </w:rPr>
          <w:t>Figura 13. Indicadores medidos frente a los requisitos de la tesis y referencias de aplicación.</w:t>
        </w:r>
        <w:r>
          <w:rPr>
            <w:noProof/>
          </w:rPr>
          <w:tab/>
        </w:r>
        <w:r>
          <w:rPr>
            <w:noProof/>
          </w:rPr>
          <w:fldChar w:fldCharType="begin"/>
        </w:r>
        <w:r>
          <w:rPr>
            <w:noProof/>
          </w:rPr>
          <w:instrText xml:space="preserve"> PAGEREF _Toc234869761 \h </w:instrText>
        </w:r>
        <w:r>
          <w:rPr>
            <w:noProof/>
          </w:rPr>
        </w:r>
        <w:r>
          <w:rPr>
            <w:noProof/>
          </w:rPr>
          <w:fldChar w:fldCharType="separate"/>
        </w:r>
        <w:r>
          <w:rPr>
            <w:noProof/>
          </w:rPr>
          <w:t>95</w:t>
        </w:r>
        <w:r>
          <w:rPr>
            <w:noProof/>
          </w:rPr>
          <w:fldChar w:fldCharType="end"/>
        </w:r>
      </w:hyperlink>
    </w:p>
    <w:p w14:paraId="5F6AD681" w14:textId="514B94D6" w:rsidR="004B7566" w:rsidRDefault="004B7566">
      <w:pPr>
        <w:pStyle w:val="Tabladeilustraciones"/>
        <w:tabs>
          <w:tab w:val="right" w:leader="dot" w:pos="9060"/>
        </w:tabs>
        <w:rPr>
          <w:rFonts w:asciiTheme="minorHAnsi" w:eastAsiaTheme="minorEastAsia" w:hAnsiTheme="minorHAnsi"/>
          <w:noProof/>
          <w:lang w:eastAsia="es-PE"/>
        </w:rPr>
      </w:pPr>
      <w:hyperlink w:anchor="_Toc234869762" w:history="1">
        <w:r w:rsidRPr="00700D30">
          <w:rPr>
            <w:rStyle w:val="Hipervnculo"/>
            <w:noProof/>
          </w:rPr>
          <w:t>Figura 14. Red de comunicaciones documentada para el nivel 1640.</w:t>
        </w:r>
        <w:r>
          <w:rPr>
            <w:noProof/>
          </w:rPr>
          <w:tab/>
        </w:r>
        <w:r>
          <w:rPr>
            <w:noProof/>
          </w:rPr>
          <w:fldChar w:fldCharType="begin"/>
        </w:r>
        <w:r>
          <w:rPr>
            <w:noProof/>
          </w:rPr>
          <w:instrText xml:space="preserve"> PAGEREF _Toc234869762 \h </w:instrText>
        </w:r>
        <w:r>
          <w:rPr>
            <w:noProof/>
          </w:rPr>
        </w:r>
        <w:r>
          <w:rPr>
            <w:noProof/>
          </w:rPr>
          <w:fldChar w:fldCharType="separate"/>
        </w:r>
        <w:r>
          <w:rPr>
            <w:noProof/>
          </w:rPr>
          <w:t>112</w:t>
        </w:r>
        <w:r>
          <w:rPr>
            <w:noProof/>
          </w:rPr>
          <w:fldChar w:fldCharType="end"/>
        </w:r>
      </w:hyperlink>
    </w:p>
    <w:p w14:paraId="20B40B80" w14:textId="71A58B5F" w:rsidR="004B7566" w:rsidRDefault="004B7566">
      <w:pPr>
        <w:pStyle w:val="Tabladeilustraciones"/>
        <w:tabs>
          <w:tab w:val="right" w:leader="dot" w:pos="9060"/>
        </w:tabs>
        <w:rPr>
          <w:rFonts w:asciiTheme="minorHAnsi" w:eastAsiaTheme="minorEastAsia" w:hAnsiTheme="minorHAnsi"/>
          <w:noProof/>
          <w:lang w:eastAsia="es-PE"/>
        </w:rPr>
      </w:pPr>
      <w:hyperlink w:anchor="_Toc234869763" w:history="1">
        <w:r w:rsidRPr="00700D30">
          <w:rPr>
            <w:rStyle w:val="Hipervnculo"/>
            <w:noProof/>
          </w:rPr>
          <w:t>Figura 15. Plano base BC 428 NV1640 sin capa de visualización.</w:t>
        </w:r>
        <w:r>
          <w:rPr>
            <w:noProof/>
          </w:rPr>
          <w:tab/>
        </w:r>
        <w:r>
          <w:rPr>
            <w:noProof/>
          </w:rPr>
          <w:fldChar w:fldCharType="begin"/>
        </w:r>
        <w:r>
          <w:rPr>
            <w:noProof/>
          </w:rPr>
          <w:instrText xml:space="preserve"> PAGEREF _Toc234869763 \h </w:instrText>
        </w:r>
        <w:r>
          <w:rPr>
            <w:noProof/>
          </w:rPr>
        </w:r>
        <w:r>
          <w:rPr>
            <w:noProof/>
          </w:rPr>
          <w:fldChar w:fldCharType="separate"/>
        </w:r>
        <w:r>
          <w:rPr>
            <w:noProof/>
          </w:rPr>
          <w:t>114</w:t>
        </w:r>
        <w:r>
          <w:rPr>
            <w:noProof/>
          </w:rPr>
          <w:fldChar w:fldCharType="end"/>
        </w:r>
      </w:hyperlink>
    </w:p>
    <w:p w14:paraId="3629F1E9" w14:textId="770D8EA8" w:rsidR="004B7566" w:rsidRDefault="004B7566">
      <w:pPr>
        <w:pStyle w:val="Tabladeilustraciones"/>
        <w:tabs>
          <w:tab w:val="right" w:leader="dot" w:pos="9060"/>
        </w:tabs>
        <w:rPr>
          <w:rFonts w:asciiTheme="minorHAnsi" w:eastAsiaTheme="minorEastAsia" w:hAnsiTheme="minorHAnsi"/>
          <w:noProof/>
          <w:lang w:eastAsia="es-PE"/>
        </w:rPr>
      </w:pPr>
      <w:hyperlink w:anchor="_Toc234869764" w:history="1">
        <w:r w:rsidRPr="00700D30">
          <w:rPr>
            <w:rStyle w:val="Hipervnculo"/>
            <w:noProof/>
          </w:rPr>
          <w:t>Figura 16. Mapa de nivel de señal (Signal Level) para BC 428 NV1640.</w:t>
        </w:r>
        <w:r>
          <w:rPr>
            <w:noProof/>
          </w:rPr>
          <w:tab/>
        </w:r>
        <w:r>
          <w:rPr>
            <w:noProof/>
          </w:rPr>
          <w:fldChar w:fldCharType="begin"/>
        </w:r>
        <w:r>
          <w:rPr>
            <w:noProof/>
          </w:rPr>
          <w:instrText xml:space="preserve"> PAGEREF _Toc234869764 \h </w:instrText>
        </w:r>
        <w:r>
          <w:rPr>
            <w:noProof/>
          </w:rPr>
        </w:r>
        <w:r>
          <w:rPr>
            <w:noProof/>
          </w:rPr>
          <w:fldChar w:fldCharType="separate"/>
        </w:r>
        <w:r>
          <w:rPr>
            <w:noProof/>
          </w:rPr>
          <w:t>115</w:t>
        </w:r>
        <w:r>
          <w:rPr>
            <w:noProof/>
          </w:rPr>
          <w:fldChar w:fldCharType="end"/>
        </w:r>
      </w:hyperlink>
    </w:p>
    <w:p w14:paraId="02324B45" w14:textId="00D00FC4" w:rsidR="004B7566" w:rsidRDefault="004B7566">
      <w:pPr>
        <w:pStyle w:val="Tabladeilustraciones"/>
        <w:tabs>
          <w:tab w:val="right" w:leader="dot" w:pos="9060"/>
        </w:tabs>
        <w:rPr>
          <w:rFonts w:asciiTheme="minorHAnsi" w:eastAsiaTheme="minorEastAsia" w:hAnsiTheme="minorHAnsi"/>
          <w:noProof/>
          <w:lang w:eastAsia="es-PE"/>
        </w:rPr>
      </w:pPr>
      <w:hyperlink w:anchor="_Toc234869765" w:history="1">
        <w:r w:rsidRPr="00700D30">
          <w:rPr>
            <w:rStyle w:val="Hipervnculo"/>
            <w:noProof/>
          </w:rPr>
          <w:t>Figura 17. Mapa de relación señal-ruido (Signal-to-Noise Ratio) para BC 428 NV1640.</w:t>
        </w:r>
        <w:r>
          <w:rPr>
            <w:noProof/>
          </w:rPr>
          <w:tab/>
        </w:r>
        <w:r>
          <w:rPr>
            <w:noProof/>
          </w:rPr>
          <w:fldChar w:fldCharType="begin"/>
        </w:r>
        <w:r>
          <w:rPr>
            <w:noProof/>
          </w:rPr>
          <w:instrText xml:space="preserve"> PAGEREF _Toc234869765 \h </w:instrText>
        </w:r>
        <w:r>
          <w:rPr>
            <w:noProof/>
          </w:rPr>
        </w:r>
        <w:r>
          <w:rPr>
            <w:noProof/>
          </w:rPr>
          <w:fldChar w:fldCharType="separate"/>
        </w:r>
        <w:r>
          <w:rPr>
            <w:noProof/>
          </w:rPr>
          <w:t>116</w:t>
        </w:r>
        <w:r>
          <w:rPr>
            <w:noProof/>
          </w:rPr>
          <w:fldChar w:fldCharType="end"/>
        </w:r>
      </w:hyperlink>
    </w:p>
    <w:p w14:paraId="5E7E3E74" w14:textId="1CB2B58B" w:rsidR="004B7566" w:rsidRDefault="004B7566">
      <w:pPr>
        <w:pStyle w:val="Tabladeilustraciones"/>
        <w:tabs>
          <w:tab w:val="right" w:leader="dot" w:pos="9060"/>
        </w:tabs>
        <w:rPr>
          <w:rFonts w:asciiTheme="minorHAnsi" w:eastAsiaTheme="minorEastAsia" w:hAnsiTheme="minorHAnsi"/>
          <w:noProof/>
          <w:lang w:eastAsia="es-PE"/>
        </w:rPr>
      </w:pPr>
      <w:hyperlink w:anchor="_Toc234869766" w:history="1">
        <w:r w:rsidRPr="00700D30">
          <w:rPr>
            <w:rStyle w:val="Hipervnculo"/>
            <w:noProof/>
          </w:rPr>
          <w:t>Figura 18. Mapa de tasa PHY esperada (Expected PHY Rate) para BC 428 NV1640.</w:t>
        </w:r>
        <w:r>
          <w:rPr>
            <w:noProof/>
          </w:rPr>
          <w:tab/>
        </w:r>
        <w:r>
          <w:rPr>
            <w:noProof/>
          </w:rPr>
          <w:fldChar w:fldCharType="begin"/>
        </w:r>
        <w:r>
          <w:rPr>
            <w:noProof/>
          </w:rPr>
          <w:instrText xml:space="preserve"> PAGEREF _Toc234869766 \h </w:instrText>
        </w:r>
        <w:r>
          <w:rPr>
            <w:noProof/>
          </w:rPr>
        </w:r>
        <w:r>
          <w:rPr>
            <w:noProof/>
          </w:rPr>
          <w:fldChar w:fldCharType="separate"/>
        </w:r>
        <w:r>
          <w:rPr>
            <w:noProof/>
          </w:rPr>
          <w:t>117</w:t>
        </w:r>
        <w:r>
          <w:rPr>
            <w:noProof/>
          </w:rPr>
          <w:fldChar w:fldCharType="end"/>
        </w:r>
      </w:hyperlink>
    </w:p>
    <w:p w14:paraId="2C2EBE50" w14:textId="0B7E21B7" w:rsidR="004B7566" w:rsidRDefault="004B7566">
      <w:pPr>
        <w:pStyle w:val="Tabladeilustraciones"/>
        <w:tabs>
          <w:tab w:val="right" w:leader="dot" w:pos="9060"/>
        </w:tabs>
        <w:rPr>
          <w:rFonts w:asciiTheme="minorHAnsi" w:eastAsiaTheme="minorEastAsia" w:hAnsiTheme="minorHAnsi"/>
          <w:noProof/>
          <w:lang w:eastAsia="es-PE"/>
        </w:rPr>
      </w:pPr>
      <w:hyperlink w:anchor="_Toc234869767" w:history="1">
        <w:r w:rsidRPr="00700D30">
          <w:rPr>
            <w:rStyle w:val="Hipervnculo"/>
            <w:noProof/>
          </w:rPr>
          <w:t>Figura 19. Patrón de radiación de la antena helicoidal en modo axial: sólido 3D de directividad y cortes de elevación y azimut.</w:t>
        </w:r>
        <w:r>
          <w:rPr>
            <w:noProof/>
          </w:rPr>
          <w:tab/>
        </w:r>
        <w:r>
          <w:rPr>
            <w:noProof/>
          </w:rPr>
          <w:fldChar w:fldCharType="begin"/>
        </w:r>
        <w:r>
          <w:rPr>
            <w:noProof/>
          </w:rPr>
          <w:instrText xml:space="preserve"> PAGEREF _Toc234869767 \h </w:instrText>
        </w:r>
        <w:r>
          <w:rPr>
            <w:noProof/>
          </w:rPr>
        </w:r>
        <w:r>
          <w:rPr>
            <w:noProof/>
          </w:rPr>
          <w:fldChar w:fldCharType="separate"/>
        </w:r>
        <w:r>
          <w:rPr>
            <w:noProof/>
          </w:rPr>
          <w:t>142</w:t>
        </w:r>
        <w:r>
          <w:rPr>
            <w:noProof/>
          </w:rPr>
          <w:fldChar w:fldCharType="end"/>
        </w:r>
      </w:hyperlink>
    </w:p>
    <w:p w14:paraId="21A3AE3D" w14:textId="1847C933" w:rsidR="00C5499E" w:rsidRDefault="008B461A">
      <w:pPr>
        <w:pStyle w:val="Tabladeilustraciones"/>
        <w:tabs>
          <w:tab w:val="right" w:leader="dot" w:pos="9069"/>
        </w:tabs>
      </w:pPr>
      <w:r>
        <w:fldChar w:fldCharType="end"/>
      </w:r>
    </w:p>
    <w:p w14:paraId="1F600F23" w14:textId="77777777" w:rsidR="00C5499E" w:rsidRDefault="00C5499E">
      <w:pPr>
        <w:sectPr w:rsidR="00C5499E">
          <w:headerReference w:type="even" r:id="rId34"/>
          <w:headerReference w:type="default" r:id="rId35"/>
          <w:headerReference w:type="first" r:id="rId36"/>
          <w:pgSz w:w="11906" w:h="16838"/>
          <w:pgMar w:top="1418" w:right="1418" w:bottom="1418" w:left="1418" w:header="709" w:footer="0" w:gutter="0"/>
          <w:pgNumType w:fmt="lowerRoman"/>
          <w:cols w:space="720"/>
          <w:formProt w:val="0"/>
          <w:titlePg/>
          <w:docGrid w:linePitch="360"/>
        </w:sectPr>
      </w:pPr>
    </w:p>
    <w:p w14:paraId="4331754D" w14:textId="77777777" w:rsidR="00C5499E" w:rsidRDefault="008B461A">
      <w:pPr>
        <w:pStyle w:val="Ttulo1"/>
      </w:pPr>
      <w:bookmarkStart w:id="12" w:name="_Toc234865998"/>
      <w:r>
        <w:lastRenderedPageBreak/>
        <w:t>ÍNDICE DE ECUACIONES</w:t>
      </w:r>
      <w:bookmarkEnd w:id="12"/>
    </w:p>
    <w:p w14:paraId="5D71948A" w14:textId="4466C328" w:rsidR="004B7566"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69768" w:history="1">
        <w:r w:rsidR="004B7566" w:rsidRPr="005A6C41">
          <w:rPr>
            <w:rStyle w:val="Hipervnculo"/>
            <w:noProof/>
          </w:rPr>
          <w:t>Ecuación 1 Presupuesto de latencia extremo a extremo (E2E) — descomposición del retardo de un sentido.</w:t>
        </w:r>
        <w:r w:rsidR="004B7566">
          <w:rPr>
            <w:noProof/>
          </w:rPr>
          <w:tab/>
        </w:r>
        <w:r w:rsidR="004B7566">
          <w:rPr>
            <w:noProof/>
          </w:rPr>
          <w:fldChar w:fldCharType="begin"/>
        </w:r>
        <w:r w:rsidR="004B7566">
          <w:rPr>
            <w:noProof/>
          </w:rPr>
          <w:instrText xml:space="preserve"> PAGEREF _Toc234869768 \h </w:instrText>
        </w:r>
        <w:r w:rsidR="004B7566">
          <w:rPr>
            <w:noProof/>
          </w:rPr>
        </w:r>
        <w:r w:rsidR="004B7566">
          <w:rPr>
            <w:noProof/>
          </w:rPr>
          <w:fldChar w:fldCharType="separate"/>
        </w:r>
        <w:r w:rsidR="004B7566">
          <w:rPr>
            <w:noProof/>
          </w:rPr>
          <w:t>9</w:t>
        </w:r>
        <w:r w:rsidR="004B7566">
          <w:rPr>
            <w:noProof/>
          </w:rPr>
          <w:fldChar w:fldCharType="end"/>
        </w:r>
      </w:hyperlink>
    </w:p>
    <w:p w14:paraId="695C51AA" w14:textId="456BB044" w:rsidR="004B7566" w:rsidRDefault="004B7566">
      <w:pPr>
        <w:pStyle w:val="Tabladeilustraciones"/>
        <w:tabs>
          <w:tab w:val="right" w:leader="dot" w:pos="9060"/>
        </w:tabs>
        <w:rPr>
          <w:rFonts w:asciiTheme="minorHAnsi" w:eastAsiaTheme="minorEastAsia" w:hAnsiTheme="minorHAnsi"/>
          <w:noProof/>
          <w:lang w:eastAsia="es-PE"/>
        </w:rPr>
      </w:pPr>
      <w:hyperlink w:anchor="_Toc234869769" w:history="1">
        <w:r w:rsidRPr="005A6C41">
          <w:rPr>
            <w:rStyle w:val="Hipervnculo"/>
            <w:noProof/>
          </w:rPr>
          <w:t>Ecuación 2 Potencia recibida en espacio libre (Friis)</w:t>
        </w:r>
        <w:r>
          <w:rPr>
            <w:noProof/>
          </w:rPr>
          <w:tab/>
        </w:r>
        <w:r>
          <w:rPr>
            <w:noProof/>
          </w:rPr>
          <w:fldChar w:fldCharType="begin"/>
        </w:r>
        <w:r>
          <w:rPr>
            <w:noProof/>
          </w:rPr>
          <w:instrText xml:space="preserve"> PAGEREF _Toc234869769 \h </w:instrText>
        </w:r>
        <w:r>
          <w:rPr>
            <w:noProof/>
          </w:rPr>
        </w:r>
        <w:r>
          <w:rPr>
            <w:noProof/>
          </w:rPr>
          <w:fldChar w:fldCharType="separate"/>
        </w:r>
        <w:r>
          <w:rPr>
            <w:noProof/>
          </w:rPr>
          <w:t>47</w:t>
        </w:r>
        <w:r>
          <w:rPr>
            <w:noProof/>
          </w:rPr>
          <w:fldChar w:fldCharType="end"/>
        </w:r>
      </w:hyperlink>
    </w:p>
    <w:p w14:paraId="15B5D74E" w14:textId="5BAE8B18" w:rsidR="004B7566" w:rsidRDefault="004B7566">
      <w:pPr>
        <w:pStyle w:val="Tabladeilustraciones"/>
        <w:tabs>
          <w:tab w:val="right" w:leader="dot" w:pos="9060"/>
        </w:tabs>
        <w:rPr>
          <w:rFonts w:asciiTheme="minorHAnsi" w:eastAsiaTheme="minorEastAsia" w:hAnsiTheme="minorHAnsi"/>
          <w:noProof/>
          <w:lang w:eastAsia="es-PE"/>
        </w:rPr>
      </w:pPr>
      <w:hyperlink w:anchor="_Toc234869770" w:history="1">
        <w:r w:rsidRPr="005A6C41">
          <w:rPr>
            <w:rStyle w:val="Hipervnculo"/>
            <w:noProof/>
          </w:rPr>
          <w:t>Ecuación 3 Pérdida de trayecto en espacio libre</w:t>
        </w:r>
        <w:r>
          <w:rPr>
            <w:noProof/>
          </w:rPr>
          <w:tab/>
        </w:r>
        <w:r>
          <w:rPr>
            <w:noProof/>
          </w:rPr>
          <w:fldChar w:fldCharType="begin"/>
        </w:r>
        <w:r>
          <w:rPr>
            <w:noProof/>
          </w:rPr>
          <w:instrText xml:space="preserve"> PAGEREF _Toc234869770 \h </w:instrText>
        </w:r>
        <w:r>
          <w:rPr>
            <w:noProof/>
          </w:rPr>
        </w:r>
        <w:r>
          <w:rPr>
            <w:noProof/>
          </w:rPr>
          <w:fldChar w:fldCharType="separate"/>
        </w:r>
        <w:r>
          <w:rPr>
            <w:noProof/>
          </w:rPr>
          <w:t>47</w:t>
        </w:r>
        <w:r>
          <w:rPr>
            <w:noProof/>
          </w:rPr>
          <w:fldChar w:fldCharType="end"/>
        </w:r>
      </w:hyperlink>
    </w:p>
    <w:p w14:paraId="7C117811" w14:textId="36543B67" w:rsidR="004B7566" w:rsidRDefault="004B7566">
      <w:pPr>
        <w:pStyle w:val="Tabladeilustraciones"/>
        <w:tabs>
          <w:tab w:val="right" w:leader="dot" w:pos="9060"/>
        </w:tabs>
        <w:rPr>
          <w:rFonts w:asciiTheme="minorHAnsi" w:eastAsiaTheme="minorEastAsia" w:hAnsiTheme="minorHAnsi"/>
          <w:noProof/>
          <w:lang w:eastAsia="es-PE"/>
        </w:rPr>
      </w:pPr>
      <w:hyperlink w:anchor="_Toc234869771" w:history="1">
        <w:r w:rsidRPr="005A6C41">
          <w:rPr>
            <w:rStyle w:val="Hipervnculo"/>
            <w:noProof/>
          </w:rPr>
          <w:t>Ecuación 4 Modelo log-distancia con shadowing log-normal</w:t>
        </w:r>
        <w:r>
          <w:rPr>
            <w:noProof/>
          </w:rPr>
          <w:tab/>
        </w:r>
        <w:r>
          <w:rPr>
            <w:noProof/>
          </w:rPr>
          <w:fldChar w:fldCharType="begin"/>
        </w:r>
        <w:r>
          <w:rPr>
            <w:noProof/>
          </w:rPr>
          <w:instrText xml:space="preserve"> PAGEREF _Toc234869771 \h </w:instrText>
        </w:r>
        <w:r>
          <w:rPr>
            <w:noProof/>
          </w:rPr>
        </w:r>
        <w:r>
          <w:rPr>
            <w:noProof/>
          </w:rPr>
          <w:fldChar w:fldCharType="separate"/>
        </w:r>
        <w:r>
          <w:rPr>
            <w:noProof/>
          </w:rPr>
          <w:t>47</w:t>
        </w:r>
        <w:r>
          <w:rPr>
            <w:noProof/>
          </w:rPr>
          <w:fldChar w:fldCharType="end"/>
        </w:r>
      </w:hyperlink>
    </w:p>
    <w:p w14:paraId="45380EE0" w14:textId="4D1293DD" w:rsidR="004B7566" w:rsidRDefault="004B7566">
      <w:pPr>
        <w:pStyle w:val="Tabladeilustraciones"/>
        <w:tabs>
          <w:tab w:val="right" w:leader="dot" w:pos="9060"/>
        </w:tabs>
        <w:rPr>
          <w:rFonts w:asciiTheme="minorHAnsi" w:eastAsiaTheme="minorEastAsia" w:hAnsiTheme="minorHAnsi"/>
          <w:noProof/>
          <w:lang w:eastAsia="es-PE"/>
        </w:rPr>
      </w:pPr>
      <w:hyperlink w:anchor="_Toc234869772" w:history="1">
        <w:r w:rsidRPr="005A6C41">
          <w:rPr>
            <w:rStyle w:val="Hipervnculo"/>
            <w:noProof/>
          </w:rPr>
          <w:t>Ecuación 5 Frecuencia de corte de modo (m,n) en túnel/guía de onda</w:t>
        </w:r>
        <w:r>
          <w:rPr>
            <w:noProof/>
          </w:rPr>
          <w:tab/>
        </w:r>
        <w:r>
          <w:rPr>
            <w:noProof/>
          </w:rPr>
          <w:fldChar w:fldCharType="begin"/>
        </w:r>
        <w:r>
          <w:rPr>
            <w:noProof/>
          </w:rPr>
          <w:instrText xml:space="preserve"> PAGEREF _Toc234869772 \h </w:instrText>
        </w:r>
        <w:r>
          <w:rPr>
            <w:noProof/>
          </w:rPr>
        </w:r>
        <w:r>
          <w:rPr>
            <w:noProof/>
          </w:rPr>
          <w:fldChar w:fldCharType="separate"/>
        </w:r>
        <w:r>
          <w:rPr>
            <w:noProof/>
          </w:rPr>
          <w:t>50</w:t>
        </w:r>
        <w:r>
          <w:rPr>
            <w:noProof/>
          </w:rPr>
          <w:fldChar w:fldCharType="end"/>
        </w:r>
      </w:hyperlink>
    </w:p>
    <w:p w14:paraId="129F7408" w14:textId="4F393E04" w:rsidR="004B7566" w:rsidRDefault="004B7566">
      <w:pPr>
        <w:pStyle w:val="Tabladeilustraciones"/>
        <w:tabs>
          <w:tab w:val="right" w:leader="dot" w:pos="9060"/>
        </w:tabs>
        <w:rPr>
          <w:rFonts w:asciiTheme="minorHAnsi" w:eastAsiaTheme="minorEastAsia" w:hAnsiTheme="minorHAnsi"/>
          <w:noProof/>
          <w:lang w:eastAsia="es-PE"/>
        </w:rPr>
      </w:pPr>
      <w:hyperlink w:anchor="_Toc234869773" w:history="1">
        <w:r w:rsidRPr="005A6C41">
          <w:rPr>
            <w:rStyle w:val="Hipervnculo"/>
            <w:noProof/>
          </w:rPr>
          <w:t>Ecuación 6 Potencia recibida en dBm (presupuesto de enlace)</w:t>
        </w:r>
        <w:r>
          <w:rPr>
            <w:noProof/>
          </w:rPr>
          <w:tab/>
        </w:r>
        <w:r>
          <w:rPr>
            <w:noProof/>
          </w:rPr>
          <w:fldChar w:fldCharType="begin"/>
        </w:r>
        <w:r>
          <w:rPr>
            <w:noProof/>
          </w:rPr>
          <w:instrText xml:space="preserve"> PAGEREF _Toc234869773 \h </w:instrText>
        </w:r>
        <w:r>
          <w:rPr>
            <w:noProof/>
          </w:rPr>
        </w:r>
        <w:r>
          <w:rPr>
            <w:noProof/>
          </w:rPr>
          <w:fldChar w:fldCharType="separate"/>
        </w:r>
        <w:r>
          <w:rPr>
            <w:noProof/>
          </w:rPr>
          <w:t>51</w:t>
        </w:r>
        <w:r>
          <w:rPr>
            <w:noProof/>
          </w:rPr>
          <w:fldChar w:fldCharType="end"/>
        </w:r>
      </w:hyperlink>
    </w:p>
    <w:p w14:paraId="0A33036B" w14:textId="5C7F94FD" w:rsidR="004B7566" w:rsidRDefault="004B7566">
      <w:pPr>
        <w:pStyle w:val="Tabladeilustraciones"/>
        <w:tabs>
          <w:tab w:val="right" w:leader="dot" w:pos="9060"/>
        </w:tabs>
        <w:rPr>
          <w:rFonts w:asciiTheme="minorHAnsi" w:eastAsiaTheme="minorEastAsia" w:hAnsiTheme="minorHAnsi"/>
          <w:noProof/>
          <w:lang w:eastAsia="es-PE"/>
        </w:rPr>
      </w:pPr>
      <w:hyperlink w:anchor="_Toc234869774" w:history="1">
        <w:r w:rsidRPr="005A6C41">
          <w:rPr>
            <w:rStyle w:val="Hipervnculo"/>
            <w:noProof/>
          </w:rPr>
          <w:t>Ecuación 7 Relación señal–ruido en dB (SNR)</w:t>
        </w:r>
        <w:r>
          <w:rPr>
            <w:noProof/>
          </w:rPr>
          <w:tab/>
        </w:r>
        <w:r>
          <w:rPr>
            <w:noProof/>
          </w:rPr>
          <w:fldChar w:fldCharType="begin"/>
        </w:r>
        <w:r>
          <w:rPr>
            <w:noProof/>
          </w:rPr>
          <w:instrText xml:space="preserve"> PAGEREF _Toc234869774 \h </w:instrText>
        </w:r>
        <w:r>
          <w:rPr>
            <w:noProof/>
          </w:rPr>
        </w:r>
        <w:r>
          <w:rPr>
            <w:noProof/>
          </w:rPr>
          <w:fldChar w:fldCharType="separate"/>
        </w:r>
        <w:r>
          <w:rPr>
            <w:noProof/>
          </w:rPr>
          <w:t>51</w:t>
        </w:r>
        <w:r>
          <w:rPr>
            <w:noProof/>
          </w:rPr>
          <w:fldChar w:fldCharType="end"/>
        </w:r>
      </w:hyperlink>
    </w:p>
    <w:p w14:paraId="6216CF4D" w14:textId="669293CC" w:rsidR="004B7566" w:rsidRDefault="004B7566">
      <w:pPr>
        <w:pStyle w:val="Tabladeilustraciones"/>
        <w:tabs>
          <w:tab w:val="right" w:leader="dot" w:pos="9060"/>
        </w:tabs>
        <w:rPr>
          <w:rFonts w:asciiTheme="minorHAnsi" w:eastAsiaTheme="minorEastAsia" w:hAnsiTheme="minorHAnsi"/>
          <w:noProof/>
          <w:lang w:eastAsia="es-PE"/>
        </w:rPr>
      </w:pPr>
      <w:hyperlink w:anchor="_Toc234869775" w:history="1">
        <w:r w:rsidRPr="005A6C41">
          <w:rPr>
            <w:rStyle w:val="Hipervnculo"/>
            <w:noProof/>
          </w:rPr>
          <w:t>Ecuación 8 Capacidad teórica de canal (Shannon)</w:t>
        </w:r>
        <w:r>
          <w:rPr>
            <w:noProof/>
          </w:rPr>
          <w:tab/>
        </w:r>
        <w:r>
          <w:rPr>
            <w:noProof/>
          </w:rPr>
          <w:fldChar w:fldCharType="begin"/>
        </w:r>
        <w:r>
          <w:rPr>
            <w:noProof/>
          </w:rPr>
          <w:instrText xml:space="preserve"> PAGEREF _Toc234869775 \h </w:instrText>
        </w:r>
        <w:r>
          <w:rPr>
            <w:noProof/>
          </w:rPr>
        </w:r>
        <w:r>
          <w:rPr>
            <w:noProof/>
          </w:rPr>
          <w:fldChar w:fldCharType="separate"/>
        </w:r>
        <w:r>
          <w:rPr>
            <w:noProof/>
          </w:rPr>
          <w:t>51</w:t>
        </w:r>
        <w:r>
          <w:rPr>
            <w:noProof/>
          </w:rPr>
          <w:fldChar w:fldCharType="end"/>
        </w:r>
      </w:hyperlink>
    </w:p>
    <w:p w14:paraId="201B95FD" w14:textId="7FFB6CBC" w:rsidR="004B7566" w:rsidRDefault="004B7566">
      <w:pPr>
        <w:pStyle w:val="Tabladeilustraciones"/>
        <w:tabs>
          <w:tab w:val="right" w:leader="dot" w:pos="9060"/>
        </w:tabs>
        <w:rPr>
          <w:rFonts w:asciiTheme="minorHAnsi" w:eastAsiaTheme="minorEastAsia" w:hAnsiTheme="minorHAnsi"/>
          <w:noProof/>
          <w:lang w:eastAsia="es-PE"/>
        </w:rPr>
      </w:pPr>
      <w:hyperlink w:anchor="_Toc234869776" w:history="1">
        <w:r w:rsidRPr="005A6C41">
          <w:rPr>
            <w:rStyle w:val="Hipervnculo"/>
            <w:noProof/>
          </w:rPr>
          <w:t>Ecuación 9 Latencia extremo a extremo</w:t>
        </w:r>
        <w:r>
          <w:rPr>
            <w:noProof/>
          </w:rPr>
          <w:tab/>
        </w:r>
        <w:r>
          <w:rPr>
            <w:noProof/>
          </w:rPr>
          <w:fldChar w:fldCharType="begin"/>
        </w:r>
        <w:r>
          <w:rPr>
            <w:noProof/>
          </w:rPr>
          <w:instrText xml:space="preserve"> PAGEREF _Toc234869776 \h </w:instrText>
        </w:r>
        <w:r>
          <w:rPr>
            <w:noProof/>
          </w:rPr>
        </w:r>
        <w:r>
          <w:rPr>
            <w:noProof/>
          </w:rPr>
          <w:fldChar w:fldCharType="separate"/>
        </w:r>
        <w:r>
          <w:rPr>
            <w:noProof/>
          </w:rPr>
          <w:t>52</w:t>
        </w:r>
        <w:r>
          <w:rPr>
            <w:noProof/>
          </w:rPr>
          <w:fldChar w:fldCharType="end"/>
        </w:r>
      </w:hyperlink>
    </w:p>
    <w:p w14:paraId="5D55DCA8" w14:textId="0B19E505" w:rsidR="004B7566" w:rsidRDefault="004B7566">
      <w:pPr>
        <w:pStyle w:val="Tabladeilustraciones"/>
        <w:tabs>
          <w:tab w:val="right" w:leader="dot" w:pos="9060"/>
        </w:tabs>
        <w:rPr>
          <w:rFonts w:asciiTheme="minorHAnsi" w:eastAsiaTheme="minorEastAsia" w:hAnsiTheme="minorHAnsi"/>
          <w:noProof/>
          <w:lang w:eastAsia="es-PE"/>
        </w:rPr>
      </w:pPr>
      <w:hyperlink w:anchor="_Toc234869777" w:history="1">
        <w:r w:rsidRPr="005A6C41">
          <w:rPr>
            <w:rStyle w:val="Hipervnculo"/>
            <w:noProof/>
          </w:rPr>
          <w:t>Ecuación 10 Razón de entrega y pérdida de paquetes (PDR / PLR)</w:t>
        </w:r>
        <w:r>
          <w:rPr>
            <w:noProof/>
          </w:rPr>
          <w:tab/>
        </w:r>
        <w:r>
          <w:rPr>
            <w:noProof/>
          </w:rPr>
          <w:fldChar w:fldCharType="begin"/>
        </w:r>
        <w:r>
          <w:rPr>
            <w:noProof/>
          </w:rPr>
          <w:instrText xml:space="preserve"> PAGEREF _Toc234869777 \h </w:instrText>
        </w:r>
        <w:r>
          <w:rPr>
            <w:noProof/>
          </w:rPr>
        </w:r>
        <w:r>
          <w:rPr>
            <w:noProof/>
          </w:rPr>
          <w:fldChar w:fldCharType="separate"/>
        </w:r>
        <w:r>
          <w:rPr>
            <w:noProof/>
          </w:rPr>
          <w:t>52</w:t>
        </w:r>
        <w:r>
          <w:rPr>
            <w:noProof/>
          </w:rPr>
          <w:fldChar w:fldCharType="end"/>
        </w:r>
      </w:hyperlink>
    </w:p>
    <w:p w14:paraId="41FEF964" w14:textId="569C2EE9" w:rsidR="004B7566" w:rsidRDefault="004B7566">
      <w:pPr>
        <w:pStyle w:val="Tabladeilustraciones"/>
        <w:tabs>
          <w:tab w:val="right" w:leader="dot" w:pos="9060"/>
        </w:tabs>
        <w:rPr>
          <w:rFonts w:asciiTheme="minorHAnsi" w:eastAsiaTheme="minorEastAsia" w:hAnsiTheme="minorHAnsi"/>
          <w:noProof/>
          <w:lang w:eastAsia="es-PE"/>
        </w:rPr>
      </w:pPr>
      <w:hyperlink w:anchor="_Toc234869778" w:history="1">
        <w:r w:rsidRPr="005A6C41">
          <w:rPr>
            <w:rStyle w:val="Hipervnculo"/>
            <w:noProof/>
          </w:rPr>
          <w:t>Ecuación 11 Tasa agregada de tráfico del sistema</w:t>
        </w:r>
        <w:r>
          <w:rPr>
            <w:noProof/>
          </w:rPr>
          <w:tab/>
        </w:r>
        <w:r>
          <w:rPr>
            <w:noProof/>
          </w:rPr>
          <w:fldChar w:fldCharType="begin"/>
        </w:r>
        <w:r>
          <w:rPr>
            <w:noProof/>
          </w:rPr>
          <w:instrText xml:space="preserve"> PAGEREF _Toc234869778 \h </w:instrText>
        </w:r>
        <w:r>
          <w:rPr>
            <w:noProof/>
          </w:rPr>
        </w:r>
        <w:r>
          <w:rPr>
            <w:noProof/>
          </w:rPr>
          <w:fldChar w:fldCharType="separate"/>
        </w:r>
        <w:r>
          <w:rPr>
            <w:noProof/>
          </w:rPr>
          <w:t>53</w:t>
        </w:r>
        <w:r>
          <w:rPr>
            <w:noProof/>
          </w:rPr>
          <w:fldChar w:fldCharType="end"/>
        </w:r>
      </w:hyperlink>
    </w:p>
    <w:p w14:paraId="6DB23B6E" w14:textId="32A3876E" w:rsidR="004B7566" w:rsidRDefault="004B7566">
      <w:pPr>
        <w:pStyle w:val="Tabladeilustraciones"/>
        <w:tabs>
          <w:tab w:val="right" w:leader="dot" w:pos="9060"/>
        </w:tabs>
        <w:rPr>
          <w:rFonts w:asciiTheme="minorHAnsi" w:eastAsiaTheme="minorEastAsia" w:hAnsiTheme="minorHAnsi"/>
          <w:noProof/>
          <w:lang w:eastAsia="es-PE"/>
        </w:rPr>
      </w:pPr>
      <w:hyperlink w:anchor="_Toc234869779" w:history="1">
        <w:r w:rsidRPr="005A6C41">
          <w:rPr>
            <w:rStyle w:val="Hipervnculo"/>
            <w:noProof/>
          </w:rPr>
          <w:t>Ecuación 12 Carga ofrecida al enlace</w:t>
        </w:r>
        <w:r>
          <w:rPr>
            <w:noProof/>
          </w:rPr>
          <w:tab/>
        </w:r>
        <w:r>
          <w:rPr>
            <w:noProof/>
          </w:rPr>
          <w:fldChar w:fldCharType="begin"/>
        </w:r>
        <w:r>
          <w:rPr>
            <w:noProof/>
          </w:rPr>
          <w:instrText xml:space="preserve"> PAGEREF _Toc234869779 \h </w:instrText>
        </w:r>
        <w:r>
          <w:rPr>
            <w:noProof/>
          </w:rPr>
        </w:r>
        <w:r>
          <w:rPr>
            <w:noProof/>
          </w:rPr>
          <w:fldChar w:fldCharType="separate"/>
        </w:r>
        <w:r>
          <w:rPr>
            <w:noProof/>
          </w:rPr>
          <w:t>53</w:t>
        </w:r>
        <w:r>
          <w:rPr>
            <w:noProof/>
          </w:rPr>
          <w:fldChar w:fldCharType="end"/>
        </w:r>
      </w:hyperlink>
    </w:p>
    <w:p w14:paraId="699EDD73" w14:textId="33374F44" w:rsidR="004B7566" w:rsidRDefault="004B7566">
      <w:pPr>
        <w:pStyle w:val="Tabladeilustraciones"/>
        <w:tabs>
          <w:tab w:val="right" w:leader="dot" w:pos="9060"/>
        </w:tabs>
        <w:rPr>
          <w:rFonts w:asciiTheme="minorHAnsi" w:eastAsiaTheme="minorEastAsia" w:hAnsiTheme="minorHAnsi"/>
          <w:noProof/>
          <w:lang w:eastAsia="es-PE"/>
        </w:rPr>
      </w:pPr>
      <w:hyperlink w:anchor="_Toc234869780" w:history="1">
        <w:r w:rsidRPr="005A6C41">
          <w:rPr>
            <w:rStyle w:val="Hipervnculo"/>
            <w:noProof/>
          </w:rPr>
          <w:t>Ecuación 13 Energía de transmisión por paquete (modelo de Heinzelman)</w:t>
        </w:r>
        <w:r>
          <w:rPr>
            <w:noProof/>
          </w:rPr>
          <w:tab/>
        </w:r>
        <w:r>
          <w:rPr>
            <w:noProof/>
          </w:rPr>
          <w:fldChar w:fldCharType="begin"/>
        </w:r>
        <w:r>
          <w:rPr>
            <w:noProof/>
          </w:rPr>
          <w:instrText xml:space="preserve"> PAGEREF _Toc234869780 \h </w:instrText>
        </w:r>
        <w:r>
          <w:rPr>
            <w:noProof/>
          </w:rPr>
        </w:r>
        <w:r>
          <w:rPr>
            <w:noProof/>
          </w:rPr>
          <w:fldChar w:fldCharType="separate"/>
        </w:r>
        <w:r>
          <w:rPr>
            <w:noProof/>
          </w:rPr>
          <w:t>54</w:t>
        </w:r>
        <w:r>
          <w:rPr>
            <w:noProof/>
          </w:rPr>
          <w:fldChar w:fldCharType="end"/>
        </w:r>
      </w:hyperlink>
    </w:p>
    <w:p w14:paraId="68FBFAB3" w14:textId="0EA2739A" w:rsidR="00C5499E" w:rsidRDefault="008B461A">
      <w:pPr>
        <w:pStyle w:val="Tabladeilustraciones"/>
        <w:tabs>
          <w:tab w:val="right" w:leader="dot" w:pos="9069"/>
        </w:tabs>
      </w:pPr>
      <w:r>
        <w:lastRenderedPageBreak/>
        <w:fldChar w:fldCharType="end"/>
      </w:r>
    </w:p>
    <w:p w14:paraId="25CD89BC" w14:textId="77777777" w:rsidR="00C5499E" w:rsidRDefault="00C5499E"/>
    <w:p w14:paraId="5929A991" w14:textId="77777777" w:rsidR="00C5499E" w:rsidRDefault="008B461A">
      <w:pPr>
        <w:pStyle w:val="Ttulo1"/>
      </w:pPr>
      <w:bookmarkStart w:id="13" w:name="_Toc229987715"/>
      <w:bookmarkStart w:id="14" w:name="_Toc234865999"/>
      <w:r>
        <w:t>GLOSARIO</w:t>
      </w:r>
      <w:bookmarkEnd w:id="13"/>
      <w:bookmarkEnd w:id="14"/>
      <w:r>
        <w:t xml:space="preserve"> </w:t>
      </w:r>
    </w:p>
    <w:p w14:paraId="2E5B0953"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75819356" w14:textId="77777777" w:rsidR="00C5499E" w:rsidRDefault="008B461A">
      <w:pPr>
        <w:tabs>
          <w:tab w:val="left" w:pos="2268"/>
        </w:tabs>
        <w:rPr>
          <w:lang w:val="en-US"/>
        </w:rPr>
      </w:pPr>
      <w:r>
        <w:rPr>
          <w:lang w:val="en-US"/>
        </w:rPr>
        <w:t>BoM (Bill of Materials)</w:t>
      </w:r>
      <w:r>
        <w:rPr>
          <w:lang w:val="en-US"/>
        </w:rPr>
        <w:tab/>
        <w:t>Lista de materiales/equipos necesarios en el diseño.</w:t>
      </w:r>
    </w:p>
    <w:p w14:paraId="06FE3073" w14:textId="77777777" w:rsidR="00C5499E" w:rsidRDefault="008B461A">
      <w:pPr>
        <w:tabs>
          <w:tab w:val="left" w:pos="2268"/>
        </w:tabs>
        <w:rPr>
          <w:lang w:val="en-US"/>
        </w:rPr>
      </w:pPr>
      <w:r>
        <w:rPr>
          <w:lang w:val="en-US"/>
        </w:rPr>
        <w:t xml:space="preserve">DSCP </w:t>
      </w:r>
      <w:r>
        <w:rPr>
          <w:lang w:val="en-US"/>
        </w:rPr>
        <w:tab/>
      </w:r>
      <w:r>
        <w:rPr>
          <w:lang w:val="en-US"/>
        </w:rPr>
        <w:tab/>
        <w:t>Campo de marcado en IP para priorización de tráfico (QoS).</w:t>
      </w:r>
    </w:p>
    <w:p w14:paraId="609555F6" w14:textId="77777777" w:rsidR="00C5499E" w:rsidRDefault="008B461A">
      <w:pPr>
        <w:tabs>
          <w:tab w:val="left" w:pos="2268"/>
        </w:tabs>
        <w:rPr>
          <w:lang w:val="en-US"/>
        </w:rPr>
      </w:pPr>
      <w:r>
        <w:rPr>
          <w:lang w:val="en-US"/>
        </w:rPr>
        <w:t>E2E (End-to-End)</w:t>
      </w:r>
      <w:r>
        <w:rPr>
          <w:lang w:val="en-US"/>
        </w:rPr>
        <w:tab/>
      </w:r>
      <w:r>
        <w:rPr>
          <w:lang w:val="en-US"/>
        </w:rPr>
        <w:tab/>
        <w:t>De extremo a extremo; p. ej., latencia total percibida.</w:t>
      </w:r>
    </w:p>
    <w:p w14:paraId="5C0FA252" w14:textId="77777777" w:rsidR="00C5499E" w:rsidRDefault="008B461A">
      <w:pPr>
        <w:tabs>
          <w:tab w:val="left" w:pos="2268"/>
        </w:tabs>
        <w:ind w:left="2832" w:hanging="2832"/>
        <w:rPr>
          <w:lang w:val="en-US"/>
        </w:rPr>
      </w:pPr>
      <w:r>
        <w:rPr>
          <w:lang w:val="en-US"/>
        </w:rPr>
        <w:t>HELI-22</w:t>
      </w:r>
      <w:r>
        <w:rPr>
          <w:lang w:val="en-US"/>
        </w:rPr>
        <w:tab/>
      </w:r>
      <w:r>
        <w:rPr>
          <w:lang w:val="en-US"/>
        </w:rPr>
        <w:tab/>
        <w:t>Antena direccional de polarización circular para túneles (2.4/5 GHz).</w:t>
      </w:r>
    </w:p>
    <w:p w14:paraId="5ED30977" w14:textId="77777777" w:rsidR="00C5499E" w:rsidRDefault="008B461A">
      <w:pPr>
        <w:tabs>
          <w:tab w:val="left" w:pos="2268"/>
        </w:tabs>
        <w:rPr>
          <w:lang w:val="en-US"/>
        </w:rPr>
      </w:pPr>
      <w:r>
        <w:rPr>
          <w:lang w:val="en-US"/>
        </w:rPr>
        <w:t>HSRP/VRRP</w:t>
      </w:r>
      <w:r>
        <w:rPr>
          <w:lang w:val="en-US"/>
        </w:rPr>
        <w:tab/>
      </w:r>
      <w:r>
        <w:rPr>
          <w:lang w:val="en-US"/>
        </w:rPr>
        <w:tab/>
        <w:t>Protocolos de redundancia de gateway para alta disponibilidad.</w:t>
      </w:r>
    </w:p>
    <w:p w14:paraId="611F06BA" w14:textId="77777777" w:rsidR="00C5499E" w:rsidRDefault="008B461A">
      <w:pPr>
        <w:tabs>
          <w:tab w:val="left" w:pos="2268"/>
        </w:tabs>
        <w:ind w:left="2832" w:hanging="2832"/>
        <w:rPr>
          <w:lang w:val="en-US"/>
        </w:rPr>
      </w:pPr>
      <w:r>
        <w:rPr>
          <w:lang w:val="en-US"/>
        </w:rPr>
        <w:t>InstaMesh / Kinetic Mesh</w:t>
      </w:r>
      <w:r>
        <w:rPr>
          <w:lang w:val="en-US"/>
        </w:rPr>
        <w:tab/>
        <w:t>Tecnología de malla auto-gestionada con múltiples rutas y auto-recuperación.</w:t>
      </w:r>
    </w:p>
    <w:p w14:paraId="7E51E801" w14:textId="77777777" w:rsidR="00C5499E" w:rsidRDefault="008B461A">
      <w:pPr>
        <w:tabs>
          <w:tab w:val="left" w:pos="2268"/>
        </w:tabs>
        <w:rPr>
          <w:lang w:val="en-US"/>
        </w:rPr>
      </w:pPr>
      <w:r>
        <w:rPr>
          <w:lang w:val="en-US"/>
        </w:rPr>
        <w:t>IP67</w:t>
      </w:r>
      <w:r>
        <w:rPr>
          <w:lang w:val="en-US"/>
        </w:rPr>
        <w:tab/>
      </w:r>
      <w:r>
        <w:rPr>
          <w:lang w:val="en-US"/>
        </w:rPr>
        <w:tab/>
        <w:t>Grado de protección frente a polvo (6) y agua (7) en envolventes.</w:t>
      </w:r>
    </w:p>
    <w:p w14:paraId="273E77C9" w14:textId="77777777" w:rsidR="00C5499E" w:rsidRDefault="008B461A">
      <w:pPr>
        <w:tabs>
          <w:tab w:val="left" w:pos="2268"/>
        </w:tabs>
        <w:rPr>
          <w:lang w:val="en-US"/>
        </w:rPr>
      </w:pPr>
      <w:r>
        <w:rPr>
          <w:lang w:val="en-US"/>
        </w:rPr>
        <w:t xml:space="preserve">KPI </w:t>
      </w:r>
      <w:r>
        <w:rPr>
          <w:lang w:val="en-US"/>
        </w:rPr>
        <w:tab/>
      </w:r>
      <w:r>
        <w:rPr>
          <w:lang w:val="en-US"/>
        </w:rPr>
        <w:tab/>
        <w:t>Indicador clave de desempeño del sistema.</w:t>
      </w:r>
    </w:p>
    <w:p w14:paraId="22861298" w14:textId="77777777" w:rsidR="00C5499E" w:rsidRDefault="008B461A">
      <w:pPr>
        <w:tabs>
          <w:tab w:val="left" w:pos="2268"/>
        </w:tabs>
        <w:rPr>
          <w:lang w:val="en-US"/>
        </w:rPr>
      </w:pPr>
      <w:r>
        <w:rPr>
          <w:lang w:val="en-US"/>
        </w:rPr>
        <w:t>LHC / RHC</w:t>
      </w:r>
      <w:r>
        <w:rPr>
          <w:lang w:val="en-US"/>
        </w:rPr>
        <w:tab/>
      </w:r>
      <w:r>
        <w:rPr>
          <w:lang w:val="en-US"/>
        </w:rPr>
        <w:tab/>
        <w:t>Polarización circular izquierda/derecha de antenas.</w:t>
      </w:r>
    </w:p>
    <w:p w14:paraId="0C840A05" w14:textId="77777777" w:rsidR="00C5499E" w:rsidRDefault="008B461A">
      <w:pPr>
        <w:tabs>
          <w:tab w:val="left" w:pos="2268"/>
        </w:tabs>
        <w:rPr>
          <w:lang w:val="en-US"/>
        </w:rPr>
      </w:pPr>
      <w:r>
        <w:rPr>
          <w:lang w:val="en-US"/>
        </w:rPr>
        <w:lastRenderedPageBreak/>
        <w:t>LHD (Load-Haul-Dump)</w:t>
      </w:r>
      <w:r>
        <w:rPr>
          <w:lang w:val="en-US"/>
        </w:rPr>
        <w:tab/>
        <w:t>Equipo cargador de bajo perfil para minería subterránea.</w:t>
      </w:r>
    </w:p>
    <w:p w14:paraId="40810927" w14:textId="77777777" w:rsidR="00C5499E" w:rsidRDefault="008B461A">
      <w:pPr>
        <w:tabs>
          <w:tab w:val="left" w:pos="2268"/>
        </w:tabs>
        <w:rPr>
          <w:lang w:val="en-US"/>
        </w:rPr>
      </w:pPr>
      <w:r>
        <w:rPr>
          <w:lang w:val="en-US"/>
        </w:rPr>
        <w:t>LOS / NLOS</w:t>
      </w:r>
      <w:r>
        <w:rPr>
          <w:lang w:val="en-US"/>
        </w:rPr>
        <w:tab/>
      </w:r>
      <w:r>
        <w:rPr>
          <w:lang w:val="en-US"/>
        </w:rPr>
        <w:tab/>
        <w:t>Línea de vista / sin línea de vista (bloqueos u obstrucciones).</w:t>
      </w:r>
    </w:p>
    <w:p w14:paraId="314904DF" w14:textId="77777777" w:rsidR="00C5499E" w:rsidRDefault="008B461A">
      <w:pPr>
        <w:tabs>
          <w:tab w:val="left" w:pos="2268"/>
        </w:tabs>
        <w:rPr>
          <w:lang w:val="en-US"/>
        </w:rPr>
      </w:pPr>
      <w:r>
        <w:rPr>
          <w:lang w:val="en-US"/>
        </w:rPr>
        <w:t>LPWAN</w:t>
      </w:r>
      <w:r>
        <w:rPr>
          <w:lang w:val="en-US"/>
        </w:rPr>
        <w:tab/>
      </w:r>
      <w:r>
        <w:rPr>
          <w:lang w:val="en-US"/>
        </w:rPr>
        <w:tab/>
        <w:t>Red de área amplia de baja potencia (sensores y telemetría).</w:t>
      </w:r>
    </w:p>
    <w:p w14:paraId="594CA179" w14:textId="77777777" w:rsidR="00C5499E" w:rsidRDefault="008B461A">
      <w:pPr>
        <w:tabs>
          <w:tab w:val="left" w:pos="2268"/>
        </w:tabs>
        <w:rPr>
          <w:lang w:val="en-US"/>
        </w:rPr>
      </w:pPr>
      <w:r>
        <w:rPr>
          <w:lang w:val="en-US"/>
        </w:rPr>
        <w:t xml:space="preserve">MIMO </w:t>
      </w:r>
      <w:r>
        <w:rPr>
          <w:lang w:val="en-US"/>
        </w:rPr>
        <w:tab/>
      </w:r>
      <w:r>
        <w:rPr>
          <w:lang w:val="en-US"/>
        </w:rPr>
        <w:tab/>
        <w:t>Técnica multiantena que mejora capacidad/robustez.</w:t>
      </w:r>
    </w:p>
    <w:p w14:paraId="6BDB7D37"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Between Failure</w:t>
      </w:r>
    </w:p>
    <w:p w14:paraId="5E5F9426"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Mean Time to Recovery</w:t>
      </w:r>
    </w:p>
    <w:p w14:paraId="13C368AC" w14:textId="77777777" w:rsidR="00C5499E" w:rsidRDefault="008B461A">
      <w:pPr>
        <w:tabs>
          <w:tab w:val="left" w:pos="2268"/>
        </w:tabs>
        <w:rPr>
          <w:lang w:val="en-US"/>
        </w:rPr>
      </w:pPr>
      <w:r>
        <w:rPr>
          <w:lang w:val="en-US"/>
        </w:rPr>
        <w:t xml:space="preserve">MOS </w:t>
      </w:r>
      <w:r>
        <w:rPr>
          <w:lang w:val="en-US"/>
        </w:rPr>
        <w:tab/>
      </w:r>
      <w:r>
        <w:rPr>
          <w:lang w:val="en-US"/>
        </w:rPr>
        <w:tab/>
        <w:t>Métrica subjetiva de calidad percibida (voz/video).</w:t>
      </w:r>
    </w:p>
    <w:p w14:paraId="4A93536B" w14:textId="77777777" w:rsidR="00C5499E" w:rsidRDefault="008B461A">
      <w:pPr>
        <w:tabs>
          <w:tab w:val="left" w:pos="2268"/>
        </w:tabs>
        <w:rPr>
          <w:lang w:val="en-US"/>
        </w:rPr>
      </w:pPr>
      <w:r>
        <w:rPr>
          <w:lang w:val="en-US"/>
        </w:rPr>
        <w:t xml:space="preserve">NMS </w:t>
      </w:r>
      <w:r>
        <w:rPr>
          <w:lang w:val="en-US"/>
        </w:rPr>
        <w:tab/>
      </w:r>
      <w:r>
        <w:rPr>
          <w:lang w:val="en-US"/>
        </w:rPr>
        <w:tab/>
        <w:t>Sistema de gestión/monitoreo de red.</w:t>
      </w:r>
    </w:p>
    <w:p w14:paraId="10F40DE9" w14:textId="77777777" w:rsidR="00C5499E" w:rsidRDefault="008B461A">
      <w:pPr>
        <w:tabs>
          <w:tab w:val="left" w:pos="2268"/>
        </w:tabs>
        <w:rPr>
          <w:lang w:val="en-US"/>
        </w:rPr>
      </w:pPr>
      <w:r>
        <w:rPr>
          <w:lang w:val="en-US"/>
        </w:rPr>
        <w:t xml:space="preserve">OWC </w:t>
      </w:r>
      <w:r>
        <w:rPr>
          <w:lang w:val="en-US"/>
        </w:rPr>
        <w:tab/>
      </w:r>
      <w:r>
        <w:rPr>
          <w:lang w:val="en-US"/>
        </w:rPr>
        <w:tab/>
        <w:t>Comunicaciones ópticas inalámbricas (p. ej., VLC).</w:t>
      </w:r>
    </w:p>
    <w:p w14:paraId="7DC6558B" w14:textId="77777777" w:rsidR="00C5499E" w:rsidRDefault="008B461A">
      <w:pPr>
        <w:tabs>
          <w:tab w:val="left" w:pos="2268"/>
        </w:tabs>
        <w:rPr>
          <w:lang w:val="en-US"/>
        </w:rPr>
      </w:pPr>
      <w:r>
        <w:rPr>
          <w:lang w:val="en-US"/>
        </w:rPr>
        <w:t>PLR (Packet Loss Rate)</w:t>
      </w:r>
      <w:r>
        <w:rPr>
          <w:lang w:val="en-US"/>
        </w:rPr>
        <w:tab/>
        <w:t>Tasa de pérdida de paquetes.</w:t>
      </w:r>
    </w:p>
    <w:p w14:paraId="3CCCB4A6" w14:textId="77777777" w:rsidR="00C5499E" w:rsidRDefault="008B461A">
      <w:pPr>
        <w:tabs>
          <w:tab w:val="left" w:pos="2268"/>
        </w:tabs>
        <w:rPr>
          <w:lang w:val="en-US"/>
        </w:rPr>
      </w:pPr>
      <w:r>
        <w:rPr>
          <w:lang w:val="en-US"/>
        </w:rPr>
        <w:t>PoE (Power over Ethernet)</w:t>
      </w:r>
      <w:r>
        <w:rPr>
          <w:lang w:val="en-US"/>
        </w:rPr>
        <w:tab/>
        <w:t>Alimentación eléctrica a través del cable Ethernet.</w:t>
      </w:r>
    </w:p>
    <w:p w14:paraId="143B2796" w14:textId="77777777" w:rsidR="00C5499E" w:rsidRDefault="008B461A">
      <w:pPr>
        <w:tabs>
          <w:tab w:val="left" w:pos="2268"/>
        </w:tabs>
        <w:rPr>
          <w:lang w:val="en-US"/>
        </w:rPr>
      </w:pPr>
      <w:r>
        <w:rPr>
          <w:lang w:val="en-US"/>
        </w:rPr>
        <w:t>QoE (Quality of Experience)</w:t>
      </w:r>
      <w:r>
        <w:rPr>
          <w:lang w:val="en-US"/>
        </w:rPr>
        <w:tab/>
        <w:t>Calidad percibida por el usuario/operador.</w:t>
      </w:r>
    </w:p>
    <w:p w14:paraId="3C6A72D2" w14:textId="77777777" w:rsidR="00C5499E" w:rsidRDefault="008B461A">
      <w:pPr>
        <w:tabs>
          <w:tab w:val="left" w:pos="2268"/>
        </w:tabs>
        <w:rPr>
          <w:lang w:val="en-US"/>
        </w:rPr>
      </w:pPr>
      <w:r>
        <w:rPr>
          <w:lang w:val="en-US"/>
        </w:rPr>
        <w:t>QoS (Quality of Service)</w:t>
      </w:r>
      <w:r>
        <w:rPr>
          <w:lang w:val="en-US"/>
        </w:rPr>
        <w:tab/>
        <w:t>Mecanismos de priorización/colas por clase de tráfico.</w:t>
      </w:r>
    </w:p>
    <w:p w14:paraId="5AC3A726" w14:textId="77777777" w:rsidR="00C5499E" w:rsidRDefault="008B461A">
      <w:pPr>
        <w:tabs>
          <w:tab w:val="left" w:pos="2268"/>
        </w:tabs>
        <w:rPr>
          <w:lang w:val="en-US"/>
        </w:rPr>
      </w:pPr>
      <w:r>
        <w:rPr>
          <w:lang w:val="en-US"/>
        </w:rPr>
        <w:t>Roaming</w:t>
      </w:r>
      <w:r>
        <w:rPr>
          <w:lang w:val="en-US"/>
        </w:rPr>
        <w:tab/>
      </w:r>
      <w:r>
        <w:rPr>
          <w:lang w:val="en-US"/>
        </w:rPr>
        <w:tab/>
        <w:t>Mantenimiento de conectividad al moverse entre APs.</w:t>
      </w:r>
    </w:p>
    <w:p w14:paraId="1EF033E0" w14:textId="77777777" w:rsidR="00C5499E" w:rsidRDefault="008B461A">
      <w:pPr>
        <w:tabs>
          <w:tab w:val="left" w:pos="2268"/>
        </w:tabs>
        <w:rPr>
          <w:lang w:val="en-US"/>
        </w:rPr>
      </w:pPr>
      <w:r>
        <w:rPr>
          <w:lang w:val="en-US"/>
        </w:rPr>
        <w:t>RSSI</w:t>
      </w:r>
      <w:r>
        <w:rPr>
          <w:lang w:val="en-US"/>
        </w:rPr>
        <w:tab/>
      </w:r>
      <w:r>
        <w:rPr>
          <w:lang w:val="en-US"/>
        </w:rPr>
        <w:tab/>
        <w:t>Indicador de intensidad de señal recibida.</w:t>
      </w:r>
    </w:p>
    <w:p w14:paraId="0002CE67" w14:textId="77777777" w:rsidR="00C5499E" w:rsidRDefault="008B461A">
      <w:pPr>
        <w:tabs>
          <w:tab w:val="left" w:pos="2268"/>
        </w:tabs>
        <w:rPr>
          <w:lang w:val="en-US"/>
        </w:rPr>
      </w:pPr>
      <w:r>
        <w:rPr>
          <w:lang w:val="en-US"/>
        </w:rPr>
        <w:t>SNR (Signal-to-Noise Ratio)</w:t>
      </w:r>
      <w:r>
        <w:rPr>
          <w:lang w:val="en-US"/>
        </w:rPr>
        <w:tab/>
        <w:t>Relación señal-ruido; calidad del enlace.</w:t>
      </w:r>
    </w:p>
    <w:p w14:paraId="06B4F779" w14:textId="77777777" w:rsidR="00C5499E" w:rsidRDefault="008B461A">
      <w:pPr>
        <w:tabs>
          <w:tab w:val="left" w:pos="2268"/>
        </w:tabs>
        <w:rPr>
          <w:lang w:val="en-US"/>
        </w:rPr>
      </w:pPr>
      <w:r>
        <w:rPr>
          <w:lang w:val="en-US"/>
        </w:rPr>
        <w:t>RTT (Round-Trip Time)</w:t>
      </w:r>
      <w:r>
        <w:rPr>
          <w:lang w:val="en-US"/>
        </w:rPr>
        <w:tab/>
        <w:t>Tiempo de ida y vuelta de un paquete.</w:t>
      </w:r>
    </w:p>
    <w:p w14:paraId="67869D52" w14:textId="77777777" w:rsidR="00C5499E" w:rsidRDefault="008B461A">
      <w:pPr>
        <w:tabs>
          <w:tab w:val="left" w:pos="2268"/>
        </w:tabs>
        <w:rPr>
          <w:lang w:val="en-US"/>
        </w:rPr>
      </w:pPr>
      <w:r>
        <w:rPr>
          <w:lang w:val="en-US"/>
        </w:rPr>
        <w:t>Stope (minería)</w:t>
      </w:r>
      <w:r>
        <w:rPr>
          <w:lang w:val="en-US"/>
        </w:rPr>
        <w:tab/>
      </w:r>
      <w:r>
        <w:rPr>
          <w:lang w:val="en-US"/>
        </w:rPr>
        <w:tab/>
        <w:t>Cámara de explotación subterránea.</w:t>
      </w:r>
    </w:p>
    <w:p w14:paraId="324E3B96" w14:textId="77777777" w:rsidR="00C5499E" w:rsidRDefault="008B461A">
      <w:pPr>
        <w:tabs>
          <w:tab w:val="left" w:pos="2268"/>
        </w:tabs>
        <w:rPr>
          <w:lang w:val="en-US"/>
        </w:r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WMM (Wi-Fi Multimedia)</w:t>
      </w:r>
      <w:r>
        <w:tab/>
        <w:t>Extensión de 802.11e para QoS en Wi-Fi.</w:t>
      </w:r>
    </w:p>
    <w:p w14:paraId="7E50C055" w14:textId="77777777" w:rsidR="00C5499E" w:rsidRDefault="008B461A">
      <w:pPr>
        <w:pStyle w:val="Ttulo1"/>
      </w:pPr>
      <w:bookmarkStart w:id="15" w:name="_Toc229987716"/>
      <w:bookmarkStart w:id="16" w:name="_Toc234866000"/>
      <w:r>
        <w:lastRenderedPageBreak/>
        <w:t>INTRODUCCIÓN</w:t>
      </w:r>
      <w:bookmarkEnd w:id="15"/>
      <w:bookmarkEnd w:id="16"/>
    </w:p>
    <w:p w14:paraId="7AEF6AB8" w14:textId="77777777" w:rsidR="00C5499E" w:rsidRDefault="008B461A">
      <w:pPr>
        <w:sectPr w:rsidR="00C5499E">
          <w:headerReference w:type="even" r:id="rId40"/>
          <w:headerReference w:type="default" r:id="rId41"/>
          <w:headerReference w:type="first" r:id="rId42"/>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la  productividad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teleoperación de cargadores LHD (Load-Haul-Dump)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multiequipo, lo que respalda su pertinencia como objetivo de diseño en minas subterráneas [3]-[5]. No obstante, teleoperar de forma fiable en galerías exige superar desafíos electromagnéticos y de movilidad: multitrayectoria intensa, obstrucciones frecuentes (NLOS), superficies conductoras, radio-canales altamente selectivos en frecuencia y tiempo, y handovers continuos de un equipo en movimiento. La literatura técnica documenta que, en estas condiciones, los sistemas inalámbricos en mina se apoyan ampliamente en la familia IEEE 802.11 (Wi-Fi), aunque el canal de túneles demanda modelos y diseños específicos para garantizar latencia baja, jitter acotado y pérdidas de paquete mínimas [6]-[8]. Con base en ello, esta tesis propone diseñar una red Wi-Fi (IEEE 802.11) optimizada para soportar la teleoperación de LHD en galerías, sobre una espina dorsal óptica en superficie y accesos inalámbricos subterráneos con malla redundante. Se adopta una arquitectura que combina una red de transporte de alta disponibilidad con radios de borde auto-organizables y rutas alternativas en tiempo real para sostener flujos de video/telemetría con baja latencia y tolerancia a fallas de camino [9], [10]. Los requerimientos de comunicación de la teleoperación (video bidireccional, comandos, telemetría), según evaluaciones y estudios sobre teleoperación y enlaces 2.4–5 GHz, demandan varios Mbps por flujo de video y retardos del orden de decenas de milisegundos, con control estricto del jitter y la pérdida de paquetes para evitar degradación perceptible y errores de control. Esto obliga a diseñar QoS por clase de tráfico, priorización de uplink/downlink y roaming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QoS/roaming).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4DDE2023" w14:textId="77777777" w:rsidR="00C5499E" w:rsidRDefault="008B461A">
      <w:pPr>
        <w:pStyle w:val="Ttulo1"/>
      </w:pPr>
      <w:bookmarkStart w:id="17" w:name="_Toc229987717"/>
      <w:bookmarkStart w:id="18" w:name="_Toc234866001"/>
      <w:r>
        <w:lastRenderedPageBreak/>
        <w:t>Capítulo 1. Caracterización del desafío de ingeniería para teleoperación de un vehículo LHD</w:t>
      </w:r>
      <w:bookmarkEnd w:id="17"/>
      <w:bookmarkEnd w:id="18"/>
    </w:p>
    <w:p w14:paraId="5D83ABF7" w14:textId="77777777" w:rsidR="00C5499E" w:rsidRDefault="00C5499E">
      <w:pPr>
        <w:rPr>
          <w:rFonts w:eastAsiaTheme="minorEastAsia"/>
        </w:rPr>
      </w:pPr>
    </w:p>
    <w:p w14:paraId="1F6906FD"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1B3DCCBD" w14:textId="77777777" w:rsidR="00C5499E" w:rsidRDefault="008B461A">
      <w:r>
        <w:t>Este capítulo caracteriza el desafío de ingeniería de diseñar una red IEEE 802.11 para teleoperación de LHD en socavón, integrando requerimientos de baja latencia, jitter acotado, disponibilidad y seguridad operacional. Primero, se delimita el problema y su contexto productivo y de riesgo; luego, se justifican las decisiones de diseño (arquitectura, QoS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2CE4244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4751C6A3"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73E302F"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y </w:t>
      </w:r>
      <w:r>
        <w:rPr>
          <w:b/>
          <w:bCs/>
        </w:rPr>
        <w:t>Infraestructura y energía para las telecomunicaciones</w:t>
      </w:r>
      <w:r>
        <w:t>. Esta clasificación responde a la naturaleza del problema: diseñar y validar una red Wi-Fi (IEEE 802.11) de misión crítica para teleoperar LHD en galerías subterráneas, un entorno electromagnéticamente hostil que exige modelado de canal, planificación radio y políticas de QoS/roaming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17CB542B" w14:textId="77777777" w:rsidR="00C5499E" w:rsidRDefault="00C5499E"/>
    <w:p w14:paraId="6E68A7F8" w14:textId="77777777" w:rsidR="00C5499E" w:rsidRDefault="008B461A">
      <w:r>
        <w:rPr>
          <w:b/>
          <w:bCs/>
        </w:rPr>
        <w:t>(i)</w:t>
      </w:r>
      <w:r>
        <w:t xml:space="preserve"> La propagación en minas/túneles difiere de entornos superficiales: hay modos de guía, puntos de quiebre (breakpoints) entre zona cercana (multi-modo) y lejana (modo dominante), y parámetros de canal que condicionan la latencia y la robustez de la comunicación [15], [16].</w:t>
      </w:r>
    </w:p>
    <w:p w14:paraId="4000D7B2" w14:textId="77777777" w:rsidR="00C5499E" w:rsidRDefault="008B461A">
      <w:r>
        <w:rPr>
          <w:b/>
          <w:bCs/>
        </w:rPr>
        <w:t>(ii)</w:t>
      </w:r>
      <w:r>
        <w:t xml:space="preserve"> Para diseñar Wi-Fi en 2.4/5 GHz en galerías se requiere conocimiento específico de modelos mono/multi-modo, pérdidas por rugosidad/inclinación y acoplos de antena, así como de retardos y dispersión observados en minas reales [7], [16].</w:t>
      </w:r>
    </w:p>
    <w:p w14:paraId="7B5F9237" w14:textId="77777777" w:rsidR="00C5499E" w:rsidRDefault="008B461A">
      <w:r>
        <w:rPr>
          <w:b/>
          <w:bCs/>
        </w:rPr>
        <w:t>(iii)</w:t>
      </w:r>
      <w:r>
        <w:t xml:space="preserve"> La teleoperación impone presupuestos de retardo/jitter y pérdida de paquetes estrictos; por tanto, la solución debe nacer desde la física del canal y traducirse en una arquitectura de red con QoS, movilidad y redundancia (dándonos un vínculo natural con redes avanzadas). </w:t>
      </w:r>
    </w:p>
    <w:p w14:paraId="1C793DEC" w14:textId="77777777" w:rsidR="00C5499E" w:rsidRDefault="00C5499E"/>
    <w:p w14:paraId="7249369C" w14:textId="77777777" w:rsidR="00C5499E" w:rsidRDefault="00C5499E"/>
    <w:p w14:paraId="7DC1017E" w14:textId="1A674CE2" w:rsidR="00C5499E" w:rsidRDefault="008B461A">
      <w:pPr>
        <w:pStyle w:val="Descripcin"/>
        <w:keepNext/>
      </w:pPr>
      <w:bookmarkStart w:id="34" w:name="_Toc228618883"/>
      <w:bookmarkStart w:id="35" w:name="_Toc234869726"/>
      <w:r>
        <w:lastRenderedPageBreak/>
        <w:t xml:space="preserve">Tabla </w:t>
      </w:r>
      <w:r w:rsidR="004B7566">
        <w:fldChar w:fldCharType="begin"/>
      </w:r>
      <w:r w:rsidR="004B7566">
        <w:instrText xml:space="preserve"> SEQ Tabla \* ARABIC </w:instrText>
      </w:r>
      <w:r w:rsidR="004B7566">
        <w:fldChar w:fldCharType="separate"/>
      </w:r>
      <w:r w:rsidR="004B7566">
        <w:rPr>
          <w:noProof/>
        </w:rPr>
        <w:t>1</w:t>
      </w:r>
      <w:r w:rsidR="004B7566">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1A4FDFA8"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706344AB"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2B4E44B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74AFE0CC"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4C3E7789"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0543F917"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1BB79EA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(path loss, delay spread, fading), seleccionar bandas/antenas y validar desempeño.</w:t>
            </w:r>
          </w:p>
        </w:tc>
        <w:tc>
          <w:tcPr>
            <w:tcW w:w="3764" w:type="dxa"/>
          </w:tcPr>
          <w:p w14:paraId="6E4E487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latencia/jitter/pérdida para teleoperación; dimensionado de APs y enlaces.</w:t>
            </w:r>
          </w:p>
        </w:tc>
      </w:tr>
      <w:tr w:rsidR="00C5499E" w14:paraId="40597EED"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37CA41B"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2FB0516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Arquitecturas de alto desempeño; QoS por clase; movilidad y roaming robusto; malla/autorreparación; telemetría y observabilidad.</w:t>
            </w:r>
          </w:p>
        </w:tc>
        <w:tc>
          <w:tcPr>
            <w:tcW w:w="3764" w:type="dxa"/>
          </w:tcPr>
          <w:p w14:paraId="1A300C6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Políticas de priorización (video/control/telemetría), roaming con mínima interrupción, red mallada con rutas alternativas y tolerancia a fallas; operación basada en métricas.</w:t>
            </w:r>
          </w:p>
        </w:tc>
      </w:tr>
      <w:tr w:rsidR="00C5499E" w14:paraId="039CB684"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44670EF5"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40B5A41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Diseño del backhaul y planta; fiabilidad/MTBF; energía y continuidad operacional.</w:t>
            </w:r>
          </w:p>
        </w:tc>
        <w:tc>
          <w:tcPr>
            <w:tcW w:w="3764" w:type="dxa"/>
          </w:tcPr>
          <w:p w14:paraId="136422E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Backbone óptico redundante (core–distribución), switches de alta disponibilidad, energía y UPS para APs y nodos en mina; criterios de mantenimiento y seguridad operacional.</w:t>
            </w:r>
            <w:bookmarkStart w:id="37" w:name="_Hlk210567016"/>
            <w:bookmarkEnd w:id="37"/>
          </w:p>
        </w:tc>
      </w:tr>
    </w:tbl>
    <w:p w14:paraId="2E12A651" w14:textId="77777777" w:rsidR="00C5499E" w:rsidRDefault="00C5499E">
      <w:pPr>
        <w:rPr>
          <w:b/>
          <w:bCs/>
        </w:rPr>
      </w:pPr>
    </w:p>
    <w:p w14:paraId="1C834C64"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74165F6F"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[1], [2]. Esta situación justifica la adopción de teleoperación, al separar físicamente al operador del frente sin interrumpir el ciclo productivo [17].</w:t>
      </w:r>
    </w:p>
    <w:p w14:paraId="19580DA1" w14:textId="77777777" w:rsidR="00C5499E" w:rsidRDefault="008B461A">
      <w:pPr>
        <w:spacing w:after="0" w:line="240" w:lineRule="auto"/>
        <w:contextualSpacing w:val="0"/>
        <w:jc w:val="left"/>
      </w:pPr>
      <w:r>
        <w:rPr>
          <w:noProof/>
        </w:rPr>
        <w:lastRenderedPageBreak/>
        <w:drawing>
          <wp:inline distT="0" distB="0" distL="0" distR="0" wp14:anchorId="36749B9E" wp14:editId="3282C77A">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3"/>
                    <a:srcRect t="15062"/>
                    <a:stretch>
                      <a:fillRect/>
                    </a:stretch>
                  </pic:blipFill>
                  <pic:spPr bwMode="auto">
                    <a:xfrm>
                      <a:off x="0" y="0"/>
                      <a:ext cx="5759450" cy="2461895"/>
                    </a:xfrm>
                    <a:prstGeom prst="rect">
                      <a:avLst/>
                    </a:prstGeom>
                    <a:noFill/>
                  </pic:spPr>
                </pic:pic>
              </a:graphicData>
            </a:graphic>
          </wp:inline>
        </w:drawing>
      </w:r>
    </w:p>
    <w:p w14:paraId="620F86F8" w14:textId="77777777" w:rsidR="00C5499E" w:rsidRDefault="00C5499E">
      <w:pPr>
        <w:spacing w:after="0" w:line="240" w:lineRule="auto"/>
        <w:contextualSpacing w:val="0"/>
        <w:jc w:val="left"/>
        <w:rPr>
          <w:rFonts w:eastAsia="Times New Roman" w:cs="Times New Roman"/>
          <w:szCs w:val="24"/>
          <w:lang w:eastAsia="es-PE"/>
        </w:rPr>
      </w:pPr>
    </w:p>
    <w:p w14:paraId="08B9BBC1" w14:textId="193E0C74" w:rsidR="00C5499E" w:rsidRDefault="008B461A">
      <w:pPr>
        <w:pStyle w:val="Descripcin"/>
      </w:pPr>
      <w:bookmarkStart w:id="42" w:name="_Toc228618955"/>
      <w:bookmarkStart w:id="43" w:name="_Toc234869749"/>
      <w:r>
        <w:t xml:space="preserve">Figura </w:t>
      </w:r>
      <w:r w:rsidR="004B7566">
        <w:fldChar w:fldCharType="begin"/>
      </w:r>
      <w:r w:rsidR="004B7566">
        <w:instrText xml:space="preserve"> SEQ Figura \* ARABIC </w:instrText>
      </w:r>
      <w:r w:rsidR="004B7566">
        <w:fldChar w:fldCharType="separate"/>
      </w:r>
      <w:r w:rsidR="004B7566">
        <w:rPr>
          <w:noProof/>
        </w:rPr>
        <w:t>1</w:t>
      </w:r>
      <w:r w:rsidR="004B7566">
        <w:rPr>
          <w:noProof/>
        </w:rPr>
        <w:fldChar w:fldCharType="end"/>
      </w:r>
      <w:r>
        <w:t xml:space="preserve"> </w:t>
      </w:r>
      <w:r>
        <w:rPr>
          <w:rFonts w:eastAsia="Times New Roman" w:cs="Times New Roman"/>
          <w:szCs w:val="24"/>
          <w:lang w:val="es-US" w:eastAsia="es-PE"/>
        </w:rPr>
        <w:t>Mapa causal del canal en túnel y su impacto en los requisitos de red para teleoperación LHD.</w:t>
      </w:r>
      <w:bookmarkEnd w:id="42"/>
      <w:bookmarkEnd w:id="43"/>
      <w:r>
        <w:rPr>
          <w:rFonts w:eastAsia="Times New Roman" w:cs="Times New Roman"/>
          <w:szCs w:val="24"/>
          <w:lang w:val="es-US" w:eastAsia="es-PE"/>
        </w:rPr>
        <w:t xml:space="preserve"> </w:t>
      </w:r>
    </w:p>
    <w:p w14:paraId="58647E8E" w14:textId="77777777" w:rsidR="00C5499E" w:rsidRDefault="008B461A">
      <w:r>
        <w:t>Las galerías mineras constituyen un entorno electromagnético complejo: se comportan como guías de onda imperfectas, con multitrayectoria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2257E435" w14:textId="77777777" w:rsidR="00C5499E" w:rsidRDefault="00C5499E"/>
    <w:p w14:paraId="20DA77D5" w14:textId="77777777" w:rsidR="00C5499E" w:rsidRDefault="00C5499E">
      <w:pPr>
        <w:pStyle w:val="Descripcin"/>
      </w:pPr>
    </w:p>
    <w:p w14:paraId="7833F127" w14:textId="3E26C4E7" w:rsidR="00C5499E" w:rsidRDefault="008B461A">
      <w:pPr>
        <w:pStyle w:val="Descripcin"/>
      </w:pPr>
      <w:bookmarkStart w:id="44" w:name="_Toc228618884"/>
      <w:bookmarkStart w:id="45" w:name="_Toc234869727"/>
      <w:r>
        <w:t xml:space="preserve">Tabla </w:t>
      </w:r>
      <w:r w:rsidR="004B7566">
        <w:fldChar w:fldCharType="begin"/>
      </w:r>
      <w:r w:rsidR="004B7566">
        <w:instrText xml:space="preserve"> SEQ Tabla \* ARABIC </w:instrText>
      </w:r>
      <w:r w:rsidR="004B7566">
        <w:fldChar w:fldCharType="separate"/>
      </w:r>
      <w:r w:rsidR="004B7566">
        <w:rPr>
          <w:noProof/>
        </w:rPr>
        <w:t>2</w:t>
      </w:r>
      <w:r w:rsidR="004B7566">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4BDF3502"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7BB77002"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4750ECE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069CE3E3"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64F0BD57"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4D017ABF" w14:textId="77777777" w:rsidR="00C5499E" w:rsidRDefault="008B461A">
            <w:pPr>
              <w:spacing w:after="0"/>
              <w:jc w:val="center"/>
              <w:rPr>
                <w:b w:val="0"/>
                <w:bCs w:val="0"/>
                <w:szCs w:val="24"/>
              </w:rPr>
            </w:pPr>
            <w:r>
              <w:rPr>
                <w:rFonts w:eastAsia="Calibri"/>
                <w:sz w:val="18"/>
              </w:rPr>
              <w:t>2024 (ene–dic)</w:t>
            </w:r>
          </w:p>
        </w:tc>
        <w:tc>
          <w:tcPr>
            <w:tcW w:w="2841" w:type="dxa"/>
          </w:tcPr>
          <w:p w14:paraId="4CCED63D"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35FDCEBB"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B306E9F"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029C918B" w14:textId="77777777" w:rsidR="00C5499E" w:rsidRDefault="008B461A">
            <w:pPr>
              <w:spacing w:after="0"/>
              <w:jc w:val="center"/>
              <w:rPr>
                <w:b w:val="0"/>
                <w:bCs w:val="0"/>
                <w:szCs w:val="24"/>
              </w:rPr>
            </w:pPr>
            <w:r>
              <w:rPr>
                <w:rFonts w:eastAsia="Calibri"/>
                <w:sz w:val="18"/>
              </w:rPr>
              <w:t>2025 (ene–mar)</w:t>
            </w:r>
          </w:p>
        </w:tc>
        <w:tc>
          <w:tcPr>
            <w:tcW w:w="2841" w:type="dxa"/>
          </w:tcPr>
          <w:p w14:paraId="4B883A4B"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44311CF3"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7C108327" w14:textId="77777777" w:rsidR="00C5499E" w:rsidRDefault="008B461A">
      <w:pPr>
        <w:rPr>
          <w:sz w:val="20"/>
          <w:szCs w:val="18"/>
        </w:rPr>
      </w:pPr>
      <w:r>
        <w:rPr>
          <w:sz w:val="20"/>
          <w:szCs w:val="18"/>
        </w:rPr>
        <w:t>Fuente: [1], [2].</w:t>
      </w:r>
    </w:p>
    <w:p w14:paraId="2084749E" w14:textId="77777777" w:rsidR="00C5499E" w:rsidRDefault="008B461A">
      <w:pPr>
        <w:pStyle w:val="NormalWeb"/>
        <w:keepNext/>
        <w:spacing w:before="280" w:after="280"/>
        <w:jc w:val="center"/>
      </w:pPr>
      <w:r>
        <w:rPr>
          <w:noProof/>
        </w:rPr>
        <w:lastRenderedPageBreak/>
        <w:drawing>
          <wp:inline distT="0" distB="0" distL="0" distR="0" wp14:anchorId="5E2B6D4F" wp14:editId="430D4F4F">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4"/>
                    <a:stretch>
                      <a:fillRect/>
                    </a:stretch>
                  </pic:blipFill>
                  <pic:spPr bwMode="auto">
                    <a:xfrm>
                      <a:off x="0" y="0"/>
                      <a:ext cx="5759450" cy="3658235"/>
                    </a:xfrm>
                    <a:prstGeom prst="rect">
                      <a:avLst/>
                    </a:prstGeom>
                    <a:noFill/>
                  </pic:spPr>
                </pic:pic>
              </a:graphicData>
            </a:graphic>
          </wp:inline>
        </w:drawing>
      </w:r>
    </w:p>
    <w:p w14:paraId="147A9835" w14:textId="1D854DE0" w:rsidR="00C5499E" w:rsidRDefault="008B461A">
      <w:pPr>
        <w:pStyle w:val="Descripcin"/>
      </w:pPr>
      <w:bookmarkStart w:id="46" w:name="_Toc228618956"/>
      <w:bookmarkStart w:id="47" w:name="_Toc234869750"/>
      <w:r>
        <w:t xml:space="preserve">Figura </w:t>
      </w:r>
      <w:r w:rsidR="004B7566">
        <w:fldChar w:fldCharType="begin"/>
      </w:r>
      <w:r w:rsidR="004B7566">
        <w:instrText xml:space="preserve"> SEQ Figura \* ARABIC </w:instrText>
      </w:r>
      <w:r w:rsidR="004B7566">
        <w:fldChar w:fldCharType="separate"/>
      </w:r>
      <w:r w:rsidR="004B7566">
        <w:rPr>
          <w:noProof/>
        </w:rPr>
        <w:t>2</w:t>
      </w:r>
      <w:r w:rsidR="004B7566">
        <w:rPr>
          <w:noProof/>
        </w:rPr>
        <w:fldChar w:fldCharType="end"/>
      </w:r>
      <w:r>
        <w:t xml:space="preserve"> Distribución por lugar de accidente (Perú, 2024 y 2025-T1).</w:t>
      </w:r>
      <w:bookmarkEnd w:id="46"/>
      <w:bookmarkEnd w:id="47"/>
      <w:r>
        <w:t xml:space="preserve"> </w:t>
      </w:r>
    </w:p>
    <w:p w14:paraId="3E2DF5AE" w14:textId="77777777" w:rsidR="00C5499E" w:rsidRDefault="008B461A">
      <w:pPr>
        <w:rPr>
          <w:sz w:val="20"/>
          <w:szCs w:val="18"/>
        </w:rPr>
      </w:pPr>
      <w:r>
        <w:rPr>
          <w:sz w:val="20"/>
          <w:szCs w:val="18"/>
        </w:rPr>
        <w:t>Fuente: [1], [2].</w:t>
      </w:r>
    </w:p>
    <w:p w14:paraId="0436F88B" w14:textId="77777777" w:rsidR="00C5499E" w:rsidRDefault="00C5499E"/>
    <w:p w14:paraId="4BE9A84A" w14:textId="77777777" w:rsidR="00C5499E" w:rsidRDefault="008B461A">
      <w:r>
        <w:t>En el plano tecnológico, la teleoperación subterránea se habilita principalmente con sistemas IEEE 802.11 (Wi-Fi) u otras tecnologías inalámbricas industriales, siempre que el diseño contemple QoS por clase, priorización, roaming/handovers robustos y arquitecturas distribuidas para evitar puntos únicos de falla [17], [19]. Dado que los requisitos dependen del modo de operación (por ejemplo, “remote driving/assistance”), en esta sección se establecen metas cualitativas por flujo (video, comandos, telemetría), mientras que los rangos cuantitativos (latencia, jitter, pérdida, data rate) se fijarán con evidencia en el Capítulo 2 y se evaluarán preliminarmente por simulación en el Capítulo 3 y se analizarán integralmente en el Capítulo 4 (véase Tabla 1.3).</w:t>
      </w:r>
    </w:p>
    <w:p w14:paraId="5DE9F6C6" w14:textId="77777777" w:rsidR="00C5499E" w:rsidRDefault="008B461A">
      <w:r>
        <w:t>Para formalizar la restricción de control en tiempo real de la teleoperación, se adopta el siguiente presupuesto de latencia extremo a extremo (un sentido), que descompone el retardo total en módulos de red y procesamiento:</w:t>
      </w:r>
    </w:p>
    <w:p w14:paraId="73ACE63D" w14:textId="26580D10" w:rsidR="00C5499E" w:rsidRDefault="008B461A">
      <w:pPr>
        <w:pStyle w:val="Descripcin"/>
      </w:pPr>
      <w:bookmarkStart w:id="48" w:name="_Toc234869768"/>
      <w:r>
        <w:lastRenderedPageBreak/>
        <w:t xml:space="preserve">Ecuación </w:t>
      </w:r>
      <w:r w:rsidR="004B7566">
        <w:fldChar w:fldCharType="begin"/>
      </w:r>
      <w:r w:rsidR="004B7566">
        <w:instrText xml:space="preserve"> SEQ Ecuación \* ARABIC </w:instrText>
      </w:r>
      <w:r w:rsidR="004B7566">
        <w:fldChar w:fldCharType="separate"/>
      </w:r>
      <w:r w:rsidR="004B7566">
        <w:rPr>
          <w:noProof/>
        </w:rPr>
        <w:t>1</w:t>
      </w:r>
      <w:r w:rsidR="004B7566">
        <w:rPr>
          <w:noProof/>
        </w:rPr>
        <w:fldChar w:fldCharType="end"/>
      </w:r>
      <w:r>
        <w:t xml:space="preserve"> Presupuesto de latencia extremo a extremo (E2E) — descomposición del retardo de un sentido.</w:t>
      </w:r>
      <w:bookmarkEnd w:id="48"/>
    </w:p>
    <w:p w14:paraId="4B09A9F8" w14:textId="77777777" w:rsidR="00C5499E" w:rsidRDefault="004B756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4CCA7A04"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r>
        <w:rPr>
          <w:rFonts w:eastAsiaTheme="minorEastAsia"/>
          <w:i/>
          <w:iCs/>
        </w:rPr>
        <w:t>roaming</w:t>
      </w:r>
      <w:r>
        <w:rPr>
          <w:rFonts w:eastAsiaTheme="minorEastAsia"/>
        </w:rPr>
        <w:t xml:space="preserve">. Esta cota guía las políticas de QoS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0EB7CD03" w14:textId="6D21C786" w:rsidR="00C5499E" w:rsidRDefault="008B461A">
      <w:pPr>
        <w:pStyle w:val="Descripcin"/>
      </w:pPr>
      <w:bookmarkStart w:id="49" w:name="_Toc228618885"/>
      <w:bookmarkStart w:id="50" w:name="_Toc234869728"/>
      <w:r>
        <w:t xml:space="preserve">Tabla </w:t>
      </w:r>
      <w:r w:rsidR="004B7566">
        <w:fldChar w:fldCharType="begin"/>
      </w:r>
      <w:r w:rsidR="004B7566">
        <w:instrText xml:space="preserve"> SEQ Tabla \* ARABIC </w:instrText>
      </w:r>
      <w:r w:rsidR="004B7566">
        <w:fldChar w:fldCharType="separate"/>
      </w:r>
      <w:r w:rsidR="004B7566">
        <w:rPr>
          <w:noProof/>
        </w:rPr>
        <w:t>3</w:t>
      </w:r>
      <w:r w:rsidR="004B7566">
        <w:rPr>
          <w:noProof/>
        </w:rPr>
        <w:fldChar w:fldCharType="end"/>
      </w:r>
      <w:r>
        <w:t xml:space="preserve"> Metas cualitativas por flujo de comunicación para teleoperación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35628C7B"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40B29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19106E8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266BF2F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165434F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377F9AC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Notas de QoS/roaming</w:t>
            </w:r>
          </w:p>
        </w:tc>
      </w:tr>
      <w:tr w:rsidR="00C5499E" w14:paraId="5358C4E5"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20B414A4"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378895C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0DE67744"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5D7A373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34A5AFD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Prioridad alta; buffering mínimo; estabilidad en handover</w:t>
            </w:r>
          </w:p>
        </w:tc>
      </w:tr>
      <w:tr w:rsidR="00C5499E" w14:paraId="37A15575"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0F865897"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300152B4"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3DCE7F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36006552"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483BC27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Activación on-demand; prioridad media-alta</w:t>
            </w:r>
          </w:p>
        </w:tc>
      </w:tr>
      <w:tr w:rsidR="00C5499E" w14:paraId="6224D638"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435842BE"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2C0559A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Downlink</w:t>
            </w:r>
          </w:p>
        </w:tc>
        <w:tc>
          <w:tcPr>
            <w:tcW w:w="1446" w:type="dxa"/>
          </w:tcPr>
          <w:p w14:paraId="644E15D7"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22A8CAB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074F697"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Máxima prioridad; protección ante pérdida; jitter acotado</w:t>
            </w:r>
          </w:p>
        </w:tc>
      </w:tr>
      <w:tr w:rsidR="00C5499E" w14:paraId="404A0C88"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3A3B1A9B"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0878743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Uplink</w:t>
            </w:r>
          </w:p>
        </w:tc>
        <w:tc>
          <w:tcPr>
            <w:tcW w:w="1446" w:type="dxa"/>
          </w:tcPr>
          <w:p w14:paraId="10103063"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581D12D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6E68A9E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69E75466"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73CF978B"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7DF59D0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5296780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7188687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191C33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6A9DBCB2" w14:textId="77777777" w:rsidR="00C5499E" w:rsidRDefault="008B461A">
      <w:pPr>
        <w:rPr>
          <w:sz w:val="20"/>
          <w:szCs w:val="18"/>
        </w:rPr>
      </w:pPr>
      <w:r>
        <w:rPr>
          <w:sz w:val="20"/>
          <w:szCs w:val="18"/>
        </w:rPr>
        <w:t>Fuente: [17], [19].</w:t>
      </w:r>
    </w:p>
    <w:p w14:paraId="405CEB3B"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7B905DC" w14:textId="77777777" w:rsidR="00C5499E" w:rsidRDefault="00C5499E">
      <w:pPr>
        <w:rPr>
          <w:sz w:val="20"/>
          <w:szCs w:val="18"/>
        </w:rPr>
      </w:pPr>
    </w:p>
    <w:p w14:paraId="20229115" w14:textId="77777777" w:rsidR="00C5499E" w:rsidRDefault="008B461A">
      <w:r>
        <w:t xml:space="preserve">El contexto operativo del caso de estudio presenta recorridos del orden de 150 m a más por galería, con transiciones carga–acarreo–descarga y retornos frecuentes. Esto exige cobertura continua y </w:t>
      </w:r>
      <w:r>
        <w:rPr>
          <w:i/>
          <w:iCs/>
        </w:rPr>
        <w:t>handover</w:t>
      </w:r>
      <w:r>
        <w:t xml:space="preserve"> transparente entre puntos de acceso en tramos LOS/NLOS, así como tolerancia a fluctuaciones de potencia recibida en zonas de solapamiento. La Figura 1.3 esquematiza el ciclo operativo y señala zonas críticas de cobertura y </w:t>
      </w:r>
      <w:r>
        <w:rPr>
          <w:i/>
          <w:iCs/>
        </w:rPr>
        <w:t>handover</w:t>
      </w:r>
      <w:r>
        <w:t>, insumos directos para el dimensionamiento del Capítulo 3.</w:t>
      </w:r>
    </w:p>
    <w:p w14:paraId="69248308" w14:textId="77777777" w:rsidR="00C5499E" w:rsidRDefault="008B461A">
      <w:pPr>
        <w:rPr>
          <w:b/>
        </w:rPr>
      </w:pPr>
      <w:r>
        <w:rPr>
          <w:noProof/>
        </w:rPr>
        <w:lastRenderedPageBreak/>
        <w:drawing>
          <wp:inline distT="0" distB="0" distL="0" distR="0" wp14:anchorId="70A85AD8" wp14:editId="05B205CF">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5"/>
                    <a:stretch>
                      <a:fillRect/>
                    </a:stretch>
                  </pic:blipFill>
                  <pic:spPr bwMode="auto">
                    <a:xfrm>
                      <a:off x="0" y="0"/>
                      <a:ext cx="5759450" cy="3345180"/>
                    </a:xfrm>
                    <a:prstGeom prst="rect">
                      <a:avLst/>
                    </a:prstGeom>
                    <a:noFill/>
                  </pic:spPr>
                </pic:pic>
              </a:graphicData>
            </a:graphic>
          </wp:inline>
        </w:drawing>
      </w:r>
    </w:p>
    <w:p w14:paraId="38C3B0C9" w14:textId="39F4D3FA" w:rsidR="00C5499E" w:rsidRDefault="008B461A">
      <w:pPr>
        <w:pStyle w:val="Descripcin"/>
      </w:pPr>
      <w:bookmarkStart w:id="51" w:name="_Toc228618957"/>
      <w:bookmarkStart w:id="52" w:name="_Toc234869751"/>
      <w:r>
        <w:t xml:space="preserve">Figura </w:t>
      </w:r>
      <w:r w:rsidR="004B7566">
        <w:fldChar w:fldCharType="begin"/>
      </w:r>
      <w:r w:rsidR="004B7566">
        <w:instrText xml:space="preserve"> SEQ Figura \* ARABIC </w:instrText>
      </w:r>
      <w:r w:rsidR="004B7566">
        <w:fldChar w:fldCharType="separate"/>
      </w:r>
      <w:r w:rsidR="004B7566">
        <w:rPr>
          <w:noProof/>
        </w:rPr>
        <w:t>3</w:t>
      </w:r>
      <w:r w:rsidR="004B7566">
        <w:rPr>
          <w:noProof/>
        </w:rPr>
        <w:fldChar w:fldCharType="end"/>
      </w:r>
      <w:r>
        <w:t xml:space="preserve"> Ciclo carga–traslado–descarga y puntos de handover (LOS en verde – NLOS en anaranjado)</w:t>
      </w:r>
      <w:bookmarkEnd w:id="51"/>
      <w:bookmarkEnd w:id="52"/>
    </w:p>
    <w:p w14:paraId="4661D18E" w14:textId="77777777" w:rsidR="00C5499E" w:rsidRDefault="008B461A">
      <w:pPr>
        <w:pStyle w:val="Ttulo4"/>
        <w:rPr>
          <w:rFonts w:eastAsia="Times New Roman"/>
        </w:rPr>
      </w:pPr>
      <w:r>
        <w:rPr>
          <w:rFonts w:eastAsia="Times New Roman"/>
        </w:rPr>
        <w:t>Análisis causal</w:t>
      </w:r>
    </w:p>
    <w:p w14:paraId="31B119D1"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7238299C"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(ii) interrupciones operativas que reducen la productividad de la mina y generan costos de remediación; y (iii) riesgos regulatorios derivados del incumplimiento del D.S. N.° 024-2016-EM, que pueden resultar en sanciones para el titular minero.</w:t>
      </w:r>
    </w:p>
    <w:p w14:paraId="6FA138D6" w14:textId="77777777" w:rsidR="00C5499E" w:rsidRDefault="00C5499E">
      <w:pPr>
        <w:spacing w:after="120" w:line="360" w:lineRule="auto"/>
        <w:rPr>
          <w:sz w:val="28"/>
          <w:szCs w:val="24"/>
        </w:rPr>
      </w:pPr>
    </w:p>
    <w:p w14:paraId="170E4AA1"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1A51B0B9" w14:textId="77777777" w:rsidR="00C5499E" w:rsidRDefault="008B461A">
      <w:pPr>
        <w:spacing w:after="120" w:line="360" w:lineRule="auto"/>
        <w:rPr>
          <w:sz w:val="28"/>
          <w:szCs w:val="24"/>
        </w:rPr>
      </w:pPr>
      <w:r>
        <w:rPr>
          <w:rFonts w:eastAsia="Times New Roman" w:cs="Times New Roman"/>
          <w:szCs w:val="24"/>
        </w:rPr>
        <w:t>Causa 1 — Ausencia de infraestructura de comunicaciones de baja latencia. Sin una red inalámbrica capaz de transportar video en tiempo real y comandos de control con RTT ≤ 40 ms, la teleoperación del LHD no es técnicamente factible. Esta causa es la que aborda directamente el diseño propuesto en esta tesis.</w:t>
      </w:r>
    </w:p>
    <w:p w14:paraId="4AF55F74" w14:textId="77777777" w:rsidR="00C5499E" w:rsidRDefault="008B461A">
      <w:pPr>
        <w:spacing w:after="120" w:line="360" w:lineRule="auto"/>
        <w:rPr>
          <w:sz w:val="28"/>
          <w:szCs w:val="24"/>
        </w:rPr>
      </w:pPr>
      <w:r>
        <w:rPr>
          <w:rFonts w:eastAsia="Times New Roman" w:cs="Times New Roman"/>
          <w:szCs w:val="24"/>
        </w:rPr>
        <w:t xml:space="preserve">Causa 2 — Complejidad del canal electromagnético en galerías subterráneas. Las condiciones de propagación en túneles (multitrayectoria, zonas NLOS en intersecciones, efecto guía de onda, desvanecimiento por shadowing) dificultan el diseño de una red </w:t>
      </w:r>
      <w:r>
        <w:rPr>
          <w:rFonts w:eastAsia="Times New Roman" w:cs="Times New Roman"/>
          <w:szCs w:val="24"/>
        </w:rPr>
        <w:lastRenderedPageBreak/>
        <w:t>confiable. El modelado y caracterización de este canal se desarrolla en el Capítulo 2 (sección 2.3) y se valida en el Capítulo 3 mediante ray-tracing y simulación.</w:t>
      </w:r>
    </w:p>
    <w:p w14:paraId="425BD276"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57A5D33B" w14:textId="77777777" w:rsidR="00C5499E" w:rsidRDefault="00C5499E">
      <w:pPr>
        <w:spacing w:after="120" w:line="360" w:lineRule="auto"/>
        <w:rPr>
          <w:sz w:val="28"/>
          <w:szCs w:val="24"/>
        </w:rPr>
      </w:pPr>
    </w:p>
    <w:p w14:paraId="0FA55A86" w14:textId="77777777" w:rsidR="00C5499E" w:rsidRDefault="008B461A">
      <w:pPr>
        <w:jc w:val="center"/>
      </w:pPr>
      <w:r>
        <w:rPr>
          <w:noProof/>
        </w:rPr>
        <w:drawing>
          <wp:inline distT="0" distB="0" distL="0" distR="0" wp14:anchorId="19959B10" wp14:editId="1B6A6585">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6">
                      <a:extLst>
                        <a:ext uri="{96DAC541-7B7A-43D3-8B79-37D633B846F1}">
                          <asvg:svgBlip xmlns:asvg="http://schemas.microsoft.com/office/drawing/2016/SVG/main" r:embed="rId47"/>
                        </a:ext>
                      </a:extLst>
                    </a:blip>
                    <a:stretch>
                      <a:fillRect/>
                    </a:stretch>
                  </pic:blipFill>
                  <pic:spPr bwMode="auto">
                    <a:xfrm>
                      <a:off x="0" y="0"/>
                      <a:ext cx="5153025" cy="4962525"/>
                    </a:xfrm>
                    <a:prstGeom prst="rect">
                      <a:avLst/>
                    </a:prstGeom>
                    <a:noFill/>
                  </pic:spPr>
                </pic:pic>
              </a:graphicData>
            </a:graphic>
          </wp:inline>
        </w:drawing>
      </w:r>
    </w:p>
    <w:p w14:paraId="558E8339" w14:textId="41852CB9" w:rsidR="00C5499E" w:rsidRDefault="008B461A">
      <w:pPr>
        <w:pStyle w:val="Descripcin"/>
      </w:pPr>
      <w:bookmarkStart w:id="53" w:name="_Toc228618958"/>
      <w:bookmarkStart w:id="54" w:name="_Toc234869752"/>
      <w:r>
        <w:t xml:space="preserve">Figura </w:t>
      </w:r>
      <w:bookmarkEnd w:id="53"/>
      <w:r>
        <w:fldChar w:fldCharType="begin"/>
      </w:r>
      <w:r>
        <w:instrText xml:space="preserve"> SEQ Figura \* ARABIC </w:instrText>
      </w:r>
      <w:r>
        <w:fldChar w:fldCharType="separate"/>
      </w:r>
      <w:r w:rsidR="004B7566">
        <w:rPr>
          <w:noProof/>
        </w:rPr>
        <w:t>4</w:t>
      </w:r>
      <w:r>
        <w:fldChar w:fldCharType="end"/>
      </w:r>
      <w:r>
        <w:t xml:space="preserve"> . Árbol de problemas asociado a la exposición del operador de LHD en galerías subterráneas.</w:t>
      </w:r>
      <w:bookmarkEnd w:id="54"/>
    </w:p>
    <w:p w14:paraId="574CF28E" w14:textId="77777777" w:rsidR="00C5499E" w:rsidRDefault="00C5499E"/>
    <w:p w14:paraId="3E020B0D"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6F6EC6EA" w14:textId="77777777" w:rsidR="00C5499E" w:rsidRDefault="008B461A">
      <w:r>
        <w:t xml:space="preserve">La solución propuesta consiste en una arquitectura híbrida cableada–inalámbrica orientada a misión crítica para teleoperación de LHD en galerías subterráneas. En superficie, un </w:t>
      </w:r>
      <w:r>
        <w:rPr>
          <w:i/>
          <w:iCs/>
        </w:rPr>
        <w:t>backbone</w:t>
      </w:r>
      <w:r>
        <w:t xml:space="preserve"> </w:t>
      </w:r>
      <w:r>
        <w:lastRenderedPageBreak/>
        <w:t xml:space="preserve">óptico monomodo en anillo interconecta los </w:t>
      </w:r>
      <w:r>
        <w:rPr>
          <w:i/>
          <w:iCs/>
        </w:rPr>
        <w:t>switches core</w:t>
      </w:r>
      <w:r>
        <w:t xml:space="preserve"> L3 (con capacidades de redundancia, VRRP/HSRP, y QoS de extremo a extremo). En el interior de la mina, </w:t>
      </w:r>
      <w:r>
        <w:rPr>
          <w:i/>
          <w:iCs/>
        </w:rPr>
        <w:t>switches</w:t>
      </w:r>
      <w:r>
        <w:t xml:space="preserve"> de acceso industriales (PoE cuando aplique) alimentan puntos de borde inalámbricos. En el frente subterráneo, la capa de acceso se implementa con nodos de malla (Kinetic Mesh) que ejecutan InstaMesh para rutas múltiples y auto-recuperación. Los nodos Hawk se instalan en galerías/estaciones fijas y el módulo Cardinal se integra a bordo del LHD. La cobertura RF se entrega con antenas bi-direccionales de polarización circular para túneles (serie HELI-22), mitigando desvanecimientos y mejorando el acoplo al canal tipo “guía de onda” del túnel.</w:t>
      </w:r>
      <w:r>
        <w:tab/>
      </w:r>
    </w:p>
    <w:p w14:paraId="07D1ED02" w14:textId="77777777" w:rsidR="00C5499E" w:rsidRDefault="008B461A">
      <w:r>
        <w:rPr>
          <w:noProof/>
        </w:rPr>
        <w:drawing>
          <wp:inline distT="0" distB="0" distL="0" distR="0" wp14:anchorId="5BC55557" wp14:editId="3C67C305">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8"/>
                    <a:stretch>
                      <a:fillRect/>
                    </a:stretch>
                  </pic:blipFill>
                  <pic:spPr bwMode="auto">
                    <a:xfrm>
                      <a:off x="0" y="0"/>
                      <a:ext cx="5759450" cy="2618105"/>
                    </a:xfrm>
                    <a:prstGeom prst="rect">
                      <a:avLst/>
                    </a:prstGeom>
                    <a:noFill/>
                  </pic:spPr>
                </pic:pic>
              </a:graphicData>
            </a:graphic>
          </wp:inline>
        </w:drawing>
      </w:r>
    </w:p>
    <w:p w14:paraId="1B7E0BB8" w14:textId="5BCE419F" w:rsidR="00C5499E" w:rsidRDefault="008B461A">
      <w:pPr>
        <w:pStyle w:val="Descripcin"/>
      </w:pPr>
      <w:bookmarkStart w:id="59" w:name="_Toc228618959"/>
      <w:bookmarkStart w:id="60" w:name="_Toc234869753"/>
      <w:r>
        <w:t xml:space="preserve">Figura </w:t>
      </w:r>
      <w:r w:rsidR="004B7566">
        <w:fldChar w:fldCharType="begin"/>
      </w:r>
      <w:r w:rsidR="004B7566">
        <w:instrText xml:space="preserve"> SEQ Figura \* ARABIC </w:instrText>
      </w:r>
      <w:r w:rsidR="004B7566">
        <w:fldChar w:fldCharType="separate"/>
      </w:r>
      <w:r w:rsidR="004B7566">
        <w:rPr>
          <w:noProof/>
        </w:rPr>
        <w:t>5</w:t>
      </w:r>
      <w:r w:rsidR="004B7566">
        <w:rPr>
          <w:noProof/>
        </w:rPr>
        <w:fldChar w:fldCharType="end"/>
      </w:r>
      <w:r>
        <w:t xml:space="preserve"> Arquitectura híbrida para teleoperación en mina subterránea: backbone óptico, switches core/acceso y malla Wi-Fi (Hawk/Cardinal) con rutas redundantes.</w:t>
      </w:r>
      <w:bookmarkEnd w:id="59"/>
      <w:bookmarkEnd w:id="60"/>
    </w:p>
    <w:p w14:paraId="4D9448D7" w14:textId="77777777" w:rsidR="00C5499E" w:rsidRDefault="00C5499E"/>
    <w:p w14:paraId="4CBB4662" w14:textId="77777777" w:rsidR="00C5499E" w:rsidRDefault="008B461A">
      <w:pPr>
        <w:pStyle w:val="Ttulo4"/>
      </w:pPr>
      <w:r>
        <w:t xml:space="preserve">Justificación tecnológica </w:t>
      </w:r>
    </w:p>
    <w:p w14:paraId="4787F51E" w14:textId="77777777" w:rsidR="00C5499E" w:rsidRDefault="008B461A">
      <w:r>
        <w:t xml:space="preserve">La evidencia comparada indica que Wi-Fi (IEEE 802.11), LTE/5G y OWC son tecnologías predominantes/viables en minas subterráneas, pero Wi-Fi destaca por madurez, costo y control local de la infraestructura, siendo la opción más citada para teleoperación/teleasistencia cuando el despliegue necesita altas tasas en uplink con latencias bajas y roaming frecuente [20]. Además, los radios Hawk y Cardinal integran MIMO 2×2 y </w:t>
      </w:r>
      <w:r>
        <w:lastRenderedPageBreak/>
        <w:t>operan 2.4/5 GHz, interactuando con antenas HELI-22 (bi-direccionales y de polarización circular) diseñadas específicamente para túneles [21], [22], [23].</w:t>
      </w:r>
    </w:p>
    <w:p w14:paraId="45D35FBB" w14:textId="77777777" w:rsidR="00C5499E" w:rsidRDefault="008B461A">
      <w:r>
        <w:rPr>
          <w:noProof/>
        </w:rPr>
        <w:drawing>
          <wp:inline distT="0" distB="0" distL="0" distR="0" wp14:anchorId="73B17D8A" wp14:editId="7B2A1875">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9"/>
                    <a:stretch>
                      <a:fillRect/>
                    </a:stretch>
                  </pic:blipFill>
                  <pic:spPr bwMode="auto">
                    <a:xfrm>
                      <a:off x="0" y="0"/>
                      <a:ext cx="5759450" cy="3846195"/>
                    </a:xfrm>
                    <a:prstGeom prst="rect">
                      <a:avLst/>
                    </a:prstGeom>
                    <a:noFill/>
                  </pic:spPr>
                </pic:pic>
              </a:graphicData>
            </a:graphic>
          </wp:inline>
        </w:drawing>
      </w:r>
    </w:p>
    <w:p w14:paraId="590C6EFC" w14:textId="0E7D4B28" w:rsidR="00C5499E" w:rsidRDefault="008B461A">
      <w:pPr>
        <w:pStyle w:val="Descripcin"/>
      </w:pPr>
      <w:bookmarkStart w:id="61" w:name="_Toc228618960"/>
      <w:bookmarkStart w:id="62" w:name="_Toc234869754"/>
      <w:r>
        <w:t xml:space="preserve">Figura </w:t>
      </w:r>
      <w:r w:rsidR="004B7566">
        <w:fldChar w:fldCharType="begin"/>
      </w:r>
      <w:r w:rsidR="004B7566">
        <w:instrText xml:space="preserve"> SEQ Figura \* ARABIC </w:instrText>
      </w:r>
      <w:r w:rsidR="004B7566">
        <w:fldChar w:fldCharType="separate"/>
      </w:r>
      <w:r w:rsidR="004B7566">
        <w:rPr>
          <w:noProof/>
        </w:rPr>
        <w:t>6</w:t>
      </w:r>
      <w:r w:rsidR="004B7566">
        <w:rPr>
          <w:noProof/>
        </w:rPr>
        <w:fldChar w:fldCharType="end"/>
      </w:r>
      <w:r>
        <w:t xml:space="preserve"> Posicionamiento cualitativo de tecnologías por data rate vs. alcance en operación subterránea (Wi-Fi, LTE/5G, LPWAN).</w:t>
      </w:r>
      <w:bookmarkEnd w:id="61"/>
      <w:bookmarkEnd w:id="62"/>
      <w:r>
        <w:t xml:space="preserve"> </w:t>
      </w:r>
    </w:p>
    <w:p w14:paraId="4D0AA285" w14:textId="77777777" w:rsidR="00C5499E" w:rsidRDefault="008B461A">
      <w:pPr>
        <w:rPr>
          <w:sz w:val="20"/>
          <w:szCs w:val="18"/>
        </w:rPr>
      </w:pPr>
      <w:r>
        <w:rPr>
          <w:sz w:val="20"/>
          <w:szCs w:val="18"/>
        </w:rPr>
        <w:t>Fuente [17]</w:t>
      </w:r>
    </w:p>
    <w:p w14:paraId="2C09B484" w14:textId="77777777" w:rsidR="00C5499E" w:rsidRDefault="008B461A">
      <w:pPr>
        <w:pStyle w:val="Ttulo5"/>
      </w:pPr>
      <w:r>
        <w:t>Requisitos de comunicación que guían el diseño</w:t>
      </w:r>
    </w:p>
    <w:p w14:paraId="0B5EEA86" w14:textId="77777777" w:rsidR="00C5499E" w:rsidRDefault="008B461A">
      <w:r>
        <w:t>El diseño se alinea con métricas reportadas para teleoperación subterránea:</w:t>
      </w:r>
    </w:p>
    <w:p w14:paraId="5357BD7E" w14:textId="77777777" w:rsidR="00C5499E" w:rsidRDefault="008B461A">
      <w:pPr>
        <w:pStyle w:val="Prrafodelista"/>
        <w:numPr>
          <w:ilvl w:val="0"/>
          <w:numId w:val="2"/>
        </w:numPr>
      </w:pPr>
      <w:r>
        <w:rPr>
          <w:b/>
          <w:bCs/>
        </w:rPr>
        <w:t>Latencia:</w:t>
      </w:r>
      <w:r>
        <w:t xml:space="preserve"> objetivo de RTT ≤ 40 ms para control teleoperado; ≤ 150 ms E2E en conducción remota a baja velocidad; supervisión ≤ 1 s [20].</w:t>
      </w:r>
    </w:p>
    <w:p w14:paraId="680D680F" w14:textId="77777777" w:rsidR="00C5499E" w:rsidRDefault="008B461A">
      <w:pPr>
        <w:pStyle w:val="Prrafodelista"/>
        <w:numPr>
          <w:ilvl w:val="0"/>
          <w:numId w:val="2"/>
        </w:numPr>
      </w:pPr>
      <w:r>
        <w:rPr>
          <w:b/>
          <w:bCs/>
        </w:rPr>
        <w:t xml:space="preserve">Tasa en </w:t>
      </w:r>
      <w:r>
        <w:rPr>
          <w:b/>
          <w:bCs/>
          <w:i/>
          <w:iCs/>
        </w:rPr>
        <w:t>uplink</w:t>
      </w:r>
      <w:r>
        <w:rPr>
          <w:b/>
          <w:bCs/>
        </w:rPr>
        <w:t xml:space="preserve"> (vídeo/sensores):</w:t>
      </w:r>
      <w:r>
        <w:t xml:space="preserve"> 10–50 Mbps por vehículo (típicamente 4 cámaras) [20].</w:t>
      </w:r>
    </w:p>
    <w:p w14:paraId="655DE6C2" w14:textId="77777777" w:rsidR="00C5499E" w:rsidRDefault="008B461A">
      <w:pPr>
        <w:pStyle w:val="Prrafodelista"/>
        <w:numPr>
          <w:ilvl w:val="0"/>
          <w:numId w:val="2"/>
        </w:numPr>
      </w:pPr>
      <w:r>
        <w:rPr>
          <w:b/>
          <w:bCs/>
          <w:i/>
          <w:iCs/>
        </w:rPr>
        <w:t>Downlink</w:t>
      </w:r>
      <w:r>
        <w:rPr>
          <w:b/>
          <w:bCs/>
        </w:rPr>
        <w:t xml:space="preserve"> (comandos):</w:t>
      </w:r>
      <w:r>
        <w:t xml:space="preserve"> ≤ 500 kbps [20].</w:t>
      </w:r>
    </w:p>
    <w:p w14:paraId="5E6A7C1D" w14:textId="77777777" w:rsidR="00C5499E" w:rsidRDefault="008B461A">
      <w:pPr>
        <w:pStyle w:val="Prrafodelista"/>
        <w:numPr>
          <w:ilvl w:val="0"/>
          <w:numId w:val="2"/>
        </w:numPr>
      </w:pPr>
      <w:r>
        <w:rPr>
          <w:b/>
          <w:bCs/>
        </w:rPr>
        <w:t>Confiabilidad:</w:t>
      </w:r>
      <w:r>
        <w:t xml:space="preserve"> alta/“muy alta” para comandos (≥ 99.999% propuesta en dominios de teleoperación vehicular) [20].</w:t>
      </w:r>
    </w:p>
    <w:p w14:paraId="362843FF" w14:textId="77777777" w:rsidR="00C5499E" w:rsidRDefault="00C5499E">
      <w:pPr>
        <w:pStyle w:val="Prrafodelista"/>
        <w:rPr>
          <w:b/>
          <w:bCs/>
        </w:rPr>
      </w:pPr>
    </w:p>
    <w:p w14:paraId="41C550D9" w14:textId="77777777" w:rsidR="00C5499E" w:rsidRDefault="00C5499E">
      <w:pPr>
        <w:pStyle w:val="Prrafodelista"/>
      </w:pPr>
    </w:p>
    <w:p w14:paraId="49BB6C0C" w14:textId="7848B1C7" w:rsidR="00C5499E" w:rsidRDefault="008B461A">
      <w:pPr>
        <w:pStyle w:val="Descripcin"/>
      </w:pPr>
      <w:bookmarkStart w:id="63" w:name="_Toc228618886"/>
      <w:bookmarkStart w:id="64" w:name="_Toc234869729"/>
      <w:r>
        <w:t xml:space="preserve">Tabla </w:t>
      </w:r>
      <w:r w:rsidR="004B7566">
        <w:fldChar w:fldCharType="begin"/>
      </w:r>
      <w:r w:rsidR="004B7566">
        <w:instrText xml:space="preserve"> SEQ Tabla \* ARABIC </w:instrText>
      </w:r>
      <w:r w:rsidR="004B7566">
        <w:fldChar w:fldCharType="separate"/>
      </w:r>
      <w:r w:rsidR="004B7566">
        <w:rPr>
          <w:noProof/>
        </w:rPr>
        <w:t>4</w:t>
      </w:r>
      <w:r w:rsidR="004B7566">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7205EB0A"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362CF2AF"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7566F3B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(deadline)</w:t>
            </w:r>
          </w:p>
        </w:tc>
        <w:tc>
          <w:tcPr>
            <w:tcW w:w="943" w:type="dxa"/>
            <w:tcBorders>
              <w:top w:val="single" w:sz="4" w:space="0" w:color="5B9BD5"/>
              <w:left w:val="single" w:sz="4" w:space="0" w:color="5B9BD5"/>
              <w:bottom w:val="single" w:sz="4" w:space="0" w:color="5B9BD5"/>
              <w:right w:val="single" w:sz="4" w:space="0" w:color="5B9BD5"/>
            </w:tcBorders>
          </w:tcPr>
          <w:p w14:paraId="09A1CDDE"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1F636B4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4417746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(deadline)</w:t>
            </w:r>
          </w:p>
        </w:tc>
        <w:tc>
          <w:tcPr>
            <w:tcW w:w="906" w:type="dxa"/>
            <w:tcBorders>
              <w:top w:val="single" w:sz="4" w:space="0" w:color="5B9BD5"/>
              <w:left w:val="single" w:sz="4" w:space="0" w:color="5B9BD5"/>
              <w:bottom w:val="single" w:sz="4" w:space="0" w:color="5B9BD5"/>
              <w:right w:val="single" w:sz="4" w:space="0" w:color="5B9BD5"/>
            </w:tcBorders>
          </w:tcPr>
          <w:p w14:paraId="52D8BB8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5F9F016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252425E7"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6816CCED"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6E3AA507" w14:textId="77777777">
              <w:trPr>
                <w:trHeight w:val="289"/>
                <w:tblHeader/>
              </w:trPr>
              <w:tc>
                <w:tcPr>
                  <w:tcW w:w="1061" w:type="dxa"/>
                  <w:vAlign w:val="center"/>
                </w:tcPr>
                <w:p w14:paraId="4DC0885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5AD9E551"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A2BD25B" w14:textId="77777777">
              <w:trPr>
                <w:trHeight w:hRule="exact" w:val="76"/>
                <w:tblHeader/>
              </w:trPr>
              <w:tc>
                <w:tcPr>
                  <w:tcW w:w="105" w:type="dxa"/>
                  <w:vAlign w:val="center"/>
                </w:tcPr>
                <w:p w14:paraId="743F44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3E31B01F"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133E5E8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5ABDC6B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D7C9074"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6EBE7A4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1C668C6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Prioridad a comandos; jitter acotado; handover estable</w:t>
            </w:r>
          </w:p>
        </w:tc>
      </w:tr>
      <w:tr w:rsidR="00C5499E" w14:paraId="621D9A2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76CEDF63" w14:textId="77777777" w:rsidR="00C5499E" w:rsidRDefault="008B461A">
            <w:pPr>
              <w:pStyle w:val="Sinespaciado"/>
              <w:rPr>
                <w:rFonts w:ascii="Times New Roman" w:hAnsi="Times New Roman" w:cs="Times New Roman"/>
                <w:b w:val="0"/>
                <w:bCs w:val="0"/>
                <w:sz w:val="20"/>
                <w:szCs w:val="20"/>
              </w:rPr>
            </w:pPr>
            <w:r>
              <w:rPr>
                <w:rFonts w:ascii="Arial" w:hAnsi="Arial" w:cs="Times New Roman"/>
                <w:color w:val="000000" w:themeColor="text1"/>
                <w:sz w:val="18"/>
                <w:szCs w:val="20"/>
              </w:rPr>
              <w:t>Tele-asistencia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7A7CD2EF" w14:textId="77777777">
              <w:trPr>
                <w:trHeight w:val="144"/>
              </w:trPr>
              <w:tc>
                <w:tcPr>
                  <w:tcW w:w="997" w:type="dxa"/>
                  <w:vAlign w:val="center"/>
                </w:tcPr>
                <w:p w14:paraId="795CDC50"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21B50DFE"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B5AD744" w14:textId="77777777">
              <w:trPr>
                <w:trHeight w:hRule="exact" w:val="76"/>
                <w:tblHeader/>
              </w:trPr>
              <w:tc>
                <w:tcPr>
                  <w:tcW w:w="105" w:type="dxa"/>
                  <w:vAlign w:val="center"/>
                </w:tcPr>
                <w:p w14:paraId="39E683CB"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47012159"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1691E6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08C07C23"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B6703F5"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1A0FC584"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6A1927E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Activación on-demand; tolera ligeras variaciones</w:t>
            </w:r>
          </w:p>
        </w:tc>
      </w:tr>
      <w:tr w:rsidR="00C5499E" w14:paraId="505BD5B0"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24B0531E"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1B71642B"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270B2982" w14:textId="77777777">
              <w:trPr>
                <w:trHeight w:val="144"/>
              </w:trPr>
              <w:tc>
                <w:tcPr>
                  <w:tcW w:w="1061" w:type="dxa"/>
                  <w:vAlign w:val="center"/>
                </w:tcPr>
                <w:p w14:paraId="681C76EC"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724417AC"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BB3D57B" w14:textId="77777777">
              <w:trPr>
                <w:trHeight w:hRule="exact" w:val="76"/>
                <w:tblHeader/>
              </w:trPr>
              <w:tc>
                <w:tcPr>
                  <w:tcW w:w="105" w:type="dxa"/>
                  <w:vAlign w:val="center"/>
                </w:tcPr>
                <w:p w14:paraId="394D0B35"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1D11B8BC"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4BE8D119"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3DAA8CE4"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2EBD46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3C3F670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675F5C11"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6E218EC9" w14:textId="77777777" w:rsidR="00C5499E" w:rsidRDefault="00C5499E">
      <w:pPr>
        <w:pStyle w:val="Ttulo4"/>
      </w:pPr>
    </w:p>
    <w:p w14:paraId="186FAAA9" w14:textId="77777777" w:rsidR="00C5499E" w:rsidRDefault="008B461A">
      <w:pPr>
        <w:pStyle w:val="Ttulo4"/>
      </w:pPr>
      <w:r>
        <w:t>Componentes técnicos propuestos</w:t>
      </w:r>
    </w:p>
    <w:p w14:paraId="0EF2CFC4" w14:textId="77777777" w:rsidR="00C5499E" w:rsidRDefault="008B461A">
      <w:pPr>
        <w:pStyle w:val="Prrafodelista"/>
        <w:numPr>
          <w:ilvl w:val="0"/>
          <w:numId w:val="3"/>
        </w:numPr>
      </w:pPr>
      <w:r>
        <w:rPr>
          <w:b/>
          <w:bCs/>
          <w:i/>
          <w:iCs/>
        </w:rPr>
        <w:t>Backbone</w:t>
      </w:r>
      <w:r>
        <w:rPr>
          <w:b/>
          <w:bCs/>
        </w:rPr>
        <w:t xml:space="preserve"> óptico en anillo - </w:t>
      </w:r>
      <w:r>
        <w:rPr>
          <w:b/>
          <w:bCs/>
          <w:i/>
          <w:iCs/>
        </w:rPr>
        <w:t>core</w:t>
      </w:r>
      <w:r>
        <w:rPr>
          <w:b/>
          <w:bCs/>
        </w:rPr>
        <w:t xml:space="preserve"> L3:</w:t>
      </w:r>
      <w:r>
        <w:t xml:space="preserve"> alta disponibilidad, aislamiento de fallas y QoS extremo a extremo (priorización vídeo/controles).</w:t>
      </w:r>
    </w:p>
    <w:p w14:paraId="141958CA" w14:textId="77777777" w:rsidR="00C5499E" w:rsidRDefault="008B461A">
      <w:pPr>
        <w:pStyle w:val="Prrafodelista"/>
        <w:numPr>
          <w:ilvl w:val="0"/>
          <w:numId w:val="3"/>
        </w:numPr>
      </w:pPr>
      <w:r>
        <w:rPr>
          <w:b/>
          <w:bCs/>
        </w:rPr>
        <w:t>Acceso industrial</w:t>
      </w:r>
      <w:r>
        <w:t xml:space="preserve">: </w:t>
      </w:r>
      <w:r>
        <w:rPr>
          <w:i/>
          <w:iCs/>
        </w:rPr>
        <w:t>switches</w:t>
      </w:r>
      <w:r>
        <w:t xml:space="preserve"> PoE IP-</w:t>
      </w:r>
      <w:r>
        <w:rPr>
          <w:i/>
          <w:iCs/>
        </w:rPr>
        <w:t>rated</w:t>
      </w:r>
      <w:r>
        <w:t xml:space="preserve"> para energizar nodos de malla en galerías.</w:t>
      </w:r>
    </w:p>
    <w:p w14:paraId="2B6FF4E8" w14:textId="77777777" w:rsidR="00C5499E" w:rsidRDefault="008B461A">
      <w:pPr>
        <w:pStyle w:val="Prrafodelista"/>
        <w:numPr>
          <w:ilvl w:val="0"/>
          <w:numId w:val="3"/>
        </w:numPr>
      </w:pPr>
      <w:r>
        <w:rPr>
          <w:b/>
          <w:bCs/>
        </w:rPr>
        <w:t>Nodos de malla fijos (Hawk):</w:t>
      </w:r>
      <w:r>
        <w:t xml:space="preserve"> hasta 1.7 Gbps combinado, MIMO 2×2 en 2.4/5 GHz, InstaMesh para múltiples rutas y caja IP67 (ver p. 1–2 de la hoja técnica) [21], [23].</w:t>
      </w:r>
    </w:p>
    <w:p w14:paraId="0113329D"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GigE + PoE pasivo; formato ligero/compacto para tremor y vibración (ver p. 1) [22].</w:t>
      </w:r>
    </w:p>
    <w:p w14:paraId="58896BB4" w14:textId="77777777" w:rsidR="00C5499E" w:rsidRDefault="008B461A">
      <w:pPr>
        <w:pStyle w:val="Prrafodelista"/>
        <w:numPr>
          <w:ilvl w:val="0"/>
          <w:numId w:val="3"/>
        </w:numPr>
      </w:pPr>
      <w:r>
        <w:rPr>
          <w:b/>
          <w:bCs/>
        </w:rPr>
        <w:t>Antenas de túnel (HELI-22):</w:t>
      </w:r>
      <w:r>
        <w:t xml:space="preserve"> bi-direccionales, polarización circular LHC/RHC, 2.4/5 GHz, pensadas para “</w:t>
      </w:r>
      <w:r>
        <w:rPr>
          <w:i/>
          <w:iCs/>
        </w:rPr>
        <w:t>coverage into stopes</w:t>
      </w:r>
      <w:r>
        <w:t>” y automatización en túneles (ver descripción técnica) [24].</w:t>
      </w:r>
    </w:p>
    <w:p w14:paraId="2AF5BAD9" w14:textId="77777777" w:rsidR="00C5499E" w:rsidRDefault="00C5499E"/>
    <w:p w14:paraId="300DEFB3" w14:textId="77777777" w:rsidR="00C5499E" w:rsidRDefault="00C5499E"/>
    <w:p w14:paraId="21B169D7" w14:textId="77777777" w:rsidR="00C5499E" w:rsidRDefault="00C5499E"/>
    <w:p w14:paraId="2E361F58" w14:textId="7425DDCF" w:rsidR="00C5499E" w:rsidRDefault="008B461A">
      <w:pPr>
        <w:pStyle w:val="Descripcin"/>
      </w:pPr>
      <w:bookmarkStart w:id="65" w:name="_Toc228618887"/>
      <w:bookmarkStart w:id="66" w:name="_Toc234869730"/>
      <w:r>
        <w:t xml:space="preserve">Tabla </w:t>
      </w:r>
      <w:r w:rsidR="004B7566">
        <w:fldChar w:fldCharType="begin"/>
      </w:r>
      <w:r w:rsidR="004B7566">
        <w:instrText xml:space="preserve"> SEQ Tabla \* ARABIC</w:instrText>
      </w:r>
      <w:r w:rsidR="004B7566">
        <w:instrText xml:space="preserve"> </w:instrText>
      </w:r>
      <w:r w:rsidR="004B7566">
        <w:fldChar w:fldCharType="separate"/>
      </w:r>
      <w:r w:rsidR="004B7566">
        <w:rPr>
          <w:noProof/>
        </w:rPr>
        <w:t>5</w:t>
      </w:r>
      <w:r w:rsidR="004B7566">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071B0B4D"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6D5D3C52"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2CE00F5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2AB8AE9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A0F46C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(doc / página / sección)</w:t>
            </w:r>
          </w:p>
        </w:tc>
      </w:tr>
      <w:tr w:rsidR="00C5499E" w14:paraId="3EA85F02"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338D35A2"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Backbone óptico - Core L3</w:t>
            </w:r>
          </w:p>
        </w:tc>
        <w:tc>
          <w:tcPr>
            <w:tcW w:w="2248" w:type="dxa"/>
          </w:tcPr>
          <w:p w14:paraId="4B4F45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Transporte de alta disponibilidad y QoS de extremo a extremo</w:t>
            </w:r>
          </w:p>
        </w:tc>
        <w:tc>
          <w:tcPr>
            <w:tcW w:w="2512" w:type="dxa"/>
          </w:tcPr>
          <w:p w14:paraId="3B1F461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39D1BF6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01087192"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5C5196FB"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(PoE)</w:t>
            </w:r>
          </w:p>
        </w:tc>
        <w:tc>
          <w:tcPr>
            <w:tcW w:w="2248" w:type="dxa"/>
          </w:tcPr>
          <w:p w14:paraId="411A116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201B27D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PoE; IP-rating; colas por clase; agregación uplink</w:t>
            </w:r>
          </w:p>
        </w:tc>
        <w:tc>
          <w:tcPr>
            <w:tcW w:w="2042" w:type="dxa"/>
          </w:tcPr>
          <w:p w14:paraId="4CD421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8D14BB8"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3BF99B72"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Nodo de malla fijo – Rajant HAWK</w:t>
            </w:r>
          </w:p>
        </w:tc>
        <w:tc>
          <w:tcPr>
            <w:tcW w:w="2248" w:type="dxa"/>
          </w:tcPr>
          <w:p w14:paraId="71CD411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acceso/relay en galería</w:t>
            </w:r>
          </w:p>
        </w:tc>
        <w:tc>
          <w:tcPr>
            <w:tcW w:w="2512" w:type="dxa"/>
          </w:tcPr>
          <w:p w14:paraId="6A475BD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802.11ac; MIMO 2×2; bandas 2.4/5 GHz; InstaMesh (rutas múltiples); carcasa IP67; tasa combinada hasta ~1.7 Gbps</w:t>
            </w:r>
          </w:p>
        </w:tc>
        <w:tc>
          <w:tcPr>
            <w:tcW w:w="2042" w:type="dxa"/>
          </w:tcPr>
          <w:p w14:paraId="4E9AEF0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Hawk – Spec Sheet, p. 1–2 (Key features / Interfaces) [3]</w:t>
            </w:r>
          </w:p>
        </w:tc>
      </w:tr>
      <w:tr w:rsidR="00C5499E" w14:paraId="27A6C00D"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005299B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embarcado – Rajant CARDINAL</w:t>
            </w:r>
          </w:p>
        </w:tc>
        <w:tc>
          <w:tcPr>
            <w:tcW w:w="2248" w:type="dxa"/>
          </w:tcPr>
          <w:p w14:paraId="7BDF494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(uplink vídeo, downlink control)</w:t>
            </w:r>
          </w:p>
        </w:tc>
        <w:tc>
          <w:tcPr>
            <w:tcW w:w="2512" w:type="dxa"/>
          </w:tcPr>
          <w:p w14:paraId="400B468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Dos radios 802.11ac Wave 2 (2×2); 2.4/5 GHz + 5 GHz; 4×SMA; GigE y PoE pasivo; formato ligero</w:t>
            </w:r>
          </w:p>
        </w:tc>
        <w:tc>
          <w:tcPr>
            <w:tcW w:w="2042" w:type="dxa"/>
          </w:tcPr>
          <w:p w14:paraId="0B9D2BD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Cardinal – Spec Sheet, p. 1 (Overview / Key features) [4]</w:t>
            </w:r>
          </w:p>
        </w:tc>
      </w:tr>
      <w:tr w:rsidR="00C5499E" w14:paraId="33C63CD6"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4322855E"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1E634E6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Cobertura bi-direccional en túneles; mitigación de fading</w:t>
            </w:r>
          </w:p>
        </w:tc>
        <w:tc>
          <w:tcPr>
            <w:tcW w:w="2512" w:type="dxa"/>
          </w:tcPr>
          <w:p w14:paraId="62C3846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Polarización circular (LHC/RHC); 2.4/5 GHz; patrón bi-direccional para galerías/stopes</w:t>
            </w:r>
          </w:p>
        </w:tc>
        <w:tc>
          <w:tcPr>
            <w:tcW w:w="2042" w:type="dxa"/>
          </w:tcPr>
          <w:p w14:paraId="01BC66F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HELI-22 – Technical Specification, p. 1 (“Description/Features”) [6]</w:t>
            </w:r>
          </w:p>
        </w:tc>
      </w:tr>
      <w:tr w:rsidR="00C5499E" w14:paraId="01BCD779"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718BF4D"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(InstaMesh)</w:t>
            </w:r>
          </w:p>
        </w:tc>
        <w:tc>
          <w:tcPr>
            <w:tcW w:w="2248" w:type="dxa"/>
          </w:tcPr>
          <w:p w14:paraId="6B6FCA7B"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Evitar puntos únicos de falla; auto-recuperación</w:t>
            </w:r>
          </w:p>
        </w:tc>
        <w:tc>
          <w:tcPr>
            <w:tcW w:w="2512" w:type="dxa"/>
          </w:tcPr>
          <w:p w14:paraId="3AB7C4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7097AE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Hojas técnicas HAWK/CARDINAL (sección InstaMesh) [3], [4]</w:t>
            </w:r>
            <w:bookmarkStart w:id="67" w:name="_Hlk210679165"/>
            <w:bookmarkEnd w:id="67"/>
          </w:p>
        </w:tc>
      </w:tr>
    </w:tbl>
    <w:p w14:paraId="44A2F17B" w14:textId="77777777" w:rsidR="00C5499E" w:rsidRDefault="008B461A">
      <w:pPr>
        <w:rPr>
          <w:sz w:val="20"/>
          <w:szCs w:val="18"/>
        </w:rPr>
      </w:pPr>
      <w:r>
        <w:rPr>
          <w:sz w:val="20"/>
          <w:szCs w:val="18"/>
        </w:rPr>
        <w:t>Fuente: [21],[22], [24] y [19].</w:t>
      </w:r>
    </w:p>
    <w:p w14:paraId="3A16E230" w14:textId="77777777" w:rsidR="00C5499E" w:rsidRDefault="008B461A">
      <w:pPr>
        <w:pStyle w:val="Ttulo4"/>
      </w:pPr>
      <w:r>
        <w:t>Visión de impactos</w:t>
      </w:r>
    </w:p>
    <w:p w14:paraId="1AF02880" w14:textId="77777777" w:rsidR="00C5499E" w:rsidRDefault="008B461A">
      <w:pPr>
        <w:pStyle w:val="Ttulo5"/>
      </w:pPr>
      <w:r>
        <w:t>Técnicos (medibles):</w:t>
      </w:r>
    </w:p>
    <w:p w14:paraId="0A4E80E8" w14:textId="77777777" w:rsidR="00C5499E" w:rsidRDefault="008B461A">
      <w:pPr>
        <w:pStyle w:val="Prrafodelista"/>
        <w:numPr>
          <w:ilvl w:val="0"/>
          <w:numId w:val="4"/>
        </w:numPr>
      </w:pPr>
      <w:r>
        <w:rPr>
          <w:b/>
          <w:bCs/>
        </w:rPr>
        <w:t>Continuidad operativa:</w:t>
      </w:r>
      <w:r>
        <w:t xml:space="preserve"> la malla auto-enrutada con </w:t>
      </w:r>
      <w:r>
        <w:rPr>
          <w:i/>
          <w:iCs/>
        </w:rPr>
        <w:t>multi-path</w:t>
      </w:r>
      <w:r>
        <w:t xml:space="preserve"> reduce la probabilidad de corte frente a obstrucciones móviles del túnel (vehículos, personas). Indicador: % de tiempo con flujo de vídeo ≥ X fps y RTT ≤ 40 ms en ventanas de 1 h.</w:t>
      </w:r>
    </w:p>
    <w:p w14:paraId="00B405EC" w14:textId="77777777" w:rsidR="00C5499E" w:rsidRDefault="008B461A">
      <w:pPr>
        <w:pStyle w:val="Prrafodelista"/>
        <w:numPr>
          <w:ilvl w:val="0"/>
          <w:numId w:val="4"/>
        </w:numPr>
      </w:pPr>
      <w:r>
        <w:t>Calidad de control: priorización de tráfico con QoS por clase (comandos &gt; vídeo &gt; telemetría) y roaming rápido. Indicador: pérdida de paquetes objetivo ≤ 0.1 % en enlace estable y criterio operacional preliminar ≤ 0.5 % durante movilidad simulada; jitter P95.</w:t>
      </w:r>
    </w:p>
    <w:p w14:paraId="1553E6B5"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KPIs dentro de umbral.</w:t>
      </w:r>
    </w:p>
    <w:p w14:paraId="4EC67B88" w14:textId="77777777" w:rsidR="00C5499E" w:rsidRDefault="008B461A">
      <w:pPr>
        <w:pStyle w:val="Ttulo5"/>
      </w:pPr>
      <w:r>
        <w:lastRenderedPageBreak/>
        <w:t>No técnicos (proyectados):</w:t>
      </w:r>
    </w:p>
    <w:p w14:paraId="2F7DE437"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0BA8DF03"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68801F13"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16350375" w14:textId="5877DC8D" w:rsidR="00C5499E" w:rsidRDefault="008B461A">
      <w:pPr>
        <w:pStyle w:val="Descripcin"/>
      </w:pPr>
      <w:bookmarkStart w:id="68" w:name="_Toc228618888"/>
      <w:bookmarkStart w:id="69" w:name="_Toc234869731"/>
      <w:r>
        <w:t xml:space="preserve">Tabla </w:t>
      </w:r>
      <w:r w:rsidR="004B7566">
        <w:fldChar w:fldCharType="begin"/>
      </w:r>
      <w:r w:rsidR="004B7566">
        <w:instrText xml:space="preserve"> SEQ Tabla \* ARABIC </w:instrText>
      </w:r>
      <w:r w:rsidR="004B7566">
        <w:fldChar w:fldCharType="separate"/>
      </w:r>
      <w:r w:rsidR="004B7566">
        <w:rPr>
          <w:noProof/>
        </w:rPr>
        <w:t>6</w:t>
      </w:r>
      <w:r w:rsidR="004B7566">
        <w:rPr>
          <w:noProof/>
        </w:rPr>
        <w:fldChar w:fldCharType="end"/>
      </w:r>
      <w:r>
        <w:t xml:space="preserve"> Indicadores y verificación de desempeño para la teleoperación.</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5718D1EE"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0AD25408"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41EE770C"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7459CD6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342A55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7D36FF97"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6E3A83CE"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55DF68B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Ping activo + timestamp en app</w:t>
            </w:r>
          </w:p>
        </w:tc>
        <w:tc>
          <w:tcPr>
            <w:tcW w:w="2554" w:type="dxa"/>
          </w:tcPr>
          <w:p w14:paraId="76C0866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2F0DC0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1BBCB5C6"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41F84362"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Jitter (ms)</w:t>
            </w:r>
          </w:p>
        </w:tc>
        <w:tc>
          <w:tcPr>
            <w:tcW w:w="2286" w:type="dxa"/>
          </w:tcPr>
          <w:p w14:paraId="6C3DE66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Varianza inter-paquetes (RTP)</w:t>
            </w:r>
          </w:p>
        </w:tc>
        <w:tc>
          <w:tcPr>
            <w:tcW w:w="2554" w:type="dxa"/>
          </w:tcPr>
          <w:p w14:paraId="1DBE166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206D4A00"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Jitter P95 ≤ 10 ms en vídeo de conducción</w:t>
            </w:r>
          </w:p>
        </w:tc>
      </w:tr>
      <w:tr w:rsidR="00C5499E" w14:paraId="7FCE939F"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1962341"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67D3428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2EAC7E6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2A79055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34C80144"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330243BB"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Throughput uplink (Mbps)</w:t>
            </w:r>
          </w:p>
        </w:tc>
        <w:tc>
          <w:tcPr>
            <w:tcW w:w="2286" w:type="dxa"/>
          </w:tcPr>
          <w:p w14:paraId="78ED384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Iperf UDP/TCP en ventanas</w:t>
            </w:r>
          </w:p>
        </w:tc>
        <w:tc>
          <w:tcPr>
            <w:tcW w:w="2554" w:type="dxa"/>
          </w:tcPr>
          <w:p w14:paraId="3F94990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LHD→red (pruebas de carga)</w:t>
            </w:r>
          </w:p>
        </w:tc>
        <w:tc>
          <w:tcPr>
            <w:tcW w:w="2077" w:type="dxa"/>
          </w:tcPr>
          <w:p w14:paraId="42BF024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3B2BB38"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7E5578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345AECD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Uptime de servicio / alarmas</w:t>
            </w:r>
          </w:p>
        </w:tc>
        <w:tc>
          <w:tcPr>
            <w:tcW w:w="2554" w:type="dxa"/>
          </w:tcPr>
          <w:p w14:paraId="1F3CF36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NMS + syslog</w:t>
            </w:r>
          </w:p>
        </w:tc>
        <w:tc>
          <w:tcPr>
            <w:tcW w:w="2077" w:type="dxa"/>
          </w:tcPr>
          <w:p w14:paraId="0052CDE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73F803E6"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AC4F6B5"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Video QoE (MOS)</w:t>
            </w:r>
          </w:p>
        </w:tc>
        <w:tc>
          <w:tcPr>
            <w:tcW w:w="2286" w:type="dxa"/>
          </w:tcPr>
          <w:p w14:paraId="71398223"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4642607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7B7C8B4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19F791C"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0CBA77FB"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Roaming (ms)</w:t>
            </w:r>
          </w:p>
        </w:tc>
        <w:tc>
          <w:tcPr>
            <w:tcW w:w="2286" w:type="dxa"/>
          </w:tcPr>
          <w:p w14:paraId="6899A18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Tiempo de handover efectivo</w:t>
            </w:r>
          </w:p>
        </w:tc>
        <w:tc>
          <w:tcPr>
            <w:tcW w:w="2554" w:type="dxa"/>
          </w:tcPr>
          <w:p w14:paraId="68D6FE4D"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1AE6C1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“freeze” visible; &lt; 150 ms E2E</w:t>
            </w:r>
          </w:p>
        </w:tc>
      </w:tr>
    </w:tbl>
    <w:p w14:paraId="7DF5FA6A" w14:textId="77777777" w:rsidR="00C5499E" w:rsidRDefault="008B461A">
      <w:pPr>
        <w:jc w:val="left"/>
        <w:rPr>
          <w:sz w:val="20"/>
          <w:szCs w:val="18"/>
        </w:rPr>
      </w:pPr>
      <w:r>
        <w:rPr>
          <w:sz w:val="20"/>
          <w:szCs w:val="18"/>
        </w:rPr>
        <w:t>Fuente: elaboración propia con base en [20], [19].</w:t>
      </w:r>
    </w:p>
    <w:p w14:paraId="6094AD24" w14:textId="77777777" w:rsidR="00C5499E" w:rsidRDefault="008B461A">
      <w:pPr>
        <w:spacing w:after="120" w:line="360" w:lineRule="auto"/>
        <w:rPr>
          <w:sz w:val="28"/>
          <w:szCs w:val="24"/>
        </w:rPr>
      </w:pPr>
      <w:r>
        <w:rPr>
          <w:rFonts w:eastAsia="Times New Roman" w:cs="Times New Roman"/>
          <w:szCs w:val="24"/>
        </w:rPr>
        <w:t>Los umbrales cuantitativos de la Tabla 6 se fundamentan en la evidencia de la literatura y en estándares de la industria. El RTT máximo de 40 ms para el flujo de comandos de control se adopta del requisito de conducción remota a baja velocidad (remote driving/assistance) reportado por Hasan et al. [20], y es consistente con las recomendaciones del 3GPP TR 22.874 para teleoperación vehicular, que establece un RTT ≤ 50 ms para control directo con retroalimentación visual. Se adopta 40 ms como umbral más conservador para incorporar un margen de seguridad operativa.</w:t>
      </w:r>
    </w:p>
    <w:p w14:paraId="42C32900" w14:textId="77777777" w:rsidR="00C5499E" w:rsidRDefault="008B461A">
      <w:pPr>
        <w:spacing w:after="120" w:line="360" w:lineRule="auto"/>
        <w:rPr>
          <w:sz w:val="28"/>
          <w:szCs w:val="24"/>
        </w:rPr>
      </w:pPr>
      <w:r>
        <w:rPr>
          <w:rFonts w:eastAsia="Times New Roman" w:cs="Times New Roman"/>
          <w:szCs w:val="24"/>
        </w:rPr>
        <w:lastRenderedPageBreak/>
        <w:t>La tasa de pérdida de paquetes (PLR) máxima de 0.1 % para comandos sigue el criterio de confiabilidad "muy alta" definido en el mismo estudio [20] para flujos de control de misión crítica en entornos de teleoperación minera. Para el flujo de video, se tolera un PLR de hasta 1 %, consistente con las recomendaciones de ITU-T G.1010 para servicios de video interactivo unidireccional.</w:t>
      </w:r>
    </w:p>
    <w:p w14:paraId="5408C68E" w14:textId="77777777" w:rsidR="00C5499E" w:rsidRDefault="008B461A">
      <w:pPr>
        <w:spacing w:after="120" w:line="360" w:lineRule="auto"/>
        <w:rPr>
          <w:sz w:val="28"/>
          <w:szCs w:val="24"/>
        </w:rPr>
      </w:pPr>
      <w:r>
        <w:rPr>
          <w:rFonts w:eastAsia="Times New Roman" w:cs="Times New Roman"/>
          <w:szCs w:val="24"/>
        </w:rPr>
        <w:t>El throughput mínimo de 40 Mbps en uplink corresponde al agregado de cuatro cámaras IP con codificación H.264 a 1080p/30 fps, cada una con una tasa de 8–12 Mbps, más un margen del 10 % para overhead de protocolos de transporte (UDP/RTP) y encapsulamiento 802.11 [17], [20]. El jitter máximo de 10 ms para video se establece conforme a la recomendación ITU-T G.1010 para servicios de video interactivo, donde variaciones superiores producen artefactos visuales perceptibles por el operador.</w:t>
      </w:r>
    </w:p>
    <w:p w14:paraId="6FB62274"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954B96C"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025A32B0" w14:textId="77777777" w:rsidR="00C5499E" w:rsidRDefault="008B461A">
      <w:pPr>
        <w:ind w:left="708"/>
      </w:pPr>
      <w:r>
        <w:t>Diseñar una red Wi-Fi basada en IEEE 802.11ac para habilitar la teleoperación segura y confiable de un vehículo LHD en galerías de minería subterránea, que en el área operacional definida garantice: cobertura continua sin zonas de sombra, latencia unidireccional ≤ 50 ms con jitter P95 ≤ 10 ms para control y vídeo de conducción, pérdida de comandos objetivo ≤ 0.1 % en enlace estable y criterio operacional preliminar ≤ 0.5 % durante movilidad simulada, handover sin interrupción perceptible (≤ 150 ms) y disponibilidad ≥ 99.9% en horario operativo; metas de diseño que se verificarán por simulación y análisis de desempeño en los capítulos técnicos.</w:t>
      </w:r>
    </w:p>
    <w:p w14:paraId="5957443B"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03E1716B" w14:textId="77777777" w:rsidR="00C5499E" w:rsidRDefault="008B461A">
      <w:r>
        <w:t>En concordancia con el objetivo general y considerando un (1) vehículo LHD en el área operacional definida, se plantean los siguientes objetivos específicos:</w:t>
      </w:r>
    </w:p>
    <w:p w14:paraId="7AC8C227" w14:textId="77777777" w:rsidR="00C5499E" w:rsidRDefault="008B461A">
      <w:pPr>
        <w:pStyle w:val="Prrafodelista"/>
        <w:numPr>
          <w:ilvl w:val="0"/>
          <w:numId w:val="6"/>
        </w:numPr>
        <w:rPr>
          <w:b/>
          <w:bCs/>
        </w:rPr>
      </w:pPr>
      <w:r>
        <w:rPr>
          <w:b/>
          <w:bCs/>
        </w:rPr>
        <w:t>Caracterizar el canal de propagación subterráneo</w:t>
      </w:r>
    </w:p>
    <w:p w14:paraId="02CD396C" w14:textId="77777777" w:rsidR="00C5499E" w:rsidRDefault="008B461A">
      <w:pPr>
        <w:pStyle w:val="Prrafodelista"/>
      </w:pPr>
      <w:r>
        <w:t>Caracterizar el canal radioeléctrico de las galerías del caso de estudio—pérdida de trayecto, dispersión temporal (</w:t>
      </w:r>
      <w:r>
        <w:rPr>
          <w:i/>
          <w:iCs/>
        </w:rPr>
        <w:t>delay spread</w:t>
      </w:r>
      <w:r>
        <w:t>) y ancho de banda de coherencia—</w:t>
      </w:r>
      <w:r>
        <w:lastRenderedPageBreak/>
        <w:t>mediante modelamiento y simulación, obteniendo parámetros aptos para alimentar el plan de celdas y los presupuestos de enlace del diseño.</w:t>
      </w:r>
    </w:p>
    <w:p w14:paraId="1620A367" w14:textId="77777777" w:rsidR="00C5499E" w:rsidRDefault="008B461A">
      <w:pPr>
        <w:pStyle w:val="Prrafodelista"/>
        <w:numPr>
          <w:ilvl w:val="0"/>
          <w:numId w:val="6"/>
        </w:numPr>
        <w:rPr>
          <w:b/>
          <w:bCs/>
        </w:rPr>
      </w:pPr>
      <w:r>
        <w:rPr>
          <w:b/>
          <w:bCs/>
        </w:rPr>
        <w:t>Diseñar la arquitectura física y lógica de la red</w:t>
      </w:r>
    </w:p>
    <w:p w14:paraId="7D295E9D" w14:textId="77777777" w:rsidR="00C5499E" w:rsidRDefault="008B461A">
      <w:pPr>
        <w:pStyle w:val="Prrafodelista"/>
      </w:pPr>
      <w:r>
        <w:t>Diseñar la arquitectura de comunicaciones (</w:t>
      </w:r>
      <w:r>
        <w:rPr>
          <w:i/>
          <w:iCs/>
        </w:rPr>
        <w:t>backbone</w:t>
      </w:r>
      <w:r>
        <w:t xml:space="preserve"> óptico en anillo, núcleo y acceso, y capa de acceso inalámbrica basada en IEEE 802.11), definiendo el plan de celdas y los puntos de </w:t>
      </w:r>
      <w:r>
        <w:rPr>
          <w:i/>
          <w:iCs/>
        </w:rPr>
        <w:t>handover</w:t>
      </w:r>
      <w:r>
        <w:t xml:space="preserve"> en la trayectoria del LHD, evaluando variantes tecnológicas equivalentes y seleccionando la que satisfaga las metas del objetivo general.</w:t>
      </w:r>
    </w:p>
    <w:p w14:paraId="371FA6B8" w14:textId="77777777" w:rsidR="00C5499E" w:rsidRDefault="008B461A">
      <w:pPr>
        <w:pStyle w:val="Prrafodelista"/>
        <w:numPr>
          <w:ilvl w:val="0"/>
          <w:numId w:val="6"/>
        </w:numPr>
        <w:rPr>
          <w:b/>
          <w:bCs/>
        </w:rPr>
      </w:pPr>
      <w:r>
        <w:rPr>
          <w:b/>
          <w:bCs/>
        </w:rPr>
        <w:t>Dimensionar el subsistema de radio y antenas</w:t>
      </w:r>
    </w:p>
    <w:p w14:paraId="544BBA15" w14:textId="77777777" w:rsidR="00C5499E" w:rsidRDefault="008B461A">
      <w:pPr>
        <w:pStyle w:val="Prrafodelista"/>
      </w:pPr>
      <w:r>
        <w:t xml:space="preserve">Dimensionar la configuración de radio (potencia, canalización y separación entre puntos de acceso) y las antenas (MIMO y polarización/patrón adecuados a túneles) para maximizar la SNR útil y asegurar continuidad de cobertura a lo largo de la ruta del LHD, conforme a las metas de latencia, </w:t>
      </w:r>
      <w:r>
        <w:rPr>
          <w:i/>
          <w:iCs/>
        </w:rPr>
        <w:t>jitter</w:t>
      </w:r>
      <w:r>
        <w:t xml:space="preserve"> y pérdida establecidas.</w:t>
      </w:r>
    </w:p>
    <w:p w14:paraId="782E9E47" w14:textId="77777777" w:rsidR="00C5499E" w:rsidRDefault="008B461A">
      <w:pPr>
        <w:pStyle w:val="Prrafodelista"/>
        <w:numPr>
          <w:ilvl w:val="0"/>
          <w:numId w:val="6"/>
        </w:numPr>
        <w:rPr>
          <w:b/>
          <w:bCs/>
        </w:rPr>
      </w:pPr>
      <w:r>
        <w:rPr>
          <w:b/>
          <w:bCs/>
        </w:rPr>
        <w:t>Establecer políticas de QoS y movilidad</w:t>
      </w:r>
    </w:p>
    <w:p w14:paraId="2F7B042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r>
        <w:rPr>
          <w:i/>
          <w:iCs/>
        </w:rPr>
        <w:t>handover</w:t>
      </w:r>
      <w:r>
        <w:t xml:space="preserve"> (umbrales de RSSI/SNR y temporizadores), a fin de garantizar la calidad de servicio y la conmutación entre celdas sin interrupción perceptible.</w:t>
      </w:r>
    </w:p>
    <w:p w14:paraId="1D5B1779" w14:textId="77777777" w:rsidR="00C5499E" w:rsidRDefault="008B461A">
      <w:pPr>
        <w:pStyle w:val="Prrafodelista"/>
        <w:numPr>
          <w:ilvl w:val="0"/>
          <w:numId w:val="6"/>
        </w:numPr>
        <w:rPr>
          <w:b/>
          <w:bCs/>
        </w:rPr>
      </w:pPr>
      <w:r>
        <w:rPr>
          <w:b/>
          <w:bCs/>
        </w:rPr>
        <w:t>Validar el desempeño por simulación extremo a extremo</w:t>
      </w:r>
    </w:p>
    <w:p w14:paraId="4AA0457D"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r>
        <w:rPr>
          <w:i/>
          <w:iCs/>
        </w:rPr>
        <w:t>jitter</w:t>
      </w:r>
      <w:r>
        <w:t xml:space="preserve"> P95, pérdida en comandos, </w:t>
      </w:r>
      <w:r>
        <w:rPr>
          <w:i/>
          <w:iCs/>
        </w:rPr>
        <w:t>throughput</w:t>
      </w:r>
      <w:r>
        <w:t xml:space="preserve"> en </w:t>
      </w:r>
      <w:r>
        <w:rPr>
          <w:i/>
          <w:iCs/>
        </w:rPr>
        <w:t>uplink</w:t>
      </w:r>
      <w:r>
        <w:t xml:space="preserve"> y tiempo de </w:t>
      </w:r>
      <w:r>
        <w:rPr>
          <w:i/>
          <w:iCs/>
        </w:rPr>
        <w:t>handover</w:t>
      </w:r>
      <w:r>
        <w:t>) se mantengan dentro de las metas del objetivo general.</w:t>
      </w:r>
    </w:p>
    <w:p w14:paraId="01969FA9"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A77C24E" w14:textId="77777777" w:rsidR="00C5499E" w:rsidRDefault="008B461A">
      <w:pPr>
        <w:pStyle w:val="Prrafodelista"/>
      </w:pPr>
      <w:r>
        <w:t xml:space="preserve">Evaluar la viabilidad mediante el dimensionamiento de materiales (BoM) y la estimación de CAPEX/OPEX para el escenario base y variantes, con análisis de sensibilidad, derivando indicadores de decisión (p. ej., costo por metro de galería </w:t>
      </w:r>
      <w:r>
        <w:lastRenderedPageBreak/>
        <w:t>cubierta, costo por LHD teleoperado y horizonte de recuperación) bajo supuestos explícitos.</w:t>
      </w:r>
    </w:p>
    <w:p w14:paraId="2F65EEBF" w14:textId="77777777" w:rsidR="00C5499E" w:rsidRDefault="00C5499E">
      <w:pPr>
        <w:pStyle w:val="Prrafodelista"/>
      </w:pPr>
    </w:p>
    <w:p w14:paraId="7484F481"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2BA4FCA0" w14:textId="77777777" w:rsidR="00C5499E" w:rsidRDefault="008B461A">
      <w:r>
        <w:t>La presente sección delimita con precisión qué cubrirá el proyecto y qué queda fuera de su alcance, conforme a la rúbrica. Los alcances se formulan para sostener el objetivo general (diseñar una red Wi-Fi IEEE 802.11ac que habilite la teleoperación segura y confiable de un LHD), y las limitaciones declaran con transparencia las restricciones técnicas, metodológicas y de recursos.</w:t>
      </w:r>
    </w:p>
    <w:p w14:paraId="737C5CD0"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05019DD7" w14:textId="77777777" w:rsidR="00C5499E" w:rsidRDefault="008B461A">
      <w:pPr>
        <w:pStyle w:val="Ttulo4"/>
        <w:rPr>
          <w:rStyle w:val="Textoennegrita"/>
        </w:rPr>
      </w:pPr>
      <w:r>
        <w:rPr>
          <w:rStyle w:val="Textoennegrita"/>
        </w:rPr>
        <w:t>Alcance técnico:</w:t>
      </w:r>
    </w:p>
    <w:p w14:paraId="2A10E167" w14:textId="77777777" w:rsidR="00C5499E" w:rsidRDefault="008B461A">
      <w:pPr>
        <w:pStyle w:val="Prrafodelista"/>
        <w:numPr>
          <w:ilvl w:val="0"/>
          <w:numId w:val="7"/>
        </w:numPr>
      </w:pPr>
      <w:r>
        <w:rPr>
          <w:b/>
          <w:bCs/>
        </w:rPr>
        <w:t>Arquitectura extremo a extremo.</w:t>
      </w:r>
      <w:r>
        <w:t xml:space="preserve"> Diseño de la solución de comunicaciones que integra:</w:t>
      </w:r>
    </w:p>
    <w:p w14:paraId="64A3EAE8" w14:textId="77777777" w:rsidR="00C5499E" w:rsidRDefault="008B461A">
      <w:pPr>
        <w:ind w:left="720"/>
      </w:pPr>
      <w:r>
        <w:t xml:space="preserve">(i) </w:t>
      </w:r>
      <w:r>
        <w:rPr>
          <w:i/>
          <w:iCs/>
        </w:rPr>
        <w:t>backbone</w:t>
      </w:r>
      <w:r>
        <w:t xml:space="preserve"> IP existente (fibra/ core y acceso),</w:t>
      </w:r>
    </w:p>
    <w:p w14:paraId="7F77B2D9" w14:textId="77777777" w:rsidR="00C5499E" w:rsidRDefault="008B461A">
      <w:pPr>
        <w:ind w:left="720"/>
      </w:pPr>
      <w:r>
        <w:t>(ii) capa de acceso inalámbrica basada en IEEE 802.11 en bandas no licenciadas (2.4/5 GHz) con nodos fijos y nodo embarcado en el LHD, y</w:t>
      </w:r>
    </w:p>
    <w:p w14:paraId="2E15369A" w14:textId="77777777" w:rsidR="00C5499E" w:rsidRDefault="008B461A">
      <w:pPr>
        <w:ind w:left="720"/>
      </w:pPr>
      <w:r>
        <w:t>(iii) lógica de red necesaria para misión crítica (priorización por clase, movilidad/roaming, segmentación básica y monitoreo).</w:t>
      </w:r>
    </w:p>
    <w:p w14:paraId="7EDC90E0"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r>
        <w:rPr>
          <w:i/>
          <w:iCs/>
        </w:rPr>
        <w:t>handover</w:t>
      </w:r>
      <w:r>
        <w:t xml:space="preserve"> para asegurar cobertura continua y continuidad de sesión en la ruta operativa del LHD.</w:t>
      </w:r>
    </w:p>
    <w:p w14:paraId="6EAEE6E5" w14:textId="77777777" w:rsidR="00C5499E" w:rsidRDefault="008B461A">
      <w:pPr>
        <w:pStyle w:val="Prrafodelista"/>
        <w:numPr>
          <w:ilvl w:val="0"/>
          <w:numId w:val="7"/>
        </w:numPr>
      </w:pPr>
      <w:r>
        <w:rPr>
          <w:b/>
          <w:bCs/>
        </w:rPr>
        <w:t>QoS y movilidad.</w:t>
      </w:r>
      <w:r>
        <w:t xml:space="preserve"> Especificación de clasificación y priorización de tráfico (vídeo, comandos, telemetría) con IEEE 802.11e/WMM y parámetros de </w:t>
      </w:r>
      <w:r>
        <w:rPr>
          <w:i/>
          <w:iCs/>
        </w:rPr>
        <w:t>roaming</w:t>
      </w:r>
      <w:r>
        <w:t xml:space="preserve"> compatibles con el caso de uso de teleoperación.</w:t>
      </w:r>
    </w:p>
    <w:p w14:paraId="46DCD368"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r>
        <w:rPr>
          <w:i/>
          <w:iCs/>
        </w:rPr>
        <w:t>jitter</w:t>
      </w:r>
      <w:r>
        <w:t xml:space="preserve">, pérdida, continuidad en </w:t>
      </w:r>
      <w:r>
        <w:rPr>
          <w:i/>
          <w:iCs/>
        </w:rPr>
        <w:t>handover</w:t>
      </w:r>
      <w:r>
        <w:t>) a verificar por simulación.</w:t>
      </w:r>
    </w:p>
    <w:p w14:paraId="20A70C22" w14:textId="77777777" w:rsidR="00C5499E" w:rsidRDefault="008B461A">
      <w:pPr>
        <w:pStyle w:val="Ttulo4"/>
        <w:rPr>
          <w:rStyle w:val="Textoennegrita"/>
        </w:rPr>
      </w:pPr>
      <w:r>
        <w:rPr>
          <w:rStyle w:val="Textoennegrita"/>
        </w:rPr>
        <w:t>Alcance metodológico:</w:t>
      </w:r>
    </w:p>
    <w:p w14:paraId="4389358A"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r>
        <w:rPr>
          <w:i/>
          <w:iCs/>
        </w:rPr>
        <w:t>delay spread</w:t>
      </w:r>
      <w:r>
        <w:t>, ancho de banda de coherencia) para el caso de estudio mediante modelos de túnel (enfoque determinístico/geométrico con ajuste empírico cuando corresponda).</w:t>
      </w:r>
    </w:p>
    <w:p w14:paraId="01D7CA06" w14:textId="77777777" w:rsidR="00C5499E" w:rsidRDefault="008B461A">
      <w:pPr>
        <w:pStyle w:val="Prrafodelista"/>
        <w:numPr>
          <w:ilvl w:val="0"/>
          <w:numId w:val="8"/>
        </w:numPr>
      </w:pPr>
      <w:r>
        <w:rPr>
          <w:b/>
          <w:bCs/>
        </w:rPr>
        <w:t>Simulación de red a nivel de paquetes.</w:t>
      </w:r>
      <w:r>
        <w:t xml:space="preserve"> Evaluación extremo-a-extremo de latencia, </w:t>
      </w:r>
      <w:r>
        <w:rPr>
          <w:i/>
          <w:iCs/>
        </w:rPr>
        <w:t>jitter</w:t>
      </w:r>
      <w:r>
        <w:t xml:space="preserve">, pérdida, </w:t>
      </w:r>
      <w:r>
        <w:rPr>
          <w:i/>
          <w:iCs/>
        </w:rPr>
        <w:t>throughput</w:t>
      </w:r>
      <w:r>
        <w:t xml:space="preserve"> y </w:t>
      </w:r>
      <w:r>
        <w:rPr>
          <w:i/>
          <w:iCs/>
        </w:rPr>
        <w:t>handover</w:t>
      </w:r>
      <w:r>
        <w:t xml:space="preserve"> con un simulador de red (p. ej., ns-3/OPNET u otro equivalente), inyectando perfiles de tráfico representativos de teleoperación (vídeo, comandos, telemetría).</w:t>
      </w:r>
    </w:p>
    <w:p w14:paraId="4E6E0851"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6E41F7D9" w14:textId="77777777" w:rsidR="00C5499E" w:rsidRDefault="008B461A">
      <w:pPr>
        <w:pStyle w:val="Ttulo4"/>
        <w:rPr>
          <w:rStyle w:val="Textoennegrita"/>
        </w:rPr>
      </w:pPr>
      <w:r>
        <w:rPr>
          <w:rStyle w:val="Textoennegrita"/>
        </w:rPr>
        <w:t>Alcance geográfico:</w:t>
      </w:r>
    </w:p>
    <w:p w14:paraId="73CE2A4D" w14:textId="77777777" w:rsidR="00C5499E" w:rsidRDefault="008B461A">
      <w:pPr>
        <w:spacing w:after="120" w:line="360" w:lineRule="auto"/>
      </w:pPr>
      <w:r>
        <w:t>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Nexa Cerro Lindo, para la cual se dispone de datos de un Site Survey RF realizado con la herramienta TamoGraph (febrero 2026). Si bien el diseño se formula de manera genérica para una galería tipo de 5 m × 4.5 m, los parámetros del modelo de propagación se calibran contra las mapas y valores del reporte técnico TamoGraph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4739D085" w14:textId="77777777" w:rsidR="00C5499E" w:rsidRDefault="00C5499E"/>
    <w:p w14:paraId="10016499"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207CF2BD" w14:textId="77777777" w:rsidR="00C5499E" w:rsidRDefault="008B461A">
      <w:pPr>
        <w:pStyle w:val="Ttulo4"/>
        <w:rPr>
          <w:rStyle w:val="Textoennegrita"/>
        </w:rPr>
      </w:pPr>
      <w:r>
        <w:rPr>
          <w:rStyle w:val="Textoennegrita"/>
        </w:rPr>
        <w:t>Limitaciones técnicas:</w:t>
      </w:r>
    </w:p>
    <w:p w14:paraId="7478F621"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r>
        <w:rPr>
          <w:i/>
          <w:iCs/>
        </w:rPr>
        <w:t>in-situ</w:t>
      </w:r>
      <w:r>
        <w:t>.</w:t>
      </w:r>
    </w:p>
    <w:p w14:paraId="5F87360A"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OT/IoT no esenciales para la teleoperación.</w:t>
      </w:r>
    </w:p>
    <w:p w14:paraId="613106C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30DD143F"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2C5E9193" w14:textId="77777777" w:rsidR="00C5499E" w:rsidRDefault="008B461A">
      <w:pPr>
        <w:pStyle w:val="Ttulo4"/>
      </w:pPr>
      <w:r>
        <w:rPr>
          <w:rStyle w:val="Textoennegrita"/>
        </w:rPr>
        <w:t>Limitaciones de recursos:</w:t>
      </w:r>
    </w:p>
    <w:p w14:paraId="43038254"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78ABA6C1"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6C293CF0" w14:textId="77777777" w:rsidR="00C5499E" w:rsidRDefault="008B461A">
      <w:pPr>
        <w:pStyle w:val="Ttulo4"/>
      </w:pPr>
      <w:bookmarkStart w:id="94" w:name="_Hlk210667400"/>
      <w:r>
        <w:rPr>
          <w:rStyle w:val="Textoennegrita"/>
        </w:rPr>
        <w:t>Limitaciones metodológicas:</w:t>
      </w:r>
      <w:bookmarkEnd w:id="94"/>
    </w:p>
    <w:p w14:paraId="0513A2BA"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5D565D76"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Markov ni análisis estocástico detallado.</w:t>
      </w:r>
    </w:p>
    <w:p w14:paraId="554C51EE"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6BEFFE09" w14:textId="77777777" w:rsidR="00C5499E" w:rsidRDefault="00C5499E"/>
    <w:p w14:paraId="70F192A8"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7E942CBD" w14:textId="77777777" w:rsidR="00C5499E" w:rsidRDefault="008B461A">
      <w:r>
        <w:t>La presente sección identifica a los actores que se verán beneficiados por el diseño de la red de comunicaciones para teleoperación del LHD, así como la manera en que dichos beneficios pueden verificarse durante la validación y operación. Se distinguen beneficiarios directos—vinculados de forma inmediata con la solución—e indirectos, cuyo beneficio es colateral o de mediano plazo.</w:t>
      </w:r>
    </w:p>
    <w:p w14:paraId="15855CA7"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38402E3D" w14:textId="77777777" w:rsidR="00C5499E" w:rsidRDefault="008B461A">
      <w:pPr>
        <w:pStyle w:val="Ttulo4"/>
        <w:rPr>
          <w:rStyle w:val="Textoennegrita"/>
          <w:b w:val="0"/>
          <w:bCs w:val="0"/>
        </w:rPr>
      </w:pPr>
      <w:r>
        <w:rPr>
          <w:rStyle w:val="Textoennegrita"/>
          <w:b w:val="0"/>
          <w:bCs w:val="0"/>
        </w:rPr>
        <w:t>Operadores de LHD.</w:t>
      </w:r>
    </w:p>
    <w:p w14:paraId="113A9D26"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0AB7D1F"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cuasi-incidentes asociados a interacción hombre–máquina, resultados de encuestas de ergonomía en el puesto de teleoperación.</w:t>
      </w:r>
    </w:p>
    <w:p w14:paraId="1DEBB839" w14:textId="77777777" w:rsidR="00C5499E" w:rsidRDefault="008B461A">
      <w:pPr>
        <w:pStyle w:val="Ttulo5"/>
        <w:rPr>
          <w:rStyle w:val="Textoennegrita"/>
          <w:b w:val="0"/>
          <w:bCs w:val="0"/>
        </w:rPr>
      </w:pPr>
      <w:r>
        <w:rPr>
          <w:rStyle w:val="Textoennegrita"/>
          <w:b w:val="0"/>
          <w:bCs w:val="0"/>
        </w:rPr>
        <w:t>Seguridad y Salud Ocupacional (SSO).</w:t>
      </w:r>
    </w:p>
    <w:p w14:paraId="770731C1"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6A0CAB27"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incidentes/cuasi-incidentes relacionados con el LHD, cumplimiento de auditorías internas aplicables a la operación remota.</w:t>
      </w:r>
    </w:p>
    <w:p w14:paraId="030EE2B2" w14:textId="77777777" w:rsidR="00C5499E" w:rsidRDefault="008B461A">
      <w:pPr>
        <w:pStyle w:val="Ttulo4"/>
        <w:rPr>
          <w:rStyle w:val="Textoennegrita"/>
          <w:b w:val="0"/>
          <w:bCs w:val="0"/>
        </w:rPr>
      </w:pPr>
      <w:r>
        <w:rPr>
          <w:rStyle w:val="Textoennegrita"/>
          <w:b w:val="0"/>
          <w:bCs w:val="0"/>
        </w:rPr>
        <w:lastRenderedPageBreak/>
        <w:t>Mantenimiento y áreas OT/TI.</w:t>
      </w:r>
    </w:p>
    <w:p w14:paraId="6D1B6CE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502CBFA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5FC0E77E" w14:textId="77777777" w:rsidR="00C5499E" w:rsidRDefault="008B461A">
      <w:pPr>
        <w:pStyle w:val="Ttulo4"/>
        <w:rPr>
          <w:rStyle w:val="Textoennegrita"/>
          <w:b w:val="0"/>
          <w:bCs w:val="0"/>
        </w:rPr>
      </w:pPr>
      <w:r>
        <w:rPr>
          <w:rStyle w:val="Textoennegrita"/>
          <w:b w:val="0"/>
          <w:bCs w:val="0"/>
        </w:rPr>
        <w:t>Empresa minera (gestión de activos y continuidad).</w:t>
      </w:r>
    </w:p>
    <w:p w14:paraId="067DC2B7"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teleoperación; evaluación estructurada de CAPEX/OPEX y escenarios alternativos.</w:t>
      </w:r>
    </w:p>
    <w:p w14:paraId="21A39636"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teleoperado, horizonte de recuperación estimado bajo supuestos explícitos (a desarrollar en el Capítulo 4).</w:t>
      </w:r>
    </w:p>
    <w:p w14:paraId="1BC66425"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24FCA0B5" w14:textId="77777777" w:rsidR="00C5499E" w:rsidRDefault="008B461A">
      <w:pPr>
        <w:pStyle w:val="Ttulo4"/>
        <w:rPr>
          <w:rStyle w:val="Textoennegrita"/>
          <w:b w:val="0"/>
          <w:bCs w:val="0"/>
        </w:rPr>
      </w:pPr>
      <w:r>
        <w:rPr>
          <w:rStyle w:val="Textoennegrita"/>
          <w:b w:val="0"/>
          <w:bCs w:val="0"/>
        </w:rPr>
        <w:t>Comunidades aledañas y talento local.</w:t>
      </w:r>
    </w:p>
    <w:p w14:paraId="0AADFB4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4F8C824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5C6E577F" w14:textId="77777777" w:rsidR="00C5499E" w:rsidRDefault="008B461A">
      <w:pPr>
        <w:pStyle w:val="Ttulo4"/>
        <w:rPr>
          <w:rStyle w:val="Textoennegrita"/>
          <w:b w:val="0"/>
          <w:bCs w:val="0"/>
        </w:rPr>
      </w:pPr>
      <w:r>
        <w:rPr>
          <w:rStyle w:val="Textoennegrita"/>
          <w:b w:val="0"/>
          <w:bCs w:val="0"/>
        </w:rPr>
        <w:t>Sector minero nacional y cadena de valor.</w:t>
      </w:r>
    </w:p>
    <w:p w14:paraId="101F997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274EA35A"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0EDD6D9E" w14:textId="77777777" w:rsidR="00C5499E" w:rsidRDefault="008B461A">
      <w:pPr>
        <w:pStyle w:val="Ttulo4"/>
        <w:rPr>
          <w:rStyle w:val="Textoennegrita"/>
          <w:b w:val="0"/>
          <w:bCs w:val="0"/>
        </w:rPr>
      </w:pPr>
      <w:r>
        <w:rPr>
          <w:rStyle w:val="Textoennegrita"/>
          <w:b w:val="0"/>
          <w:bCs w:val="0"/>
        </w:rPr>
        <w:t>Proveedores y ecosistema tecnológico.</w:t>
      </w:r>
    </w:p>
    <w:p w14:paraId="5FC30988"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QoS extremo a extremo, integración OT/TI); consolidación de servicios de soporte y mantenimiento.</w:t>
      </w:r>
    </w:p>
    <w:p w14:paraId="58519D04"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4E0190E6" w14:textId="77777777" w:rsidR="00C5499E" w:rsidRDefault="00C5499E">
      <w:pPr>
        <w:pStyle w:val="Ttulo2"/>
      </w:pPr>
      <w:bookmarkStart w:id="108" w:name="_Hlk210686958"/>
    </w:p>
    <w:p w14:paraId="2D20975B"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565B42B1"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061A68D4" w14:textId="77777777" w:rsidR="00C5499E" w:rsidRDefault="008B461A">
      <w:pPr>
        <w:pStyle w:val="Ttulo4"/>
      </w:pPr>
      <w:r>
        <w:t>Seguridad y salud ocupacional en minería.</w:t>
      </w:r>
    </w:p>
    <w:p w14:paraId="3E344F67" w14:textId="77777777" w:rsidR="00C5499E" w:rsidRDefault="008B461A">
      <w:r>
        <w:t>El diseño y la operación de la teleoperación deben alinearse con el Reglamento de Seguridad y Salud Ocupacional en Minería (D.S. N.° 024-2016-EM), vigente, que estructura obligaciones del titular minero y el sistema de gestión de SSO aplicable a todas las etapas de la actividad minera. Su cumplimiento enmarca la definición de procedimientos de teleoperación, permisos de trabajo y control de riesgos en interior mina.</w:t>
      </w:r>
    </w:p>
    <w:p w14:paraId="77D6F9B5" w14:textId="77777777" w:rsidR="00C5499E" w:rsidRDefault="008B461A">
      <w:pPr>
        <w:pStyle w:val="Ttulo4"/>
      </w:pPr>
      <w:r>
        <w:t>Uso del espectro radioeléctrico.</w:t>
      </w:r>
    </w:p>
    <w:p w14:paraId="0D36860D" w14:textId="77777777" w:rsidR="00C5499E" w:rsidRDefault="008B461A">
      <w:r>
        <w:t>La capa Wi-Fi en bandas no licenciadas (2.4/5 GHz) debe respetar las condiciones del Plan Nacional de Atribución de Frecuencias (PNAF) y sus actualizaciones emitidas por el MTC (atribución, notas técnicas y disposiciones específicas para bandas de uso libre). El PNAF fue aprobado mediante R.M. N.° 187-2005-MTC/03 y es actualizado periódicamente por resoluciones ministeriales; el diseño debe verificar la versión vigente al momento del despliegue.</w:t>
      </w:r>
    </w:p>
    <w:p w14:paraId="7FC14668" w14:textId="77777777" w:rsidR="00C5499E" w:rsidRDefault="008B461A">
      <w:pPr>
        <w:pStyle w:val="Ttulo4"/>
      </w:pPr>
      <w:r>
        <w:t>Seguridad en construcción e instalación.</w:t>
      </w:r>
    </w:p>
    <w:p w14:paraId="34B711FF"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6E3A342F" w14:textId="77777777" w:rsidR="00C5499E" w:rsidRDefault="008B461A">
      <w:pPr>
        <w:pStyle w:val="Ttulo4"/>
      </w:pPr>
      <w:r>
        <w:lastRenderedPageBreak/>
        <w:t>Atmósferas potencialmente explosivas.</w:t>
      </w:r>
    </w:p>
    <w:p w14:paraId="49F0D307" w14:textId="77777777" w:rsidR="00C5499E" w:rsidRDefault="008B461A">
      <w:r>
        <w:t>Si se instalan equipos en zonas clasificadas, aplica la serie IEC 60079 (</w:t>
      </w:r>
      <w:r>
        <w:rPr>
          <w:i/>
          <w:iCs/>
        </w:rPr>
        <w:t>Explosive atmospheres</w:t>
      </w:r>
      <w:r>
        <w:t>) para la selección de equipos, métodos de protección y certificaciones (p. ej., protección “Ex” e intrínsecamente seguro). La clasificación de áreas y el marcado de equipos deben confirmarse con el responsable de SSO de la operación.</w:t>
      </w:r>
    </w:p>
    <w:p w14:paraId="36DC995F" w14:textId="77777777" w:rsidR="00C5499E" w:rsidRDefault="008B461A">
      <w:pPr>
        <w:pStyle w:val="Ttulo4"/>
      </w:pPr>
      <w:r>
        <w:t>Impacto en el proyecto.</w:t>
      </w:r>
    </w:p>
    <w:p w14:paraId="47F4A595" w14:textId="77777777" w:rsidR="00C5499E" w:rsidRDefault="008B461A">
      <w:r>
        <w:t>Estas normas condicionan: (i) la ubicación y el grado de protección (IP/Ex) de radios y antenas; (ii) los procedimientos operativos y de mantenimiento; y (iii) la documentación (plan de gestión SSO, memoria de cálculo, fichas técnicas y certificaciones).</w:t>
      </w:r>
    </w:p>
    <w:p w14:paraId="0F811754"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6668AEF4" w14:textId="77777777" w:rsidR="00C5499E" w:rsidRDefault="008B461A">
      <w:pPr>
        <w:pStyle w:val="Ttulo4"/>
      </w:pPr>
      <w:r>
        <w:t>Reconfiguración del trabajo (reubicación responsable).</w:t>
      </w:r>
    </w:p>
    <w:p w14:paraId="590CC4BE" w14:textId="77777777" w:rsidR="00C5499E" w:rsidRDefault="008B461A">
      <w:r>
        <w:t xml:space="preserve">La teleoperación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(teleoperación, protocolos SSO, ciberseguridad) y un RACI que minimice incertidumbre laboral.</w:t>
      </w:r>
    </w:p>
    <w:p w14:paraId="59E4A1C3" w14:textId="77777777" w:rsidR="00C5499E" w:rsidRDefault="008B461A">
      <w:pPr>
        <w:pStyle w:val="Ttulo4"/>
      </w:pPr>
      <w:r>
        <w:t>Transparencia tecnológica y participación.</w:t>
      </w:r>
    </w:p>
    <w:p w14:paraId="331E8F88"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r>
        <w:rPr>
          <w:i/>
          <w:iCs/>
        </w:rPr>
        <w:t>fail-safe</w:t>
      </w:r>
      <w:r>
        <w:t>” y evidencia de pruebas de aceptación.</w:t>
      </w:r>
    </w:p>
    <w:p w14:paraId="36751824" w14:textId="77777777" w:rsidR="00C5499E" w:rsidRDefault="008B461A">
      <w:pPr>
        <w:pStyle w:val="Ttulo4"/>
      </w:pPr>
      <w:r>
        <w:t>Privacidad y registro de datos.</w:t>
      </w:r>
    </w:p>
    <w:p w14:paraId="452BFEB6" w14:textId="77777777" w:rsidR="00C5499E" w:rsidRDefault="008B461A">
      <w:r>
        <w:t xml:space="preserve">La teleoperación genera trazas (vídeo, </w:t>
      </w:r>
      <w:r>
        <w:rPr>
          <w:i/>
          <w:iCs/>
        </w:rPr>
        <w:t>logs</w:t>
      </w:r>
      <w:r>
        <w:t xml:space="preserve">, telemetría). </w:t>
      </w:r>
      <w:r>
        <w:rPr>
          <w:b/>
          <w:bCs/>
        </w:rPr>
        <w:t>Impacto:</w:t>
      </w:r>
      <w:r>
        <w:t xml:space="preserve"> políticas de retención, acceso y uso de datos alineadas a normativa interna y buenas prácticas.</w:t>
      </w:r>
    </w:p>
    <w:p w14:paraId="43D75998"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3794EF04" w14:textId="77777777" w:rsidR="00C5499E" w:rsidRDefault="008B461A">
      <w:pPr>
        <w:pStyle w:val="Ttulo4"/>
      </w:pPr>
      <w:r>
        <w:t>Impacto en el perfil ocupacional.</w:t>
      </w:r>
    </w:p>
    <w:p w14:paraId="67A23B47"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55C8EFEE" w14:textId="77777777" w:rsidR="00C5499E" w:rsidRDefault="008B461A">
      <w:pPr>
        <w:pStyle w:val="Ttulo4"/>
      </w:pPr>
      <w:r>
        <w:t>Relación con comunidades.</w:t>
      </w:r>
    </w:p>
    <w:p w14:paraId="18A94ED6"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32422542"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2E9C33B0" w14:textId="77777777" w:rsidR="00C5499E" w:rsidRDefault="008B461A">
      <w:pPr>
        <w:pStyle w:val="Ttulo4"/>
      </w:pPr>
      <w:r>
        <w:t>Estructura de costos y enfoque de evaluación.</w:t>
      </w:r>
    </w:p>
    <w:p w14:paraId="3977B131" w14:textId="77777777" w:rsidR="00C5499E" w:rsidRDefault="008B461A">
      <w:r>
        <w:t xml:space="preserve">En esta etapa se adopta un análisis técnico-económico basado en: (i) CAPEX (infraestructura de red, radios/antenas, obra e ingeniería); (ii) OPEX (energía, licencias/soporte, reemplazos y mantenimiento); y (iii)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FD57EDD" w14:textId="77777777" w:rsidR="00C5499E" w:rsidRDefault="008B461A">
      <w:pPr>
        <w:pStyle w:val="Ttulo4"/>
      </w:pPr>
      <w:r>
        <w:t>Métricas de decisión.</w:t>
      </w:r>
    </w:p>
    <w:p w14:paraId="7C70CADC" w14:textId="77777777" w:rsidR="00C5499E" w:rsidRDefault="008B461A">
      <w:r>
        <w:t xml:space="preserve">Se propone reportar costo por metro de galería cubierta, costo por LHD teleoperado,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0E234D51"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7B59C569" w14:textId="77777777" w:rsidR="00C5499E" w:rsidRDefault="008B461A">
      <w:pPr>
        <w:pStyle w:val="Ttulo4"/>
      </w:pPr>
      <w:r>
        <w:t>Eficiencia operativa con enfoque ambiental.</w:t>
      </w:r>
    </w:p>
    <w:p w14:paraId="3DF734B2" w14:textId="77777777" w:rsidR="00C5499E" w:rsidRDefault="008B461A">
      <w:r>
        <w:t xml:space="preserve">La teleoperación puede facilitar: (i) ruteo y programación más eficiente del LHD (menos recorridos improductivos), y (ii)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4FAD6BB4" w14:textId="77777777" w:rsidR="00C5499E" w:rsidRDefault="008B461A">
      <w:pPr>
        <w:pStyle w:val="Ttulo4"/>
      </w:pPr>
      <w:r>
        <w:t>Diseño sostenible.</w:t>
      </w:r>
    </w:p>
    <w:p w14:paraId="4B09A677" w14:textId="77777777" w:rsidR="00C5499E" w:rsidRDefault="008B461A">
      <w:r>
        <w:t>Se privilegiará equipamiento modular y actualizable, con compatibilidad hacia Wi-Fi 6/6E/7 cuando aplique, reutilización de cableado/soportes y desmontabilidad al cierre. Impacto: prolongar ciclo de vida y reducir residuos.</w:t>
      </w:r>
    </w:p>
    <w:p w14:paraId="4C440769"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68DD1B5D" w14:textId="77777777" w:rsidR="00C5499E" w:rsidRDefault="008B461A">
      <w:pPr>
        <w:pStyle w:val="Ttulo4"/>
      </w:pPr>
      <w:r>
        <w:t>Seguridad y cultura de prevención.</w:t>
      </w:r>
    </w:p>
    <w:p w14:paraId="056F9EEC"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263078EF" w14:textId="77777777" w:rsidR="00C5499E" w:rsidRDefault="008B461A">
      <w:pPr>
        <w:pStyle w:val="Ttulo4"/>
      </w:pPr>
      <w:r>
        <w:t>Desarrollo tecnológico y capital humano.</w:t>
      </w:r>
    </w:p>
    <w:p w14:paraId="2C9C4151"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018287C3" w14:textId="77777777" w:rsidR="00C5499E" w:rsidRDefault="00C5499E">
      <w:pPr>
        <w:pStyle w:val="Ttulo2"/>
      </w:pPr>
    </w:p>
    <w:p w14:paraId="079EF452"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780FB545"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0DAA085A" w14:textId="77777777" w:rsidR="00C5499E" w:rsidRDefault="008B461A">
      <w:r>
        <w:t>Desde la ingeniería de telecomunicaciones encuentro un camino concreto para aportar a ese desafío: separar a la persona del riesgo mediante teleoperación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4F0F0C55" w14:textId="77777777" w:rsidR="00C5499E" w:rsidRDefault="008B461A">
      <w:r>
        <w:t>El proyecto, además, representa un hito formativo. Me exige integrar propagación en túneles, planificación RF, QoS,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0F58F618" w14:textId="77777777" w:rsidR="00C5499E" w:rsidRDefault="00C5499E">
      <w:pPr>
        <w:pStyle w:val="Ttulo2"/>
      </w:pPr>
    </w:p>
    <w:p w14:paraId="62E5A8B2"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1F85946D" w14:textId="77777777" w:rsidR="00C5499E" w:rsidRDefault="008B461A">
      <w:pPr>
        <w:sectPr w:rsidR="00C5499E">
          <w:headerReference w:type="even" r:id="rId50"/>
          <w:headerReference w:type="default" r:id="rId51"/>
          <w:headerReference w:type="first" r:id="rId52"/>
          <w:pgSz w:w="11906" w:h="16838"/>
          <w:pgMar w:top="1418" w:right="1418" w:bottom="1418" w:left="1418" w:header="709" w:footer="0" w:gutter="0"/>
          <w:cols w:space="720"/>
          <w:formProt w:val="0"/>
          <w:titlePg/>
          <w:docGrid w:linePitch="360"/>
        </w:sectPr>
      </w:pPr>
      <w:r>
        <w:t xml:space="preserve">Este capítulo definió con claridad el desafío de ingeniería: habilitar la teleoperación de un LHD en galerías subterráneas mediante una red IEEE 802.11ac diseñada para baja latencia, continuidad de enlace y calidad de servicio. Se identificó el problema y su contexto técnico (canal en túnel y requisitos de QoS), se delimitaron alcances y limitaciones, y se establecieron los objetivos general y específicos, junto con los beneficiarios y las consideraciones no </w:t>
      </w:r>
      <w:r>
        <w:lastRenderedPageBreak/>
        <w:t>técnicas que condicionan la viabilidad (legal, ética, social, económica y ambiental). Asimismo, se trazó la hoja de ruta metodológica: caracterización del canal, diseño y dimensionamiento radio, políticas de QoS y movilidad, y validación por simulación con KPIs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629BD251" w14:textId="77777777" w:rsidR="00C5499E" w:rsidRDefault="008B461A">
      <w:pPr>
        <w:pStyle w:val="Ttulo1"/>
      </w:pPr>
      <w:bookmarkStart w:id="147" w:name="_Toc229987741"/>
      <w:bookmarkStart w:id="148" w:name="_Toc234866025"/>
      <w:r>
        <w:lastRenderedPageBreak/>
        <w:t>Capítulo 2. Contexto tecnológico, económico y operativo de las comunicaciones en minería</w:t>
      </w:r>
      <w:bookmarkEnd w:id="147"/>
      <w:bookmarkEnd w:id="148"/>
    </w:p>
    <w:p w14:paraId="0EE05A86"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4FFD8C23"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teleoperación de un vehículo LHD en galerías de minería subterránea, complementando la caracterización del desafío de ingeniería desarrollada en el Capítulo 1.</w:t>
      </w:r>
    </w:p>
    <w:p w14:paraId="4CF6032A"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(QoS), planificación de redes y simulación de desempeño— con el objetivo de responder a requisitos de </w:t>
      </w:r>
      <w:r>
        <w:rPr>
          <w:b/>
          <w:bCs/>
          <w:lang w:eastAsia="es-PE"/>
        </w:rPr>
        <w:t>baja latencia, alta disponibilidad y continuidad de enlace</w:t>
      </w:r>
      <w:r>
        <w:rPr>
          <w:lang w:eastAsia="es-PE"/>
        </w:rPr>
        <w:t xml:space="preserve"> propios de la teleoperación en túneles.</w:t>
      </w:r>
    </w:p>
    <w:p w14:paraId="14E4440B"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Kitchenham, centrada en tecnologías de comunicaciones subterráneas y modelos de </w:t>
      </w:r>
      <w:r>
        <w:rPr>
          <w:lang w:eastAsia="es-PE"/>
        </w:rPr>
        <w:lastRenderedPageBreak/>
        <w:t>propagación en galerías con regiones de línea de vista (LOS) y sin línea de vista (NLOS), presencia de multitrayectoria (</w:t>
      </w:r>
      <w:r>
        <w:rPr>
          <w:i/>
          <w:iCs/>
          <w:lang w:eastAsia="es-PE"/>
        </w:rPr>
        <w:t>multipath</w:t>
      </w:r>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fundamentos teóricos y físico-matemáticos</w:t>
      </w:r>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14130F0C"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traduce la evidencia científica y los modelos teóricos en lineamientos técnicos concretos para la arquitectura de red propuesta para la teleoperación del LHD.</w:t>
      </w:r>
    </w:p>
    <w:p w14:paraId="3A3509EA"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1FCA2595"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teleoperación de un vehículo LHD en galerías de minería subterránea. En particular, se busca </w:t>
      </w:r>
      <w:r>
        <w:rPr>
          <w:rStyle w:val="Textoennegrita"/>
        </w:rPr>
        <w:t>caracterizar y modelar el canal de propagación a lo largo del túnel</w:t>
      </w:r>
      <w:r>
        <w:t>, considerando la variabilidad entre regiones con línea de vista (LOS) y sin línea de vista (NLOS), los efectos de la multitrayectoria (</w:t>
      </w:r>
      <w:r>
        <w:rPr>
          <w:rStyle w:val="nfasis"/>
        </w:rPr>
        <w:t>multipath</w:t>
      </w:r>
      <w:r>
        <w:t>) y la selectividad en tiempo y frecuencia, con el fin de garantizar una conectividad robusta, de baja latencia y alta disponibilidad para la operación remota segura del equipo.</w:t>
      </w:r>
    </w:p>
    <w:p w14:paraId="29109B39" w14:textId="77777777" w:rsidR="00C5499E" w:rsidRDefault="008B461A">
      <w:r>
        <w:t>El enfoque técnico articula de manera integrada diversas áreas de la ingeniería de las telecomunicaciones que resultan críticas para abordar el desafío de la teleoperación en ambiente subterráneo:</w:t>
      </w:r>
    </w:p>
    <w:p w14:paraId="7D1FA83A" w14:textId="77777777" w:rsidR="00C5499E" w:rsidRDefault="008B461A">
      <w:pPr>
        <w:pStyle w:val="Prrafodelista"/>
        <w:numPr>
          <w:ilvl w:val="0"/>
          <w:numId w:val="48"/>
        </w:numPr>
      </w:pPr>
      <w:r>
        <w:rPr>
          <w:rStyle w:val="Textoennegrita"/>
        </w:rPr>
        <w:t>Comunicaciones inalámbricas y microondas</w:t>
      </w:r>
    </w:p>
    <w:p w14:paraId="4285C70F"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21326C62" w14:textId="77777777" w:rsidR="00C5499E" w:rsidRDefault="008B461A">
      <w:pPr>
        <w:pStyle w:val="Prrafodelista"/>
        <w:numPr>
          <w:ilvl w:val="0"/>
          <w:numId w:val="48"/>
        </w:numPr>
      </w:pPr>
      <w:r>
        <w:rPr>
          <w:rStyle w:val="Textoennegrita"/>
        </w:rPr>
        <w:t>Propagación y modelado de canal en medios confinados</w:t>
      </w:r>
    </w:p>
    <w:p w14:paraId="2674AE97" w14:textId="77777777" w:rsidR="00C5499E" w:rsidRDefault="008B461A">
      <w:pPr>
        <w:pStyle w:val="Prrafodelista"/>
      </w:pPr>
      <w:r>
        <w:t>Para analizar la variación espacial de la potencia recibida, la aparición de zonas de sombra, las diferencias entre regiones LOS/NLOS y la dispersión temporal asociada a la multitrayectoria en función de la geometría de la galería y los obstáculos presentes.</w:t>
      </w:r>
    </w:p>
    <w:p w14:paraId="655A992A" w14:textId="77777777" w:rsidR="00C5499E" w:rsidRDefault="008B461A">
      <w:pPr>
        <w:pStyle w:val="Prrafodelista"/>
        <w:numPr>
          <w:ilvl w:val="0"/>
          <w:numId w:val="48"/>
        </w:numPr>
      </w:pPr>
      <w:r>
        <w:rPr>
          <w:rStyle w:val="Textoennegrita"/>
        </w:rPr>
        <w:t>Redes de datos y calidad de servicio (QoS)</w:t>
      </w:r>
    </w:p>
    <w:p w14:paraId="5FB2D6F1" w14:textId="77777777" w:rsidR="00C5499E" w:rsidRDefault="008B461A">
      <w:pPr>
        <w:pStyle w:val="Prrafodelista"/>
      </w:pPr>
      <w:r>
        <w:t xml:space="preserve">Para asegurar que la red inalámbrica soporte los requisitos de tasa de datos, latencia, </w:t>
      </w:r>
      <w:r>
        <w:rPr>
          <w:rStyle w:val="nfasis"/>
        </w:rPr>
        <w:t>jitter</w:t>
      </w:r>
      <w:r>
        <w:t xml:space="preserve"> y confiabilidad asociados al tráfico de vídeo, telemetría y comandos de control del LHD, en coherencia con los requisitos funcionales definidos en el Capítulo 1.</w:t>
      </w:r>
    </w:p>
    <w:p w14:paraId="6AECD0F6" w14:textId="77777777" w:rsidR="00C5499E" w:rsidRDefault="008B461A">
      <w:pPr>
        <w:pStyle w:val="Prrafodelista"/>
        <w:numPr>
          <w:ilvl w:val="0"/>
          <w:numId w:val="48"/>
        </w:numPr>
      </w:pPr>
      <w:r>
        <w:rPr>
          <w:rStyle w:val="Textoennegrita"/>
        </w:rPr>
        <w:t>Planificación y diseño de redes inalámbricas</w:t>
      </w:r>
    </w:p>
    <w:p w14:paraId="1A195F69"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5A6E044D" w14:textId="77777777" w:rsidR="00C5499E" w:rsidRDefault="008B461A">
      <w:pPr>
        <w:pStyle w:val="Prrafodelista"/>
        <w:numPr>
          <w:ilvl w:val="0"/>
          <w:numId w:val="48"/>
        </w:numPr>
      </w:pPr>
      <w:r>
        <w:rPr>
          <w:rStyle w:val="Textoennegrita"/>
        </w:rPr>
        <w:t>Simulación y análisis de desempeño</w:t>
      </w:r>
    </w:p>
    <w:p w14:paraId="49A7F0EA" w14:textId="77777777" w:rsidR="00C5499E" w:rsidRDefault="008B461A">
      <w:pPr>
        <w:pStyle w:val="Prrafodelista"/>
      </w:pPr>
      <w:r>
        <w:t xml:space="preserve">Para validar, bajo escenarios representativos de operación, el impacto de LOS/NLOS, </w:t>
      </w:r>
      <w:r>
        <w:rPr>
          <w:rStyle w:val="nfasis"/>
        </w:rPr>
        <w:t>multipath</w:t>
      </w:r>
      <w:r>
        <w:t xml:space="preserve"> y selectividad en frecuencia sobre métricas como </w:t>
      </w:r>
      <w:r>
        <w:rPr>
          <w:rStyle w:val="nfasis"/>
        </w:rPr>
        <w:t>throughput</w:t>
      </w:r>
      <w:r>
        <w:t xml:space="preserve"> efectivo, tasa de error de paquetes (PER), probabilidad de corte de enlace y uso de recursos de red.</w:t>
      </w:r>
    </w:p>
    <w:p w14:paraId="4AD20CE9"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7746208E"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túneles subterráneos,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585BE697"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teleoperación del LHD.</w:t>
      </w:r>
    </w:p>
    <w:p w14:paraId="58AA0433" w14:textId="77777777" w:rsidR="00C5499E" w:rsidRDefault="00C5499E"/>
    <w:p w14:paraId="0D6FEE19"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1A0DF932" w14:textId="77777777" w:rsidR="00C5499E" w:rsidRDefault="008B461A">
      <w:r>
        <w:t>En esta sección se presenta el estado del arte de las tecnologías de comunicación inalámbrica y arquitecturas de red que habilitan la teleoperación y la futura operación autónoma de equipos LHD en minería subterránea.</w:t>
      </w:r>
    </w:p>
    <w:p w14:paraId="251DAAEA" w14:textId="77777777" w:rsidR="00C5499E" w:rsidRDefault="008B461A">
      <w:r>
        <w:t>Para asegurar trazabilidad metodológica, la revisión se realizó siguiendo el método de Revisión Sistemática de Literatura (RSL) propuesto por Kitchenham, ampliamente utilizado en ingeniería de software y telecomunicaciones para obtener evidencia reproducible y minimizar sesgos.</w:t>
      </w:r>
    </w:p>
    <w:p w14:paraId="7E328BE0" w14:textId="77777777" w:rsidR="00C5499E" w:rsidRDefault="00C5499E"/>
    <w:p w14:paraId="742D0B68" w14:textId="77777777" w:rsidR="00C5499E" w:rsidRDefault="00C5499E"/>
    <w:p w14:paraId="7F1B7882" w14:textId="77777777" w:rsidR="00C5499E" w:rsidRDefault="008B461A">
      <w:r>
        <w:t>El propósito de esta RSL es:</w:t>
      </w:r>
    </w:p>
    <w:p w14:paraId="5BEB0A70"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2FC443A"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02D2413C"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571D5E4E" w14:textId="77777777" w:rsidR="00C5499E" w:rsidRDefault="008B461A">
      <w:pPr>
        <w:pStyle w:val="Prrafodelista"/>
        <w:numPr>
          <w:ilvl w:val="0"/>
          <w:numId w:val="14"/>
        </w:numPr>
      </w:pPr>
      <w:r>
        <w:rPr>
          <w:rStyle w:val="Textoennegrita"/>
        </w:rPr>
        <w:lastRenderedPageBreak/>
        <w:t>Conectar</w:t>
      </w:r>
      <w:r>
        <w:t xml:space="preserve"> los requisitos de teleoperación/autonomía de LHD con la infraestructura de comunicaciones que se propondrá en capítulos posteriores.</w:t>
      </w:r>
    </w:p>
    <w:p w14:paraId="1CB7C96E" w14:textId="77777777" w:rsidR="00C5499E" w:rsidRDefault="00C5499E"/>
    <w:p w14:paraId="51B74B70" w14:textId="77777777" w:rsidR="00C5499E" w:rsidRDefault="008B461A">
      <w:pPr>
        <w:pStyle w:val="Ttulo3"/>
      </w:pPr>
      <w:bookmarkStart w:id="155" w:name="_Toc229987745"/>
      <w:bookmarkStart w:id="156" w:name="_Toc234866029"/>
      <w:r>
        <w:t>2.2.1 Protocolo de revisión sistemática</w:t>
      </w:r>
      <w:bookmarkEnd w:id="155"/>
      <w:bookmarkEnd w:id="156"/>
    </w:p>
    <w:p w14:paraId="7FD5F6A7" w14:textId="77777777" w:rsidR="00C5499E" w:rsidRDefault="008B461A">
      <w:pPr>
        <w:pStyle w:val="Ttulo4"/>
      </w:pPr>
      <w:r>
        <w:t>2.2.1.1 Preguntas de investigación (RQs)</w:t>
      </w:r>
    </w:p>
    <w:p w14:paraId="4E64653F" w14:textId="77777777" w:rsidR="00C5499E" w:rsidRDefault="008B461A">
      <w:r>
        <w:t>La RSL se estructuró en torno a cuatro preguntas de investigación:</w:t>
      </w:r>
    </w:p>
    <w:p w14:paraId="7C8CF009" w14:textId="77777777" w:rsidR="00C5499E" w:rsidRDefault="008B461A">
      <w:pPr>
        <w:pStyle w:val="Prrafodelista"/>
        <w:numPr>
          <w:ilvl w:val="0"/>
          <w:numId w:val="15"/>
        </w:numPr>
      </w:pPr>
      <w:r>
        <w:t>RQ1. ¿Qué tecnologías y arquitecturas de comunicación inalámbrica se han utilizado para habilitar la teleoperación y automatización de equipos en minería subterránea, con foco en LHD/scooptrams?</w:t>
      </w:r>
    </w:p>
    <w:p w14:paraId="45E1746B" w14:textId="77777777" w:rsidR="00C5499E" w:rsidRDefault="008B461A">
      <w:pPr>
        <w:pStyle w:val="Prrafodelista"/>
        <w:numPr>
          <w:ilvl w:val="0"/>
          <w:numId w:val="15"/>
        </w:numPr>
      </w:pPr>
      <w:r>
        <w:t>RQ2. ¿Qué niveles de desempeño y calidad de servicio (latencia, jitter, pérdida de paquetes, throughput, fiabilidad) se han reportado para estas tecnologías en entornos subterráneos, y en qué medida satisfacen los requisitos de teleoperación segura?</w:t>
      </w:r>
    </w:p>
    <w:p w14:paraId="753BFD1E"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196A5658" w14:textId="77777777" w:rsidR="00C5499E" w:rsidRDefault="008B461A">
      <w:pPr>
        <w:pStyle w:val="Prrafodelista"/>
        <w:numPr>
          <w:ilvl w:val="0"/>
          <w:numId w:val="15"/>
        </w:numPr>
      </w:pPr>
      <w:r>
        <w:t>RQ4. ¿Qué requisitos específicos de teleoperación y autonomía de LHD se desprenden de la literatura técnica (tiempos de reacción, robustez, integración hombre-máquina) y cómo condicionan la arquitectura de comunicaciones (topología, cobertura, demanda de tráfico)?</w:t>
      </w:r>
    </w:p>
    <w:p w14:paraId="1F7F3DEB" w14:textId="77777777" w:rsidR="00C5499E" w:rsidRDefault="008B461A">
      <w:r>
        <w:t>Estas preguntas se formularon siguiendo el esquema PICOC (Población, Intervención, Comparación, Outcomes, Contexto), de modo que cada estudio pueda mapearse explícitamente al problema de diseño de la red.</w:t>
      </w:r>
    </w:p>
    <w:p w14:paraId="6F7732F1" w14:textId="77777777" w:rsidR="00C5499E" w:rsidRDefault="008B461A">
      <w:pPr>
        <w:pStyle w:val="Ttulo4"/>
      </w:pPr>
      <w:r>
        <w:t>2.2.1.2 Fuentes y strings de búsqueda (S1–S6)</w:t>
      </w:r>
    </w:p>
    <w:p w14:paraId="4AEA27D5" w14:textId="77777777" w:rsidR="00C5499E" w:rsidRDefault="008B461A">
      <w:r>
        <w:t>La búsqueda se realizó principalmente en las bases:</w:t>
      </w:r>
    </w:p>
    <w:p w14:paraId="1406FFF5" w14:textId="77777777" w:rsidR="00C5499E" w:rsidRDefault="008B461A">
      <w:pPr>
        <w:pStyle w:val="Prrafodelista"/>
        <w:numPr>
          <w:ilvl w:val="0"/>
          <w:numId w:val="16"/>
        </w:numPr>
      </w:pPr>
      <w:r>
        <w:rPr>
          <w:rStyle w:val="Textoennegrita"/>
        </w:rPr>
        <w:t>Scopus</w:t>
      </w:r>
    </w:p>
    <w:p w14:paraId="6B960ADB" w14:textId="77777777" w:rsidR="00C5499E" w:rsidRDefault="008B461A">
      <w:pPr>
        <w:pStyle w:val="Prrafodelista"/>
        <w:numPr>
          <w:ilvl w:val="0"/>
          <w:numId w:val="16"/>
        </w:numPr>
        <w:rPr>
          <w:rStyle w:val="Textoennegrita"/>
          <w:rFonts w:eastAsia="Times New Roman"/>
          <w:b w:val="0"/>
          <w:bCs w:val="0"/>
        </w:rPr>
      </w:pPr>
      <w:r>
        <w:rPr>
          <w:rStyle w:val="Textoennegrita"/>
        </w:rPr>
        <w:lastRenderedPageBreak/>
        <w:t>IEEE Xplore</w:t>
      </w:r>
    </w:p>
    <w:p w14:paraId="762B5DE1"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ScienceDirect</w:t>
      </w:r>
    </w:p>
    <w:p w14:paraId="78BD7759"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Google Scholar</w:t>
      </w:r>
    </w:p>
    <w:p w14:paraId="17987FDB"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506DA509" w14:textId="77777777" w:rsidR="00C5499E" w:rsidRDefault="008B461A">
      <w:pPr>
        <w:pStyle w:val="Prrafodelista"/>
        <w:numPr>
          <w:ilvl w:val="0"/>
          <w:numId w:val="16"/>
        </w:numPr>
      </w:pPr>
      <w:r>
        <w:t>Elsevier</w:t>
      </w:r>
    </w:p>
    <w:p w14:paraId="1961381E" w14:textId="77777777" w:rsidR="00C5499E" w:rsidRDefault="008B461A">
      <w:r>
        <w:t xml:space="preserve">y se complementó con búsquedas manuales y </w:t>
      </w:r>
      <w:r>
        <w:rPr>
          <w:rStyle w:val="nfasis"/>
        </w:rPr>
        <w:t>snowballing</w:t>
      </w:r>
      <w:r>
        <w:t xml:space="preserve"> sobre referencias relevantes, así como algunos documentos técnicos de la industria.</w:t>
      </w:r>
    </w:p>
    <w:p w14:paraId="41B29550" w14:textId="77777777" w:rsidR="00C5499E" w:rsidRDefault="008B461A">
      <w:r>
        <w:t xml:space="preserve">Para abarcar adecuadamente el problema se definieron seis </w:t>
      </w:r>
      <w:r>
        <w:rPr>
          <w:rStyle w:val="Textoennegrita"/>
        </w:rPr>
        <w:t>cadenas de búsqueda (</w:t>
      </w:r>
      <w:r>
        <w:rPr>
          <w:rStyle w:val="Textoennegrita"/>
          <w:i/>
          <w:iCs/>
        </w:rPr>
        <w:t>strings</w:t>
      </w:r>
      <w:r>
        <w:rPr>
          <w:rStyle w:val="Textoennegrita"/>
        </w:rPr>
        <w:t>)</w:t>
      </w:r>
      <w:r>
        <w:t>, diseñadas para atacar distintos “subespacios” del desafío:</w:t>
      </w:r>
    </w:p>
    <w:p w14:paraId="7B1703A9" w14:textId="77777777" w:rsidR="00C5499E" w:rsidRDefault="00C5499E">
      <w:pPr>
        <w:pStyle w:val="Descripcin"/>
      </w:pPr>
    </w:p>
    <w:p w14:paraId="3CF47649" w14:textId="7E028CC5" w:rsidR="00C5499E" w:rsidRDefault="008B461A">
      <w:pPr>
        <w:pStyle w:val="Descripcin"/>
        <w:keepNext/>
      </w:pPr>
      <w:bookmarkStart w:id="157" w:name="_Toc228618889"/>
      <w:bookmarkStart w:id="158" w:name="_Toc234869732"/>
      <w:r>
        <w:t xml:space="preserve">Tabla </w:t>
      </w:r>
      <w:r w:rsidR="004B7566">
        <w:fldChar w:fldCharType="begin"/>
      </w:r>
      <w:r w:rsidR="004B7566">
        <w:instrText xml:space="preserve"> SEQ Tabla \* ARABIC </w:instrText>
      </w:r>
      <w:r w:rsidR="004B7566">
        <w:fldChar w:fldCharType="separate"/>
      </w:r>
      <w:r w:rsidR="004B7566">
        <w:rPr>
          <w:noProof/>
        </w:rPr>
        <w:t>7</w:t>
      </w:r>
      <w:r w:rsidR="004B7566">
        <w:rPr>
          <w:noProof/>
        </w:rPr>
        <w:fldChar w:fldCharType="end"/>
      </w:r>
      <w:r>
        <w:t xml:space="preserve"> Strings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3FB27260"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096AAD28" w14:textId="77777777" w:rsidR="00C5499E" w:rsidRDefault="008B461A">
            <w:pPr>
              <w:spacing w:after="0" w:line="240" w:lineRule="auto"/>
              <w:contextualSpacing w:val="0"/>
              <w:jc w:val="center"/>
              <w:rPr>
                <w:rFonts w:eastAsia="Times New Roman" w:cs="Times New Roman"/>
                <w:sz w:val="20"/>
                <w:szCs w:val="20"/>
                <w:lang w:eastAsia="es-PE"/>
              </w:rPr>
            </w:pPr>
            <w:r>
              <w:rPr>
                <w:rFonts w:eastAsia="Times New Roman" w:cs="Times New Roman"/>
                <w:sz w:val="18"/>
                <w:szCs w:val="20"/>
                <w:lang w:eastAsia="es-PE"/>
              </w:rPr>
              <w:t>String</w:t>
            </w:r>
          </w:p>
        </w:tc>
        <w:tc>
          <w:tcPr>
            <w:tcW w:w="3489" w:type="dxa"/>
            <w:tcBorders>
              <w:top w:val="single" w:sz="4" w:space="0" w:color="5B9BD5"/>
              <w:left w:val="single" w:sz="4" w:space="0" w:color="5B9BD5"/>
              <w:bottom w:val="single" w:sz="4" w:space="0" w:color="5B9BD5"/>
              <w:right w:val="single" w:sz="4" w:space="0" w:color="5B9BD5"/>
            </w:tcBorders>
          </w:tcPr>
          <w:p w14:paraId="5C819AD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731D221C"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78F9C0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3BDA9D6C"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S1 – Teleoperación y comunicaciones en minería subterránea</w:t>
            </w:r>
          </w:p>
        </w:tc>
        <w:tc>
          <w:tcPr>
            <w:tcW w:w="3489" w:type="dxa"/>
          </w:tcPr>
          <w:p w14:paraId="4CD61C3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r>
              <w:rPr>
                <w:rFonts w:eastAsia="Times New Roman" w:cs="Times New Roman"/>
                <w:b/>
                <w:bCs/>
                <w:sz w:val="18"/>
                <w:szCs w:val="20"/>
                <w:lang w:eastAsia="es-PE"/>
              </w:rPr>
              <w:t>teleoperación/tele-remote</w:t>
            </w:r>
            <w:r>
              <w:rPr>
                <w:rFonts w:eastAsia="Times New Roman" w:cs="Times New Roman"/>
                <w:sz w:val="18"/>
                <w:szCs w:val="20"/>
                <w:lang w:eastAsia="es-PE"/>
              </w:rPr>
              <w:t xml:space="preserve"> de maquinaria (incl. LHD) depende de comunicaciones inalámbricas en mina.</w:t>
            </w:r>
          </w:p>
        </w:tc>
        <w:tc>
          <w:tcPr>
            <w:tcW w:w="3345" w:type="dxa"/>
          </w:tcPr>
          <w:p w14:paraId="4D04431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Calibri"/>
                <w:sz w:val="18"/>
              </w:rPr>
              <w:t>underground mine, underground mining, teleoperation, teleremote, remote control, wireless communication, Wi-Fi, LTE, 5G.</w:t>
            </w:r>
          </w:p>
        </w:tc>
      </w:tr>
      <w:tr w:rsidR="00C5499E" w14:paraId="0B3A90F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B61B959"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S2 – Redes Wi-Fi / IEEE 802.11 en minas y túneles</w:t>
            </w:r>
          </w:p>
        </w:tc>
        <w:tc>
          <w:tcPr>
            <w:tcW w:w="3489" w:type="dxa"/>
          </w:tcPr>
          <w:p w14:paraId="0F10480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(Wi-Fi) en minas y túneles (escenarios similares a galerías mineras).</w:t>
            </w:r>
          </w:p>
        </w:tc>
        <w:tc>
          <w:tcPr>
            <w:tcW w:w="3345" w:type="dxa"/>
          </w:tcPr>
          <w:p w14:paraId="7EA7ECF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coal mine + Wi-Fi, WLAN, wireless LAN, IEEE 802.11, 802.11ac, 802.11ax.</w:t>
            </w:r>
          </w:p>
        </w:tc>
      </w:tr>
      <w:tr w:rsidR="00C5499E" w14:paraId="0FF4AD76"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60D7B695"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S3 – Desempeño y QoS en redes inalámbricas subterráneas</w:t>
            </w:r>
          </w:p>
        </w:tc>
        <w:tc>
          <w:tcPr>
            <w:tcW w:w="3489" w:type="dxa"/>
          </w:tcPr>
          <w:p w14:paraId="4E84591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r>
              <w:rPr>
                <w:rFonts w:eastAsia="Times New Roman" w:cs="Times New Roman"/>
                <w:b/>
                <w:bCs/>
                <w:sz w:val="18"/>
                <w:szCs w:val="20"/>
                <w:lang w:eastAsia="es-PE"/>
              </w:rPr>
              <w:t>QoS</w:t>
            </w:r>
            <w:r>
              <w:rPr>
                <w:rFonts w:eastAsia="Times New Roman" w:cs="Times New Roman"/>
                <w:sz w:val="18"/>
                <w:szCs w:val="20"/>
                <w:lang w:eastAsia="es-PE"/>
              </w:rPr>
              <w:t xml:space="preserve"> (latencia, throughput, pérdida de paquetes, fiabilidad) en redes inalámbricas subterráneas.</w:t>
            </w:r>
          </w:p>
        </w:tc>
        <w:tc>
          <w:tcPr>
            <w:tcW w:w="3345" w:type="dxa"/>
          </w:tcPr>
          <w:p w14:paraId="465A442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wireless network</w:t>
            </w:r>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r>
              <w:rPr>
                <w:rFonts w:eastAsia="Times New Roman" w:cs="Times New Roman"/>
                <w:i/>
                <w:iCs/>
                <w:sz w:val="18"/>
                <w:szCs w:val="20"/>
                <w:lang w:eastAsia="es-PE"/>
              </w:rPr>
              <w:t>latency</w:t>
            </w:r>
            <w:r>
              <w:rPr>
                <w:rFonts w:eastAsia="Times New Roman" w:cs="Times New Roman"/>
                <w:sz w:val="18"/>
                <w:szCs w:val="20"/>
                <w:lang w:eastAsia="es-PE"/>
              </w:rPr>
              <w:t xml:space="preserve">, </w:t>
            </w:r>
            <w:r>
              <w:rPr>
                <w:rFonts w:eastAsia="Times New Roman" w:cs="Times New Roman"/>
                <w:i/>
                <w:iCs/>
                <w:sz w:val="18"/>
                <w:szCs w:val="20"/>
                <w:lang w:eastAsia="es-PE"/>
              </w:rPr>
              <w:t>jitter</w:t>
            </w:r>
            <w:r>
              <w:rPr>
                <w:rFonts w:eastAsia="Times New Roman" w:cs="Times New Roman"/>
                <w:sz w:val="18"/>
                <w:szCs w:val="20"/>
                <w:lang w:eastAsia="es-PE"/>
              </w:rPr>
              <w:t xml:space="preserve">, </w:t>
            </w:r>
            <w:r>
              <w:rPr>
                <w:rFonts w:eastAsia="Times New Roman" w:cs="Times New Roman"/>
                <w:i/>
                <w:iCs/>
                <w:sz w:val="18"/>
                <w:szCs w:val="20"/>
                <w:lang w:eastAsia="es-PE"/>
              </w:rPr>
              <w:t>packet loss</w:t>
            </w:r>
            <w:r>
              <w:rPr>
                <w:rFonts w:eastAsia="Times New Roman" w:cs="Times New Roman"/>
                <w:sz w:val="18"/>
                <w:szCs w:val="20"/>
                <w:lang w:eastAsia="es-PE"/>
              </w:rPr>
              <w:t xml:space="preserve">, </w:t>
            </w:r>
            <w:r>
              <w:rPr>
                <w:rFonts w:eastAsia="Times New Roman" w:cs="Times New Roman"/>
                <w:i/>
                <w:iCs/>
                <w:sz w:val="18"/>
                <w:szCs w:val="20"/>
                <w:lang w:eastAsia="es-PE"/>
              </w:rPr>
              <w:t>throughput</w:t>
            </w:r>
            <w:r>
              <w:rPr>
                <w:rFonts w:eastAsia="Times New Roman" w:cs="Times New Roman"/>
                <w:sz w:val="18"/>
                <w:szCs w:val="20"/>
                <w:lang w:eastAsia="es-PE"/>
              </w:rPr>
              <w:t xml:space="preserve">, </w:t>
            </w:r>
            <w:r>
              <w:rPr>
                <w:rFonts w:eastAsia="Times New Roman" w:cs="Times New Roman"/>
                <w:i/>
                <w:iCs/>
                <w:sz w:val="18"/>
                <w:szCs w:val="20"/>
                <w:lang w:eastAsia="es-PE"/>
              </w:rPr>
              <w:t>QoS</w:t>
            </w:r>
            <w:r>
              <w:rPr>
                <w:rFonts w:eastAsia="Times New Roman" w:cs="Times New Roman"/>
                <w:sz w:val="18"/>
                <w:szCs w:val="20"/>
                <w:lang w:eastAsia="es-PE"/>
              </w:rPr>
              <w:t>.</w:t>
            </w:r>
          </w:p>
        </w:tc>
      </w:tr>
      <w:tr w:rsidR="00C5499E" w14:paraId="0F7F4E7F"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38AF4AEE"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DA55B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4E18263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mine</w:t>
            </w:r>
            <w:r>
              <w:rPr>
                <w:rFonts w:eastAsia="Times New Roman" w:cs="Times New Roman"/>
                <w:sz w:val="18"/>
                <w:szCs w:val="20"/>
                <w:lang w:eastAsia="es-PE"/>
              </w:rPr>
              <w:t xml:space="preserve">, </w:t>
            </w:r>
            <w:r>
              <w:rPr>
                <w:rFonts w:eastAsia="Times New Roman" w:cs="Times New Roman"/>
                <w:i/>
                <w:iCs/>
                <w:sz w:val="18"/>
                <w:szCs w:val="20"/>
                <w:lang w:eastAsia="es-PE"/>
              </w:rPr>
              <w:t>tunnel</w:t>
            </w:r>
            <w:r>
              <w:rPr>
                <w:rFonts w:eastAsia="Times New Roman" w:cs="Times New Roman"/>
                <w:sz w:val="18"/>
                <w:szCs w:val="20"/>
                <w:lang w:eastAsia="es-PE"/>
              </w:rPr>
              <w:t xml:space="preserve"> + </w:t>
            </w:r>
            <w:r>
              <w:rPr>
                <w:rFonts w:eastAsia="Times New Roman" w:cs="Times New Roman"/>
                <w:i/>
                <w:iCs/>
                <w:sz w:val="18"/>
                <w:szCs w:val="20"/>
                <w:lang w:eastAsia="es-PE"/>
              </w:rPr>
              <w:t>radio propagation</w:t>
            </w:r>
            <w:r>
              <w:rPr>
                <w:rFonts w:eastAsia="Times New Roman" w:cs="Times New Roman"/>
                <w:sz w:val="18"/>
                <w:szCs w:val="20"/>
                <w:lang w:eastAsia="es-PE"/>
              </w:rPr>
              <w:t xml:space="preserve">, </w:t>
            </w:r>
            <w:r>
              <w:rPr>
                <w:rFonts w:eastAsia="Times New Roman" w:cs="Times New Roman"/>
                <w:i/>
                <w:iCs/>
                <w:sz w:val="18"/>
                <w:szCs w:val="20"/>
                <w:lang w:eastAsia="es-PE"/>
              </w:rPr>
              <w:t>channel model</w:t>
            </w:r>
            <w:r>
              <w:rPr>
                <w:rFonts w:eastAsia="Times New Roman" w:cs="Times New Roman"/>
                <w:sz w:val="18"/>
                <w:szCs w:val="20"/>
                <w:lang w:eastAsia="es-PE"/>
              </w:rPr>
              <w:t xml:space="preserve">, </w:t>
            </w:r>
            <w:r>
              <w:rPr>
                <w:rFonts w:eastAsia="Times New Roman" w:cs="Times New Roman"/>
                <w:i/>
                <w:iCs/>
                <w:sz w:val="18"/>
                <w:szCs w:val="20"/>
                <w:lang w:eastAsia="es-PE"/>
              </w:rPr>
              <w:t>path loss</w:t>
            </w:r>
            <w:r>
              <w:rPr>
                <w:rFonts w:eastAsia="Times New Roman" w:cs="Times New Roman"/>
                <w:sz w:val="18"/>
                <w:szCs w:val="20"/>
                <w:lang w:eastAsia="es-PE"/>
              </w:rPr>
              <w:t xml:space="preserve">, </w:t>
            </w:r>
            <w:r>
              <w:rPr>
                <w:rFonts w:eastAsia="Times New Roman" w:cs="Times New Roman"/>
                <w:i/>
                <w:iCs/>
                <w:sz w:val="18"/>
                <w:szCs w:val="20"/>
                <w:lang w:eastAsia="es-PE"/>
              </w:rPr>
              <w:t>delay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r>
              <w:rPr>
                <w:rFonts w:eastAsia="Times New Roman" w:cs="Times New Roman"/>
                <w:i/>
                <w:iCs/>
                <w:sz w:val="18"/>
                <w:szCs w:val="20"/>
                <w:lang w:eastAsia="es-PE"/>
              </w:rPr>
              <w:t>ray tracing</w:t>
            </w:r>
            <w:r>
              <w:rPr>
                <w:rFonts w:eastAsia="Times New Roman" w:cs="Times New Roman"/>
                <w:sz w:val="18"/>
                <w:szCs w:val="20"/>
                <w:lang w:eastAsia="es-PE"/>
              </w:rPr>
              <w:t xml:space="preserve">, </w:t>
            </w:r>
            <w:r>
              <w:rPr>
                <w:rFonts w:eastAsia="Times New Roman" w:cs="Times New Roman"/>
                <w:i/>
                <w:iCs/>
                <w:sz w:val="18"/>
                <w:szCs w:val="20"/>
                <w:lang w:eastAsia="es-PE"/>
              </w:rPr>
              <w:t>parabolic equation</w:t>
            </w:r>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r>
              <w:rPr>
                <w:rFonts w:eastAsia="Times New Roman" w:cs="Times New Roman"/>
                <w:i/>
                <w:iCs/>
                <w:sz w:val="18"/>
                <w:szCs w:val="20"/>
                <w:lang w:eastAsia="es-PE"/>
              </w:rPr>
              <w:t>hybrid model</w:t>
            </w:r>
            <w:r>
              <w:rPr>
                <w:rFonts w:eastAsia="Times New Roman" w:cs="Times New Roman"/>
                <w:sz w:val="18"/>
                <w:szCs w:val="20"/>
                <w:lang w:eastAsia="es-PE"/>
              </w:rPr>
              <w:t>.</w:t>
            </w:r>
          </w:p>
        </w:tc>
      </w:tr>
      <w:tr w:rsidR="00C5499E" w14:paraId="545CB3A1"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21F3264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S5 – Caso específico LHD / scooptram / cargadores</w:t>
            </w:r>
          </w:p>
        </w:tc>
        <w:tc>
          <w:tcPr>
            <w:tcW w:w="3489" w:type="dxa"/>
          </w:tcPr>
          <w:p w14:paraId="0810E2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LHD/scooptram</w:t>
            </w:r>
            <w:r>
              <w:rPr>
                <w:rFonts w:eastAsia="Times New Roman" w:cs="Times New Roman"/>
                <w:sz w:val="18"/>
                <w:szCs w:val="20"/>
                <w:lang w:eastAsia="es-PE"/>
              </w:rPr>
              <w:t>: teleoperación, automatización, autonomía compartida.</w:t>
            </w:r>
          </w:p>
        </w:tc>
        <w:tc>
          <w:tcPr>
            <w:tcW w:w="3345" w:type="dxa"/>
          </w:tcPr>
          <w:p w14:paraId="0ABB73F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i/>
                <w:iCs/>
                <w:sz w:val="18"/>
                <w:szCs w:val="20"/>
                <w:lang w:eastAsia="es-PE"/>
              </w:rPr>
              <w:t>underground mining</w:t>
            </w:r>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r>
              <w:rPr>
                <w:rFonts w:eastAsia="Times New Roman" w:cs="Times New Roman"/>
                <w:i/>
                <w:iCs/>
                <w:sz w:val="18"/>
                <w:szCs w:val="20"/>
                <w:lang w:eastAsia="es-PE"/>
              </w:rPr>
              <w:t>scooptram</w:t>
            </w:r>
            <w:r>
              <w:rPr>
                <w:rFonts w:eastAsia="Times New Roman" w:cs="Times New Roman"/>
                <w:sz w:val="18"/>
                <w:szCs w:val="20"/>
                <w:lang w:eastAsia="es-PE"/>
              </w:rPr>
              <w:t xml:space="preserve">, </w:t>
            </w:r>
            <w:r>
              <w:rPr>
                <w:rFonts w:eastAsia="Times New Roman" w:cs="Times New Roman"/>
                <w:i/>
                <w:iCs/>
                <w:sz w:val="18"/>
                <w:szCs w:val="20"/>
                <w:lang w:eastAsia="es-PE"/>
              </w:rPr>
              <w:t>load–haul–dump</w:t>
            </w:r>
            <w:r>
              <w:rPr>
                <w:rFonts w:eastAsia="Times New Roman" w:cs="Times New Roman"/>
                <w:sz w:val="18"/>
                <w:szCs w:val="20"/>
                <w:lang w:eastAsia="es-PE"/>
              </w:rPr>
              <w:t xml:space="preserve"> + </w:t>
            </w:r>
            <w:r>
              <w:rPr>
                <w:rFonts w:eastAsia="Times New Roman" w:cs="Times New Roman"/>
                <w:i/>
                <w:iCs/>
                <w:sz w:val="18"/>
                <w:szCs w:val="20"/>
                <w:lang w:eastAsia="es-PE"/>
              </w:rPr>
              <w:t>teleoperation</w:t>
            </w:r>
            <w:r>
              <w:rPr>
                <w:rFonts w:eastAsia="Times New Roman" w:cs="Times New Roman"/>
                <w:sz w:val="18"/>
                <w:szCs w:val="20"/>
                <w:lang w:eastAsia="es-PE"/>
              </w:rPr>
              <w:t xml:space="preserve">, </w:t>
            </w:r>
            <w:r>
              <w:rPr>
                <w:rFonts w:eastAsia="Times New Roman" w:cs="Times New Roman"/>
                <w:i/>
                <w:iCs/>
                <w:sz w:val="18"/>
                <w:szCs w:val="20"/>
                <w:lang w:eastAsia="es-PE"/>
              </w:rPr>
              <w:t>automation</w:t>
            </w:r>
            <w:r>
              <w:rPr>
                <w:rFonts w:eastAsia="Times New Roman" w:cs="Times New Roman"/>
                <w:sz w:val="18"/>
                <w:szCs w:val="20"/>
                <w:lang w:eastAsia="es-PE"/>
              </w:rPr>
              <w:t xml:space="preserve">, </w:t>
            </w:r>
            <w:r>
              <w:rPr>
                <w:rFonts w:eastAsia="Times New Roman" w:cs="Times New Roman"/>
                <w:i/>
                <w:iCs/>
                <w:sz w:val="18"/>
                <w:szCs w:val="20"/>
                <w:lang w:eastAsia="es-PE"/>
              </w:rPr>
              <w:t>autonomous loading</w:t>
            </w:r>
            <w:r>
              <w:rPr>
                <w:rFonts w:eastAsia="Times New Roman" w:cs="Times New Roman"/>
                <w:sz w:val="18"/>
                <w:szCs w:val="20"/>
                <w:lang w:eastAsia="es-PE"/>
              </w:rPr>
              <w:t>.</w:t>
            </w:r>
          </w:p>
        </w:tc>
      </w:tr>
      <w:tr w:rsidR="00C5499E" w14:paraId="05B68111"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03640CB8"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S6 – IEEE 802.11ac / Wi-Fi 5 e IoT en minería</w:t>
            </w:r>
          </w:p>
        </w:tc>
        <w:tc>
          <w:tcPr>
            <w:tcW w:w="3489" w:type="dxa"/>
          </w:tcPr>
          <w:p w14:paraId="3048B18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Encontrar estudios recientes sobre Wi-Fi 5 (802.11ac) y soluciones IoT para minería subterránea, incluyendo despliegues, simulación y diseño.</w:t>
            </w:r>
          </w:p>
        </w:tc>
        <w:tc>
          <w:tcPr>
            <w:tcW w:w="3345" w:type="dxa"/>
          </w:tcPr>
          <w:p w14:paraId="6FCF7B3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underground mine, tunnel + 802.11ac, Wi-Fi 5, VHT WLAN + design, simulation, deployment, IIoT.</w:t>
            </w:r>
          </w:p>
        </w:tc>
      </w:tr>
    </w:tbl>
    <w:p w14:paraId="4582105D" w14:textId="77777777" w:rsidR="00C5499E" w:rsidRDefault="00C5499E"/>
    <w:p w14:paraId="29BA998D" w14:textId="77777777" w:rsidR="00C5499E" w:rsidRDefault="008B461A">
      <w:r>
        <w:t xml:space="preserve">Las consultas S1–S6 produjeron </w:t>
      </w:r>
      <w:r>
        <w:rPr>
          <w:rStyle w:val="Textoennegrita"/>
          <w:b w:val="0"/>
          <w:bCs w:val="0"/>
        </w:rPr>
        <w:t>varios centenares de resultados en conjunto</w:t>
      </w:r>
      <w:r>
        <w:t xml:space="preserve"> (del orden de 150–200 por string en Scopus para S1–S3), que luego se depuraron mediante filtrado por tipo de documento, contexto y relevancia.</w:t>
      </w:r>
    </w:p>
    <w:p w14:paraId="76A180EC" w14:textId="77777777" w:rsidR="00C5499E" w:rsidRDefault="008B461A">
      <w:pPr>
        <w:pStyle w:val="Ttulo4"/>
      </w:pPr>
      <w:r>
        <w:t>2.2.1.3 Criterios de inclusión y exclusión</w:t>
      </w:r>
    </w:p>
    <w:p w14:paraId="2CDBE19C" w14:textId="77777777" w:rsidR="00C5499E" w:rsidRDefault="008B461A">
      <w:r>
        <w:t>Siguiendo a Kitchenham, se establecieron criterios explícitos:</w:t>
      </w:r>
    </w:p>
    <w:p w14:paraId="0A6AEB87" w14:textId="77777777" w:rsidR="00C5499E" w:rsidRDefault="008B461A">
      <w:r>
        <w:rPr>
          <w:rStyle w:val="Textoennegrita"/>
        </w:rPr>
        <w:lastRenderedPageBreak/>
        <w:t>Criterios de inclusión:</w:t>
      </w:r>
    </w:p>
    <w:p w14:paraId="42DA42F4"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4A476B39" w14:textId="77777777" w:rsidR="00C5499E" w:rsidRDefault="008B461A">
      <w:pPr>
        <w:pStyle w:val="Prrafodelista"/>
        <w:numPr>
          <w:ilvl w:val="0"/>
          <w:numId w:val="17"/>
        </w:numPr>
      </w:pPr>
      <w:r>
        <w:rPr>
          <w:rStyle w:val="Textoennegrita"/>
          <w:b w:val="0"/>
          <w:bCs w:val="0"/>
        </w:rPr>
        <w:t>Estudios primarios</w:t>
      </w:r>
      <w:r>
        <w:t xml:space="preserve"> que aporten:</w:t>
      </w:r>
    </w:p>
    <w:p w14:paraId="30E948B8" w14:textId="77777777" w:rsidR="00C5499E" w:rsidRDefault="008B461A">
      <w:pPr>
        <w:pStyle w:val="Prrafodelista"/>
        <w:numPr>
          <w:ilvl w:val="1"/>
          <w:numId w:val="17"/>
        </w:numPr>
      </w:pPr>
      <w:r>
        <w:t>mediciones de campo en minas/túneles, y/o</w:t>
      </w:r>
    </w:p>
    <w:p w14:paraId="00977A9D" w14:textId="77777777" w:rsidR="00C5499E" w:rsidRDefault="008B461A">
      <w:pPr>
        <w:pStyle w:val="Prrafodelista"/>
        <w:numPr>
          <w:ilvl w:val="1"/>
          <w:numId w:val="17"/>
        </w:numPr>
      </w:pPr>
      <w:r>
        <w:t>simulaciones cuantitativas reproducibles.</w:t>
      </w:r>
    </w:p>
    <w:p w14:paraId="4E477C40"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(road/subway tunnels, caves) con propiedades EM comparables. </w:t>
      </w:r>
    </w:p>
    <w:p w14:paraId="27768B54" w14:textId="77777777" w:rsidR="00C5499E" w:rsidRDefault="008B461A">
      <w:pPr>
        <w:pStyle w:val="Prrafodelista"/>
        <w:numPr>
          <w:ilvl w:val="0"/>
          <w:numId w:val="17"/>
        </w:numPr>
      </w:pPr>
      <w:r>
        <w:t xml:space="preserve">Tecnologías de comunicaciones inalámbricas, modelos de propagación, arquitecturas de red o sistemas de teleoperación/automatización </w:t>
      </w:r>
      <w:r>
        <w:rPr>
          <w:rStyle w:val="Textoennegrita"/>
          <w:b w:val="0"/>
          <w:bCs w:val="0"/>
        </w:rPr>
        <w:t>directamente aplicables</w:t>
      </w:r>
      <w:r>
        <w:t xml:space="preserve"> al desafío de la tesis.</w:t>
      </w:r>
    </w:p>
    <w:p w14:paraId="09CBDFEC" w14:textId="77777777" w:rsidR="00C5499E" w:rsidRDefault="008B461A">
      <w:pPr>
        <w:pStyle w:val="Prrafodelista"/>
        <w:numPr>
          <w:ilvl w:val="0"/>
          <w:numId w:val="17"/>
        </w:numPr>
      </w:pPr>
      <w:r>
        <w:t>Idioma inglés (y algunos documentos técnicos de fabricantes o centros de investigación asociados a minería).</w:t>
      </w:r>
    </w:p>
    <w:p w14:paraId="6D5A225E" w14:textId="77777777" w:rsidR="00C5499E" w:rsidRDefault="008B461A">
      <w:r>
        <w:rPr>
          <w:rStyle w:val="Textoennegrita"/>
        </w:rPr>
        <w:t>Criterios de exclusión:</w:t>
      </w:r>
    </w:p>
    <w:p w14:paraId="35E574D9" w14:textId="77777777" w:rsidR="00C5499E" w:rsidRDefault="008B461A">
      <w:pPr>
        <w:pStyle w:val="Prrafodelista"/>
        <w:numPr>
          <w:ilvl w:val="0"/>
          <w:numId w:val="18"/>
        </w:numPr>
      </w:pPr>
      <w:r>
        <w:t>Revisiones secundarias no sistemáticas (se usan solo como contexto).</w:t>
      </w:r>
    </w:p>
    <w:p w14:paraId="3EC076AF" w14:textId="77777777" w:rsidR="00C5499E" w:rsidRDefault="008B461A">
      <w:pPr>
        <w:pStyle w:val="Prrafodelista"/>
        <w:numPr>
          <w:ilvl w:val="0"/>
          <w:numId w:val="18"/>
        </w:numPr>
      </w:pPr>
      <w:r>
        <w:t xml:space="preserve">Literatura gris sin evaluación formal (notas internas, marketing), salvo ciertos </w:t>
      </w:r>
      <w:r>
        <w:rPr>
          <w:rStyle w:val="Textoennegrita"/>
          <w:i/>
          <w:iCs/>
        </w:rPr>
        <w:t>whitepapers</w:t>
      </w:r>
      <w:r>
        <w:t xml:space="preserve"> muy relevantes para redes mesh. </w:t>
      </w:r>
    </w:p>
    <w:p w14:paraId="7895E6D8" w14:textId="77777777" w:rsidR="00C5499E" w:rsidRDefault="008B461A">
      <w:pPr>
        <w:pStyle w:val="Prrafodelista"/>
        <w:numPr>
          <w:ilvl w:val="0"/>
          <w:numId w:val="18"/>
        </w:numPr>
      </w:pPr>
      <w:r>
        <w:t>Trabajos sin datos cuantitativos (sin mediciones ni simulaciones).</w:t>
      </w:r>
    </w:p>
    <w:p w14:paraId="29C5F36B"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2A180898" w14:textId="77777777" w:rsidR="00C5499E" w:rsidRDefault="008B461A">
      <w:pPr>
        <w:pStyle w:val="Ttulo4"/>
      </w:pPr>
      <w:r>
        <w:t>2.2.1.4 Proceso de selección y extracción de datos</w:t>
      </w:r>
    </w:p>
    <w:p w14:paraId="770E75F3" w14:textId="77777777" w:rsidR="00C5499E" w:rsidRDefault="008B461A">
      <w:r>
        <w:t>El flujo de selección siguió la siguiente lógica:</w:t>
      </w:r>
    </w:p>
    <w:p w14:paraId="00CFD71A" w14:textId="77777777" w:rsidR="00C5499E" w:rsidRDefault="008B461A">
      <w:pPr>
        <w:pStyle w:val="Prrafodelista"/>
        <w:numPr>
          <w:ilvl w:val="0"/>
          <w:numId w:val="19"/>
        </w:numPr>
        <w:rPr>
          <w:rStyle w:val="Textoennegrita"/>
          <w:b w:val="0"/>
          <w:bCs w:val="0"/>
        </w:rPr>
      </w:pPr>
      <w:r>
        <w:rPr>
          <w:rStyle w:val="Textoennegrita"/>
        </w:rPr>
        <w:t>Identificación</w:t>
      </w:r>
    </w:p>
    <w:p w14:paraId="407BC29B" w14:textId="77777777" w:rsidR="00C5499E" w:rsidRDefault="008B461A">
      <w:pPr>
        <w:ind w:left="360"/>
      </w:pPr>
      <w:r>
        <w:t xml:space="preserve">Unión de los resultados S1–S6, eliminación de duplicados entre bases y </w:t>
      </w:r>
      <w:r>
        <w:rPr>
          <w:i/>
          <w:iCs/>
        </w:rPr>
        <w:t>strings</w:t>
      </w:r>
      <w:r>
        <w:t>.</w:t>
      </w:r>
    </w:p>
    <w:p w14:paraId="66E59D0F" w14:textId="77777777" w:rsidR="00C5499E" w:rsidRDefault="008B461A">
      <w:pPr>
        <w:pStyle w:val="Prrafodelista"/>
        <w:numPr>
          <w:ilvl w:val="0"/>
          <w:numId w:val="19"/>
        </w:numPr>
        <w:jc w:val="left"/>
      </w:pPr>
      <w:r>
        <w:rPr>
          <w:rStyle w:val="Textoennegrita"/>
        </w:rPr>
        <w:t>Cribado por título/resumen</w:t>
      </w:r>
    </w:p>
    <w:p w14:paraId="11C72B35" w14:textId="77777777" w:rsidR="00C5499E" w:rsidRDefault="008B461A">
      <w:pPr>
        <w:ind w:left="360"/>
        <w:jc w:val="left"/>
      </w:pPr>
      <w:r>
        <w:lastRenderedPageBreak/>
        <w:t>Descarte de trabajos manifiestamente fuera de contexto (p.ej. comunicaciones submarinas, WLAN en oficinas) o sin componente de red/propagación relevante.</w:t>
      </w:r>
    </w:p>
    <w:p w14:paraId="20D1532B"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197053F8" w14:textId="77777777" w:rsidR="00C5499E" w:rsidRDefault="008B461A">
      <w:pPr>
        <w:ind w:left="357"/>
        <w:jc w:val="left"/>
      </w:pPr>
      <w:r>
        <w:t>Aplicación de criterios de inclusión/exclusión, y evaluación de calidad (claridad de objetivos, descripción del entorno, rigor metodológico y de análisis, discusión de limitaciones).</w:t>
      </w:r>
    </w:p>
    <w:p w14:paraId="0551FF2E" w14:textId="77777777" w:rsidR="00C5499E" w:rsidRDefault="008B461A">
      <w:pPr>
        <w:pStyle w:val="Prrafodelista"/>
        <w:numPr>
          <w:ilvl w:val="0"/>
          <w:numId w:val="19"/>
        </w:numPr>
      </w:pPr>
      <w:r>
        <w:rPr>
          <w:rStyle w:val="Textoennegrita"/>
        </w:rPr>
        <w:t>Selección final</w:t>
      </w:r>
    </w:p>
    <w:p w14:paraId="35B73006"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r>
        <w:rPr>
          <w:i/>
          <w:iCs/>
        </w:rPr>
        <w:t>whitepapers</w:t>
      </w:r>
      <w:r>
        <w:t>) que estructuran el espacio de diseño.</w:t>
      </w:r>
    </w:p>
    <w:p w14:paraId="4FBA2561" w14:textId="77777777" w:rsidR="00C5499E" w:rsidRDefault="00C5499E">
      <w:pPr>
        <w:ind w:left="360"/>
      </w:pPr>
    </w:p>
    <w:p w14:paraId="3338D3DB"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r>
        <w:rPr>
          <w:i/>
          <w:iCs/>
        </w:rPr>
        <w:t>throughput</w:t>
      </w:r>
      <w:r>
        <w:t>, PDR, RSSI), modelo de canal utilizado y relación con las RQs.</w:t>
      </w:r>
    </w:p>
    <w:p w14:paraId="26243554" w14:textId="77777777" w:rsidR="00C5499E" w:rsidRDefault="00C5499E"/>
    <w:p w14:paraId="561E96E7" w14:textId="77777777" w:rsidR="00C5499E" w:rsidRDefault="008B461A">
      <w:pPr>
        <w:pStyle w:val="Ttulo3"/>
      </w:pPr>
      <w:bookmarkStart w:id="159" w:name="_Toc229987746"/>
      <w:bookmarkStart w:id="160" w:name="_Toc234866030"/>
      <w:r>
        <w:t>2.2.2 Protocolo de revisión sistemática</w:t>
      </w:r>
      <w:bookmarkEnd w:id="159"/>
      <w:bookmarkEnd w:id="160"/>
    </w:p>
    <w:p w14:paraId="6E900F61" w14:textId="77777777" w:rsidR="00C5499E" w:rsidRDefault="008B461A">
      <w:r>
        <w:t>A partir de los estudios seleccionados, los resultados se agrupan en tres ejes principales:</w:t>
      </w:r>
    </w:p>
    <w:p w14:paraId="27AAF8EC" w14:textId="77777777" w:rsidR="00C5499E" w:rsidRDefault="008B461A">
      <w:pPr>
        <w:pStyle w:val="Prrafodelista"/>
        <w:numPr>
          <w:ilvl w:val="0"/>
          <w:numId w:val="20"/>
        </w:numPr>
      </w:pPr>
      <w:r>
        <w:t>Teleoperación y autonomía de LHD en minería subterránea.</w:t>
      </w:r>
    </w:p>
    <w:p w14:paraId="651C32CD" w14:textId="77777777" w:rsidR="00C5499E" w:rsidRDefault="008B461A">
      <w:pPr>
        <w:pStyle w:val="Prrafodelista"/>
        <w:numPr>
          <w:ilvl w:val="0"/>
          <w:numId w:val="20"/>
        </w:numPr>
      </w:pPr>
      <w:r>
        <w:t>Tecnologías de comunicación y desempeño de red.</w:t>
      </w:r>
    </w:p>
    <w:p w14:paraId="05D5BDBD" w14:textId="77777777" w:rsidR="00C5499E" w:rsidRDefault="008B461A">
      <w:pPr>
        <w:pStyle w:val="Prrafodelista"/>
        <w:numPr>
          <w:ilvl w:val="0"/>
          <w:numId w:val="20"/>
        </w:numPr>
      </w:pPr>
      <w:r>
        <w:t>Modelos de propagación y simulación en minas y túneles.</w:t>
      </w:r>
    </w:p>
    <w:p w14:paraId="73DCB846" w14:textId="77777777" w:rsidR="00C5499E" w:rsidRDefault="008B461A">
      <w:pPr>
        <w:pStyle w:val="Ttulo4"/>
      </w:pPr>
      <w:r>
        <w:t>2.2.2.1 Teleoperación y autonomía de LHD (S1, S5)</w:t>
      </w:r>
    </w:p>
    <w:p w14:paraId="7596539B" w14:textId="77777777" w:rsidR="00C5499E" w:rsidRDefault="00C5499E"/>
    <w:p w14:paraId="23125D04" w14:textId="77777777" w:rsidR="00C5499E" w:rsidRDefault="008B461A">
      <w:r>
        <w:t>En el eje de teleoperación y automatización de LHD se destacan:</w:t>
      </w:r>
    </w:p>
    <w:p w14:paraId="12873819" w14:textId="77777777" w:rsidR="00C5499E" w:rsidRDefault="008B461A">
      <w:pPr>
        <w:pStyle w:val="Prrafodelista"/>
        <w:numPr>
          <w:ilvl w:val="0"/>
          <w:numId w:val="21"/>
        </w:numPr>
      </w:pPr>
      <w:r>
        <w:lastRenderedPageBreak/>
        <w:t>La revisión sistemática de Hasan et al. (2025), que analiza comunicaciones inalámbricas para teleoperación en minería subterránea y clasifica tecnologías (Wi-Fi, LTE, 5G, redes mesh) frente a casos de uso como tele-remote de LHD y perforadoras.</w:t>
      </w:r>
    </w:p>
    <w:p w14:paraId="687FE228" w14:textId="77777777" w:rsidR="00C5499E" w:rsidRDefault="008B461A">
      <w:pPr>
        <w:pStyle w:val="Prrafodelista"/>
        <w:numPr>
          <w:ilvl w:val="0"/>
          <w:numId w:val="21"/>
        </w:numPr>
      </w:pPr>
      <w:r>
        <w:t>La propuesta de Tampier et al. (2021) de un sistema de carguío autónomo para LHD a escala real, validado en una mina de cobre, que sigue un paradigma de autonomía compartida: el algoritmo de excavación opera de forma autónoma y solicita ayuda humana solo en situaciones complejas.</w:t>
      </w:r>
    </w:p>
    <w:p w14:paraId="0D1418E3" w14:textId="77777777" w:rsidR="00C5499E" w:rsidRDefault="008B461A">
      <w:pPr>
        <w:pStyle w:val="Prrafodelista"/>
        <w:numPr>
          <w:ilvl w:val="0"/>
          <w:numId w:val="21"/>
        </w:numPr>
      </w:pPr>
      <w:r>
        <w:t>Trabajos sobre comparación de tiempos de ciclo manual vs. semi-autónomo de LHD, que muestran ganancias de productividad en ciertos tramos pero también evidencian que la infraestructura de comunicaciones se vuelve más crítica a medida que aumenta el grado de automatización.</w:t>
      </w:r>
    </w:p>
    <w:p w14:paraId="570B75B5" w14:textId="77777777" w:rsidR="00C5499E" w:rsidRDefault="008B461A">
      <w:r>
        <w:t>Estos estudios convergen en que:</w:t>
      </w:r>
    </w:p>
    <w:p w14:paraId="6DAF9843" w14:textId="77777777" w:rsidR="00C5499E" w:rsidRDefault="008B461A">
      <w:pPr>
        <w:pStyle w:val="Prrafodelista"/>
        <w:numPr>
          <w:ilvl w:val="0"/>
          <w:numId w:val="22"/>
        </w:numPr>
      </w:pPr>
      <w:r>
        <w:t>La teleoperación segura de LHD requiere enlaces inalámbricos con baja latencia, alta disponibilidad y soporte de vídeo en tiempo casi real.</w:t>
      </w:r>
    </w:p>
    <w:p w14:paraId="047137AE" w14:textId="77777777" w:rsidR="00C5499E" w:rsidRDefault="008B461A">
      <w:pPr>
        <w:pStyle w:val="Prrafodelista"/>
        <w:numPr>
          <w:ilvl w:val="0"/>
          <w:numId w:val="22"/>
        </w:numPr>
      </w:pPr>
      <w:r>
        <w:t>La transición hacia operación semi-autónoma o autónoma aumenta la demanda de comunicaciones (sensores adicionales, diagnóstico en línea, sincronización con sistemas de supervisión).</w:t>
      </w:r>
    </w:p>
    <w:p w14:paraId="0671D313" w14:textId="77777777" w:rsidR="00C5499E" w:rsidRDefault="008B461A">
      <w:pPr>
        <w:pStyle w:val="Prrafodelista"/>
        <w:numPr>
          <w:ilvl w:val="0"/>
          <w:numId w:val="22"/>
        </w:numPr>
      </w:pPr>
      <w:r>
        <w:t>La red debe dar soporte tanto a operación humana remota como a módulos de autonomía inteligente.</w:t>
      </w:r>
    </w:p>
    <w:p w14:paraId="57BB309B" w14:textId="77777777" w:rsidR="00C5499E" w:rsidRDefault="008B461A">
      <w:r>
        <w:t>En consecuencia, la presente tesis se posiciona justamente en ese cruce: diseñar y simular una red inalámbrica que soporte de forma robusta la teleoperación y prepare el terreno para mayores niveles de autonomía.</w:t>
      </w:r>
    </w:p>
    <w:p w14:paraId="434486B2" w14:textId="77777777" w:rsidR="00C5499E" w:rsidRDefault="008B461A">
      <w:pPr>
        <w:pStyle w:val="Ttulo4"/>
      </w:pPr>
      <w:r>
        <w:t>2.2.2.2 Tecnologías de comunicación y desempeño de red (S1, S2, S3, S6)</w:t>
      </w:r>
    </w:p>
    <w:p w14:paraId="36F03315" w14:textId="77777777" w:rsidR="00C5499E" w:rsidRDefault="008B461A">
      <w:pPr>
        <w:rPr>
          <w:lang w:eastAsia="es-PE"/>
        </w:rPr>
      </w:pPr>
      <w:r>
        <w:rPr>
          <w:lang w:eastAsia="es-PE"/>
        </w:rPr>
        <w:t>En cuanto a tecnologías de comunicación en minas y túneles, la literatura revisada muestra:</w:t>
      </w:r>
    </w:p>
    <w:p w14:paraId="37E46CFE" w14:textId="77777777" w:rsidR="00C5499E" w:rsidRDefault="008B461A">
      <w:pPr>
        <w:pStyle w:val="Prrafodelista"/>
        <w:numPr>
          <w:ilvl w:val="0"/>
          <w:numId w:val="23"/>
        </w:numPr>
        <w:rPr>
          <w:lang w:eastAsia="es-PE"/>
        </w:rPr>
      </w:pPr>
      <w:r>
        <w:t xml:space="preserve">Wi-Fi / IEEE 802.11 como tecnología predominante para comunicación de alta capacidad (vídeo, telemetría) en galerías subterráneas. Estudios de desempeño </w:t>
      </w:r>
      <w:r>
        <w:lastRenderedPageBreak/>
        <w:t xml:space="preserve">comparan estándares 802.11a/b/g/n/ac en túneles y minas experimentales, mostrando que en línea de vista los enlaces pueden superar los 100 m de alcance, aprovechando el efecto guía de onda del túnel. </w:t>
      </w:r>
    </w:p>
    <w:p w14:paraId="5136273C" w14:textId="77777777" w:rsidR="00C5499E" w:rsidRDefault="008B461A">
      <w:pPr>
        <w:pStyle w:val="Prrafodelista"/>
        <w:numPr>
          <w:ilvl w:val="0"/>
          <w:numId w:val="23"/>
        </w:numPr>
        <w:rPr>
          <w:lang w:eastAsia="es-PE"/>
        </w:rPr>
      </w:pPr>
      <w:r>
        <w:t>Evaluaciones de redes Wi-Fi Direct / WSN en túneles, donde nodos tipo Raspberry Pi equipados con chipsets 802.11ac se despliegan de forma determinista a lo largo del túnel, midiendo RSSI, tasa de entrega de paquetes y throughput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58C16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multi-salto con algoritmos de localización mejorados para detectar gases, temperatura y otros riesgos; muestran que las arquitecturas WSN son adecuadas para tráfico de baja tasa, pero no para vídeo de teleoperación. </w:t>
      </w:r>
      <w:r>
        <w:rPr>
          <w:i/>
          <w:iCs/>
          <w:lang w:eastAsia="es-PE"/>
        </w:rPr>
        <w:t>(A partir de los artículos de WSN que subiste para S6).</w:t>
      </w:r>
    </w:p>
    <w:p w14:paraId="0A3F1702" w14:textId="77777777" w:rsidR="00C5499E" w:rsidRDefault="008B461A">
      <w:pPr>
        <w:pStyle w:val="Prrafodelista"/>
        <w:numPr>
          <w:ilvl w:val="0"/>
          <w:numId w:val="23"/>
        </w:numPr>
        <w:rPr>
          <w:lang w:eastAsia="es-PE"/>
        </w:rPr>
      </w:pPr>
      <w:r>
        <w:t xml:space="preserve">Evaluaciones comparativas de estándares de comunicación en entornos subterráneos (Wi-Fi, ZigBee, Bluetooth, etc.), donde se mide latencia, pérdida de paquetes y throughput en túneles y galerías de prueba, concluyendo que Wi-Fi ofrece mejor capacidad y latencia para aplicaciones críticas, mientras que ZigBee/WSN son más eficientes en consumo. </w:t>
      </w:r>
    </w:p>
    <w:p w14:paraId="31625536" w14:textId="77777777" w:rsidR="00C5499E" w:rsidRDefault="008B461A">
      <w:pPr>
        <w:pStyle w:val="Prrafodelista"/>
        <w:numPr>
          <w:ilvl w:val="0"/>
          <w:numId w:val="23"/>
        </w:numPr>
        <w:rPr>
          <w:lang w:eastAsia="es-PE"/>
        </w:rPr>
      </w:pPr>
      <w:r>
        <w:t xml:space="preserve">Adicionalmente, tesis como la de Kunsei (2018) estudian el uso de antenas reconfigurables (RA) para mejorar el desempeño de enlaces Wi-Fi en minas subterráneas, mostrando aumentos de SNR y cobertura cuando se ajusta dinámicamente el patrón de radiación. </w:t>
      </w:r>
    </w:p>
    <w:p w14:paraId="246BB5E9" w14:textId="77777777" w:rsidR="00C5499E" w:rsidRDefault="008B461A">
      <w:pPr>
        <w:rPr>
          <w:lang w:eastAsia="es-PE"/>
        </w:rPr>
      </w:pPr>
      <w:r>
        <w:rPr>
          <w:lang w:eastAsia="es-PE"/>
        </w:rPr>
        <w:t>Desde el punto de vista de QoS, la RSL indica que:</w:t>
      </w:r>
    </w:p>
    <w:p w14:paraId="532E7573" w14:textId="77777777" w:rsidR="00C5499E" w:rsidRDefault="008B461A">
      <w:pPr>
        <w:pStyle w:val="Prrafodelista"/>
        <w:numPr>
          <w:ilvl w:val="0"/>
          <w:numId w:val="24"/>
        </w:numPr>
        <w:rPr>
          <w:lang w:eastAsia="es-PE"/>
        </w:rPr>
      </w:pPr>
      <w:r>
        <w:lastRenderedPageBreak/>
        <w:t xml:space="preserve">Las latencias extremo a extremo en redes Wi-Fi bien diseñadas pueden mantenerse en el orden de milisegundos a decenas de milisegundos, pero aumentan con el número de saltos y la congestión de la red. </w:t>
      </w:r>
    </w:p>
    <w:p w14:paraId="385C9365" w14:textId="77777777" w:rsidR="00C5499E" w:rsidRDefault="008B461A">
      <w:pPr>
        <w:pStyle w:val="Prrafodelista"/>
        <w:numPr>
          <w:ilvl w:val="0"/>
          <w:numId w:val="24"/>
        </w:numPr>
        <w:rPr>
          <w:lang w:eastAsia="es-PE"/>
        </w:rPr>
      </w:pPr>
      <w:r>
        <w:rPr>
          <w:lang w:eastAsia="es-PE"/>
        </w:rPr>
        <w:t xml:space="preserve">El </w:t>
      </w:r>
      <w:r>
        <w:rPr>
          <w:i/>
          <w:iCs/>
          <w:lang w:eastAsia="es-PE"/>
        </w:rPr>
        <w:t>throughput</w:t>
      </w:r>
      <w:r>
        <w:rPr>
          <w:lang w:eastAsia="es-PE"/>
        </w:rPr>
        <w:t xml:space="preserve"> efectivo se ve afectado por el multitrayecto y la atenuación adicional debida a curvas, bifurcaciones y cambios de sección del túnel. </w:t>
      </w:r>
    </w:p>
    <w:p w14:paraId="528F62A1" w14:textId="77777777" w:rsidR="00C5499E" w:rsidRDefault="008B461A">
      <w:pPr>
        <w:pStyle w:val="Prrafodelista"/>
        <w:numPr>
          <w:ilvl w:val="0"/>
          <w:numId w:val="24"/>
        </w:numPr>
        <w:rPr>
          <w:lang w:eastAsia="es-PE"/>
        </w:rPr>
      </w:pPr>
      <w:r>
        <w:rPr>
          <w:lang w:eastAsia="es-PE"/>
        </w:rPr>
        <w:t>La fiabilidad (PDR) se reduce significativamente en zonas NLoS y en presencia de maquinaria metálica, lo que obliga a sobredimensionar cobertura y planificar redundancias.</w:t>
      </w:r>
    </w:p>
    <w:p w14:paraId="61C7ABA1"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41023F8" w14:textId="77777777" w:rsidR="00C5499E" w:rsidRDefault="008B461A">
      <w:pPr>
        <w:pStyle w:val="Ttulo4"/>
      </w:pPr>
      <w:r>
        <w:t>2.2.2.3 Modelos de propagación y simulación (S3, S4)</w:t>
      </w:r>
    </w:p>
    <w:p w14:paraId="3A40AAD3"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5DE6304D" w14:textId="77777777" w:rsidR="00C5499E" w:rsidRDefault="008B461A">
      <w:pPr>
        <w:pStyle w:val="Prrafodelista"/>
        <w:numPr>
          <w:ilvl w:val="0"/>
          <w:numId w:val="25"/>
        </w:numPr>
        <w:rPr>
          <w:lang w:eastAsia="es-PE"/>
        </w:rPr>
      </w:pPr>
      <w:r>
        <w:rPr>
          <w:b/>
          <w:bCs/>
          <w:lang w:eastAsia="es-PE"/>
        </w:rPr>
        <w:t>Modelos multimodo / guía de onda en minas y túneles</w:t>
      </w:r>
    </w:p>
    <w:p w14:paraId="62D7D708" w14:textId="77777777" w:rsidR="00C5499E" w:rsidRDefault="008B461A">
      <w:pPr>
        <w:pStyle w:val="Prrafodelista"/>
        <w:rPr>
          <w:lang w:eastAsia="es-PE"/>
        </w:rPr>
      </w:pPr>
      <w:r>
        <w:rPr>
          <w:lang w:eastAsia="es-PE"/>
        </w:rPr>
        <w:t xml:space="preserve">El trabajo clásico de </w:t>
      </w:r>
      <w:r>
        <w:rPr>
          <w:b/>
          <w:bCs/>
          <w:lang w:eastAsia="es-PE"/>
        </w:rPr>
        <w:t>Sun y Akyildiz (2010)</w:t>
      </w:r>
      <w:r>
        <w:rPr>
          <w:lang w:eastAsia="es-PE"/>
        </w:rPr>
        <w:t xml:space="preserve"> propone un modelo de canal específico para </w:t>
      </w:r>
      <w:r>
        <w:rPr>
          <w:b/>
          <w:bCs/>
          <w:lang w:eastAsia="es-PE"/>
        </w:rPr>
        <w:t xml:space="preserve">minas </w:t>
      </w:r>
      <w:r>
        <w:rPr>
          <w:b/>
          <w:bCs/>
          <w:i/>
          <w:iCs/>
          <w:lang w:eastAsia="es-PE"/>
        </w:rPr>
        <w:t>room-and-pillar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0D613EAD" w14:textId="77777777" w:rsidR="00C5499E" w:rsidRDefault="008B461A">
      <w:pPr>
        <w:pStyle w:val="Prrafodelista"/>
        <w:numPr>
          <w:ilvl w:val="0"/>
          <w:numId w:val="25"/>
        </w:numPr>
        <w:rPr>
          <w:lang w:eastAsia="es-PE"/>
        </w:rPr>
      </w:pPr>
      <w:r>
        <w:rPr>
          <w:b/>
          <w:bCs/>
          <w:lang w:eastAsia="es-PE"/>
        </w:rPr>
        <w:t>Estudios experimentales de propagación</w:t>
      </w:r>
    </w:p>
    <w:p w14:paraId="66AE347C"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44205762" w14:textId="77777777" w:rsidR="00C5499E" w:rsidRDefault="008B461A">
      <w:pPr>
        <w:pStyle w:val="Prrafodelista"/>
        <w:numPr>
          <w:ilvl w:val="0"/>
          <w:numId w:val="25"/>
        </w:numPr>
        <w:rPr>
          <w:lang w:eastAsia="es-PE"/>
        </w:rPr>
      </w:pPr>
      <w:r>
        <w:rPr>
          <w:b/>
          <w:bCs/>
          <w:lang w:eastAsia="es-PE"/>
        </w:rPr>
        <w:t>Simulación determinista (</w:t>
      </w:r>
      <w:r>
        <w:rPr>
          <w:b/>
          <w:bCs/>
          <w:i/>
          <w:iCs/>
          <w:lang w:eastAsia="es-PE"/>
        </w:rPr>
        <w:t>ray tracing</w:t>
      </w:r>
      <w:r>
        <w:rPr>
          <w:b/>
          <w:bCs/>
          <w:lang w:eastAsia="es-PE"/>
        </w:rPr>
        <w:t>, métodos híbridos)</w:t>
      </w:r>
    </w:p>
    <w:p w14:paraId="27C51861" w14:textId="77777777" w:rsidR="00C5499E" w:rsidRDefault="008B461A">
      <w:pPr>
        <w:pStyle w:val="Prrafodelista"/>
        <w:rPr>
          <w:lang w:eastAsia="es-PE"/>
        </w:rPr>
      </w:pPr>
      <w:r>
        <w:rPr>
          <w:lang w:eastAsia="es-PE"/>
        </w:rPr>
        <w:lastRenderedPageBreak/>
        <w:t xml:space="preserve">Trabajos de modelado de radio en túneles usan </w:t>
      </w:r>
      <w:r>
        <w:rPr>
          <w:i/>
          <w:iCs/>
          <w:lang w:eastAsia="es-PE"/>
        </w:rPr>
        <w:t>ray tracing</w:t>
      </w:r>
      <w:r>
        <w:rPr>
          <w:lang w:eastAsia="es-PE"/>
        </w:rPr>
        <w:t xml:space="preserve"> y variantes (modal + </w:t>
      </w:r>
      <w:r>
        <w:rPr>
          <w:i/>
          <w:iCs/>
          <w:lang w:eastAsia="es-PE"/>
        </w:rPr>
        <w:t>ray tracing</w:t>
      </w:r>
      <w:r>
        <w:rPr>
          <w:lang w:eastAsia="es-PE"/>
        </w:rPr>
        <w:t xml:space="preserve">) para evaluar la propagación en estructuras con paredes rugosas, mostrando que un conjunto de trayectorias dominantes explica gran parte de la energía recibida. </w:t>
      </w:r>
    </w:p>
    <w:p w14:paraId="4F45098B" w14:textId="77777777" w:rsidR="00C5499E" w:rsidRDefault="008B461A">
      <w:pPr>
        <w:pStyle w:val="Prrafodelista"/>
        <w:numPr>
          <w:ilvl w:val="0"/>
          <w:numId w:val="25"/>
        </w:numPr>
        <w:rPr>
          <w:lang w:eastAsia="es-PE"/>
        </w:rPr>
      </w:pPr>
      <w:r>
        <w:rPr>
          <w:b/>
          <w:bCs/>
          <w:lang w:eastAsia="es-PE"/>
        </w:rPr>
        <w:t>Modelos optimizados con factores de deterioro</w:t>
      </w:r>
    </w:p>
    <w:p w14:paraId="268BFE34"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en minas reales, y proponiendo modelos “optimizado + correcciones” para diseño de redes subterráneas. </w:t>
      </w:r>
    </w:p>
    <w:p w14:paraId="63A3C929" w14:textId="77777777" w:rsidR="00C5499E" w:rsidRDefault="008B461A">
      <w:pPr>
        <w:rPr>
          <w:lang w:eastAsia="es-PE"/>
        </w:rPr>
      </w:pPr>
      <w:r>
        <w:rPr>
          <w:lang w:eastAsia="es-PE"/>
        </w:rPr>
        <w:t>En conjunto, estos trabajos sustentan el uso, en esta tesis, de:</w:t>
      </w:r>
    </w:p>
    <w:p w14:paraId="1D69138C"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631F99AE"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r>
        <w:rPr>
          <w:i/>
          <w:iCs/>
          <w:lang w:eastAsia="es-PE"/>
        </w:rPr>
        <w:t>shadowing</w:t>
      </w:r>
      <w:r>
        <w:rPr>
          <w:lang w:eastAsia="es-PE"/>
        </w:rPr>
        <w:t>) obtenidos de estudios en minas/túneles comparables,</w:t>
      </w:r>
    </w:p>
    <w:p w14:paraId="4E578E6A"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0FFF490F"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4FA2820A" w14:textId="77777777" w:rsidR="00C5499E" w:rsidRDefault="008B461A">
      <w:pPr>
        <w:pStyle w:val="Ttulo3"/>
      </w:pPr>
      <w:bookmarkStart w:id="161" w:name="_Toc229987747"/>
      <w:bookmarkStart w:id="162" w:name="_Toc234866031"/>
      <w:r>
        <w:t>2.2.3 Tablas de estudios seleccionados</w:t>
      </w:r>
      <w:bookmarkEnd w:id="161"/>
      <w:bookmarkEnd w:id="162"/>
    </w:p>
    <w:p w14:paraId="28639F50"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10E38633" w14:textId="6EFEDE14" w:rsidR="00C5499E" w:rsidRDefault="008B461A">
      <w:pPr>
        <w:pStyle w:val="Descripcin"/>
        <w:keepNext/>
      </w:pPr>
      <w:bookmarkStart w:id="163" w:name="_Toc228618890"/>
      <w:bookmarkStart w:id="164" w:name="_Toc234869733"/>
      <w:r>
        <w:t xml:space="preserve">Tabla </w:t>
      </w:r>
      <w:r w:rsidR="004B7566">
        <w:fldChar w:fldCharType="begin"/>
      </w:r>
      <w:r w:rsidR="004B7566">
        <w:instrText xml:space="preserve"> SEQ Tabla \* ARABIC </w:instrText>
      </w:r>
      <w:r w:rsidR="004B7566">
        <w:fldChar w:fldCharType="separate"/>
      </w:r>
      <w:r w:rsidR="004B7566">
        <w:rPr>
          <w:noProof/>
        </w:rPr>
        <w:t>8</w:t>
      </w:r>
      <w:r w:rsidR="004B7566">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482"/>
        <w:gridCol w:w="778"/>
        <w:gridCol w:w="2955"/>
        <w:gridCol w:w="1233"/>
        <w:gridCol w:w="1588"/>
        <w:gridCol w:w="2024"/>
      </w:tblGrid>
      <w:tr w:rsidR="00C5499E" w14:paraId="4E7F6F94"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1" w:type="dxa"/>
            <w:tcBorders>
              <w:top w:val="single" w:sz="4" w:space="0" w:color="4472C4"/>
              <w:left w:val="single" w:sz="4" w:space="0" w:color="4472C4"/>
              <w:bottom w:val="single" w:sz="4" w:space="0" w:color="4472C4"/>
              <w:right w:val="single" w:sz="4" w:space="0" w:color="4472C4"/>
            </w:tcBorders>
          </w:tcPr>
          <w:p w14:paraId="03A0069B"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778" w:type="dxa"/>
            <w:tcBorders>
              <w:top w:val="single" w:sz="4" w:space="0" w:color="4472C4"/>
              <w:left w:val="single" w:sz="4" w:space="0" w:color="4472C4"/>
              <w:bottom w:val="single" w:sz="4" w:space="0" w:color="4472C4"/>
              <w:right w:val="single" w:sz="4" w:space="0" w:color="4472C4"/>
            </w:tcBorders>
          </w:tcPr>
          <w:p w14:paraId="2D2A2501"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String(s)</w:t>
            </w:r>
          </w:p>
        </w:tc>
        <w:tc>
          <w:tcPr>
            <w:tcW w:w="2955" w:type="dxa"/>
            <w:tcBorders>
              <w:top w:val="single" w:sz="4" w:space="0" w:color="4472C4"/>
              <w:left w:val="single" w:sz="4" w:space="0" w:color="4472C4"/>
              <w:bottom w:val="single" w:sz="4" w:space="0" w:color="4472C4"/>
              <w:right w:val="single" w:sz="4" w:space="0" w:color="4472C4"/>
            </w:tcBorders>
          </w:tcPr>
          <w:p w14:paraId="44DA4FC9"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0633A33F"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060A5778"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55CA572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2685A05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09E861E0"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778" w:type="dxa"/>
          </w:tcPr>
          <w:p w14:paraId="32FF917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117B3E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Wireless Communication in Underground Mining Teleoperation: A Systematic Review</w:t>
            </w:r>
          </w:p>
        </w:tc>
        <w:tc>
          <w:tcPr>
            <w:tcW w:w="1233" w:type="dxa"/>
          </w:tcPr>
          <w:p w14:paraId="402B7C4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F4C3F0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Minería subterránea, múltiples </w:t>
            </w:r>
            <w:r>
              <w:rPr>
                <w:rFonts w:eastAsia="Calibri" w:cs="Times New Roman"/>
                <w:sz w:val="18"/>
                <w:szCs w:val="14"/>
              </w:rPr>
              <w:lastRenderedPageBreak/>
              <w:t>tecnologías inalámbricas</w:t>
            </w:r>
          </w:p>
        </w:tc>
        <w:tc>
          <w:tcPr>
            <w:tcW w:w="2024" w:type="dxa"/>
          </w:tcPr>
          <w:p w14:paraId="0B1B046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lastRenderedPageBreak/>
              <w:t xml:space="preserve">Mapa completo de comunicaciones para teleoperación (Wi-Fi, LTE, 5G, mesh); </w:t>
            </w:r>
            <w:r>
              <w:rPr>
                <w:rFonts w:eastAsia="Calibri"/>
                <w:sz w:val="18"/>
              </w:rPr>
              <w:lastRenderedPageBreak/>
              <w:t>identifica requisitos de QoS para tele-remote.</w:t>
            </w:r>
          </w:p>
        </w:tc>
      </w:tr>
      <w:tr w:rsidR="00C5499E" w14:paraId="3F632766"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6F65F6A9" w14:textId="77777777" w:rsidR="00C5499E" w:rsidRDefault="008B461A">
            <w:pPr>
              <w:spacing w:after="0"/>
              <w:rPr>
                <w:rFonts w:cs="Times New Roman"/>
                <w:sz w:val="16"/>
                <w:szCs w:val="14"/>
              </w:rPr>
            </w:pPr>
            <w:r>
              <w:rPr>
                <w:rFonts w:eastAsia="Calibri" w:cs="Times New Roman"/>
                <w:sz w:val="18"/>
                <w:szCs w:val="14"/>
              </w:rPr>
              <w:lastRenderedPageBreak/>
              <w:t>E2</w:t>
            </w:r>
          </w:p>
        </w:tc>
        <w:tc>
          <w:tcPr>
            <w:tcW w:w="778" w:type="dxa"/>
          </w:tcPr>
          <w:p w14:paraId="35B49A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6C9014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Tampier et al., 2021 – </w:t>
            </w:r>
            <w:r>
              <w:rPr>
                <w:rStyle w:val="nfasis"/>
                <w:rFonts w:eastAsia="Calibri" w:cs="Times New Roman"/>
                <w:sz w:val="18"/>
                <w:szCs w:val="14"/>
              </w:rPr>
              <w:t>Autonomous Loading System for LHD Machines Used in Underground Mining</w:t>
            </w:r>
          </w:p>
        </w:tc>
        <w:tc>
          <w:tcPr>
            <w:tcW w:w="1233" w:type="dxa"/>
          </w:tcPr>
          <w:p w14:paraId="6E6E4F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8D9CCA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768DF7A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full-scale; muestra viabilidad de autonomía compartida y necesidad de comunicaciones robustas.</w:t>
            </w:r>
          </w:p>
        </w:tc>
      </w:tr>
      <w:tr w:rsidR="00C5499E" w14:paraId="6F7FACC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9EB4A98" w14:textId="77777777" w:rsidR="00C5499E" w:rsidRDefault="008B461A">
            <w:pPr>
              <w:spacing w:after="0"/>
              <w:rPr>
                <w:rFonts w:cs="Times New Roman"/>
                <w:sz w:val="16"/>
                <w:szCs w:val="14"/>
              </w:rPr>
            </w:pPr>
            <w:r>
              <w:rPr>
                <w:rFonts w:eastAsia="Calibri" w:cs="Times New Roman"/>
                <w:sz w:val="18"/>
                <w:szCs w:val="14"/>
              </w:rPr>
              <w:t>E3</w:t>
            </w:r>
          </w:p>
        </w:tc>
        <w:tc>
          <w:tcPr>
            <w:tcW w:w="778" w:type="dxa"/>
          </w:tcPr>
          <w:p w14:paraId="3299A18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4AD7937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y artículos sobre tele-remote y navegación de LHD (Dadhich et al., otros)</w:t>
            </w:r>
          </w:p>
        </w:tc>
        <w:tc>
          <w:tcPr>
            <w:tcW w:w="1233" w:type="dxa"/>
          </w:tcPr>
          <w:p w14:paraId="4B41E02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3941056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0E79BE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Analizan teleoperación, navegación y cuellos de botella en scooping; proporcionan tiempos de ciclo y exigencias operativas sobre la red.</w:t>
            </w:r>
          </w:p>
        </w:tc>
      </w:tr>
      <w:tr w:rsidR="00C5499E" w14:paraId="76ED1FC8"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10158394" w14:textId="77777777" w:rsidR="00C5499E" w:rsidRDefault="008B461A">
            <w:pPr>
              <w:spacing w:after="0"/>
              <w:rPr>
                <w:rFonts w:cs="Times New Roman"/>
                <w:sz w:val="16"/>
                <w:szCs w:val="14"/>
              </w:rPr>
            </w:pPr>
            <w:r>
              <w:rPr>
                <w:rFonts w:eastAsia="Calibri" w:cs="Times New Roman"/>
                <w:sz w:val="18"/>
                <w:szCs w:val="14"/>
              </w:rPr>
              <w:t>E4</w:t>
            </w:r>
          </w:p>
        </w:tc>
        <w:tc>
          <w:tcPr>
            <w:tcW w:w="778" w:type="dxa"/>
          </w:tcPr>
          <w:p w14:paraId="24657A5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955" w:type="dxa"/>
          </w:tcPr>
          <w:p w14:paraId="641330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r>
              <w:rPr>
                <w:rStyle w:val="nfasis"/>
                <w:rFonts w:eastAsia="Calibri" w:cs="Times New Roman"/>
                <w:sz w:val="18"/>
                <w:szCs w:val="14"/>
              </w:rPr>
              <w:t>Autonomous loading of ore piles with LHD using deep RL</w:t>
            </w:r>
          </w:p>
        </w:tc>
        <w:tc>
          <w:tcPr>
            <w:tcW w:w="1233" w:type="dxa"/>
          </w:tcPr>
          <w:p w14:paraId="4F3B507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318BCA7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5AE3F9A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6DCE6E5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01E92AA1" w14:textId="77777777" w:rsidR="00C5499E" w:rsidRDefault="008B461A">
            <w:pPr>
              <w:spacing w:after="0"/>
              <w:rPr>
                <w:rFonts w:cs="Times New Roman"/>
                <w:sz w:val="16"/>
                <w:szCs w:val="14"/>
              </w:rPr>
            </w:pPr>
            <w:r>
              <w:rPr>
                <w:rFonts w:eastAsia="Calibri" w:cs="Times New Roman"/>
                <w:sz w:val="18"/>
                <w:szCs w:val="14"/>
              </w:rPr>
              <w:t>E5</w:t>
            </w:r>
          </w:p>
        </w:tc>
        <w:tc>
          <w:tcPr>
            <w:tcW w:w="778" w:type="dxa"/>
          </w:tcPr>
          <w:p w14:paraId="691516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6909B5A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Sun &amp; Akyildiz, 2010 – </w:t>
            </w:r>
            <w:r>
              <w:rPr>
                <w:rStyle w:val="nfasis"/>
                <w:rFonts w:eastAsia="Calibri" w:cs="Times New Roman"/>
                <w:sz w:val="18"/>
                <w:szCs w:val="14"/>
              </w:rPr>
              <w:t>Channel Modeling and Analysis for Wireless Networks in Underground Mines and Road Tunnels</w:t>
            </w:r>
          </w:p>
        </w:tc>
        <w:tc>
          <w:tcPr>
            <w:tcW w:w="1233" w:type="dxa"/>
          </w:tcPr>
          <w:p w14:paraId="3489B92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2290FA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2EF7A7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0BCD4CEE"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236CA494" w14:textId="77777777" w:rsidR="00C5499E" w:rsidRDefault="008B461A">
            <w:pPr>
              <w:spacing w:after="0"/>
              <w:rPr>
                <w:rFonts w:cs="Times New Roman"/>
                <w:sz w:val="16"/>
                <w:szCs w:val="14"/>
              </w:rPr>
            </w:pPr>
            <w:r>
              <w:rPr>
                <w:rFonts w:eastAsia="Calibri" w:cs="Times New Roman"/>
                <w:sz w:val="18"/>
                <w:szCs w:val="14"/>
              </w:rPr>
              <w:t>E6</w:t>
            </w:r>
          </w:p>
        </w:tc>
        <w:tc>
          <w:tcPr>
            <w:tcW w:w="778" w:type="dxa"/>
          </w:tcPr>
          <w:p w14:paraId="19F27D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06CA8EB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Ranjan et al., 2020 – </w:t>
            </w:r>
            <w:r>
              <w:rPr>
                <w:rStyle w:val="nfasis"/>
                <w:rFonts w:eastAsia="Calibri" w:cs="Times New Roman"/>
                <w:sz w:val="18"/>
                <w:szCs w:val="14"/>
              </w:rPr>
              <w:t>Modeling and measurements for wireless communication in tunnels</w:t>
            </w:r>
          </w:p>
        </w:tc>
        <w:tc>
          <w:tcPr>
            <w:tcW w:w="1233" w:type="dxa"/>
          </w:tcPr>
          <w:p w14:paraId="23D1B4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3EFF0C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599031A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Caracterización experimental de propagación y </w:t>
            </w:r>
            <w:r>
              <w:rPr>
                <w:rFonts w:eastAsia="Calibri" w:cs="Times New Roman"/>
                <w:sz w:val="18"/>
                <w:szCs w:val="14"/>
              </w:rPr>
              <w:lastRenderedPageBreak/>
              <w:t>validación de modelos de canal.</w:t>
            </w:r>
          </w:p>
        </w:tc>
      </w:tr>
      <w:tr w:rsidR="00C5499E" w14:paraId="6B6CD530"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5E0CEC99" w14:textId="77777777" w:rsidR="00C5499E" w:rsidRDefault="008B461A">
            <w:pPr>
              <w:spacing w:after="0"/>
              <w:rPr>
                <w:rFonts w:cs="Times New Roman"/>
                <w:sz w:val="16"/>
                <w:szCs w:val="14"/>
              </w:rPr>
            </w:pPr>
            <w:r>
              <w:rPr>
                <w:rFonts w:eastAsia="Calibri" w:cs="Times New Roman"/>
                <w:sz w:val="18"/>
                <w:szCs w:val="14"/>
              </w:rPr>
              <w:lastRenderedPageBreak/>
              <w:t>E7</w:t>
            </w:r>
          </w:p>
        </w:tc>
        <w:tc>
          <w:tcPr>
            <w:tcW w:w="778" w:type="dxa"/>
          </w:tcPr>
          <w:p w14:paraId="30DD94E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3FA559C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4571D93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BA62BF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70F112D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1D822476"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493B81DB" w14:textId="77777777" w:rsidR="00C5499E" w:rsidRDefault="008B461A">
            <w:pPr>
              <w:spacing w:after="0"/>
              <w:rPr>
                <w:rFonts w:cs="Times New Roman"/>
                <w:sz w:val="16"/>
                <w:szCs w:val="14"/>
              </w:rPr>
            </w:pPr>
            <w:r>
              <w:rPr>
                <w:rFonts w:eastAsia="Calibri" w:cs="Times New Roman"/>
                <w:sz w:val="18"/>
                <w:szCs w:val="14"/>
              </w:rPr>
              <w:t>E8</w:t>
            </w:r>
          </w:p>
        </w:tc>
        <w:tc>
          <w:tcPr>
            <w:tcW w:w="778" w:type="dxa"/>
          </w:tcPr>
          <w:p w14:paraId="0AF18C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6F9FFC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r>
              <w:rPr>
                <w:rStyle w:val="nfasis"/>
                <w:rFonts w:eastAsia="Calibri" w:cs="Times New Roman"/>
                <w:sz w:val="18"/>
                <w:szCs w:val="14"/>
              </w:rPr>
              <w:t>Underground wireless networking: performance evaluation of communication standards for tunnelling and mining</w:t>
            </w:r>
          </w:p>
        </w:tc>
        <w:tc>
          <w:tcPr>
            <w:tcW w:w="1233" w:type="dxa"/>
          </w:tcPr>
          <w:p w14:paraId="6793754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F06E0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65D453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Comparación de Wi-Fi, ZigBee y otros estándares en términos de latencia, throughput y PDR.</w:t>
            </w:r>
          </w:p>
        </w:tc>
      </w:tr>
      <w:tr w:rsidR="00C5499E" w14:paraId="199890C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24BD9271" w14:textId="77777777" w:rsidR="00C5499E" w:rsidRDefault="008B461A">
            <w:pPr>
              <w:spacing w:after="0"/>
              <w:rPr>
                <w:rFonts w:cs="Times New Roman"/>
                <w:sz w:val="16"/>
                <w:szCs w:val="14"/>
              </w:rPr>
            </w:pPr>
            <w:r>
              <w:rPr>
                <w:rFonts w:eastAsia="Calibri" w:cs="Times New Roman"/>
                <w:sz w:val="18"/>
                <w:szCs w:val="14"/>
              </w:rPr>
              <w:t>E9</w:t>
            </w:r>
          </w:p>
        </w:tc>
        <w:tc>
          <w:tcPr>
            <w:tcW w:w="778" w:type="dxa"/>
          </w:tcPr>
          <w:p w14:paraId="17A7CF2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955" w:type="dxa"/>
          </w:tcPr>
          <w:p w14:paraId="1BC28C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Kunsei, 2018 – </w:t>
            </w:r>
            <w:r>
              <w:rPr>
                <w:rStyle w:val="nfasis"/>
                <w:rFonts w:eastAsia="Calibri" w:cs="Times New Roman"/>
                <w:sz w:val="18"/>
                <w:szCs w:val="14"/>
              </w:rPr>
              <w:t>Improving Wireless Communications in Underground Mines Using Reconfigurable Antenna</w:t>
            </w:r>
          </w:p>
        </w:tc>
        <w:tc>
          <w:tcPr>
            <w:tcW w:w="1233" w:type="dxa"/>
          </w:tcPr>
          <w:p w14:paraId="11A6C75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63ACF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Mina experimental, Wi-Fi con antena reconfigurable</w:t>
            </w:r>
          </w:p>
        </w:tc>
        <w:tc>
          <w:tcPr>
            <w:tcW w:w="2024" w:type="dxa"/>
          </w:tcPr>
          <w:p w14:paraId="594726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Evalúa impacto de antenas reconfigurables en SNR y alcance de enlaces Wi-Fi.</w:t>
            </w:r>
          </w:p>
        </w:tc>
      </w:tr>
      <w:tr w:rsidR="00C5499E" w14:paraId="15C2F6DA"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0CF658CB" w14:textId="77777777" w:rsidR="00C5499E" w:rsidRDefault="008B461A">
            <w:pPr>
              <w:spacing w:after="0"/>
              <w:rPr>
                <w:rFonts w:cs="Times New Roman"/>
                <w:sz w:val="16"/>
                <w:szCs w:val="14"/>
              </w:rPr>
            </w:pPr>
            <w:r>
              <w:rPr>
                <w:rFonts w:eastAsia="Calibri" w:cs="Times New Roman"/>
                <w:sz w:val="18"/>
                <w:szCs w:val="14"/>
              </w:rPr>
              <w:t>E10</w:t>
            </w:r>
          </w:p>
        </w:tc>
        <w:tc>
          <w:tcPr>
            <w:tcW w:w="778" w:type="dxa"/>
          </w:tcPr>
          <w:p w14:paraId="61B90FF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955" w:type="dxa"/>
          </w:tcPr>
          <w:p w14:paraId="13A5E3E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r>
              <w:rPr>
                <w:rStyle w:val="nfasis"/>
                <w:rFonts w:eastAsia="Calibri" w:cs="Times New Roman"/>
                <w:sz w:val="18"/>
                <w:szCs w:val="14"/>
              </w:rPr>
              <w:t>Communication of Sensor Data in Underground Mining Environments</w:t>
            </w:r>
          </w:p>
        </w:tc>
        <w:tc>
          <w:tcPr>
            <w:tcW w:w="1233" w:type="dxa"/>
          </w:tcPr>
          <w:p w14:paraId="5E25BE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8FFD40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smartphone/Wi-Fi</w:t>
            </w:r>
          </w:p>
        </w:tc>
        <w:tc>
          <w:tcPr>
            <w:tcW w:w="2024" w:type="dxa"/>
          </w:tcPr>
          <w:p w14:paraId="397698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(stope, túnel, shaft).</w:t>
            </w:r>
          </w:p>
        </w:tc>
      </w:tr>
      <w:tr w:rsidR="00C5499E" w14:paraId="02A1EFC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7384CDD4" w14:textId="77777777" w:rsidR="00C5499E" w:rsidRDefault="008B461A">
            <w:pPr>
              <w:spacing w:after="0"/>
              <w:rPr>
                <w:rFonts w:cs="Times New Roman"/>
                <w:sz w:val="16"/>
                <w:szCs w:val="14"/>
              </w:rPr>
            </w:pPr>
            <w:r>
              <w:rPr>
                <w:rFonts w:eastAsia="Calibri" w:cs="Times New Roman"/>
                <w:sz w:val="18"/>
                <w:szCs w:val="14"/>
              </w:rPr>
              <w:t>E11</w:t>
            </w:r>
          </w:p>
        </w:tc>
        <w:tc>
          <w:tcPr>
            <w:tcW w:w="778" w:type="dxa"/>
          </w:tcPr>
          <w:p w14:paraId="48D9268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955" w:type="dxa"/>
          </w:tcPr>
          <w:p w14:paraId="4DA864F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5035E94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F429C8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797B1A0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Mejoran robustez de localización y monitoreo de gases; confirman viabilidad de redes multi-salto para seguridad.</w:t>
            </w:r>
          </w:p>
        </w:tc>
      </w:tr>
      <w:tr w:rsidR="00C5499E" w14:paraId="2A03B94E"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1978ADE4" w14:textId="77777777" w:rsidR="00C5499E" w:rsidRDefault="008B461A">
            <w:pPr>
              <w:spacing w:after="0"/>
              <w:rPr>
                <w:rFonts w:cs="Times New Roman"/>
                <w:sz w:val="16"/>
                <w:szCs w:val="14"/>
              </w:rPr>
            </w:pPr>
            <w:r>
              <w:rPr>
                <w:rFonts w:eastAsia="Calibri" w:cs="Times New Roman"/>
                <w:sz w:val="18"/>
                <w:szCs w:val="14"/>
              </w:rPr>
              <w:t>E12</w:t>
            </w:r>
          </w:p>
        </w:tc>
        <w:tc>
          <w:tcPr>
            <w:tcW w:w="778" w:type="dxa"/>
          </w:tcPr>
          <w:p w14:paraId="45B3BC5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955" w:type="dxa"/>
          </w:tcPr>
          <w:p w14:paraId="1B4CAB5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 de telemining y rendimiento de tele-remote LHD</w:t>
            </w:r>
          </w:p>
        </w:tc>
        <w:tc>
          <w:tcPr>
            <w:tcW w:w="1233" w:type="dxa"/>
          </w:tcPr>
          <w:p w14:paraId="67563E1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7298BA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6829E35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Relacionan disponibilidad de comunicaciones con productividad de LHD </w:t>
            </w:r>
            <w:r>
              <w:rPr>
                <w:rFonts w:eastAsia="Calibri" w:cs="Times New Roman"/>
                <w:sz w:val="18"/>
                <w:szCs w:val="14"/>
              </w:rPr>
              <w:lastRenderedPageBreak/>
              <w:t>y seguridad del operador.</w:t>
            </w:r>
          </w:p>
        </w:tc>
      </w:tr>
      <w:tr w:rsidR="00C5499E" w14:paraId="66D29A8E"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 w:type="dxa"/>
          </w:tcPr>
          <w:p w14:paraId="6BE8B55B" w14:textId="77777777" w:rsidR="00C5499E" w:rsidRDefault="008B461A">
            <w:pPr>
              <w:spacing w:after="0"/>
              <w:rPr>
                <w:rFonts w:cs="Times New Roman"/>
                <w:sz w:val="16"/>
                <w:szCs w:val="14"/>
              </w:rPr>
            </w:pPr>
            <w:r>
              <w:rPr>
                <w:rFonts w:eastAsia="Calibri" w:cs="Times New Roman"/>
                <w:sz w:val="18"/>
                <w:szCs w:val="14"/>
              </w:rPr>
              <w:lastRenderedPageBreak/>
              <w:t>E13</w:t>
            </w:r>
          </w:p>
        </w:tc>
        <w:tc>
          <w:tcPr>
            <w:tcW w:w="778" w:type="dxa"/>
          </w:tcPr>
          <w:p w14:paraId="598263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955" w:type="dxa"/>
          </w:tcPr>
          <w:p w14:paraId="7A41B09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4520F4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1C5BB2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04CDD0D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1247631E" w14:textId="77777777" w:rsidTr="00C5499E">
        <w:tc>
          <w:tcPr>
            <w:cnfStyle w:val="001000000000" w:firstRow="0" w:lastRow="0" w:firstColumn="1" w:lastColumn="0" w:oddVBand="0" w:evenVBand="0" w:oddHBand="0" w:evenHBand="0" w:firstRowFirstColumn="0" w:firstRowLastColumn="0" w:lastRowFirstColumn="0" w:lastRowLastColumn="0"/>
            <w:tcW w:w="481" w:type="dxa"/>
          </w:tcPr>
          <w:p w14:paraId="3880257C" w14:textId="77777777" w:rsidR="00C5499E" w:rsidRDefault="008B461A">
            <w:pPr>
              <w:spacing w:after="0"/>
              <w:rPr>
                <w:rFonts w:cs="Times New Roman"/>
                <w:sz w:val="16"/>
                <w:szCs w:val="14"/>
              </w:rPr>
            </w:pPr>
            <w:r>
              <w:rPr>
                <w:rFonts w:eastAsia="Calibri" w:cs="Times New Roman"/>
                <w:sz w:val="18"/>
                <w:szCs w:val="14"/>
              </w:rPr>
              <w:t>E14</w:t>
            </w:r>
          </w:p>
        </w:tc>
        <w:tc>
          <w:tcPr>
            <w:tcW w:w="778" w:type="dxa"/>
          </w:tcPr>
          <w:p w14:paraId="272ACF1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955" w:type="dxa"/>
          </w:tcPr>
          <w:p w14:paraId="3057F61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Artículos sobre despliegue Wi-Fi/mesh en minas (incluyendo los que tú aportaste: Wi-Fi Direct, WSN basados en 802.11ac, etc.)</w:t>
            </w:r>
          </w:p>
        </w:tc>
        <w:tc>
          <w:tcPr>
            <w:tcW w:w="1233" w:type="dxa"/>
          </w:tcPr>
          <w:p w14:paraId="3989459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23FC59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438CF9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RSSI, throughput y PDR en túneles; proponen topologías de nodos y APs para cobertura continua.</w:t>
            </w:r>
          </w:p>
        </w:tc>
      </w:tr>
    </w:tbl>
    <w:p w14:paraId="57B232D0" w14:textId="77777777" w:rsidR="00C5499E" w:rsidRDefault="00C5499E"/>
    <w:p w14:paraId="6A544940" w14:textId="1996DCBF" w:rsidR="00C5499E" w:rsidRDefault="008B461A">
      <w:pPr>
        <w:pStyle w:val="Descripcin"/>
        <w:keepNext/>
      </w:pPr>
      <w:bookmarkStart w:id="165" w:name="_Toc228618891"/>
      <w:bookmarkStart w:id="166" w:name="_Toc234869734"/>
      <w:r>
        <w:t xml:space="preserve">Tabla </w:t>
      </w:r>
      <w:r w:rsidR="004B7566">
        <w:fldChar w:fldCharType="begin"/>
      </w:r>
      <w:r w:rsidR="004B7566">
        <w:instrText xml:space="preserve"> SEQ Tabla \* ARABIC </w:instrText>
      </w:r>
      <w:r w:rsidR="004B7566">
        <w:fldChar w:fldCharType="separate"/>
      </w:r>
      <w:r w:rsidR="004B7566">
        <w:rPr>
          <w:noProof/>
        </w:rPr>
        <w:t>9</w:t>
      </w:r>
      <w:r w:rsidR="004B7566">
        <w:rPr>
          <w:noProof/>
        </w:rPr>
        <w:fldChar w:fldCharType="end"/>
      </w:r>
      <w:r>
        <w:t xml:space="preserve"> Estudios secundarios, revisiones y whitepapers de apoyo</w:t>
      </w:r>
      <w:bookmarkEnd w:id="165"/>
      <w:bookmarkEnd w:id="166"/>
    </w:p>
    <w:tbl>
      <w:tblPr>
        <w:tblStyle w:val="Tablaconcuadrcula4-nfasis1"/>
        <w:tblW w:w="9060" w:type="dxa"/>
        <w:tblLayout w:type="fixed"/>
        <w:tblLook w:val="04A0" w:firstRow="1" w:lastRow="0" w:firstColumn="1" w:lastColumn="0" w:noHBand="0" w:noVBand="1"/>
      </w:tblPr>
      <w:tblGrid>
        <w:gridCol w:w="386"/>
        <w:gridCol w:w="3965"/>
        <w:gridCol w:w="1026"/>
        <w:gridCol w:w="3683"/>
      </w:tblGrid>
      <w:tr w:rsidR="00C5499E" w14:paraId="10F085F5"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5" w:type="dxa"/>
            <w:tcBorders>
              <w:top w:val="single" w:sz="4" w:space="0" w:color="4472C4"/>
              <w:left w:val="single" w:sz="4" w:space="0" w:color="4472C4"/>
              <w:bottom w:val="single" w:sz="4" w:space="0" w:color="4472C4"/>
              <w:right w:val="single" w:sz="4" w:space="0" w:color="4472C4"/>
            </w:tcBorders>
          </w:tcPr>
          <w:p w14:paraId="3E8B0779"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965" w:type="dxa"/>
            <w:tcBorders>
              <w:top w:val="single" w:sz="4" w:space="0" w:color="4472C4"/>
              <w:left w:val="single" w:sz="4" w:space="0" w:color="4472C4"/>
              <w:bottom w:val="single" w:sz="4" w:space="0" w:color="4472C4"/>
              <w:right w:val="single" w:sz="4" w:space="0" w:color="4472C4"/>
            </w:tcBorders>
          </w:tcPr>
          <w:p w14:paraId="76AA840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0697B6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0543B12C"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5428E802"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764FB87B" w14:textId="77777777" w:rsidR="00C5499E" w:rsidRDefault="008B461A">
            <w:pPr>
              <w:spacing w:after="0"/>
              <w:jc w:val="left"/>
              <w:rPr>
                <w:b w:val="0"/>
                <w:bCs w:val="0"/>
                <w:sz w:val="16"/>
                <w:szCs w:val="14"/>
              </w:rPr>
            </w:pPr>
            <w:r>
              <w:rPr>
                <w:rFonts w:eastAsia="Calibri"/>
                <w:sz w:val="18"/>
                <w:szCs w:val="14"/>
              </w:rPr>
              <w:t>S1</w:t>
            </w:r>
          </w:p>
        </w:tc>
        <w:tc>
          <w:tcPr>
            <w:tcW w:w="3965" w:type="dxa"/>
          </w:tcPr>
          <w:p w14:paraId="6B65348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Emami-Forooshani et al., 2013 – </w:t>
            </w:r>
            <w:r>
              <w:rPr>
                <w:rStyle w:val="nfasis"/>
                <w:rFonts w:eastAsia="Calibri"/>
                <w:sz w:val="18"/>
                <w:szCs w:val="14"/>
              </w:rPr>
              <w:t>A Survey of Wireless Communications and Propagation Modeling in Underground Mines</w:t>
            </w:r>
          </w:p>
        </w:tc>
        <w:tc>
          <w:tcPr>
            <w:tcW w:w="1026" w:type="dxa"/>
          </w:tcPr>
          <w:p w14:paraId="249D03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6AE34B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EC30EDE"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40596FEA" w14:textId="77777777" w:rsidR="00C5499E" w:rsidRDefault="008B461A">
            <w:pPr>
              <w:spacing w:after="0"/>
              <w:rPr>
                <w:sz w:val="16"/>
                <w:szCs w:val="14"/>
              </w:rPr>
            </w:pPr>
            <w:r>
              <w:rPr>
                <w:rFonts w:eastAsia="Calibri"/>
                <w:sz w:val="18"/>
                <w:szCs w:val="14"/>
              </w:rPr>
              <w:t>S2</w:t>
            </w:r>
          </w:p>
        </w:tc>
        <w:tc>
          <w:tcPr>
            <w:tcW w:w="3965" w:type="dxa"/>
          </w:tcPr>
          <w:p w14:paraId="422740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teleoperación (E1) </w:t>
            </w:r>
          </w:p>
        </w:tc>
        <w:tc>
          <w:tcPr>
            <w:tcW w:w="1026" w:type="dxa"/>
          </w:tcPr>
          <w:p w14:paraId="76CFDB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1F2E501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Se usa como “pivote” para validar que la RSL esté alineada con el panorama actual de tele-remote en minería.</w:t>
            </w:r>
          </w:p>
        </w:tc>
      </w:tr>
      <w:tr w:rsidR="00C5499E" w14:paraId="3FAB4FD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2C1E414D" w14:textId="77777777" w:rsidR="00C5499E" w:rsidRDefault="008B461A">
            <w:pPr>
              <w:spacing w:after="0"/>
              <w:rPr>
                <w:sz w:val="16"/>
                <w:szCs w:val="14"/>
              </w:rPr>
            </w:pPr>
            <w:r>
              <w:rPr>
                <w:rFonts w:eastAsia="Calibri"/>
                <w:sz w:val="18"/>
                <w:szCs w:val="14"/>
              </w:rPr>
              <w:t>S3</w:t>
            </w:r>
          </w:p>
        </w:tc>
        <w:tc>
          <w:tcPr>
            <w:tcW w:w="3965" w:type="dxa"/>
          </w:tcPr>
          <w:p w14:paraId="1FBBFA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0997C75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EC67CB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Contextualizan el uso de WSN y LPWAN como capas de monitoreo complementarias a la red de teleoperación.</w:t>
            </w:r>
          </w:p>
        </w:tc>
      </w:tr>
      <w:tr w:rsidR="00C5499E" w14:paraId="0FF8C302" w14:textId="77777777" w:rsidTr="00C5499E">
        <w:tc>
          <w:tcPr>
            <w:cnfStyle w:val="001000000000" w:firstRow="0" w:lastRow="0" w:firstColumn="1" w:lastColumn="0" w:oddVBand="0" w:evenVBand="0" w:oddHBand="0" w:evenHBand="0" w:firstRowFirstColumn="0" w:firstRowLastColumn="0" w:lastRowFirstColumn="0" w:lastRowLastColumn="0"/>
            <w:tcW w:w="385" w:type="dxa"/>
          </w:tcPr>
          <w:p w14:paraId="2A2309BB" w14:textId="77777777" w:rsidR="00C5499E" w:rsidRDefault="008B461A">
            <w:pPr>
              <w:spacing w:after="0"/>
              <w:rPr>
                <w:sz w:val="16"/>
                <w:szCs w:val="14"/>
              </w:rPr>
            </w:pPr>
            <w:r>
              <w:rPr>
                <w:rFonts w:eastAsia="Calibri"/>
                <w:sz w:val="18"/>
                <w:szCs w:val="14"/>
              </w:rPr>
              <w:t>S4</w:t>
            </w:r>
          </w:p>
        </w:tc>
        <w:tc>
          <w:tcPr>
            <w:tcW w:w="3965" w:type="dxa"/>
          </w:tcPr>
          <w:p w14:paraId="1D3912D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Whitepapers y documentos técnicos sobre redes mesh e IoT en minería (p.ej. Rajant, soluciones IoT) </w:t>
            </w:r>
          </w:p>
        </w:tc>
        <w:tc>
          <w:tcPr>
            <w:tcW w:w="1026" w:type="dxa"/>
          </w:tcPr>
          <w:p w14:paraId="319590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Whitepapers</w:t>
            </w:r>
          </w:p>
        </w:tc>
        <w:tc>
          <w:tcPr>
            <w:tcW w:w="3683" w:type="dxa"/>
          </w:tcPr>
          <w:p w14:paraId="51D5BE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Ejemplos reales de despliegues mesh, topologías de backhaul, experiencias de operación 24/7.</w:t>
            </w:r>
          </w:p>
        </w:tc>
      </w:tr>
      <w:tr w:rsidR="00C5499E" w14:paraId="0A1D6B58"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 w:type="dxa"/>
          </w:tcPr>
          <w:p w14:paraId="555DED28" w14:textId="77777777" w:rsidR="00C5499E" w:rsidRDefault="008B461A">
            <w:pPr>
              <w:spacing w:after="0"/>
              <w:rPr>
                <w:sz w:val="16"/>
                <w:szCs w:val="14"/>
              </w:rPr>
            </w:pPr>
            <w:r>
              <w:rPr>
                <w:rFonts w:eastAsia="Calibri"/>
                <w:sz w:val="18"/>
                <w:szCs w:val="14"/>
              </w:rPr>
              <w:t>S5</w:t>
            </w:r>
          </w:p>
        </w:tc>
        <w:tc>
          <w:tcPr>
            <w:tcW w:w="3965" w:type="dxa"/>
          </w:tcPr>
          <w:p w14:paraId="0F5FF1A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Kitchenham &amp; Charters, 2007 – </w:t>
            </w:r>
            <w:r>
              <w:rPr>
                <w:rStyle w:val="nfasis"/>
                <w:rFonts w:eastAsia="Calibri"/>
                <w:sz w:val="18"/>
                <w:szCs w:val="14"/>
              </w:rPr>
              <w:t>Guidelines for performing SLR in SE</w:t>
            </w:r>
          </w:p>
        </w:tc>
        <w:tc>
          <w:tcPr>
            <w:tcW w:w="1026" w:type="dxa"/>
          </w:tcPr>
          <w:p w14:paraId="6EC71AA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6756DB0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25ABD39B" w14:textId="77777777" w:rsidR="00C5499E" w:rsidRDefault="00C5499E">
      <w:pPr>
        <w:pStyle w:val="Ttulo3"/>
      </w:pPr>
    </w:p>
    <w:p w14:paraId="4BE1A378"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2A491B58" w14:textId="77777777" w:rsidR="00C5499E" w:rsidRDefault="008B461A">
      <w:pPr>
        <w:rPr>
          <w:lang w:eastAsia="es-PE"/>
        </w:rPr>
      </w:pPr>
      <w:r>
        <w:rPr>
          <w:lang w:eastAsia="es-PE"/>
        </w:rPr>
        <w:t>A partir de todo lo anterior, la revisión sistemática basada en Kitchenham permite concluir que:</w:t>
      </w:r>
    </w:p>
    <w:p w14:paraId="51AAD642" w14:textId="77777777" w:rsidR="00C5499E" w:rsidRDefault="008B461A">
      <w:pPr>
        <w:pStyle w:val="Prrafodelista"/>
        <w:numPr>
          <w:ilvl w:val="0"/>
          <w:numId w:val="27"/>
        </w:numPr>
        <w:rPr>
          <w:lang w:eastAsia="es-PE"/>
        </w:rPr>
      </w:pPr>
      <w:r>
        <w:rPr>
          <w:b/>
          <w:bCs/>
          <w:lang w:eastAsia="es-PE"/>
        </w:rPr>
        <w:t>Tecnología habilitante principal.</w:t>
      </w:r>
    </w:p>
    <w:p w14:paraId="21EA9345" w14:textId="77777777" w:rsidR="00C5499E" w:rsidRDefault="008B461A">
      <w:pPr>
        <w:ind w:left="360"/>
        <w:rPr>
          <w:lang w:eastAsia="es-PE"/>
        </w:rPr>
      </w:pPr>
      <w:r>
        <w:t xml:space="preserve">La familia IEEE 802.11, y en particular Wi-Fi 5 (802.11ac), se posiciona como tecnología principal para transportar vídeo de teleoperación y telemetría en minas subterráneas, gracias a su capacidad de datos y disponibilidad de equipamiento industrial. </w:t>
      </w:r>
    </w:p>
    <w:p w14:paraId="3F208A1E" w14:textId="77777777" w:rsidR="00C5499E" w:rsidRDefault="008B461A">
      <w:pPr>
        <w:pStyle w:val="Prrafodelista"/>
        <w:numPr>
          <w:ilvl w:val="0"/>
          <w:numId w:val="27"/>
        </w:numPr>
        <w:rPr>
          <w:lang w:eastAsia="es-PE"/>
        </w:rPr>
      </w:pPr>
      <w:r>
        <w:rPr>
          <w:b/>
          <w:bCs/>
          <w:lang w:eastAsia="es-PE"/>
        </w:rPr>
        <w:t>Tecnologías complementarias.</w:t>
      </w:r>
    </w:p>
    <w:p w14:paraId="5E5F88B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120DFE27" w14:textId="77777777" w:rsidR="00C5499E" w:rsidRDefault="008B461A">
      <w:pPr>
        <w:pStyle w:val="Prrafodelista"/>
        <w:numPr>
          <w:ilvl w:val="0"/>
          <w:numId w:val="27"/>
        </w:numPr>
        <w:rPr>
          <w:lang w:eastAsia="es-PE"/>
        </w:rPr>
      </w:pPr>
      <w:r>
        <w:rPr>
          <w:b/>
          <w:bCs/>
          <w:lang w:eastAsia="es-PE"/>
        </w:rPr>
        <w:t>Modelos de propagación y simulación.</w:t>
      </w:r>
    </w:p>
    <w:p w14:paraId="3DDBCDD3"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r>
        <w:rPr>
          <w:i/>
          <w:iCs/>
          <w:lang w:eastAsia="es-PE"/>
        </w:rPr>
        <w:t>ray tracing</w:t>
      </w:r>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3473DF36" w14:textId="77777777" w:rsidR="00C5499E" w:rsidRDefault="008B461A">
      <w:pPr>
        <w:pStyle w:val="Prrafodelista"/>
        <w:numPr>
          <w:ilvl w:val="0"/>
          <w:numId w:val="27"/>
        </w:numPr>
        <w:rPr>
          <w:lang w:eastAsia="es-PE"/>
        </w:rPr>
      </w:pPr>
      <w:r>
        <w:rPr>
          <w:b/>
          <w:bCs/>
          <w:lang w:eastAsia="es-PE"/>
        </w:rPr>
        <w:t>Requisitos de QoS para teleoperación LHD.</w:t>
      </w:r>
    </w:p>
    <w:p w14:paraId="5C46E000" w14:textId="77777777" w:rsidR="00C5499E" w:rsidRDefault="008B461A">
      <w:pPr>
        <w:ind w:left="360"/>
        <w:rPr>
          <w:lang w:eastAsia="es-PE"/>
        </w:rPr>
      </w:pPr>
      <w:r>
        <w:t xml:space="preserve">Los estudios de tele-remote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60C417C" w14:textId="77777777" w:rsidR="00C5499E" w:rsidRDefault="008B461A">
      <w:pPr>
        <w:pStyle w:val="Prrafodelista"/>
        <w:numPr>
          <w:ilvl w:val="0"/>
          <w:numId w:val="27"/>
        </w:numPr>
        <w:jc w:val="left"/>
        <w:rPr>
          <w:lang w:eastAsia="es-PE"/>
        </w:rPr>
      </w:pPr>
      <w:r>
        <w:rPr>
          <w:b/>
          <w:bCs/>
          <w:lang w:eastAsia="es-PE"/>
        </w:rPr>
        <w:t>Vacío identificado.</w:t>
      </w:r>
    </w:p>
    <w:p w14:paraId="3F38F196" w14:textId="77777777" w:rsidR="00C5499E" w:rsidRDefault="008B461A">
      <w:pPr>
        <w:ind w:left="360"/>
        <w:jc w:val="left"/>
        <w:rPr>
          <w:lang w:eastAsia="es-PE"/>
        </w:rPr>
      </w:pPr>
      <w:r>
        <w:rPr>
          <w:lang w:eastAsia="es-PE"/>
        </w:rPr>
        <w:lastRenderedPageBreak/>
        <w:t xml:space="preserve">A pesar de la abundante literatura sobre comunicaciones en minas y modelos de canal, hay </w:t>
      </w:r>
      <w:r>
        <w:rPr>
          <w:b/>
          <w:bCs/>
          <w:lang w:eastAsia="es-PE"/>
        </w:rPr>
        <w:t>muy pocos trabajos que documenten de forma sistemática el diseño y simulación de una red Wi-Fi 5 específicamente orientada a teleoperación de LHD en un caso de estudio concreto</w:t>
      </w:r>
      <w:r>
        <w:rPr>
          <w:lang w:eastAsia="es-PE"/>
        </w:rPr>
        <w:t>. Ese vacío justifica el aporte de esta tesis.</w:t>
      </w:r>
    </w:p>
    <w:p w14:paraId="0698E289" w14:textId="77777777" w:rsidR="00C5499E" w:rsidRDefault="00C5499E">
      <w:pPr>
        <w:rPr>
          <w:lang w:eastAsia="es-PE"/>
        </w:rPr>
      </w:pPr>
    </w:p>
    <w:p w14:paraId="3237497C" w14:textId="77777777" w:rsidR="00C5499E" w:rsidRDefault="008B461A">
      <w:pPr>
        <w:rPr>
          <w:lang w:eastAsia="es-PE"/>
        </w:rPr>
      </w:pPr>
      <w:r>
        <w:rPr>
          <w:lang w:eastAsia="es-PE"/>
        </w:rPr>
        <w:t>En consecuencia:</w:t>
      </w:r>
    </w:p>
    <w:p w14:paraId="0E0AD7DE"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51080D81" w14:textId="77777777" w:rsidR="00C5499E" w:rsidRDefault="008B461A">
      <w:pPr>
        <w:pStyle w:val="Prrafodelista"/>
        <w:numPr>
          <w:ilvl w:val="0"/>
          <w:numId w:val="28"/>
        </w:numPr>
        <w:rPr>
          <w:lang w:eastAsia="es-PE"/>
        </w:rPr>
      </w:pPr>
      <w:r>
        <w:rPr>
          <w:lang w:eastAsia="es-PE"/>
        </w:rPr>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3CFAEDFF"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01892B34" w14:textId="77777777" w:rsidR="00C5499E" w:rsidRDefault="008B461A">
      <w:r>
        <w:t xml:space="preserve">En esta sección se presentan los modelos físico–matemáticos que permiten </w:t>
      </w:r>
      <w:r>
        <w:rPr>
          <w:b/>
          <w:bCs/>
        </w:rPr>
        <w:t>cuantificar el comportamiento del enlace inalámbrico</w:t>
      </w:r>
      <w:r>
        <w:t xml:space="preserve"> en minería subterránea y evaluar si una red basada en IEEE 802.11ac puede sostener los requisitos de teleoperación y futura autonomía de equipos LHD.</w:t>
      </w:r>
    </w:p>
    <w:p w14:paraId="064B1C06" w14:textId="77777777" w:rsidR="00C5499E" w:rsidRDefault="008B461A">
      <w:r>
        <w:t xml:space="preserve">A partir de la revisión sistemática (sección 2.2), se identificó que los modelos más utilizados para minas y túneles combinan: i) propagación tipo guía de onda y multimodo, y ii) pérdida de trayecto logarítmica con </w:t>
      </w:r>
      <w:r>
        <w:rPr>
          <w:i/>
          <w:iCs/>
        </w:rPr>
        <w:t>shadowing</w:t>
      </w:r>
      <w:r>
        <w:t xml:space="preserve"> log-normal. Estos modelos se complementan con métricas de desempeño (latencia, </w:t>
      </w:r>
      <w:r>
        <w:rPr>
          <w:i/>
          <w:iCs/>
        </w:rPr>
        <w:t>jitter</w:t>
      </w:r>
      <w:r>
        <w:t xml:space="preserve">, pérdida de paquetes, </w:t>
      </w:r>
      <w:r>
        <w:rPr>
          <w:i/>
          <w:iCs/>
        </w:rPr>
        <w:t>throughput</w:t>
      </w:r>
      <w:r>
        <w:t>) y, cuando es necesario, con modelos de consumo energético para dimensionar la infraestructura.</w:t>
      </w:r>
    </w:p>
    <w:p w14:paraId="0A7EB327" w14:textId="77777777" w:rsidR="00C5499E" w:rsidRDefault="008B461A">
      <w:r>
        <w:t>En lo que sigue se formalizan los modelos que se adoptarán como base para la simulación (Capítulo 3) y la evaluación de desempeño y viabilidad (Capítulo 4).</w:t>
      </w:r>
    </w:p>
    <w:p w14:paraId="39AB9B25" w14:textId="77777777" w:rsidR="00C5499E" w:rsidRDefault="00C5499E"/>
    <w:p w14:paraId="076BA8F4" w14:textId="77777777" w:rsidR="00C5499E" w:rsidRDefault="008B461A">
      <w:pPr>
        <w:pStyle w:val="Ttulo3"/>
      </w:pPr>
      <w:bookmarkStart w:id="171" w:name="_Toc229987750"/>
      <w:bookmarkStart w:id="172" w:name="_Toc234866034"/>
      <w:r>
        <w:lastRenderedPageBreak/>
        <w:t>2.3.1 Modelos de propagación en minas y túneles</w:t>
      </w:r>
      <w:bookmarkEnd w:id="171"/>
      <w:bookmarkEnd w:id="172"/>
    </w:p>
    <w:p w14:paraId="483D3B68" w14:textId="77777777" w:rsidR="00C5499E" w:rsidRDefault="008B461A">
      <w:pPr>
        <w:pStyle w:val="Ttulo4"/>
      </w:pPr>
      <w:r>
        <w:t>2.3.1.1 Modelo de referencia en espacio libre</w:t>
      </w:r>
    </w:p>
    <w:p w14:paraId="701CE968" w14:textId="77777777" w:rsidR="00C5499E" w:rsidRDefault="008B461A">
      <w:r>
        <w:t xml:space="preserve">Como referencia, se considera el modelo de espacio libre, derivado de la ecuación de Friis.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03338D0" w14:textId="4B2A9C4B" w:rsidR="00C5499E" w:rsidRDefault="008B461A">
      <w:pPr>
        <w:pStyle w:val="Descripcin"/>
        <w:keepNext/>
      </w:pPr>
      <w:bookmarkStart w:id="173" w:name="_Toc234869769"/>
      <w:r>
        <w:t xml:space="preserve">Ecuación </w:t>
      </w:r>
      <w:r w:rsidR="004B7566">
        <w:fldChar w:fldCharType="begin"/>
      </w:r>
      <w:r w:rsidR="004B7566">
        <w:instrText xml:space="preserve"> SEQ Ecuación \* ARABIC </w:instrText>
      </w:r>
      <w:r w:rsidR="004B7566">
        <w:fldChar w:fldCharType="separate"/>
      </w:r>
      <w:r w:rsidR="004B7566">
        <w:rPr>
          <w:noProof/>
        </w:rPr>
        <w:t>2</w:t>
      </w:r>
      <w:r w:rsidR="004B7566">
        <w:rPr>
          <w:noProof/>
        </w:rPr>
        <w:fldChar w:fldCharType="end"/>
      </w:r>
      <w:r>
        <w:t xml:space="preserve"> Potencia recibida en espacio libre (Friis)</w:t>
      </w:r>
      <w:bookmarkEnd w:id="173"/>
    </w:p>
    <w:p w14:paraId="68174B1E" w14:textId="77777777" w:rsidR="00C5499E" w:rsidRDefault="004B7566">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60A9A9A5"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67DE006C" w14:textId="77777777" w:rsidR="00C5499E" w:rsidRDefault="008B461A">
      <w:r>
        <w:t>En términos de pérdida de trayecto en dB:</w:t>
      </w:r>
    </w:p>
    <w:p w14:paraId="4AC31523" w14:textId="2D692127" w:rsidR="00C5499E" w:rsidRDefault="008B461A">
      <w:pPr>
        <w:pStyle w:val="Descripcin"/>
        <w:keepNext/>
      </w:pPr>
      <w:bookmarkStart w:id="174" w:name="_Toc234869770"/>
      <w:r>
        <w:t xml:space="preserve">Ecuación </w:t>
      </w:r>
      <w:r w:rsidR="004B7566">
        <w:fldChar w:fldCharType="begin"/>
      </w:r>
      <w:r w:rsidR="004B7566">
        <w:instrText xml:space="preserve"> SEQ Ecuación \* ARABIC </w:instrText>
      </w:r>
      <w:r w:rsidR="004B7566">
        <w:fldChar w:fldCharType="separate"/>
      </w:r>
      <w:r w:rsidR="004B7566">
        <w:rPr>
          <w:noProof/>
        </w:rPr>
        <w:t>3</w:t>
      </w:r>
      <w:r w:rsidR="004B7566">
        <w:rPr>
          <w:noProof/>
        </w:rPr>
        <w:fldChar w:fldCharType="end"/>
      </w:r>
      <w:r>
        <w:t xml:space="preserve"> Pérdida de trayecto en espacio libre</w:t>
      </w:r>
      <w:bookmarkEnd w:id="174"/>
    </w:p>
    <w:p w14:paraId="390EBAC1"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51F4C31"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1CBAB19E" w14:textId="77777777" w:rsidR="00C5499E" w:rsidRDefault="008B461A">
      <w:pPr>
        <w:pStyle w:val="Ttulo4"/>
      </w:pPr>
      <w:r>
        <w:t>2.3.1.2 Modelo log-distancia con shadowing log-normal</w:t>
      </w:r>
    </w:p>
    <w:p w14:paraId="413CCE9E"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r>
        <w:rPr>
          <w:i/>
          <w:iCs/>
        </w:rPr>
        <w:t>shadowing</w:t>
      </w:r>
      <w:r>
        <w:t xml:space="preserve"> log-normal:</w:t>
      </w:r>
    </w:p>
    <w:p w14:paraId="54CF6388" w14:textId="27F8F5C1" w:rsidR="00C5499E" w:rsidRDefault="008B461A">
      <w:pPr>
        <w:pStyle w:val="Descripcin"/>
      </w:pPr>
      <w:bookmarkStart w:id="175" w:name="_Toc234869771"/>
      <w:r>
        <w:t xml:space="preserve">Ecuación </w:t>
      </w:r>
      <w:r w:rsidR="004B7566">
        <w:fldChar w:fldCharType="begin"/>
      </w:r>
      <w:r w:rsidR="004B7566">
        <w:instrText xml:space="preserve"> SEQ Ecuación \* ARABI</w:instrText>
      </w:r>
      <w:r w:rsidR="004B7566">
        <w:instrText xml:space="preserve">C </w:instrText>
      </w:r>
      <w:r w:rsidR="004B7566">
        <w:fldChar w:fldCharType="separate"/>
      </w:r>
      <w:r w:rsidR="004B7566">
        <w:rPr>
          <w:noProof/>
        </w:rPr>
        <w:t>4</w:t>
      </w:r>
      <w:r w:rsidR="004B7566">
        <w:rPr>
          <w:noProof/>
        </w:rPr>
        <w:fldChar w:fldCharType="end"/>
      </w:r>
      <w:r>
        <w:t xml:space="preserve"> Modelo log-distancia con shadowing log-normal</w:t>
      </w:r>
      <w:bookmarkEnd w:id="175"/>
    </w:p>
    <w:p w14:paraId="332A33F8"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75188995" w14:textId="77777777" w:rsidR="00C5499E" w:rsidRDefault="008B461A">
      <w:r>
        <w:t>donde:</w:t>
      </w:r>
    </w:p>
    <w:p w14:paraId="496306D3"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7709A37E"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47D2069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5F54C053" w14:textId="77777777" w:rsidR="00C5499E" w:rsidRDefault="004B7566">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r w:rsidR="008B461A">
        <w:rPr>
          <w:i/>
          <w:iCs/>
        </w:rPr>
        <w:t>shadowing</w:t>
      </w:r>
      <w:r w:rsidR="008B461A">
        <w:t xml:space="preserve"> producido por obstáculos grandes y cambios de entorno.</w:t>
      </w:r>
    </w:p>
    <w:p w14:paraId="516323B1" w14:textId="77777777" w:rsidR="00C5499E" w:rsidRDefault="008B461A">
      <w:r>
        <w:t>Estudios específicos en túneles y galerías estrechas muestran que:</w:t>
      </w:r>
    </w:p>
    <w:p w14:paraId="635D1A96"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05D1CBCE"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5C84531C" w14:textId="77777777" w:rsidR="00C5499E" w:rsidRDefault="008B461A">
      <w:r>
        <w:t>Este modelo tiene dos ventajas:</w:t>
      </w:r>
    </w:p>
    <w:p w14:paraId="5B7538A1" w14:textId="77777777" w:rsidR="00C5499E" w:rsidRDefault="008B461A">
      <w:pPr>
        <w:numPr>
          <w:ilvl w:val="0"/>
          <w:numId w:val="31"/>
        </w:numPr>
      </w:pPr>
      <w:r>
        <w:rPr>
          <w:b/>
          <w:bCs/>
        </w:rPr>
        <w:t>Simplicidad computacional</w:t>
      </w:r>
      <w:r>
        <w:t xml:space="preserve">: es una extensión directa del modelo de Friis, pero incorporando un término aleatorio que captura la variabilidad real del entorno. </w:t>
      </w:r>
    </w:p>
    <w:p w14:paraId="3B0A6210" w14:textId="77777777" w:rsidR="00C5499E" w:rsidRDefault="008B461A">
      <w:pPr>
        <w:numPr>
          <w:ilvl w:val="0"/>
          <w:numId w:val="31"/>
        </w:numPr>
      </w:pPr>
      <w:r>
        <w:rPr>
          <w:b/>
          <w:bCs/>
        </w:rPr>
        <w:t>Ajuste directo a medidas</w:t>
      </w:r>
      <w:r>
        <w:t xml:space="preserve">: los parámetros </w:t>
      </w:r>
      <m:oMath>
        <m:r>
          <w:rPr>
            <w:rFonts w:ascii="Cambria Math" w:hAnsi="Cambria Math"/>
          </w:rPr>
          <m:t>n</m:t>
        </m:r>
      </m:oMath>
      <w:r>
        <w:t xml:space="preserve"> y σ se obtienen por regresión lineal sobre datos de campo (mediciones RSSI vs. distancia), como se hace en trabajos experimentales en túneles.</w:t>
      </w:r>
    </w:p>
    <w:p w14:paraId="1860D708"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Sun &amp; Akyildiz y estudios posteriores). </w:t>
      </w:r>
    </w:p>
    <w:p w14:paraId="562611DD" w14:textId="77777777" w:rsidR="00C5499E" w:rsidRDefault="008B461A">
      <w:pPr>
        <w:spacing w:after="120" w:line="360" w:lineRule="auto"/>
      </w:pPr>
      <w:r>
        <w:t>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TamoGraph disponible, sin atribuirle condición de validación experimental in situ.</w:t>
      </w:r>
    </w:p>
    <w:p w14:paraId="0D8841D3" w14:textId="12C4FF2E" w:rsidR="00C5499E" w:rsidRDefault="008B461A">
      <w:pPr>
        <w:pStyle w:val="Descripcin"/>
      </w:pPr>
      <w:bookmarkStart w:id="176" w:name="_Toc228618892"/>
      <w:bookmarkStart w:id="177" w:name="_Toc234869735"/>
      <w:r>
        <w:t xml:space="preserve">Tabla </w:t>
      </w:r>
      <w:bookmarkEnd w:id="176"/>
      <w:r>
        <w:fldChar w:fldCharType="begin"/>
      </w:r>
      <w:r>
        <w:instrText xml:space="preserve"> SEQ Tabla \* ARABIC </w:instrText>
      </w:r>
      <w:r>
        <w:fldChar w:fldCharType="separate"/>
      </w:r>
      <w:r w:rsidR="004B7566">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290A25C"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3F51FCC4"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475ABF1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7F62F2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120CB42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0C67ECF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9F9E346"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2D16A622"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11B18A8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631C0E1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4656942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027D79C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22B66FB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BE8627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025DAC75"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58F02896"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Sun y Akyildiz, 2010</w:t>
            </w:r>
          </w:p>
        </w:tc>
        <w:tc>
          <w:tcPr>
            <w:tcW w:w="1361" w:type="dxa"/>
          </w:tcPr>
          <w:p w14:paraId="1051F23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2C5D4CA"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6A8114A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75036C7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F650AD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2E772C03"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5EADA984"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474D22D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753D920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618ECA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153C1DF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3E57196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09E125AA"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2CE03885"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30E5207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611AEFA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6169FBD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9EF5D31"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ED704D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3716DA12"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1D6EACC6"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TamoGraph Nexa Cerro Lindo (calibración propia)</w:t>
            </w:r>
          </w:p>
        </w:tc>
        <w:tc>
          <w:tcPr>
            <w:tcW w:w="1361" w:type="dxa"/>
          </w:tcPr>
          <w:p w14:paraId="39E6DC6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Block Caving 5×4.5 m</w:t>
            </w:r>
          </w:p>
        </w:tc>
        <w:tc>
          <w:tcPr>
            <w:tcW w:w="1338" w:type="dxa"/>
          </w:tcPr>
          <w:p w14:paraId="68A154C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03DFA1D"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34B0D745"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7F3F366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2B8B77D" w14:textId="77777777" w:rsidR="00C5499E" w:rsidRDefault="00C5499E">
      <w:pPr>
        <w:spacing w:after="120" w:line="360" w:lineRule="auto"/>
        <w:rPr>
          <w:rFonts w:eastAsia="Times New Roman" w:cs="Times New Roman"/>
        </w:rPr>
      </w:pPr>
    </w:p>
    <w:p w14:paraId="0363ECD0" w14:textId="77777777" w:rsidR="00C5499E" w:rsidRDefault="008B461A">
      <w:pPr>
        <w:spacing w:after="120" w:line="360" w:lineRule="auto"/>
        <w:rPr>
          <w:sz w:val="20"/>
          <w:szCs w:val="18"/>
        </w:rPr>
      </w:pPr>
      <w:r>
        <w:t>(*) Valores adoptados para el prototipo conceptual a partir de la literatura especializada y contrastados con los mapas y valores disponibles del reporte TamoGraph del proyecto. Dado que no se acredita en esta entrega una campaña de medición in situ exportada por punto, el reporte se emplea como referencia técnica de cobertura y no como validación experimental definitiva del modelo.</w:t>
      </w:r>
    </w:p>
    <w:p w14:paraId="2B809619" w14:textId="77777777" w:rsidR="00C5499E" w:rsidRDefault="00C5499E">
      <w:pPr>
        <w:spacing w:after="120" w:line="360" w:lineRule="auto"/>
      </w:pPr>
    </w:p>
    <w:p w14:paraId="7F0AFFD5" w14:textId="77777777" w:rsidR="00C5499E" w:rsidRDefault="008B461A">
      <w:pPr>
        <w:spacing w:after="120" w:line="360" w:lineRule="auto"/>
      </w:pPr>
      <w:r>
        <w:t>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d_bp, denominada punto de ruptura o breakpoint (Sun y Akyildiz, 2010; Zhou et al., 2014). Este cambio se explica por la transición del campo cercano (near-field), donde coexisten múltiples modos electromagnéticos que refuerzan la señal, al campo lejano (far-field), donde solo sobreviven los modos dominantes de menor orden y la atenuación se incrementa (sección 2.3.1.3).</w:t>
      </w:r>
    </w:p>
    <w:p w14:paraId="64057943" w14:textId="77777777" w:rsidR="00C5499E" w:rsidRDefault="008B461A">
      <w:pPr>
        <w:spacing w:after="120" w:line="360" w:lineRule="auto"/>
      </w:pPr>
      <w:r>
        <w:t>Para capturar este comportamiento, se adopta un modelo de doble pendiente (two-slope) que distingue entre ambas zonas:</w:t>
      </w:r>
    </w:p>
    <w:p w14:paraId="4109F0B5" w14:textId="77777777" w:rsidR="00C5499E" w:rsidRDefault="008B461A">
      <w:pPr>
        <w:spacing w:after="120" w:line="360" w:lineRule="auto"/>
        <w:rPr>
          <w:b/>
          <w:bCs/>
        </w:rPr>
      </w:pPr>
      <w:r>
        <w:rPr>
          <w:b/>
          <w:bCs/>
        </w:rPr>
        <w:t>Ecuación 4b:</w:t>
      </w:r>
    </w:p>
    <w:p w14:paraId="356422C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5D96E9A8"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18EC92C" w14:textId="77777777" w:rsidR="00C5499E" w:rsidRDefault="00C5499E">
      <w:pPr>
        <w:spacing w:after="120" w:line="360" w:lineRule="auto"/>
        <w:rPr>
          <w:b/>
          <w:bCs/>
        </w:rPr>
      </w:pPr>
    </w:p>
    <w:p w14:paraId="5DC8491E" w14:textId="77777777" w:rsidR="00C5499E" w:rsidRDefault="008B461A">
      <w:pPr>
        <w:spacing w:after="120" w:line="360" w:lineRule="auto"/>
      </w:pPr>
      <w:r>
        <w:t>donde n₁ es el exponente de pérdida en la zona near-field (n₁ &lt; 2 típicamente, debido al efecto guía de onda), n₂ es el exponente en la zona far-field (n₂ &gt; 2, por la atenuación de los modos de orden superior), y d_bp es la distancia de ruptura. La Ecuación 4b garantiza continuidad en d = d_bp.</w:t>
      </w:r>
    </w:p>
    <w:p w14:paraId="67A9DD36" w14:textId="77777777" w:rsidR="00C5499E" w:rsidRDefault="008B461A">
      <w:pPr>
        <w:spacing w:after="120" w:line="360" w:lineRule="auto"/>
      </w:pPr>
      <w:r>
        <w:t>Los valores adoptados -n₁ = 1.9, n₂ = 3.4 y d_bp = 40 m- se utilizan como parametrización de diseño para el prototipo conceptual y se contrastan con la documentación TamoGraph disponible en el Capítulo 3. Su confirmación mediante medición de campo queda reservada para una futura fase de implementación.</w:t>
      </w:r>
    </w:p>
    <w:p w14:paraId="7A9859B3" w14:textId="77777777" w:rsidR="00C5499E" w:rsidRDefault="00C5499E">
      <w:pPr>
        <w:spacing w:after="120" w:line="360" w:lineRule="auto"/>
      </w:pPr>
    </w:p>
    <w:p w14:paraId="41B6163F" w14:textId="77777777" w:rsidR="00C5499E" w:rsidRDefault="008B461A">
      <w:pPr>
        <w:pStyle w:val="Ttulo4"/>
      </w:pPr>
      <w:r>
        <w:t>2.3.1.3 Interpretación multimodo y efecto guía de onda</w:t>
      </w:r>
    </w:p>
    <w:p w14:paraId="01805039" w14:textId="77777777" w:rsidR="00C5499E" w:rsidRDefault="008B461A">
      <w:r>
        <w:t xml:space="preserve">Para describir con mayor detalle la física de la propagación en túneles, Sun y Akyildiz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32924C50" w14:textId="77777777" w:rsidR="00C5499E" w:rsidRDefault="008B461A">
      <w:r>
        <w:lastRenderedPageBreak/>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318655FB" w14:textId="11FC7F1E" w:rsidR="00C5499E" w:rsidRDefault="008B461A">
      <w:pPr>
        <w:pStyle w:val="Descripcin"/>
        <w:rPr>
          <w:rFonts w:eastAsiaTheme="minorEastAsia"/>
        </w:rPr>
      </w:pPr>
      <w:bookmarkStart w:id="178" w:name="_Toc234869772"/>
      <w:r>
        <w:t xml:space="preserve">Ecuación </w:t>
      </w:r>
      <w:r w:rsidR="004B7566">
        <w:fldChar w:fldCharType="begin"/>
      </w:r>
      <w:r w:rsidR="004B7566">
        <w:instrText xml:space="preserve"> SEQ Ecuación \* ARABIC </w:instrText>
      </w:r>
      <w:r w:rsidR="004B7566">
        <w:fldChar w:fldCharType="separate"/>
      </w:r>
      <w:r w:rsidR="004B7566">
        <w:rPr>
          <w:noProof/>
        </w:rPr>
        <w:t>5</w:t>
      </w:r>
      <w:r w:rsidR="004B7566">
        <w:rPr>
          <w:noProof/>
        </w:rPr>
        <w:fldChar w:fldCharType="end"/>
      </w:r>
      <w:r>
        <w:t xml:space="preserve"> Frecuencia de corte de modo (m,n) en túnel/guía de onda</w:t>
      </w:r>
      <w:bookmarkEnd w:id="178"/>
    </w:p>
    <w:p w14:paraId="099D5704" w14:textId="77777777" w:rsidR="00C5499E" w:rsidRDefault="004B7566">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741FE198" w14:textId="77777777" w:rsidR="00C5499E" w:rsidRDefault="00C5499E">
      <w:pPr>
        <w:rPr>
          <w:rFonts w:eastAsiaTheme="minorEastAsia"/>
        </w:rPr>
      </w:pPr>
    </w:p>
    <w:p w14:paraId="061E8211"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5B706904"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0279AA0E" w14:textId="77777777" w:rsidR="00C5499E" w:rsidRDefault="008B461A">
      <w:pPr>
        <w:numPr>
          <w:ilvl w:val="0"/>
          <w:numId w:val="32"/>
        </w:numPr>
      </w:pPr>
      <w:r>
        <w:t xml:space="preserve">En la </w:t>
      </w:r>
      <w:r>
        <w:rPr>
          <w:b/>
          <w:bCs/>
        </w:rPr>
        <w:t>región lejana</w:t>
      </w:r>
      <w:r>
        <w:t>, solo unos pocos modos dominan, dando lugar a una atenuación casi lineal en dB con la distancia.</w:t>
      </w:r>
    </w:p>
    <w:p w14:paraId="107D8845"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3AE186DA"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78FF241F" w14:textId="77777777" w:rsidR="00C5499E" w:rsidRDefault="00C5499E"/>
    <w:p w14:paraId="6F19ABAD"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46DBF3C6" w14:textId="77777777" w:rsidR="00C5499E" w:rsidRDefault="00C5499E">
      <w:pPr>
        <w:pStyle w:val="Ttulo3"/>
      </w:pPr>
    </w:p>
    <w:p w14:paraId="7F23CA5E"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1B177761"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6E4B8832" w14:textId="77777777" w:rsidR="00C5499E" w:rsidRDefault="008B461A">
      <w:r>
        <w:lastRenderedPageBreak/>
        <w:t>Ecuación de potencia recibida o presupuesto de enlace</w:t>
      </w:r>
    </w:p>
    <w:p w14:paraId="62B4DCB3" w14:textId="72E2B5E2" w:rsidR="00C5499E" w:rsidRDefault="008B461A">
      <w:pPr>
        <w:pStyle w:val="Descripcin"/>
      </w:pPr>
      <w:bookmarkStart w:id="181" w:name="_Toc234869773"/>
      <w:r>
        <w:t xml:space="preserve">Ecuación </w:t>
      </w:r>
      <w:r w:rsidR="004B7566">
        <w:fldChar w:fldCharType="begin"/>
      </w:r>
      <w:r w:rsidR="004B7566">
        <w:instrText xml:space="preserve"> SEQ Ecuación \* ARABIC </w:instrText>
      </w:r>
      <w:r w:rsidR="004B7566">
        <w:fldChar w:fldCharType="separate"/>
      </w:r>
      <w:r w:rsidR="004B7566">
        <w:rPr>
          <w:noProof/>
        </w:rPr>
        <w:t>6</w:t>
      </w:r>
      <w:r w:rsidR="004B7566">
        <w:rPr>
          <w:noProof/>
        </w:rPr>
        <w:fldChar w:fldCharType="end"/>
      </w:r>
      <w:r>
        <w:t xml:space="preserve"> Potencia recibida en dBm (presupuesto de enlace)</w:t>
      </w:r>
      <w:bookmarkEnd w:id="181"/>
    </w:p>
    <w:p w14:paraId="4F83A6A7" w14:textId="77777777" w:rsidR="00C5499E" w:rsidRDefault="004B756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89D3687" w14:textId="77777777" w:rsidR="00C5499E" w:rsidRDefault="008B461A">
      <w:r>
        <w:t>donde:</w:t>
      </w:r>
    </w:p>
    <w:p w14:paraId="12419510" w14:textId="77777777" w:rsidR="00C5499E" w:rsidRDefault="004B7566">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79004D3E" w14:textId="77777777" w:rsidR="00C5499E" w:rsidRDefault="004B7566">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1BA039D6"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6CD79963" w14:textId="77777777" w:rsidR="00C5499E" w:rsidRDefault="008B461A">
      <w:r>
        <w:t xml:space="preserve">La </w:t>
      </w:r>
      <w:r>
        <w:rPr>
          <w:b/>
          <w:bCs/>
        </w:rPr>
        <w:t>relación señal–ruido (SNR)</w:t>
      </w:r>
      <w:r>
        <w:t xml:space="preserve"> en dB viene dada por:</w:t>
      </w:r>
    </w:p>
    <w:p w14:paraId="26245238" w14:textId="29C96E33" w:rsidR="00C5499E" w:rsidRDefault="008B461A">
      <w:pPr>
        <w:pStyle w:val="Descripcin"/>
      </w:pPr>
      <w:bookmarkStart w:id="182" w:name="_Toc234869774"/>
      <w:r>
        <w:t xml:space="preserve">Ecuación </w:t>
      </w:r>
      <w:r w:rsidR="004B7566">
        <w:fldChar w:fldCharType="begin"/>
      </w:r>
      <w:r w:rsidR="004B7566">
        <w:instrText xml:space="preserve"> SEQ Ecuación \* ARABIC </w:instrText>
      </w:r>
      <w:r w:rsidR="004B7566">
        <w:fldChar w:fldCharType="separate"/>
      </w:r>
      <w:r w:rsidR="004B7566">
        <w:rPr>
          <w:noProof/>
        </w:rPr>
        <w:t>7</w:t>
      </w:r>
      <w:r w:rsidR="004B7566">
        <w:rPr>
          <w:noProof/>
        </w:rPr>
        <w:fldChar w:fldCharType="end"/>
      </w:r>
      <w:r>
        <w:t xml:space="preserve"> Relación señal–ruido en dB (SNR)</w:t>
      </w:r>
      <w:bookmarkEnd w:id="182"/>
    </w:p>
    <w:p w14:paraId="5A72ED82"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060E72CA" w14:textId="77777777" w:rsidR="00C5499E" w:rsidRDefault="008B461A">
      <w:r>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73566BB3" w14:textId="77777777" w:rsidR="00C5499E" w:rsidRDefault="008B461A">
      <w:r>
        <w:t xml:space="preserve">Teóricamente, la </w:t>
      </w:r>
      <w:r>
        <w:rPr>
          <w:b/>
          <w:bCs/>
        </w:rPr>
        <w:t>capacidad máxima</w:t>
      </w:r>
      <w:r>
        <w:t xml:space="preserve"> del canal se aproxima por la fórmula de Shannon:</w:t>
      </w:r>
    </w:p>
    <w:p w14:paraId="556E9455" w14:textId="4F627166" w:rsidR="00C5499E" w:rsidRDefault="008B461A">
      <w:pPr>
        <w:pStyle w:val="Descripcin"/>
      </w:pPr>
      <w:bookmarkStart w:id="183" w:name="_Toc234869775"/>
      <w:r>
        <w:t xml:space="preserve">Ecuación </w:t>
      </w:r>
      <w:r w:rsidR="004B7566">
        <w:fldChar w:fldCharType="begin"/>
      </w:r>
      <w:r w:rsidR="004B7566">
        <w:instrText xml:space="preserve"> SEQ Ecuación \* ARABIC </w:instrText>
      </w:r>
      <w:r w:rsidR="004B7566">
        <w:fldChar w:fldCharType="separate"/>
      </w:r>
      <w:r w:rsidR="004B7566">
        <w:rPr>
          <w:noProof/>
        </w:rPr>
        <w:t>8</w:t>
      </w:r>
      <w:r w:rsidR="004B7566">
        <w:rPr>
          <w:noProof/>
        </w:rPr>
        <w:fldChar w:fldCharType="end"/>
      </w:r>
      <w:r>
        <w:t xml:space="preserve"> Capacidad teórica de canal (Shannon)</w:t>
      </w:r>
      <w:bookmarkEnd w:id="183"/>
    </w:p>
    <w:p w14:paraId="0E3D66B6"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649A01D2" w14:textId="77777777" w:rsidR="00C5499E" w:rsidRDefault="008B461A">
      <w:pPr>
        <w:rPr>
          <w:rFonts w:eastAsiaTheme="minorEastAsia"/>
        </w:rPr>
      </w:pPr>
      <w:r>
        <w:t xml:space="preserve">Sin embargo, en sistemas reales 802.11ac, la tasa efectiva está limitada por los </w:t>
      </w:r>
      <w:r>
        <w:rPr>
          <w:b/>
          <w:bCs/>
        </w:rPr>
        <w:t>Modulation and Coding Schemes (MCS)</w:t>
      </w:r>
      <w:r>
        <w:t xml:space="preserve"> definidos en el estándar y por la sobrecarga de protocolos (MAC, reintentos, </w:t>
      </w:r>
      <w:r>
        <w:rPr>
          <w:i/>
          <w:iCs/>
        </w:rPr>
        <w:t>beacons</w:t>
      </w:r>
      <w:r>
        <w:t xml:space="preserve">, etc.). Estudios experimentales en túneles y entornos confinados muestran cómo, para un mismo valor de SNR, la tasa bruta nominal y el </w:t>
      </w:r>
      <w:r>
        <w:rPr>
          <w:i/>
          <w:iCs/>
        </w:rPr>
        <w:t>throughput</w:t>
      </w:r>
      <w:r>
        <w:t xml:space="preserve"> útil pueden diferir significativamente debido a colisiones, multitrayecto y variaciones rápidas del canal. </w:t>
      </w:r>
    </w:p>
    <w:p w14:paraId="0344CDDA" w14:textId="77777777" w:rsidR="00C5499E" w:rsidRDefault="008B461A">
      <w:r>
        <w:t>En el Capítulo 3, estas relaciones SNR–MCS–</w:t>
      </w:r>
      <w:r>
        <w:rPr>
          <w:i/>
          <w:iCs/>
        </w:rPr>
        <w:t>throughput</w:t>
      </w:r>
      <w:r>
        <w:t xml:space="preserve"> se parametrizarán para obtener, a partir del modelo de propagación, </w:t>
      </w:r>
      <w:r>
        <w:rPr>
          <w:b/>
          <w:bCs/>
        </w:rPr>
        <w:t>tasas reales de transmisión</w:t>
      </w:r>
      <w:r>
        <w:t xml:space="preserve"> en distintos escenarios de despliegue (LoS, NLoS, curvas y cambios de sección en la galería).</w:t>
      </w:r>
    </w:p>
    <w:p w14:paraId="0199E1A4" w14:textId="77777777" w:rsidR="00C5499E" w:rsidRDefault="00C5499E"/>
    <w:p w14:paraId="077201F6" w14:textId="77777777" w:rsidR="00C5499E" w:rsidRDefault="008B461A">
      <w:pPr>
        <w:pStyle w:val="Ttulo3"/>
      </w:pPr>
      <w:bookmarkStart w:id="184" w:name="_Toc229987752"/>
      <w:bookmarkStart w:id="185" w:name="_Toc234866036"/>
      <w:r>
        <w:lastRenderedPageBreak/>
        <w:t>2.3.3 Métricas de desempeño y QoS para teleoperación</w:t>
      </w:r>
      <w:bookmarkEnd w:id="184"/>
      <w:bookmarkEnd w:id="185"/>
    </w:p>
    <w:p w14:paraId="3BC1F960" w14:textId="77777777" w:rsidR="00C5499E" w:rsidRDefault="008B461A">
      <w:r>
        <w:t xml:space="preserve">La teleoperación de maquinaria pesada en minería subterránea impone requisitos estrictos de </w:t>
      </w:r>
      <w:r>
        <w:rPr>
          <w:b/>
          <w:bCs/>
        </w:rPr>
        <w:t>calidad de servicio (QoS)</w:t>
      </w:r>
      <w:r>
        <w:t xml:space="preserve">. En el Capítulo 1 se establecieron metas de diseño para latencia, </w:t>
      </w:r>
      <w:r>
        <w:rPr>
          <w:i/>
          <w:iCs/>
        </w:rPr>
        <w:t>jitter</w:t>
      </w:r>
      <w:r>
        <w:t>, pérdida de comandos y disponibilidad del enlace, que deben verificarse mediante simulación y análisis de desempeño.</w:t>
      </w:r>
    </w:p>
    <w:p w14:paraId="1B88BBBD" w14:textId="77777777" w:rsidR="00C5499E" w:rsidRDefault="008B461A">
      <w:r>
        <w:t xml:space="preserve">Con base en la literatura sobre teleoperación y comunicaciones en minas, se adoptan las siguientes métricas y definiciones: </w:t>
      </w:r>
    </w:p>
    <w:p w14:paraId="679701DF" w14:textId="77777777" w:rsidR="00C5499E" w:rsidRDefault="008B461A">
      <w:pPr>
        <w:numPr>
          <w:ilvl w:val="0"/>
          <w:numId w:val="34"/>
        </w:numPr>
      </w:pPr>
      <w:r>
        <w:rPr>
          <w:b/>
          <w:bCs/>
        </w:rPr>
        <w:t xml:space="preserve">Latencia extremo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272FBB67" w14:textId="496F0157" w:rsidR="00C5499E" w:rsidRDefault="008B461A">
      <w:pPr>
        <w:pStyle w:val="Descripcin"/>
      </w:pPr>
      <w:bookmarkStart w:id="186" w:name="_Toc234869776"/>
      <w:r>
        <w:t xml:space="preserve">Ecuación </w:t>
      </w:r>
      <w:r w:rsidR="004B7566">
        <w:fldChar w:fldCharType="begin"/>
      </w:r>
      <w:r w:rsidR="004B7566">
        <w:instrText xml:space="preserve"> SEQ Ecuación \* ARABIC </w:instrText>
      </w:r>
      <w:r w:rsidR="004B7566">
        <w:fldChar w:fldCharType="separate"/>
      </w:r>
      <w:r w:rsidR="004B7566">
        <w:rPr>
          <w:noProof/>
        </w:rPr>
        <w:t>9</w:t>
      </w:r>
      <w:r w:rsidR="004B7566">
        <w:rPr>
          <w:noProof/>
        </w:rPr>
        <w:fldChar w:fldCharType="end"/>
      </w:r>
      <w:r>
        <w:t xml:space="preserve"> Latencia extremo a extremo</w:t>
      </w:r>
      <w:bookmarkEnd w:id="186"/>
    </w:p>
    <w:p w14:paraId="6D352DC4" w14:textId="77777777" w:rsidR="00C5499E" w:rsidRDefault="004B756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2C299FC1"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53E28A26" w14:textId="77777777" w:rsidR="00C5499E" w:rsidRDefault="008B461A">
      <w:pPr>
        <w:numPr>
          <w:ilvl w:val="0"/>
          <w:numId w:val="34"/>
        </w:numPr>
      </w:pPr>
      <w:r>
        <w:rPr>
          <w:b/>
          <w:bCs/>
        </w:rPr>
        <w:t>Jitter</w:t>
      </w:r>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34DAC83F" w14:textId="77777777" w:rsidR="00C5499E" w:rsidRDefault="008B461A">
      <w:pPr>
        <w:numPr>
          <w:ilvl w:val="0"/>
          <w:numId w:val="34"/>
        </w:numPr>
      </w:pPr>
      <w:r>
        <w:rPr>
          <w:b/>
          <w:bCs/>
        </w:rPr>
        <w:t>Razón de entrega de paquetes (PDR) y tasa de pérdida (PLR)</w:t>
      </w:r>
    </w:p>
    <w:p w14:paraId="4840D6B4" w14:textId="33AEE62E" w:rsidR="00C5499E" w:rsidRDefault="008B461A">
      <w:pPr>
        <w:pStyle w:val="Descripcin"/>
      </w:pPr>
      <w:bookmarkStart w:id="187" w:name="_Toc234869777"/>
      <w:r>
        <w:t xml:space="preserve">Ecuación </w:t>
      </w:r>
      <w:r w:rsidR="004B7566">
        <w:fldChar w:fldCharType="begin"/>
      </w:r>
      <w:r w:rsidR="004B7566">
        <w:instrText xml:space="preserve"> SEQ Ecuación \* ARABIC </w:instrText>
      </w:r>
      <w:r w:rsidR="004B7566">
        <w:fldChar w:fldCharType="separate"/>
      </w:r>
      <w:r w:rsidR="004B7566">
        <w:rPr>
          <w:noProof/>
        </w:rPr>
        <w:t>10</w:t>
      </w:r>
      <w:r w:rsidR="004B7566">
        <w:rPr>
          <w:noProof/>
        </w:rPr>
        <w:fldChar w:fldCharType="end"/>
      </w:r>
      <w:r>
        <w:t xml:space="preserve"> Razón de entrega y pérdida de paquetes (PDR / PLR)</w:t>
      </w:r>
      <w:bookmarkEnd w:id="187"/>
    </w:p>
    <w:p w14:paraId="7A798B9B"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23EDBFCF" w14:textId="77777777" w:rsidR="00C5499E" w:rsidRDefault="00C5499E">
      <w:pPr>
        <w:rPr>
          <w:rFonts w:eastAsiaTheme="minorEastAsia"/>
        </w:rPr>
      </w:pPr>
    </w:p>
    <w:p w14:paraId="72E41D78" w14:textId="77777777" w:rsidR="00C5499E" w:rsidRDefault="008B461A">
      <w:pPr>
        <w:ind w:left="708"/>
      </w:pPr>
      <w:r>
        <w:t>En canales de control para teleoperación se requieren valores de PDR cercanos al 100 % y PLR muy baja, tomando como referencia ≤ 0.1 % en enlace estable y evaluando de forma separada las pérdidas transitorias asociadas a movilidad.</w:t>
      </w:r>
    </w:p>
    <w:p w14:paraId="344B8A6B" w14:textId="77777777" w:rsidR="00C5499E" w:rsidRDefault="008B461A">
      <w:pPr>
        <w:numPr>
          <w:ilvl w:val="0"/>
          <w:numId w:val="34"/>
        </w:numPr>
        <w:jc w:val="left"/>
      </w:pPr>
      <w:r>
        <w:rPr>
          <w:b/>
          <w:bCs/>
        </w:rPr>
        <w:t xml:space="preserve">Throughput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 xml:space="preserve">Tasa de bits útiles recibidos por unidad de tiempo, considerando solo la carga de </w:t>
      </w:r>
      <w:r>
        <w:lastRenderedPageBreak/>
        <w:t>aplicación (vídeo, control, telemetría) y descontando cabeceras, reintentos y pérdidas.</w:t>
      </w:r>
    </w:p>
    <w:p w14:paraId="5109EE3B" w14:textId="77777777" w:rsidR="00C5499E" w:rsidRDefault="00C5499E"/>
    <w:p w14:paraId="05053297" w14:textId="77777777" w:rsidR="00C5499E" w:rsidRDefault="008B461A">
      <w:r>
        <w:t>Estas métricas se obtendrán de la simulación del Capítulo 3 y se compararán, en el Capítulo 4, con los umbrales de QoS definidos para validar si la red IEEE 802.11ac es adecuada para la teleoperación de LHD en el escenario de estudio.</w:t>
      </w:r>
    </w:p>
    <w:p w14:paraId="33728693" w14:textId="77777777" w:rsidR="00C5499E" w:rsidRDefault="00C5499E"/>
    <w:p w14:paraId="4BA18653" w14:textId="77777777" w:rsidR="00C5499E" w:rsidRDefault="00C5499E"/>
    <w:p w14:paraId="0EAAFE97" w14:textId="77777777" w:rsidR="00C5499E" w:rsidRDefault="008B461A">
      <w:pPr>
        <w:pStyle w:val="Ttulo3"/>
      </w:pPr>
      <w:bookmarkStart w:id="188" w:name="_Toc229987753"/>
      <w:bookmarkStart w:id="189" w:name="_Toc234866037"/>
      <w:r>
        <w:t>2.3.4 Modelo de tráfico para teleoperación y autonomía de LHD</w:t>
      </w:r>
      <w:bookmarkEnd w:id="188"/>
      <w:bookmarkEnd w:id="189"/>
    </w:p>
    <w:p w14:paraId="50F59190" w14:textId="77777777" w:rsidR="00C5499E" w:rsidRDefault="008B461A">
      <w:r>
        <w:t xml:space="preserve">Los sistemas de teleoperación de vehículos y maquinaria móvil en minería subterránea combinan típicamente: </w:t>
      </w:r>
    </w:p>
    <w:p w14:paraId="77DE2FAE"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21D81568" w14:textId="77777777" w:rsidR="00C5499E" w:rsidRDefault="008B461A">
      <w:pPr>
        <w:numPr>
          <w:ilvl w:val="0"/>
          <w:numId w:val="35"/>
        </w:numPr>
      </w:pPr>
      <w:r>
        <w:t xml:space="preserve">un </w:t>
      </w:r>
      <w:r>
        <w:rPr>
          <w:b/>
          <w:bCs/>
        </w:rPr>
        <w:t>canal de control</w:t>
      </w:r>
      <w:r>
        <w:t xml:space="preserve"> de baja tasa desde el operador hacia el LHD,</w:t>
      </w:r>
    </w:p>
    <w:p w14:paraId="79B9FF89" w14:textId="77777777" w:rsidR="00C5499E" w:rsidRDefault="008B461A">
      <w:pPr>
        <w:numPr>
          <w:ilvl w:val="0"/>
          <w:numId w:val="35"/>
        </w:numPr>
      </w:pPr>
      <w:r>
        <w:t xml:space="preserve">y </w:t>
      </w:r>
      <w:r>
        <w:rPr>
          <w:b/>
          <w:bCs/>
        </w:rPr>
        <w:t>flujos de telemetría y diagnóstico</w:t>
      </w:r>
      <w:r>
        <w:t xml:space="preserve"> (sensores, alarmas, estado de sistemas).</w:t>
      </w:r>
    </w:p>
    <w:p w14:paraId="6F8D12EB" w14:textId="77777777" w:rsidR="00C5499E" w:rsidRDefault="008B461A">
      <w:r>
        <w:t>De forma agregada, el tráfico total asociado a un LHD puede representarse como:</w:t>
      </w:r>
    </w:p>
    <w:p w14:paraId="121BADCC" w14:textId="15171075" w:rsidR="00C5499E" w:rsidRDefault="008B461A">
      <w:pPr>
        <w:pStyle w:val="Descripcin"/>
      </w:pPr>
      <w:bookmarkStart w:id="190" w:name="_Toc234869778"/>
      <w:r>
        <w:t xml:space="preserve">Ecuación </w:t>
      </w:r>
      <w:r w:rsidR="004B7566">
        <w:fldChar w:fldCharType="begin"/>
      </w:r>
      <w:r w:rsidR="004B7566">
        <w:instrText xml:space="preserve"> SEQ Ecuación \* ARABIC </w:instrText>
      </w:r>
      <w:r w:rsidR="004B7566">
        <w:fldChar w:fldCharType="separate"/>
      </w:r>
      <w:r w:rsidR="004B7566">
        <w:rPr>
          <w:noProof/>
        </w:rPr>
        <w:t>11</w:t>
      </w:r>
      <w:r w:rsidR="004B7566">
        <w:rPr>
          <w:noProof/>
        </w:rPr>
        <w:fldChar w:fldCharType="end"/>
      </w:r>
      <w:r>
        <w:t xml:space="preserve"> Tasa agregada de tráfico del sistema</w:t>
      </w:r>
      <w:bookmarkEnd w:id="190"/>
    </w:p>
    <w:p w14:paraId="4AE7184A" w14:textId="77777777" w:rsidR="00C5499E" w:rsidRDefault="004B756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1E9BBD08"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57AF8FD5" w14:textId="77777777" w:rsidR="00C5499E" w:rsidRDefault="008B461A">
      <w:r>
        <w:t>En términos de carga sobre el enlace, se puede definir:</w:t>
      </w:r>
    </w:p>
    <w:p w14:paraId="052DB380" w14:textId="44046FF7" w:rsidR="00C5499E" w:rsidRDefault="008B461A">
      <w:pPr>
        <w:pStyle w:val="Descripcin"/>
      </w:pPr>
      <w:bookmarkStart w:id="191" w:name="_Toc234869779"/>
      <w:r>
        <w:t xml:space="preserve">Ecuación </w:t>
      </w:r>
      <w:r w:rsidR="004B7566">
        <w:fldChar w:fldCharType="begin"/>
      </w:r>
      <w:r w:rsidR="004B7566">
        <w:instrText xml:space="preserve"> SEQ Ecuación</w:instrText>
      </w:r>
      <w:r w:rsidR="004B7566">
        <w:instrText xml:space="preserve"> \* ARABIC </w:instrText>
      </w:r>
      <w:r w:rsidR="004B7566">
        <w:fldChar w:fldCharType="separate"/>
      </w:r>
      <w:r w:rsidR="004B7566">
        <w:rPr>
          <w:noProof/>
        </w:rPr>
        <w:t>12</w:t>
      </w:r>
      <w:r w:rsidR="004B7566">
        <w:rPr>
          <w:noProof/>
        </w:rPr>
        <w:fldChar w:fldCharType="end"/>
      </w:r>
      <w:r>
        <w:t xml:space="preserve"> Carga ofrecida al enlace</w:t>
      </w:r>
      <w:bookmarkEnd w:id="191"/>
    </w:p>
    <w:p w14:paraId="454BF62A"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0E2F79BC"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r>
        <w:rPr>
          <w:i/>
          <w:iCs/>
        </w:rPr>
        <w:t>throughput</w:t>
      </w:r>
      <w:r>
        <w:t xml:space="preserve"> útil disponible en el enlace. Valores elevados de ρ indican una red cargada, con mayor probabilidad de colas largas y aumento de latencia.</w:t>
      </w:r>
    </w:p>
    <w:p w14:paraId="4E5DD7EB" w14:textId="77777777" w:rsidR="00C5499E" w:rsidRDefault="008B461A">
      <w:r>
        <w:lastRenderedPageBreak/>
        <w:t>Este modelo de tráfico se utilizará en el Capítulo 3 para generar patrones de tráfico realistas que representen la operación de tele-remote y permitan evaluar, en el Capítulo 4, márgenes de capacidad para futuras funciones autónomas (por ejemplo, transmisión de nubes de puntos o mapas 3D generados a bordo).</w:t>
      </w:r>
    </w:p>
    <w:p w14:paraId="01313C2D" w14:textId="77777777" w:rsidR="00C5499E" w:rsidRDefault="00C5499E"/>
    <w:p w14:paraId="58DE29BE" w14:textId="77777777" w:rsidR="00C5499E" w:rsidRDefault="008B461A">
      <w:pPr>
        <w:pStyle w:val="Ttulo3"/>
      </w:pPr>
      <w:bookmarkStart w:id="192" w:name="_Toc229987754"/>
      <w:bookmarkStart w:id="193" w:name="_Toc234866038"/>
      <w:r>
        <w:t>2.3.5 Modelo de consumo energético (referencial)</w:t>
      </w:r>
      <w:bookmarkEnd w:id="192"/>
      <w:bookmarkEnd w:id="193"/>
    </w:p>
    <w:p w14:paraId="5DF43BFC" w14:textId="77777777" w:rsidR="00C5499E" w:rsidRDefault="008B461A">
      <w:r>
        <w:t>Aunque la tesis se centra en el desempeño de la red y la viabilidad operativo–técnica de la teleoperación, resulta útil contar con un modelo de consumo energético para los nodos inalámbricos (puntos de acceso, repetidores), especialmente si se consideran tramos alimentados por baterías o respaldo.</w:t>
      </w:r>
    </w:p>
    <w:p w14:paraId="7DAE0F4E" w14:textId="77777777" w:rsidR="00C5499E" w:rsidRDefault="008B461A">
      <w:r>
        <w:t xml:space="preserve">En la literatura de redes de sensores se utiliza de forma recurrente el modelo propuesto por Heinzelman,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198E1E98" w14:textId="7513EE7C" w:rsidR="00C5499E" w:rsidRDefault="008B461A">
      <w:pPr>
        <w:pStyle w:val="Descripcin"/>
      </w:pPr>
      <w:bookmarkStart w:id="194" w:name="_Toc234869780"/>
      <w:r>
        <w:t xml:space="preserve">Ecuación </w:t>
      </w:r>
      <w:r w:rsidR="004B7566">
        <w:fldChar w:fldCharType="begin"/>
      </w:r>
      <w:r w:rsidR="004B7566">
        <w:instrText xml:space="preserve"> SEQ Ecuación \* ARABIC </w:instrText>
      </w:r>
      <w:r w:rsidR="004B7566">
        <w:fldChar w:fldCharType="separate"/>
      </w:r>
      <w:r w:rsidR="004B7566">
        <w:rPr>
          <w:noProof/>
        </w:rPr>
        <w:t>13</w:t>
      </w:r>
      <w:r w:rsidR="004B7566">
        <w:rPr>
          <w:noProof/>
        </w:rPr>
        <w:fldChar w:fldCharType="end"/>
      </w:r>
      <w:r>
        <w:t xml:space="preserve"> Energía de transmisión por paquete (modelo de Heinzelman)</w:t>
      </w:r>
      <w:bookmarkEnd w:id="194"/>
    </w:p>
    <w:p w14:paraId="7C387F69" w14:textId="77777777" w:rsidR="00C5499E" w:rsidRDefault="004B7566">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1E7CE951"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390F79CE" w14:textId="77777777" w:rsidR="00C5499E" w:rsidRDefault="008B461A">
      <w:pPr>
        <w:rPr>
          <w:rFonts w:eastAsiaTheme="minorEastAsia"/>
        </w:rPr>
      </w:pPr>
      <w:r>
        <w:rPr>
          <w:rFonts w:eastAsiaTheme="minorEastAsia"/>
          <w:szCs w:val="24"/>
          <w:lang w:eastAsia="es-PE"/>
        </w:rPr>
        <w:t xml:space="preserve"> </w:t>
      </w:r>
    </w:p>
    <w:p w14:paraId="21C0A237"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761BCB4E"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23535970" w14:textId="77777777" w:rsidR="00C5499E" w:rsidRDefault="00C5499E"/>
    <w:p w14:paraId="4F9AD8F5" w14:textId="77777777" w:rsidR="00C5499E" w:rsidRDefault="008B461A">
      <w:pPr>
        <w:pStyle w:val="Ttulo3"/>
      </w:pPr>
      <w:bookmarkStart w:id="195" w:name="_Toc229987755"/>
      <w:bookmarkStart w:id="196" w:name="_Toc234866039"/>
      <w:r>
        <w:lastRenderedPageBreak/>
        <w:t>2.3.6 Síntesis y conexión con los capítulos siguientes</w:t>
      </w:r>
      <w:bookmarkEnd w:id="195"/>
      <w:bookmarkEnd w:id="196"/>
    </w:p>
    <w:p w14:paraId="0281FC7C"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4FBFCD7B"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0C3AB684"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r>
        <w:rPr>
          <w:b/>
          <w:bCs/>
          <w:i/>
          <w:iCs/>
        </w:rPr>
        <w:t>throughput</w:t>
      </w:r>
      <w:r>
        <w:rPr>
          <w:b/>
          <w:bCs/>
        </w:rPr>
        <w:t xml:space="preserve"> efectivo y la fiabilidad del enlace</w:t>
      </w:r>
      <w:r>
        <w:t xml:space="preserve">. </w:t>
      </w:r>
    </w:p>
    <w:p w14:paraId="43788D5E" w14:textId="77777777" w:rsidR="00C5499E" w:rsidRDefault="008B461A">
      <w:pPr>
        <w:numPr>
          <w:ilvl w:val="0"/>
          <w:numId w:val="36"/>
        </w:numPr>
      </w:pPr>
      <w:r>
        <w:t xml:space="preserve">Las métricas de QoS y el modelo de tráfico caracterizan </w:t>
      </w:r>
      <w:r>
        <w:rPr>
          <w:b/>
          <w:bCs/>
        </w:rPr>
        <w:t>las exigencias de la teleoperación de LHD</w:t>
      </w:r>
      <w:r>
        <w:t>, alineando la evaluación de desempeño con los objetivos definidos en el Capítulo 1.</w:t>
      </w:r>
    </w:p>
    <w:p w14:paraId="02D41775"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1D94A1D9"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túnel, bitrates de vídeo y control). En el </w:t>
      </w:r>
      <w:r>
        <w:rPr>
          <w:b/>
          <w:bCs/>
        </w:rPr>
        <w:t>Capítulo 4</w:t>
      </w:r>
      <w:r>
        <w:t xml:space="preserve"> se emplearán las métricas de desempeño derivadas de estos modelos para comparar alternativas de diseño y determinar si la red IEEE 802.11ac propuesta es adecuada para la teleoperación y futura autonomía de LHD en el escenario minero de estudio.</w:t>
      </w:r>
    </w:p>
    <w:p w14:paraId="6A11BA1A" w14:textId="77777777" w:rsidR="00C5499E" w:rsidRDefault="00C5499E"/>
    <w:p w14:paraId="451D7819"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16952C34" w14:textId="77777777" w:rsidR="00C5499E" w:rsidRDefault="008B461A">
      <w:r>
        <w:t>En esta sección se integran los resultados de la revisión sistemática (sección 2.2) y los fundamentos teóricos (sección 2.3) para:</w:t>
      </w:r>
    </w:p>
    <w:p w14:paraId="73CD878D" w14:textId="77777777" w:rsidR="00C5499E" w:rsidRDefault="008B461A">
      <w:pPr>
        <w:pStyle w:val="Prrafodelista"/>
        <w:numPr>
          <w:ilvl w:val="0"/>
          <w:numId w:val="37"/>
        </w:numPr>
      </w:pPr>
      <w:r>
        <w:lastRenderedPageBreak/>
        <w:t xml:space="preserve">comparar críticamente las </w:t>
      </w:r>
      <w:r>
        <w:rPr>
          <w:b/>
          <w:bCs/>
        </w:rPr>
        <w:t>tecnologías y arquitecturas de comunicación</w:t>
      </w:r>
      <w:r>
        <w:t xml:space="preserve"> aplicables a la teleoperación y futura autonomía de equipos LHD en minería subterránea;</w:t>
      </w:r>
    </w:p>
    <w:p w14:paraId="2ED6230F" w14:textId="77777777" w:rsidR="00C5499E" w:rsidRDefault="008B461A">
      <w:pPr>
        <w:pStyle w:val="Prrafodelista"/>
        <w:numPr>
          <w:ilvl w:val="0"/>
          <w:numId w:val="37"/>
        </w:numPr>
      </w:pPr>
      <w:r>
        <w:t xml:space="preserve">identificar </w:t>
      </w:r>
      <w:r>
        <w:rPr>
          <w:b/>
          <w:bCs/>
        </w:rPr>
        <w:t>vacíos tecnológicos y de investigación</w:t>
      </w:r>
      <w:r>
        <w:t>;</w:t>
      </w:r>
    </w:p>
    <w:p w14:paraId="680BD395"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28C0F2DE"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0D31EC2B" w14:textId="77777777" w:rsidR="00C5499E" w:rsidRDefault="008B461A">
      <w:r>
        <w:t>El enfoque es deliberadamente operativo: se parte de criterios directamente relacionados con los requisitos de teleoperación definidos en el Capítulo 1 y se evalúan las alternativas en función de su capacidad real de satisfacerlos.</w:t>
      </w:r>
    </w:p>
    <w:p w14:paraId="4F3DE5F7"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14AC255A" w14:textId="77777777" w:rsidR="00C5499E" w:rsidRDefault="008B461A">
      <w:r>
        <w:t>A partir de la revisión sistemática y de la práctica industrial, se identifican las siguientes familias de tecnologías relevantes para comunicaciones en minería subterránea:</w:t>
      </w:r>
    </w:p>
    <w:p w14:paraId="2B21A166" w14:textId="77777777" w:rsidR="00C5499E" w:rsidRDefault="008B461A">
      <w:pPr>
        <w:pStyle w:val="Prrafodelista"/>
        <w:numPr>
          <w:ilvl w:val="0"/>
          <w:numId w:val="38"/>
        </w:numPr>
      </w:pPr>
      <w:r>
        <w:t>WLAN industriales IEEE 802.11 (Wi-Fi 4/5/6)</w:t>
      </w:r>
    </w:p>
    <w:p w14:paraId="44398645" w14:textId="77777777" w:rsidR="00C5499E" w:rsidRDefault="008B461A">
      <w:pPr>
        <w:pStyle w:val="Prrafodelista"/>
        <w:numPr>
          <w:ilvl w:val="0"/>
          <w:numId w:val="39"/>
        </w:numPr>
      </w:pPr>
      <w:r>
        <w:t xml:space="preserve">Amplia disponibilidad de equipamiento industrial, alta capacidad de datos, soporte de vídeo y datos en tiempo casi real. </w:t>
      </w:r>
    </w:p>
    <w:p w14:paraId="6DE0D217" w14:textId="77777777" w:rsidR="00C5499E" w:rsidRDefault="008B461A">
      <w:pPr>
        <w:pStyle w:val="Prrafodelista"/>
        <w:numPr>
          <w:ilvl w:val="0"/>
          <w:numId w:val="39"/>
        </w:numPr>
      </w:pPr>
      <w:r>
        <w:t>Despliegues reportados en túneles y minas para telemetría, VoIP y, en algunos casos, teleoperación.</w:t>
      </w:r>
    </w:p>
    <w:p w14:paraId="64E8B211" w14:textId="77777777" w:rsidR="00C5499E" w:rsidRDefault="008B461A">
      <w:pPr>
        <w:pStyle w:val="Prrafodelista"/>
        <w:numPr>
          <w:ilvl w:val="0"/>
          <w:numId w:val="38"/>
        </w:numPr>
      </w:pPr>
      <w:r>
        <w:t>Redes mesh propietarias basadas en Wi-Fi</w:t>
      </w:r>
    </w:p>
    <w:p w14:paraId="4E041DCD" w14:textId="77777777" w:rsidR="00C5499E" w:rsidRDefault="008B461A">
      <w:pPr>
        <w:pStyle w:val="Prrafodelista"/>
        <w:numPr>
          <w:ilvl w:val="0"/>
          <w:numId w:val="40"/>
        </w:numPr>
      </w:pPr>
      <w:r>
        <w:t>Soluciones comerciales (p.ej. redes mesh industriales) que usan radios Wi-Fi con protocolos propietarios de enrutamiento para ofrecer movilidad y redundancia en entornos mineros.</w:t>
      </w:r>
    </w:p>
    <w:p w14:paraId="0EF82355" w14:textId="77777777" w:rsidR="00C5499E" w:rsidRDefault="008B461A">
      <w:pPr>
        <w:pStyle w:val="Prrafodelista"/>
        <w:numPr>
          <w:ilvl w:val="0"/>
          <w:numId w:val="38"/>
        </w:numPr>
      </w:pPr>
      <w:r>
        <w:rPr>
          <w:rStyle w:val="Textoennegrita"/>
        </w:rPr>
        <w:t>WSN y tecnologías de baja potencia (ZigBee/IEEE 802.15.4, LPWAN como LoRaWAN)</w:t>
      </w:r>
    </w:p>
    <w:p w14:paraId="60702FE5" w14:textId="77777777" w:rsidR="00C5499E" w:rsidRDefault="008B461A">
      <w:pPr>
        <w:pStyle w:val="Prrafodelista"/>
        <w:numPr>
          <w:ilvl w:val="0"/>
          <w:numId w:val="40"/>
        </w:numPr>
      </w:pPr>
      <w:r>
        <w:t>Orientadas a monitoreo ambiental y seguridad; muy baja tasa de datos, bajo consumo, alta cobertura (en LPWAN).</w:t>
      </w:r>
    </w:p>
    <w:p w14:paraId="4AEA50FD" w14:textId="77777777" w:rsidR="00C5499E" w:rsidRDefault="008B461A">
      <w:pPr>
        <w:pStyle w:val="Prrafodelista"/>
        <w:numPr>
          <w:ilvl w:val="0"/>
          <w:numId w:val="38"/>
        </w:numPr>
      </w:pPr>
      <w:r>
        <w:rPr>
          <w:rStyle w:val="Textoennegrita"/>
        </w:rPr>
        <w:lastRenderedPageBreak/>
        <w:t>Redes celulares privadas (LTE / 5G)</w:t>
      </w:r>
    </w:p>
    <w:p w14:paraId="1A31C9DC" w14:textId="77777777" w:rsidR="00C5499E" w:rsidRDefault="008B461A">
      <w:pPr>
        <w:pStyle w:val="Prrafodelista"/>
        <w:numPr>
          <w:ilvl w:val="0"/>
          <w:numId w:val="40"/>
        </w:numPr>
      </w:pPr>
      <w:r>
        <w:t xml:space="preserve">Permiten calidad de servicio más determinista, </w:t>
      </w:r>
      <w:r>
        <w:rPr>
          <w:rStyle w:val="nfasis"/>
        </w:rPr>
        <w:t>slicing</w:t>
      </w:r>
      <w:r>
        <w:t xml:space="preserve"> y mejor movilidad, con despliegues piloto en minería subterránea, pero con mayor coste y complejidad de despliegue.</w:t>
      </w:r>
    </w:p>
    <w:p w14:paraId="0319CF7F" w14:textId="77777777" w:rsidR="00C5499E" w:rsidRDefault="008B461A">
      <w:pPr>
        <w:pStyle w:val="Prrafodelista"/>
        <w:numPr>
          <w:ilvl w:val="0"/>
          <w:numId w:val="38"/>
        </w:numPr>
      </w:pPr>
      <w:r>
        <w:rPr>
          <w:rStyle w:val="Textoennegrita"/>
        </w:rPr>
        <w:t>Otros enfoques complementarios</w:t>
      </w:r>
    </w:p>
    <w:p w14:paraId="1039F50F" w14:textId="77777777" w:rsidR="00C5499E" w:rsidRDefault="008B461A">
      <w:pPr>
        <w:pStyle w:val="Prrafodelista"/>
        <w:numPr>
          <w:ilvl w:val="0"/>
          <w:numId w:val="40"/>
        </w:numPr>
      </w:pPr>
      <w:r>
        <w:rPr>
          <w:i/>
          <w:iCs/>
        </w:rPr>
        <w:t>Visible Light Communications</w:t>
      </w:r>
      <w:r>
        <w:t xml:space="preserve"> (VLC) en túneles, comunicaciones a través de suelo (</w:t>
      </w:r>
      <w:r>
        <w:rPr>
          <w:rStyle w:val="nfasis"/>
        </w:rPr>
        <w:t>wireless underground</w:t>
      </w:r>
      <w:r>
        <w:t>), enlaces punto a punto específicos, etc., con usos más de nicho o todavía experimentales.</w:t>
      </w:r>
    </w:p>
    <w:p w14:paraId="1A7B0397" w14:textId="77777777" w:rsidR="00C5499E" w:rsidRDefault="008B461A">
      <w:r>
        <w:t>En lo que sigue se comparan estas alternativas en función de criterios técnicos y operativos clave.</w:t>
      </w:r>
    </w:p>
    <w:p w14:paraId="7C4578BD"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1035F668" w14:textId="77777777" w:rsidR="00C5499E" w:rsidRDefault="008B461A">
      <w:r>
        <w:t>Los criterios utilizados en el análisis multicriterio se derivan directamente de los requisitos del caso de estudio:</w:t>
      </w:r>
    </w:p>
    <w:p w14:paraId="013A9E1F" w14:textId="77777777" w:rsidR="00C5499E" w:rsidRDefault="008B461A">
      <w:pPr>
        <w:pStyle w:val="Prrafodelista"/>
        <w:numPr>
          <w:ilvl w:val="0"/>
          <w:numId w:val="41"/>
        </w:numPr>
      </w:pPr>
      <w:r>
        <w:rPr>
          <w:rStyle w:val="Textoennegrita"/>
        </w:rPr>
        <w:t>Cobertura y penetración en túnel</w:t>
      </w:r>
    </w:p>
    <w:p w14:paraId="40D0B06D" w14:textId="77777777" w:rsidR="00C5499E" w:rsidRDefault="008B461A">
      <w:pPr>
        <w:pStyle w:val="Prrafodelista"/>
        <w:numPr>
          <w:ilvl w:val="0"/>
          <w:numId w:val="40"/>
        </w:numPr>
      </w:pPr>
      <w:r>
        <w:t>Capacidad de cubrir galerías y frentes de explotación con un número razonable de nodos/puntos de acceso.</w:t>
      </w:r>
    </w:p>
    <w:p w14:paraId="210D2309" w14:textId="77777777" w:rsidR="00C5499E" w:rsidRDefault="008B461A">
      <w:pPr>
        <w:pStyle w:val="Prrafodelista"/>
        <w:numPr>
          <w:ilvl w:val="0"/>
          <w:numId w:val="41"/>
        </w:numPr>
      </w:pPr>
      <w:r>
        <w:rPr>
          <w:rStyle w:val="Textoennegrita"/>
        </w:rPr>
        <w:t xml:space="preserve">Capacidad y </w:t>
      </w:r>
      <w:r>
        <w:rPr>
          <w:rStyle w:val="nfasis"/>
          <w:b/>
          <w:bCs/>
        </w:rPr>
        <w:t>throughput</w:t>
      </w:r>
      <w:r>
        <w:rPr>
          <w:rStyle w:val="Textoennegrita"/>
        </w:rPr>
        <w:t xml:space="preserve"> útil</w:t>
      </w:r>
    </w:p>
    <w:p w14:paraId="1005E29E" w14:textId="77777777" w:rsidR="00C5499E" w:rsidRDefault="008B461A">
      <w:pPr>
        <w:pStyle w:val="Prrafodelista"/>
        <w:numPr>
          <w:ilvl w:val="0"/>
          <w:numId w:val="40"/>
        </w:numPr>
      </w:pPr>
      <w:r>
        <w:t>Habilidad para sostener flujos de vídeo, control y telemetría de un LHD teleoperado (y potencialmente varios equipos).</w:t>
      </w:r>
    </w:p>
    <w:p w14:paraId="4CD392C7" w14:textId="77777777" w:rsidR="00C5499E" w:rsidRDefault="008B461A">
      <w:pPr>
        <w:pStyle w:val="Prrafodelista"/>
        <w:numPr>
          <w:ilvl w:val="0"/>
          <w:numId w:val="41"/>
        </w:numPr>
      </w:pPr>
      <w:r>
        <w:rPr>
          <w:rStyle w:val="Textoennegrita"/>
        </w:rPr>
        <w:t xml:space="preserve">Latencia y </w:t>
      </w:r>
      <w:r>
        <w:rPr>
          <w:rStyle w:val="nfasis"/>
          <w:b/>
          <w:bCs/>
        </w:rPr>
        <w:t>jitter</w:t>
      </w:r>
    </w:p>
    <w:p w14:paraId="6BB2ABCA" w14:textId="77777777" w:rsidR="00C5499E" w:rsidRDefault="008B461A">
      <w:pPr>
        <w:pStyle w:val="Prrafodelista"/>
        <w:numPr>
          <w:ilvl w:val="0"/>
          <w:numId w:val="40"/>
        </w:numPr>
      </w:pPr>
      <w:r>
        <w:t>Tiempo de ida y vuelta y variabilidad admisibles para teleoperación segura y confortable.</w:t>
      </w:r>
    </w:p>
    <w:p w14:paraId="407559DF" w14:textId="77777777" w:rsidR="00C5499E" w:rsidRDefault="008B461A">
      <w:pPr>
        <w:pStyle w:val="Prrafodelista"/>
        <w:numPr>
          <w:ilvl w:val="0"/>
          <w:numId w:val="41"/>
        </w:numPr>
      </w:pPr>
      <w:r>
        <w:rPr>
          <w:rStyle w:val="Textoennegrita"/>
        </w:rPr>
        <w:t>Fiabilidad y resiliencia</w:t>
      </w:r>
    </w:p>
    <w:p w14:paraId="710592A8" w14:textId="77777777" w:rsidR="00C5499E" w:rsidRDefault="008B461A">
      <w:pPr>
        <w:pStyle w:val="Prrafodelista"/>
        <w:numPr>
          <w:ilvl w:val="0"/>
          <w:numId w:val="40"/>
        </w:numPr>
      </w:pPr>
      <w:r>
        <w:t>Robustez frente a sombras, multitrayecto, interferencias y fallos de nodos, así como posibilidades de redundancia.</w:t>
      </w:r>
    </w:p>
    <w:p w14:paraId="7DD81E47" w14:textId="77777777" w:rsidR="00C5499E" w:rsidRDefault="008B461A">
      <w:pPr>
        <w:pStyle w:val="Prrafodelista"/>
        <w:numPr>
          <w:ilvl w:val="0"/>
          <w:numId w:val="41"/>
        </w:numPr>
      </w:pPr>
      <w:r>
        <w:rPr>
          <w:rStyle w:val="Textoennegrita"/>
        </w:rPr>
        <w:t>Movilidad y soporte a nodos móviles</w:t>
      </w:r>
    </w:p>
    <w:p w14:paraId="670E95AF" w14:textId="77777777" w:rsidR="00C5499E" w:rsidRDefault="008B461A">
      <w:pPr>
        <w:pStyle w:val="Prrafodelista"/>
        <w:numPr>
          <w:ilvl w:val="0"/>
          <w:numId w:val="40"/>
        </w:numPr>
      </w:pPr>
      <w:r>
        <w:lastRenderedPageBreak/>
        <w:t>Capacidad de mantener la conexión del LHD durante desplazamientos, cambios de galería y maniobras.</w:t>
      </w:r>
    </w:p>
    <w:p w14:paraId="35913936" w14:textId="77777777" w:rsidR="00C5499E" w:rsidRDefault="008B461A">
      <w:pPr>
        <w:pStyle w:val="Prrafodelista"/>
        <w:numPr>
          <w:ilvl w:val="0"/>
          <w:numId w:val="41"/>
        </w:numPr>
      </w:pPr>
      <w:r>
        <w:rPr>
          <w:rStyle w:val="Textoennegrita"/>
        </w:rPr>
        <w:t>Complejidad de despliegue y operación</w:t>
      </w:r>
    </w:p>
    <w:p w14:paraId="1F4C8FE8" w14:textId="77777777" w:rsidR="00C5499E" w:rsidRDefault="008B461A">
      <w:pPr>
        <w:pStyle w:val="Prrafodelista"/>
        <w:numPr>
          <w:ilvl w:val="0"/>
          <w:numId w:val="40"/>
        </w:numPr>
      </w:pPr>
      <w:r>
        <w:t>Necesidad de infraestructura de soporte (fibra, backhaul), configuración, mantenimiento y personal especializado.</w:t>
      </w:r>
    </w:p>
    <w:p w14:paraId="57396F1A" w14:textId="77777777" w:rsidR="00C5499E" w:rsidRDefault="008B461A">
      <w:pPr>
        <w:pStyle w:val="Prrafodelista"/>
        <w:numPr>
          <w:ilvl w:val="0"/>
          <w:numId w:val="41"/>
        </w:numPr>
      </w:pPr>
      <w:r>
        <w:rPr>
          <w:rStyle w:val="Textoennegrita"/>
        </w:rPr>
        <w:t>Coste y madurez tecnológica</w:t>
      </w:r>
    </w:p>
    <w:p w14:paraId="51681EA6" w14:textId="77777777" w:rsidR="00C5499E" w:rsidRDefault="008B461A">
      <w:pPr>
        <w:pStyle w:val="Prrafodelista"/>
        <w:numPr>
          <w:ilvl w:val="0"/>
          <w:numId w:val="40"/>
        </w:numPr>
      </w:pPr>
      <w:r>
        <w:t>Inversión inicial (CAPEX), costes operativos (OPEX) y grado de adopción industrial.</w:t>
      </w:r>
    </w:p>
    <w:p w14:paraId="226C96DB" w14:textId="77777777" w:rsidR="00C5499E" w:rsidRDefault="008B461A">
      <w:pPr>
        <w:pStyle w:val="Prrafodelista"/>
        <w:numPr>
          <w:ilvl w:val="0"/>
          <w:numId w:val="41"/>
        </w:numPr>
      </w:pPr>
      <w:r>
        <w:rPr>
          <w:rStyle w:val="Textoennegrita"/>
        </w:rPr>
        <w:t>Escalabilidad y evolución futura</w:t>
      </w:r>
    </w:p>
    <w:p w14:paraId="3AE40D26" w14:textId="77777777" w:rsidR="00C5499E" w:rsidRDefault="008B461A">
      <w:pPr>
        <w:pStyle w:val="Prrafodelista"/>
        <w:numPr>
          <w:ilvl w:val="0"/>
          <w:numId w:val="40"/>
        </w:numPr>
      </w:pPr>
      <w:r>
        <w:t>Potencial para integrar más equipos, sensores y servicios (autonomía, diagnóstico avanzado, analítica).</w:t>
      </w:r>
    </w:p>
    <w:p w14:paraId="59D9507B" w14:textId="77777777" w:rsidR="00C5499E" w:rsidRDefault="008B461A">
      <w:pPr>
        <w:spacing w:after="120" w:line="360" w:lineRule="auto"/>
      </w:pPr>
      <w:r>
        <w:t>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Wi-Fi industrial técnicamente modelable y compatible con la documentación disponible del caso de estudio.</w:t>
      </w:r>
    </w:p>
    <w:p w14:paraId="00F16B2F" w14:textId="77777777" w:rsidR="00C5499E" w:rsidRDefault="008B461A">
      <w:r>
        <w:t>Estos criterios se ponderarán cualitativamente en esta fase, y cuantitativamente en el Capítulo 4 cuando se disponga de resultados de simulación específicos del caso de estudio.</w:t>
      </w:r>
    </w:p>
    <w:p w14:paraId="48A99E26" w14:textId="77777777" w:rsidR="00C5499E" w:rsidRDefault="008B461A">
      <w:pPr>
        <w:pStyle w:val="Ttulo3"/>
      </w:pPr>
      <w:bookmarkStart w:id="203" w:name="_Toc229987759"/>
      <w:bookmarkStart w:id="204" w:name="_Toc234866043"/>
      <w:r>
        <w:t>2.4.3 Análisis multicriterio cualitativo</w:t>
      </w:r>
      <w:bookmarkEnd w:id="203"/>
      <w:bookmarkEnd w:id="204"/>
    </w:p>
    <w:p w14:paraId="2E24FADD"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5BB8B42B" w14:textId="77777777" w:rsidR="00C5499E" w:rsidRDefault="008B461A">
      <w:r>
        <w:t>En el caso del criterio “Complejidad de despliegue”, el valor Alta indica mayor complejidad técnica y de gestión, mientras que Baja indica despliegue relativamente simple.</w:t>
      </w:r>
    </w:p>
    <w:tbl>
      <w:tblPr>
        <w:tblStyle w:val="Tablaconcuadrcula4-nfasis1"/>
        <w:tblW w:w="9060" w:type="dxa"/>
        <w:tblLayout w:type="fixed"/>
        <w:tblLook w:val="04A0" w:firstRow="1" w:lastRow="0" w:firstColumn="1" w:lastColumn="0" w:noHBand="0" w:noVBand="1"/>
      </w:tblPr>
      <w:tblGrid>
        <w:gridCol w:w="1070"/>
        <w:gridCol w:w="1051"/>
        <w:gridCol w:w="993"/>
        <w:gridCol w:w="850"/>
        <w:gridCol w:w="993"/>
        <w:gridCol w:w="709"/>
        <w:gridCol w:w="850"/>
        <w:gridCol w:w="755"/>
        <w:gridCol w:w="903"/>
        <w:gridCol w:w="886"/>
      </w:tblGrid>
      <w:tr w:rsidR="00C5499E" w14:paraId="3746C4F1"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69" w:type="dxa"/>
            <w:tcBorders>
              <w:top w:val="single" w:sz="4" w:space="0" w:color="4472C4"/>
              <w:left w:val="single" w:sz="4" w:space="0" w:color="4472C4"/>
              <w:bottom w:val="single" w:sz="4" w:space="0" w:color="4472C4"/>
              <w:right w:val="single" w:sz="4" w:space="0" w:color="4472C4"/>
            </w:tcBorders>
          </w:tcPr>
          <w:p w14:paraId="57E4C530" w14:textId="7777777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051" w:type="dxa"/>
            <w:tcBorders>
              <w:top w:val="single" w:sz="4" w:space="0" w:color="4472C4"/>
              <w:left w:val="single" w:sz="4" w:space="0" w:color="4472C4"/>
              <w:bottom w:val="single" w:sz="4" w:space="0" w:color="4472C4"/>
              <w:right w:val="single" w:sz="4" w:space="0" w:color="4472C4"/>
            </w:tcBorders>
          </w:tcPr>
          <w:p w14:paraId="7E6DAE0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993" w:type="dxa"/>
            <w:tcBorders>
              <w:top w:val="single" w:sz="4" w:space="0" w:color="4472C4"/>
              <w:left w:val="single" w:sz="4" w:space="0" w:color="4472C4"/>
              <w:bottom w:val="single" w:sz="4" w:space="0" w:color="4472C4"/>
              <w:right w:val="single" w:sz="4" w:space="0" w:color="4472C4"/>
            </w:tcBorders>
          </w:tcPr>
          <w:p w14:paraId="50BA62D0"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Capacidad / Throughput</w:t>
            </w:r>
          </w:p>
        </w:tc>
        <w:tc>
          <w:tcPr>
            <w:tcW w:w="850" w:type="dxa"/>
            <w:tcBorders>
              <w:top w:val="single" w:sz="4" w:space="0" w:color="4472C4"/>
              <w:left w:val="single" w:sz="4" w:space="0" w:color="4472C4"/>
              <w:bottom w:val="single" w:sz="4" w:space="0" w:color="4472C4"/>
              <w:right w:val="single" w:sz="4" w:space="0" w:color="4472C4"/>
            </w:tcBorders>
          </w:tcPr>
          <w:p w14:paraId="196DB3C9"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Latencia / Jitter</w:t>
            </w:r>
          </w:p>
        </w:tc>
        <w:tc>
          <w:tcPr>
            <w:tcW w:w="993" w:type="dxa"/>
            <w:tcBorders>
              <w:top w:val="single" w:sz="4" w:space="0" w:color="4472C4"/>
              <w:left w:val="single" w:sz="4" w:space="0" w:color="4472C4"/>
              <w:bottom w:val="single" w:sz="4" w:space="0" w:color="4472C4"/>
              <w:right w:val="single" w:sz="4" w:space="0" w:color="4472C4"/>
            </w:tcBorders>
          </w:tcPr>
          <w:p w14:paraId="2096E0EA"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709" w:type="dxa"/>
            <w:tcBorders>
              <w:top w:val="single" w:sz="4" w:space="0" w:color="4472C4"/>
              <w:left w:val="single" w:sz="4" w:space="0" w:color="4472C4"/>
              <w:bottom w:val="single" w:sz="4" w:space="0" w:color="4472C4"/>
              <w:right w:val="single" w:sz="4" w:space="0" w:color="4472C4"/>
            </w:tcBorders>
          </w:tcPr>
          <w:p w14:paraId="573F420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850" w:type="dxa"/>
            <w:tcBorders>
              <w:top w:val="single" w:sz="4" w:space="0" w:color="4472C4"/>
              <w:left w:val="single" w:sz="4" w:space="0" w:color="4472C4"/>
              <w:bottom w:val="single" w:sz="4" w:space="0" w:color="4472C4"/>
              <w:right w:val="single" w:sz="4" w:space="0" w:color="4472C4"/>
            </w:tcBorders>
          </w:tcPr>
          <w:p w14:paraId="30D407C4"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755" w:type="dxa"/>
            <w:tcBorders>
              <w:top w:val="single" w:sz="4" w:space="0" w:color="4472C4"/>
              <w:left w:val="single" w:sz="4" w:space="0" w:color="4472C4"/>
              <w:bottom w:val="single" w:sz="4" w:space="0" w:color="4472C4"/>
              <w:right w:val="single" w:sz="4" w:space="0" w:color="4472C4"/>
            </w:tcBorders>
          </w:tcPr>
          <w:p w14:paraId="513AB727"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903" w:type="dxa"/>
            <w:tcBorders>
              <w:top w:val="single" w:sz="4" w:space="0" w:color="4472C4"/>
              <w:left w:val="single" w:sz="4" w:space="0" w:color="4472C4"/>
              <w:bottom w:val="single" w:sz="4" w:space="0" w:color="4472C4"/>
              <w:right w:val="single" w:sz="4" w:space="0" w:color="4472C4"/>
            </w:tcBorders>
          </w:tcPr>
          <w:p w14:paraId="549141E9"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886" w:type="dxa"/>
            <w:tcBorders>
              <w:top w:val="single" w:sz="4" w:space="0" w:color="4472C4"/>
              <w:left w:val="single" w:sz="4" w:space="0" w:color="4472C4"/>
              <w:bottom w:val="single" w:sz="4" w:space="0" w:color="4472C4"/>
              <w:right w:val="single" w:sz="4" w:space="0" w:color="4472C4"/>
            </w:tcBorders>
          </w:tcPr>
          <w:p w14:paraId="639A7351"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C5499E" w14:paraId="1CB5A00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30FE1536"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industrial 802.11ac (infraestructura)</w:t>
            </w:r>
          </w:p>
        </w:tc>
        <w:tc>
          <w:tcPr>
            <w:tcW w:w="1051" w:type="dxa"/>
          </w:tcPr>
          <w:p w14:paraId="1E80934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993" w:type="dxa"/>
          </w:tcPr>
          <w:p w14:paraId="459F02C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850" w:type="dxa"/>
          </w:tcPr>
          <w:p w14:paraId="0039788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993" w:type="dxa"/>
          </w:tcPr>
          <w:p w14:paraId="37D1F21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709" w:type="dxa"/>
          </w:tcPr>
          <w:p w14:paraId="0C42344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(roaming viable, aunque no tan fluido como en LTE/5G)</w:t>
            </w:r>
          </w:p>
        </w:tc>
        <w:tc>
          <w:tcPr>
            <w:tcW w:w="850" w:type="dxa"/>
          </w:tcPr>
          <w:p w14:paraId="62DC65A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(requiere backhaul y planificación de puntos de acceso)</w:t>
            </w:r>
          </w:p>
        </w:tc>
        <w:tc>
          <w:tcPr>
            <w:tcW w:w="755" w:type="dxa"/>
          </w:tcPr>
          <w:p w14:paraId="3C358E8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903" w:type="dxa"/>
          </w:tcPr>
          <w:p w14:paraId="6DAA252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(evolución a Wi-Fi 6, integración con IIoT)</w:t>
            </w:r>
          </w:p>
        </w:tc>
        <w:tc>
          <w:tcPr>
            <w:tcW w:w="886" w:type="dxa"/>
          </w:tcPr>
          <w:p w14:paraId="33609EB7"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C5499E" w14:paraId="5FE94B41"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7EC92CAB"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Wi-Fi mesh propietaria</w:t>
            </w:r>
          </w:p>
        </w:tc>
        <w:tc>
          <w:tcPr>
            <w:tcW w:w="1051" w:type="dxa"/>
          </w:tcPr>
          <w:p w14:paraId="06C38D3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(el multi-salto permite cubrir zonas complejas)</w:t>
            </w:r>
          </w:p>
        </w:tc>
        <w:tc>
          <w:tcPr>
            <w:tcW w:w="993" w:type="dxa"/>
          </w:tcPr>
          <w:p w14:paraId="170C480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(el throughput se degrada con el número de saltos)</w:t>
            </w:r>
          </w:p>
        </w:tc>
        <w:tc>
          <w:tcPr>
            <w:tcW w:w="850" w:type="dxa"/>
          </w:tcPr>
          <w:p w14:paraId="4D33E2F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993" w:type="dxa"/>
          </w:tcPr>
          <w:p w14:paraId="5A98422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709" w:type="dxa"/>
          </w:tcPr>
          <w:p w14:paraId="1E2EB32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850" w:type="dxa"/>
          </w:tcPr>
          <w:p w14:paraId="009AAE1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755" w:type="dxa"/>
          </w:tcPr>
          <w:p w14:paraId="4916600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(soluciones maduras pero con licenciamiento propietario)</w:t>
            </w:r>
          </w:p>
        </w:tc>
        <w:tc>
          <w:tcPr>
            <w:tcW w:w="903" w:type="dxa"/>
          </w:tcPr>
          <w:p w14:paraId="7A6FEAE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886" w:type="dxa"/>
          </w:tcPr>
          <w:p w14:paraId="329381D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Muy atractiva para minas complejas; coste y dependencia de proveedor son factores a evaluar.</w:t>
            </w:r>
          </w:p>
        </w:tc>
      </w:tr>
      <w:tr w:rsidR="00C5499E" w14:paraId="18226093"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13F8EC42"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051" w:type="dxa"/>
          </w:tcPr>
          <w:p w14:paraId="4F8C6C2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(multi-salto de baja potencia; buena penetración en entornos confinados)</w:t>
            </w:r>
          </w:p>
        </w:tc>
        <w:tc>
          <w:tcPr>
            <w:tcW w:w="993" w:type="dxa"/>
          </w:tcPr>
          <w:p w14:paraId="591EF02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850" w:type="dxa"/>
          </w:tcPr>
          <w:p w14:paraId="12EF36E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993" w:type="dxa"/>
          </w:tcPr>
          <w:p w14:paraId="7E18DFC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709" w:type="dxa"/>
          </w:tcPr>
          <w:p w14:paraId="1B4DBC2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850" w:type="dxa"/>
          </w:tcPr>
          <w:p w14:paraId="1038A69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755" w:type="dxa"/>
          </w:tcPr>
          <w:p w14:paraId="685C016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903" w:type="dxa"/>
          </w:tcPr>
          <w:p w14:paraId="2CAF247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(escala bien para sensado, no para cargas pesadas)</w:t>
            </w:r>
          </w:p>
        </w:tc>
        <w:tc>
          <w:tcPr>
            <w:tcW w:w="886" w:type="dxa"/>
          </w:tcPr>
          <w:p w14:paraId="5615A9D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Excelente para monitoreo ambiental y seguridad; no apta como canal principal de teleoperación.</w:t>
            </w:r>
          </w:p>
        </w:tc>
      </w:tr>
      <w:tr w:rsidR="00C5499E" w14:paraId="188FFE3B"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79DFA05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(LoRaWAN, etc.)</w:t>
            </w:r>
          </w:p>
        </w:tc>
        <w:tc>
          <w:tcPr>
            <w:tcW w:w="1051" w:type="dxa"/>
          </w:tcPr>
          <w:p w14:paraId="131751F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993" w:type="dxa"/>
          </w:tcPr>
          <w:p w14:paraId="00B076A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850" w:type="dxa"/>
          </w:tcPr>
          <w:p w14:paraId="0CC3C8A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993" w:type="dxa"/>
          </w:tcPr>
          <w:p w14:paraId="4DF61B38"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709" w:type="dxa"/>
          </w:tcPr>
          <w:p w14:paraId="757F032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850" w:type="dxa"/>
          </w:tcPr>
          <w:p w14:paraId="24A9D6FA"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755" w:type="dxa"/>
          </w:tcPr>
          <w:p w14:paraId="22A8F197"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903" w:type="dxa"/>
          </w:tcPr>
          <w:p w14:paraId="4648ED3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886" w:type="dxa"/>
          </w:tcPr>
          <w:p w14:paraId="76C256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C5499E" w14:paraId="240D175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9" w:type="dxa"/>
          </w:tcPr>
          <w:p w14:paraId="6718DA80"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051" w:type="dxa"/>
          </w:tcPr>
          <w:p w14:paraId="3F833BC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w:t>
            </w:r>
            <w:r>
              <w:rPr>
                <w:rFonts w:eastAsia="Times New Roman" w:cs="Times New Roman"/>
                <w:sz w:val="18"/>
                <w:szCs w:val="16"/>
                <w:lang w:eastAsia="es-PE"/>
              </w:rPr>
              <w:lastRenderedPageBreak/>
              <w:t>ente en bandas sub-6 GHz)</w:t>
            </w:r>
          </w:p>
        </w:tc>
        <w:tc>
          <w:tcPr>
            <w:tcW w:w="993" w:type="dxa"/>
          </w:tcPr>
          <w:p w14:paraId="28988AD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(capacidad alta, comporta</w:t>
            </w:r>
            <w:r>
              <w:rPr>
                <w:rFonts w:eastAsia="Times New Roman" w:cs="Times New Roman"/>
                <w:sz w:val="18"/>
                <w:szCs w:val="16"/>
                <w:lang w:eastAsia="es-PE"/>
              </w:rPr>
              <w:lastRenderedPageBreak/>
              <w:t>miento más determinista)</w:t>
            </w:r>
          </w:p>
        </w:tc>
        <w:tc>
          <w:tcPr>
            <w:tcW w:w="850" w:type="dxa"/>
          </w:tcPr>
          <w:p w14:paraId="7F12721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Alta (latencia más control</w:t>
            </w:r>
            <w:r>
              <w:rPr>
                <w:rFonts w:eastAsia="Times New Roman" w:cs="Times New Roman"/>
                <w:sz w:val="18"/>
                <w:szCs w:val="16"/>
                <w:lang w:eastAsia="es-PE"/>
              </w:rPr>
              <w:lastRenderedPageBreak/>
              <w:t>able, soporte de QoS)</w:t>
            </w:r>
          </w:p>
        </w:tc>
        <w:tc>
          <w:tcPr>
            <w:tcW w:w="993" w:type="dxa"/>
          </w:tcPr>
          <w:p w14:paraId="01B04B2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(robusta, diseñada para </w:t>
            </w:r>
            <w:r>
              <w:rPr>
                <w:rFonts w:eastAsia="Times New Roman" w:cs="Times New Roman"/>
                <w:sz w:val="18"/>
                <w:szCs w:val="16"/>
                <w:lang w:eastAsia="es-PE"/>
              </w:rPr>
              <w:lastRenderedPageBreak/>
              <w:t>movilidad)</w:t>
            </w:r>
          </w:p>
        </w:tc>
        <w:tc>
          <w:tcPr>
            <w:tcW w:w="709" w:type="dxa"/>
          </w:tcPr>
          <w:p w14:paraId="633FECCF"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(handover </w:t>
            </w:r>
            <w:r>
              <w:rPr>
                <w:rFonts w:eastAsia="Times New Roman" w:cs="Times New Roman"/>
                <w:sz w:val="18"/>
                <w:szCs w:val="16"/>
                <w:lang w:eastAsia="es-PE"/>
              </w:rPr>
              <w:lastRenderedPageBreak/>
              <w:t>eficiente)</w:t>
            </w:r>
          </w:p>
        </w:tc>
        <w:tc>
          <w:tcPr>
            <w:tcW w:w="850" w:type="dxa"/>
          </w:tcPr>
          <w:p w14:paraId="266CB2A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(alta complejidad </w:t>
            </w:r>
            <w:r>
              <w:rPr>
                <w:rFonts w:eastAsia="Times New Roman" w:cs="Times New Roman"/>
                <w:sz w:val="18"/>
                <w:szCs w:val="16"/>
                <w:lang w:eastAsia="es-PE"/>
              </w:rPr>
              <w:lastRenderedPageBreak/>
              <w:t>técnica y de gestión de espectro)</w:t>
            </w:r>
          </w:p>
        </w:tc>
        <w:tc>
          <w:tcPr>
            <w:tcW w:w="755" w:type="dxa"/>
          </w:tcPr>
          <w:p w14:paraId="330E2E9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Media (coste elevado, </w:t>
            </w:r>
            <w:r>
              <w:rPr>
                <w:rFonts w:eastAsia="Times New Roman" w:cs="Times New Roman"/>
                <w:sz w:val="18"/>
                <w:szCs w:val="16"/>
                <w:lang w:eastAsia="es-PE"/>
              </w:rPr>
              <w:lastRenderedPageBreak/>
              <w:t>pero con despliegues industriales en aumento)</w:t>
            </w:r>
          </w:p>
        </w:tc>
        <w:tc>
          <w:tcPr>
            <w:tcW w:w="903" w:type="dxa"/>
          </w:tcPr>
          <w:p w14:paraId="421D6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 xml:space="preserve">Alta (base para 5G, </w:t>
            </w:r>
            <w:r>
              <w:rPr>
                <w:rFonts w:eastAsia="Times New Roman" w:cs="Times New Roman"/>
                <w:sz w:val="18"/>
                <w:szCs w:val="16"/>
                <w:lang w:eastAsia="es-PE"/>
              </w:rPr>
              <w:lastRenderedPageBreak/>
              <w:t>buena evolución)</w:t>
            </w:r>
          </w:p>
        </w:tc>
        <w:tc>
          <w:tcPr>
            <w:tcW w:w="886" w:type="dxa"/>
          </w:tcPr>
          <w:p w14:paraId="7E01BF1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lastRenderedPageBreak/>
              <w:t>Alternativa de alto desemp</w:t>
            </w:r>
            <w:r>
              <w:rPr>
                <w:rFonts w:eastAsia="Times New Roman" w:cs="Times New Roman"/>
                <w:sz w:val="18"/>
                <w:szCs w:val="16"/>
                <w:lang w:eastAsia="es-PE"/>
              </w:rPr>
              <w:lastRenderedPageBreak/>
              <w:t>eño; inversión y complejidad pueden ser barrera para ciertos contextos.</w:t>
            </w:r>
          </w:p>
        </w:tc>
      </w:tr>
      <w:tr w:rsidR="00C5499E" w14:paraId="4C109FE1" w14:textId="77777777" w:rsidTr="00C5499E">
        <w:tc>
          <w:tcPr>
            <w:cnfStyle w:val="001000000000" w:firstRow="0" w:lastRow="0" w:firstColumn="1" w:lastColumn="0" w:oddVBand="0" w:evenVBand="0" w:oddHBand="0" w:evenHBand="0" w:firstRowFirstColumn="0" w:firstRowLastColumn="0" w:lastRowFirstColumn="0" w:lastRowLastColumn="0"/>
            <w:tcW w:w="1069" w:type="dxa"/>
          </w:tcPr>
          <w:p w14:paraId="25456F26"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lastRenderedPageBreak/>
              <w:t>5G privado (NR)</w:t>
            </w:r>
          </w:p>
        </w:tc>
        <w:tc>
          <w:tcPr>
            <w:tcW w:w="1051" w:type="dxa"/>
          </w:tcPr>
          <w:p w14:paraId="73C5D90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993" w:type="dxa"/>
          </w:tcPr>
          <w:p w14:paraId="08239B5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850" w:type="dxa"/>
          </w:tcPr>
          <w:p w14:paraId="590A2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993" w:type="dxa"/>
          </w:tcPr>
          <w:p w14:paraId="75A1DD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709" w:type="dxa"/>
          </w:tcPr>
          <w:p w14:paraId="5DBAC79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850" w:type="dxa"/>
          </w:tcPr>
          <w:p w14:paraId="6188F60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755" w:type="dxa"/>
          </w:tcPr>
          <w:p w14:paraId="5E54420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903" w:type="dxa"/>
          </w:tcPr>
          <w:p w14:paraId="61755F8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(plataforma para minería autónoma e IoT avanzado)</w:t>
            </w:r>
          </w:p>
        </w:tc>
        <w:tc>
          <w:tcPr>
            <w:tcW w:w="886" w:type="dxa"/>
          </w:tcPr>
          <w:p w14:paraId="6EDDBFB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34D250D5" w14:textId="77777777" w:rsidR="00C5499E" w:rsidRDefault="00C5499E">
      <w:pPr>
        <w:rPr>
          <w:lang w:eastAsia="es-PE"/>
        </w:rPr>
      </w:pPr>
    </w:p>
    <w:p w14:paraId="0373C9E8" w14:textId="77777777" w:rsidR="00C5499E" w:rsidRDefault="00C5499E">
      <w:pPr>
        <w:rPr>
          <w:lang w:eastAsia="es-PE"/>
        </w:rPr>
      </w:pPr>
    </w:p>
    <w:p w14:paraId="0C158A8C" w14:textId="77777777" w:rsidR="00C5499E" w:rsidRDefault="008B461A">
      <w:pPr>
        <w:rPr>
          <w:lang w:eastAsia="es-PE"/>
        </w:rPr>
      </w:pPr>
      <w:r>
        <w:rPr>
          <w:lang w:eastAsia="es-PE"/>
        </w:rPr>
        <w:t>En el contexto específico de esta tesis (mina subterránea de escala intermedia, foco en un LHD teleoperado y camino hacia autonomía), se observa que:</w:t>
      </w:r>
    </w:p>
    <w:p w14:paraId="3170D85B" w14:textId="77777777" w:rsidR="00C5499E" w:rsidRDefault="008B461A">
      <w:pPr>
        <w:pStyle w:val="Prrafodelista"/>
        <w:numPr>
          <w:ilvl w:val="0"/>
          <w:numId w:val="40"/>
        </w:numPr>
        <w:rPr>
          <w:lang w:eastAsia="es-PE"/>
        </w:rPr>
      </w:pPr>
      <w:r>
        <w:rPr>
          <w:b/>
          <w:bCs/>
          <w:lang w:eastAsia="es-PE"/>
        </w:rPr>
        <w:t>Wi-Fi 802.11ac</w:t>
      </w:r>
      <w:r>
        <w:rPr>
          <w:lang w:eastAsia="es-PE"/>
        </w:rPr>
        <w:t xml:space="preserve"> ofrece una </w:t>
      </w:r>
      <w:r>
        <w:rPr>
          <w:b/>
          <w:bCs/>
          <w:lang w:eastAsia="es-PE"/>
        </w:rPr>
        <w:t>combinación equilibrada</w:t>
      </w:r>
      <w:r>
        <w:rPr>
          <w:lang w:eastAsia="es-PE"/>
        </w:rPr>
        <w:t xml:space="preserve"> de capacidad, latencia, coste y madurez.</w:t>
      </w:r>
    </w:p>
    <w:p w14:paraId="5128D713" w14:textId="77777777" w:rsidR="00C5499E" w:rsidRDefault="008B461A">
      <w:pPr>
        <w:pStyle w:val="Prrafodelista"/>
        <w:numPr>
          <w:ilvl w:val="0"/>
          <w:numId w:val="40"/>
        </w:numPr>
        <w:rPr>
          <w:lang w:eastAsia="es-PE"/>
        </w:rPr>
      </w:pPr>
      <w:r>
        <w:rPr>
          <w:lang w:eastAsia="es-PE"/>
        </w:rPr>
        <w:t xml:space="preserve">Las </w:t>
      </w:r>
      <w:r>
        <w:rPr>
          <w:b/>
          <w:bCs/>
          <w:lang w:eastAsia="es-PE"/>
        </w:rPr>
        <w:t>redes mesh propietarias</w:t>
      </w:r>
      <w:r>
        <w:rPr>
          <w:lang w:eastAsia="es-PE"/>
        </w:rPr>
        <w:t xml:space="preserve"> representan una extensión natural para escenarios de mayor complejidad, pero añaden dependencias y coste.</w:t>
      </w:r>
    </w:p>
    <w:p w14:paraId="26CFE0B3"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pero no para el canal principal de teleoperación.</w:t>
      </w:r>
    </w:p>
    <w:p w14:paraId="0FEC02FB"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6C3B0364" w14:textId="77777777" w:rsidR="00C5499E" w:rsidRDefault="008B461A">
      <w:pPr>
        <w:pStyle w:val="Ttulo3"/>
        <w:rPr>
          <w:sz w:val="27"/>
        </w:rPr>
      </w:pPr>
      <w:bookmarkStart w:id="205" w:name="_Toc229987760"/>
      <w:bookmarkStart w:id="206" w:name="_Toc234866044"/>
      <w:r>
        <w:lastRenderedPageBreak/>
        <w:t>2.4.4 Justificación de la solución seleccionada</w:t>
      </w:r>
      <w:bookmarkEnd w:id="205"/>
      <w:bookmarkEnd w:id="206"/>
    </w:p>
    <w:p w14:paraId="2EFDF39D" w14:textId="77777777" w:rsidR="00C5499E" w:rsidRDefault="008B461A">
      <w:r>
        <w:t>A la luz del análisis anterior, la solución que se adopta como base para el diseño y simulación (Capítulo 3) se puede describir como:</w:t>
      </w:r>
    </w:p>
    <w:p w14:paraId="5F77913F" w14:textId="77777777" w:rsidR="00C5499E" w:rsidRDefault="008B461A">
      <w:pPr>
        <w:pStyle w:val="Citadestacada"/>
      </w:pPr>
      <w:r>
        <w:rPr>
          <w:rStyle w:val="Textoennegrita"/>
        </w:rPr>
        <w:t>Arquitectura de red basada en IEEE 802.11ac (Wi-Fi 5) en modo infraestructura, con planificación específica para túneles y galerías de la mina, orientada a soportar teleoperación de LHD y preparada para coexistir con tecnologías de monitoreo (WSN/LPWAN) y potencial evolución hacia soluciones más avanzadas (mesh propietarias o LTE/5G privado).</w:t>
      </w:r>
    </w:p>
    <w:p w14:paraId="090BF51B" w14:textId="77777777" w:rsidR="00C5499E" w:rsidRDefault="008B461A">
      <w:r>
        <w:t>La justificación se apoya en los siguientes puntos:</w:t>
      </w:r>
    </w:p>
    <w:p w14:paraId="2AC6D0C5" w14:textId="77777777" w:rsidR="00C5499E" w:rsidRDefault="008B461A">
      <w:pPr>
        <w:pStyle w:val="Prrafodelista"/>
        <w:numPr>
          <w:ilvl w:val="0"/>
          <w:numId w:val="42"/>
        </w:numPr>
        <w:jc w:val="left"/>
      </w:pPr>
      <w:r>
        <w:rPr>
          <w:rStyle w:val="Textoennegrita"/>
        </w:rPr>
        <w:t>Alineamiento con el estado del arte</w:t>
      </w:r>
      <w:r>
        <w:br/>
        <w:t>La revisión sistemática muestra que Wi-Fi es la tecnología predominantemente utilizada en túneles y minas para aplicaciones de alta tasa de datos (vídeo, VoIP, telemetría intensiva), mientras que WSN/LPWAN se reservan para monitoreo ambiental y seguridad. La elección de 802.11ac refleja esta realidad tecnológica.</w:t>
      </w:r>
    </w:p>
    <w:p w14:paraId="2843E5BE" w14:textId="77777777" w:rsidR="00C5499E" w:rsidRDefault="008B461A">
      <w:pPr>
        <w:pStyle w:val="Prrafodelista"/>
        <w:numPr>
          <w:ilvl w:val="0"/>
          <w:numId w:val="42"/>
        </w:numPr>
        <w:jc w:val="left"/>
      </w:pPr>
      <w:r>
        <w:rPr>
          <w:rStyle w:val="Textoennegrita"/>
        </w:rPr>
        <w:t>Viabilidad de simulación y diseño paramétrico</w:t>
      </w:r>
      <w:r>
        <w:br/>
        <w:t>Las características de 802.11ac (ancho de banda configurable, MCS conocidos, modelos de tráfico documentados) permiten construir un modelo de simulación detallado pero abordable, que se puede calibrar con los modelos de propagación log-normal y multimodo presentados en la sección 2.3.</w:t>
      </w:r>
    </w:p>
    <w:p w14:paraId="4FD16B23"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Wi-Fi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3007F1A3" w14:textId="77777777" w:rsidR="00C5499E" w:rsidRDefault="008B461A">
      <w:pPr>
        <w:pStyle w:val="Prrafodelista"/>
        <w:numPr>
          <w:ilvl w:val="0"/>
          <w:numId w:val="42"/>
        </w:numPr>
        <w:jc w:val="left"/>
      </w:pPr>
      <w:r>
        <w:rPr>
          <w:rStyle w:val="Textoennegrita"/>
        </w:rPr>
        <w:lastRenderedPageBreak/>
        <w:t>Compatibilidad con escenarios de evolución</w:t>
      </w:r>
      <w:r>
        <w:br/>
        <w:t>El diseño de la red Wi-Fi planteado no excluye futuras migraciones: los mismos principios de planificación y modelado de cobertura serán útiles si la mina decide integrar redes mesh propietarias o LTE/5G.</w:t>
      </w:r>
    </w:p>
    <w:p w14:paraId="3BCDBE7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5F111401" w14:textId="77777777" w:rsidR="00C5499E" w:rsidRDefault="00C5499E"/>
    <w:p w14:paraId="2D39415B"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088D157B"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77DC5DC" w14:textId="77777777" w:rsidR="00C5499E" w:rsidRDefault="008B461A">
      <w:pPr>
        <w:pStyle w:val="Prrafodelista"/>
        <w:numPr>
          <w:ilvl w:val="0"/>
          <w:numId w:val="43"/>
        </w:numPr>
      </w:pPr>
      <w:r>
        <w:rPr>
          <w:rStyle w:val="Textoennegrita"/>
        </w:rPr>
        <w:t>Escasez de estudios que integren modelo de canal + diseño de red + requisitos específicos de teleoperación de LHD</w:t>
      </w:r>
    </w:p>
    <w:p w14:paraId="1F1C48EA" w14:textId="77777777" w:rsidR="00C5499E" w:rsidRDefault="008B461A">
      <w:pPr>
        <w:pStyle w:val="Prrafodelista"/>
      </w:pPr>
      <w:r>
        <w:t>Existen numerosos trabajos sobre modelos de canal en túneles y sobre redes inalámbricas en minería, pero son pocos los que conectan explícitamente los parámetros de propagación con los requisitos concretos de tele-remote LHD (bitrate de vídeo, latencia aceptable, rutas de movimiento típicas).</w:t>
      </w:r>
    </w:p>
    <w:p w14:paraId="1B25F122" w14:textId="77777777" w:rsidR="00C5499E" w:rsidRDefault="008B461A">
      <w:pPr>
        <w:pStyle w:val="Prrafodelista"/>
        <w:numPr>
          <w:ilvl w:val="0"/>
          <w:numId w:val="43"/>
        </w:numPr>
      </w:pPr>
      <w:r>
        <w:rPr>
          <w:rStyle w:val="Textoennegrita"/>
        </w:rPr>
        <w:t>Limitada documentación de diseños Wi-Fi 5/6 específicos para teleoperación</w:t>
      </w:r>
      <w:r>
        <w:br/>
        <w:t>Aunque hay despliegues industriales, muchos detalles (topología, parámetros de configuración, resultados de QoS en operación) no se publican. Esto dificulta el aprendizaje y la transferencia a otros contextos.</w:t>
      </w:r>
    </w:p>
    <w:p w14:paraId="19A05AB4" w14:textId="77777777" w:rsidR="00C5499E" w:rsidRDefault="008B461A">
      <w:pPr>
        <w:pStyle w:val="Prrafodelista"/>
        <w:numPr>
          <w:ilvl w:val="0"/>
          <w:numId w:val="43"/>
        </w:numPr>
      </w:pPr>
      <w:r>
        <w:rPr>
          <w:rStyle w:val="Textoennegrita"/>
        </w:rPr>
        <w:t>Poca evidencia comparativa sistemática entre Wi-Fi industrial y LTE/5G en minas subterráneas</w:t>
      </w:r>
      <w:r>
        <w:br/>
        <w:t>La literatura suele presentar casos de una tecnología u otra, pero no análisis comparativos bajo escenarios equivalentes, lo que complica la toma de decisiones estratégicas de largo plazo.</w:t>
      </w:r>
    </w:p>
    <w:p w14:paraId="37C46B75"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055B2699" w14:textId="77777777" w:rsidR="00C5499E" w:rsidRDefault="008B461A">
      <w:pPr>
        <w:pStyle w:val="Prrafodelista"/>
      </w:pPr>
      <w:r>
        <w:lastRenderedPageBreak/>
        <w:t>La mayoría de trabajos se centra en métricas técnicas; son escasos los estudios que combinan resultados de desempeño con modelos de coste (CAPEX/OPEX) y productividad en teleoperación y autonomía.</w:t>
      </w:r>
    </w:p>
    <w:p w14:paraId="14E46CD0"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1A2F2801" w14:textId="77777777" w:rsidR="00C5499E" w:rsidRDefault="008B461A">
      <w:r>
        <w:t>La tesis aborda algunos de estos vacíos al:</w:t>
      </w:r>
    </w:p>
    <w:p w14:paraId="1E1E69EF" w14:textId="77777777" w:rsidR="00C5499E" w:rsidRDefault="008B461A">
      <w:pPr>
        <w:pStyle w:val="Prrafodelista"/>
        <w:numPr>
          <w:ilvl w:val="0"/>
          <w:numId w:val="44"/>
        </w:numPr>
      </w:pPr>
      <w:r>
        <w:t>proponer un diseño de red Wi-Fi 5 directamente orientado a teleoperación de LHD,</w:t>
      </w:r>
    </w:p>
    <w:p w14:paraId="0FD2B8D0" w14:textId="77777777" w:rsidR="00C5499E" w:rsidRDefault="008B461A">
      <w:pPr>
        <w:pStyle w:val="Prrafodelista"/>
        <w:numPr>
          <w:ilvl w:val="0"/>
          <w:numId w:val="44"/>
        </w:numPr>
      </w:pPr>
      <w:r>
        <w:t>modelar el canal de manera coherente con los escenarios mineros,</w:t>
      </w:r>
    </w:p>
    <w:p w14:paraId="2208C5E0"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459BF2B3" w14:textId="77777777" w:rsidR="00C5499E" w:rsidRDefault="008B461A">
      <w:pPr>
        <w:pStyle w:val="Ttulo3"/>
      </w:pPr>
      <w:bookmarkStart w:id="209" w:name="_Toc229987762"/>
      <w:bookmarkStart w:id="210" w:name="_Toc234866046"/>
      <w:r>
        <w:t xml:space="preserve">2.4.6 </w:t>
      </w:r>
      <w:r>
        <w:rPr>
          <w:rStyle w:val="nfasis"/>
        </w:rPr>
        <w:t>Benchmarking</w:t>
      </w:r>
      <w:r>
        <w:t xml:space="preserve"> de la solución propuesta</w:t>
      </w:r>
      <w:bookmarkEnd w:id="209"/>
      <w:bookmarkEnd w:id="210"/>
    </w:p>
    <w:p w14:paraId="0ABA8C15"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319CA6F2" w14:textId="77777777" w:rsidR="00C5499E" w:rsidRDefault="008B461A">
      <w:pPr>
        <w:pStyle w:val="Prrafodelista"/>
        <w:numPr>
          <w:ilvl w:val="0"/>
          <w:numId w:val="45"/>
        </w:numPr>
        <w:jc w:val="left"/>
      </w:pPr>
      <w:r>
        <w:rPr>
          <w:rStyle w:val="Textoennegrita"/>
        </w:rPr>
        <w:t>Frente a redes Wi-Fi industriales ya desplegadas:</w:t>
      </w:r>
      <w:r>
        <w:br/>
        <w:t>La solución se alinea con los casos en los que Wi-Fi se utiliza para transportar vídeo y telemetría en minas subterráneas, pero añade un nivel adicional de rigor mediante el uso explícito de modelos de canal y simulación antes de cualquier despliegue físico.</w:t>
      </w:r>
    </w:p>
    <w:p w14:paraId="61BD56EC" w14:textId="77777777" w:rsidR="00C5499E" w:rsidRDefault="008B461A">
      <w:pPr>
        <w:pStyle w:val="Prrafodelista"/>
        <w:numPr>
          <w:ilvl w:val="0"/>
          <w:numId w:val="45"/>
        </w:numPr>
        <w:jc w:val="left"/>
      </w:pPr>
      <w:r>
        <w:rPr>
          <w:rStyle w:val="Textoennegrita"/>
        </w:rPr>
        <w:t>Frente a soluciones mesh propietarias:</w:t>
      </w:r>
      <w:r>
        <w:br/>
        <w:t>Aunque las redes mesh ofrecen mayor resiliencia, la propuesta de esta tesis demuestra hasta qué punto una arquitectura más simple (infraestructura 802.11ac) puede cubrir los requisitos de teleoperación del caso de estudio, sentando bases para decidir si es necesario escalar a soluciones más complejas.</w:t>
      </w:r>
    </w:p>
    <w:p w14:paraId="37BC80BD" w14:textId="77777777" w:rsidR="00C5499E" w:rsidRDefault="008B461A">
      <w:pPr>
        <w:pStyle w:val="Prrafodelista"/>
        <w:numPr>
          <w:ilvl w:val="0"/>
          <w:numId w:val="45"/>
        </w:numPr>
        <w:jc w:val="left"/>
      </w:pPr>
      <w:r>
        <w:rPr>
          <w:rStyle w:val="Textoennegrita"/>
        </w:rPr>
        <w:lastRenderedPageBreak/>
        <w:t>Frente a LTE/5G privado:</w:t>
      </w:r>
      <w:r>
        <w:br/>
        <w:t xml:space="preserve">La solución propuesta puede interpretarse como un </w:t>
      </w:r>
      <w:r>
        <w:rPr>
          <w:rStyle w:val="Textoennegrita"/>
        </w:rPr>
        <w:t>paso intermedio razonable</w:t>
      </w:r>
      <w:r>
        <w:t xml:space="preserve">: permite cuantificar el desempeño de una tecnología más accesible (Wi-Fi 5) y construir indicadores que después pueden servir como referencia para evaluar, en trabajos futuros, el salto a redes celulares privadas (por ejemplo, comparando latencias, </w:t>
      </w:r>
      <w:r>
        <w:rPr>
          <w:rStyle w:val="nfasis"/>
        </w:rPr>
        <w:t>throughput</w:t>
      </w:r>
      <w:r>
        <w:t xml:space="preserve"> y disponibilidad simulada).</w:t>
      </w:r>
    </w:p>
    <w:p w14:paraId="55A3A6CE" w14:textId="77777777" w:rsidR="00C5499E" w:rsidRDefault="008B461A">
      <w:r>
        <w:t>En conjunto, la síntesis crítica muestra que la arquitectura seleccionada es:</w:t>
      </w:r>
    </w:p>
    <w:p w14:paraId="02430601" w14:textId="77777777" w:rsidR="00C5499E" w:rsidRDefault="008B461A">
      <w:pPr>
        <w:pStyle w:val="Prrafodelista"/>
        <w:numPr>
          <w:ilvl w:val="0"/>
          <w:numId w:val="46"/>
        </w:numPr>
      </w:pPr>
      <w:r>
        <w:t>técnicamente consistente con el estado del arte,</w:t>
      </w:r>
    </w:p>
    <w:p w14:paraId="604A0DAF" w14:textId="77777777" w:rsidR="00C5499E" w:rsidRDefault="008B461A">
      <w:pPr>
        <w:pStyle w:val="Prrafodelista"/>
        <w:numPr>
          <w:ilvl w:val="0"/>
          <w:numId w:val="46"/>
        </w:numPr>
      </w:pPr>
      <w:r>
        <w:t>adecuada para el nivel de madurez tecnológica de la mina considerada,</w:t>
      </w:r>
    </w:p>
    <w:p w14:paraId="13FBCAB2" w14:textId="77777777" w:rsidR="00C5499E" w:rsidRDefault="008B461A">
      <w:pPr>
        <w:pStyle w:val="Prrafodelista"/>
        <w:numPr>
          <w:ilvl w:val="0"/>
          <w:numId w:val="46"/>
        </w:numPr>
      </w:pPr>
      <w:r>
        <w:t>y suficientemente flexible para servir como plataforma de transición hacia escenarios de minería más autónoma.</w:t>
      </w:r>
    </w:p>
    <w:p w14:paraId="3D9BCA28" w14:textId="77777777" w:rsidR="00C5499E" w:rsidRDefault="008B461A">
      <w:r>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1CA742EA"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57BED170" w14:textId="77777777" w:rsidR="00C5499E" w:rsidRDefault="008B461A">
      <w:r>
        <w:t xml:space="preserve">El Capítulo 2 ha establecido el </w:t>
      </w:r>
      <w:r>
        <w:rPr>
          <w:b/>
          <w:bCs/>
        </w:rPr>
        <w:t>andamiaje metodológico y teórico</w:t>
      </w:r>
      <w:r>
        <w:t xml:space="preserve"> que sustenta el diseño de la red de comunicaciones para la teleoperación y futura autonomía de equipos LHD en minería subterránea. A partir de la aplicación del método de revisión sistemática de literatura de Kitchenham, se identificaron las tecnologías, arquitecturas y modelos de propagación más relevantes para el contexto minero, y se formalizaron los fundamentos físicos y matemáticos que permiten cuantificar el comportamiento del enlace inalámbrico.</w:t>
      </w:r>
    </w:p>
    <w:p w14:paraId="4E75AC00"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(Wi-Fi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w:t>
      </w:r>
      <w:r>
        <w:lastRenderedPageBreak/>
        <w:t xml:space="preserve">alternativas de alto desempeño pero con mayor complejidad y coste. Sobre esta base, se justificó la elección de una arquitectura centrada en </w:t>
      </w:r>
      <w:r>
        <w:rPr>
          <w:b/>
          <w:bCs/>
        </w:rPr>
        <w:t>Wi-Fi 5 (802.11ac)</w:t>
      </w:r>
      <w:r>
        <w:t xml:space="preserve"> en modo infraestructura como núcleo de la solución a modelar, por su equilibrio entre capacidad, latencia, madurez tecnológica y viabilidad de implementación en una mina de escala intermedia.</w:t>
      </w:r>
    </w:p>
    <w:p w14:paraId="13544E93"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r>
        <w:rPr>
          <w:b/>
          <w:bCs/>
          <w:i/>
          <w:iCs/>
        </w:rPr>
        <w:t>shadowing</w:t>
      </w:r>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una ruta directa para pasar de la física del canal a métricas de desempeño tales como </w:t>
      </w:r>
      <w:r>
        <w:rPr>
          <w:i/>
          <w:iCs/>
        </w:rPr>
        <w:t>throughput</w:t>
      </w:r>
      <w:r>
        <w:t xml:space="preserve"> efectivo, tasa de entrega de paquetes y fiabilidad del enlace.</w:t>
      </w:r>
    </w:p>
    <w:p w14:paraId="24571753" w14:textId="77777777" w:rsidR="00C5499E" w:rsidRDefault="008B461A">
      <w:r>
        <w:t xml:space="preserve">En tercer lugar, se definieron explícitamente las </w:t>
      </w:r>
      <w:r>
        <w:rPr>
          <w:b/>
          <w:bCs/>
        </w:rPr>
        <w:t>métricas de desempeño y QoS</w:t>
      </w:r>
      <w:r>
        <w:t xml:space="preserve"> relevantes para la teleoperación de LHD —latencia extremo a extremo, </w:t>
      </w:r>
      <w:r>
        <w:rPr>
          <w:i/>
          <w:iCs/>
        </w:rPr>
        <w:t>jitter</w:t>
      </w:r>
      <w:r>
        <w:t xml:space="preserve">, PDR/PLR y </w:t>
      </w:r>
      <w:r>
        <w:rPr>
          <w:i/>
          <w:iCs/>
        </w:rPr>
        <w:t>throughput</w:t>
      </w:r>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3C268E4A" w14:textId="77777777" w:rsidR="00C5499E" w:rsidRDefault="008B461A">
      <w:r>
        <w:t xml:space="preserve">Desde una perspectiva crítica, el capítulo también ha puesto en evidencia </w:t>
      </w:r>
      <w:r>
        <w:rPr>
          <w:b/>
          <w:bCs/>
        </w:rPr>
        <w:t>vacíos en la literatura</w:t>
      </w:r>
      <w:r>
        <w:t>: la escasez de trabajos que integren en un mismo estudio modelo de canal, diseño de red y requisitos específicos de teleoperación de LHD; la limitada documentación pública de despliegues Wi-Fi 5/6 orientados a tele-remote; y la falta de análisis integrados técnico–económicos en minería subterránea. La tesis se sitúa precisamente en ese espacio, proponiendo un diseño de red Wi-Fi 5 fundamentado teóricamente, validado por simulación y evaluado en términos de su capacidad para habilitar teleoperación y servir como base para futuras funciones de autonomía.</w:t>
      </w:r>
    </w:p>
    <w:p w14:paraId="2E2D7D22" w14:textId="77777777" w:rsidR="00C5499E" w:rsidRDefault="008B461A">
      <w:pPr>
        <w:rPr>
          <w:lang w:eastAsia="es-PE"/>
        </w:rPr>
      </w:pPr>
      <w:r>
        <w:rPr>
          <w:lang w:eastAsia="es-PE"/>
        </w:rPr>
        <w:lastRenderedPageBreak/>
        <w:t xml:space="preserve">Desde el punto de vista </w:t>
      </w:r>
      <w:r>
        <w:rPr>
          <w:b/>
          <w:bCs/>
          <w:lang w:eastAsia="es-PE"/>
        </w:rPr>
        <w:t>operativo</w:t>
      </w:r>
      <w:r>
        <w:rPr>
          <w:lang w:eastAsia="es-PE"/>
        </w:rPr>
        <w:t>, la síntesis del Capítulo 2 se puede resumir en los siguientes lineamientos para el diseño:</w:t>
      </w:r>
    </w:p>
    <w:p w14:paraId="2226496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31DBF720"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r>
        <w:rPr>
          <w:i/>
          <w:iCs/>
          <w:lang w:eastAsia="es-PE"/>
        </w:rPr>
        <w:t>shadowing</w:t>
      </w:r>
      <w:r>
        <w:rPr>
          <w:lang w:eastAsia="es-PE"/>
        </w:rPr>
        <w:t xml:space="preserve"> y a la variabilidad del canal.</w:t>
      </w:r>
    </w:p>
    <w:p w14:paraId="5EA44B42" w14:textId="77777777" w:rsidR="00C5499E" w:rsidRDefault="008B461A">
      <w:pPr>
        <w:pStyle w:val="Prrafodelista"/>
        <w:numPr>
          <w:ilvl w:val="0"/>
          <w:numId w:val="47"/>
        </w:numPr>
        <w:rPr>
          <w:lang w:eastAsia="es-PE"/>
        </w:rPr>
      </w:pPr>
      <w:r>
        <w:rPr>
          <w:lang w:eastAsia="es-PE"/>
        </w:rPr>
        <w:t xml:space="preserve">El diseño debe asegurar </w:t>
      </w:r>
      <w:r>
        <w:rPr>
          <w:b/>
          <w:bCs/>
          <w:lang w:eastAsia="es-PE"/>
        </w:rPr>
        <w:t>latencias bajas y estables</w:t>
      </w:r>
      <w:r>
        <w:rPr>
          <w:lang w:eastAsia="es-PE"/>
        </w:rPr>
        <w:t xml:space="preserve"> en el canal de control, así como </w:t>
      </w:r>
      <w:r>
        <w:rPr>
          <w:i/>
          <w:iCs/>
          <w:lang w:eastAsia="es-PE"/>
        </w:rPr>
        <w:t>throughput</w:t>
      </w:r>
      <w:r>
        <w:rPr>
          <w:lang w:eastAsia="es-PE"/>
        </w:rPr>
        <w:t xml:space="preserve"> suficiente para los flujos de vídeo y telemetría previstos, manteniendo valores de PDR acordes con una operación segura.</w:t>
      </w:r>
    </w:p>
    <w:p w14:paraId="5FE80B80"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teleoperación.</w:t>
      </w:r>
    </w:p>
    <w:p w14:paraId="640E163F"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0B786C8C" w14:textId="77777777" w:rsidR="00C5499E" w:rsidRDefault="008B461A">
      <w:pPr>
        <w:rPr>
          <w:lang w:eastAsia="es-PE"/>
        </w:rPr>
        <w:sectPr w:rsidR="00C5499E">
          <w:headerReference w:type="even" r:id="rId53"/>
          <w:headerReference w:type="default" r:id="rId54"/>
          <w:headerReference w:type="first" r:id="rId55"/>
          <w:pgSz w:w="11906" w:h="16838"/>
          <w:pgMar w:top="1418" w:right="1418" w:bottom="1418" w:left="1418"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25E8DB6D" w14:textId="77777777" w:rsidR="00C5499E" w:rsidRDefault="008B461A">
      <w:pPr>
        <w:pStyle w:val="Ttulo1"/>
      </w:pPr>
      <w:bookmarkStart w:id="213" w:name="_Toc234866048"/>
      <w:r>
        <w:lastRenderedPageBreak/>
        <w:t>Capítulo 3. Diseño de la solución de red Wi-Fi para la teleoperación de un vehículo LHD en galerías subterráneas</w:t>
      </w:r>
      <w:bookmarkEnd w:id="213"/>
    </w:p>
    <w:p w14:paraId="7136B0A6" w14:textId="77777777" w:rsidR="00C5499E" w:rsidRDefault="008B461A">
      <w:r>
        <w:t>El presente capítulo desarrolla la memoria de diseño de la solución de comunicaciones propuesta para la teleoperación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5A23B827" w14:textId="77777777" w:rsidR="00C5499E" w:rsidRDefault="008B461A">
      <w:r>
        <w:t xml:space="preserve">El diseño utiliza como insumos el plano de comunicaciones del nivel NV1640, la información técnica de los equipos industriales considerados y el reporte TamoGraph disponible para el área BC 428 NV1640. El modelo ns-3 representa la zona de producción del nivel con su geometría real —tres galerías de producción paralelas de tipo El Teniente unidas por cruceros, con sus puntos de extracción (drawpoints)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5CA715" w14:textId="77777777" w:rsidR="00C5499E" w:rsidRDefault="008B461A">
      <w:pPr>
        <w:pStyle w:val="Ttulo2"/>
      </w:pPr>
      <w:bookmarkStart w:id="214" w:name="_Toc234866049"/>
      <w:r>
        <w:t>3.1 Definición técnica y ética del problema</w:t>
      </w:r>
      <w:bookmarkEnd w:id="214"/>
    </w:p>
    <w:p w14:paraId="28828E39" w14:textId="77777777" w:rsidR="00C5499E" w:rsidRDefault="008B461A">
      <w:r>
        <w:t>La teleoperación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3396E006" w14:textId="77777777" w:rsidR="00C5499E" w:rsidRDefault="008B461A">
      <w:r>
        <w:t>La finalidad ética del diseño es reducir la exposición del operador a desprendimientos, polvo, gases, tránsito de maquinaria y otras condiciones propias del interior mina. Esta finalidad exige cautela: una solución de teleoperación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3E1D0C50" w14:textId="77777777" w:rsidR="00C5499E" w:rsidRDefault="008B461A">
      <w:pPr>
        <w:pStyle w:val="Ttulo3"/>
      </w:pPr>
      <w:bookmarkStart w:id="215" w:name="_Toc234866050"/>
      <w:r>
        <w:t>3.1.1 Requisitos funcionales</w:t>
      </w:r>
      <w:bookmarkEnd w:id="215"/>
    </w:p>
    <w:p w14:paraId="7B6E337F" w14:textId="77777777" w:rsidR="00C5499E" w:rsidRDefault="008B461A">
      <w:r>
        <w:t>Los requisitos funcionales definen las capacidades que la arquitectura debe ofrecer para representar el servicio de teleoperación de un LHD en el corredor analizado.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198F7085" w14:textId="77777777">
        <w:trPr>
          <w:tblHeader/>
          <w:jc w:val="center"/>
        </w:trPr>
        <w:tc>
          <w:tcPr>
            <w:tcW w:w="2267" w:type="dxa"/>
            <w:shd w:val="clear" w:color="auto" w:fill="D9EAF7"/>
            <w:vAlign w:val="center"/>
          </w:tcPr>
          <w:p w14:paraId="4DBA988E"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0A7B5E86" w14:textId="77777777" w:rsidR="00C5499E" w:rsidRDefault="008B461A">
            <w:pPr>
              <w:spacing w:after="0"/>
              <w:rPr>
                <w:rFonts w:eastAsia="Calibri"/>
              </w:rPr>
            </w:pPr>
            <w:r>
              <w:rPr>
                <w:rFonts w:eastAsia="Calibri"/>
                <w:b/>
                <w:sz w:val="18"/>
              </w:rPr>
              <w:t>Requisito funcional</w:t>
            </w:r>
          </w:p>
        </w:tc>
        <w:tc>
          <w:tcPr>
            <w:tcW w:w="2267" w:type="dxa"/>
            <w:shd w:val="clear" w:color="auto" w:fill="D9EAF7"/>
            <w:vAlign w:val="center"/>
          </w:tcPr>
          <w:p w14:paraId="39E5F37A" w14:textId="77777777" w:rsidR="00C5499E" w:rsidRDefault="008B461A">
            <w:pPr>
              <w:spacing w:after="0"/>
              <w:rPr>
                <w:rFonts w:eastAsia="Calibri"/>
              </w:rPr>
            </w:pPr>
            <w:r>
              <w:rPr>
                <w:rFonts w:eastAsia="Calibri"/>
                <w:b/>
                <w:sz w:val="18"/>
              </w:rPr>
              <w:t>Descripción de diseño</w:t>
            </w:r>
          </w:p>
        </w:tc>
        <w:tc>
          <w:tcPr>
            <w:tcW w:w="2266" w:type="dxa"/>
            <w:shd w:val="clear" w:color="auto" w:fill="D9EAF7"/>
            <w:vAlign w:val="center"/>
          </w:tcPr>
          <w:p w14:paraId="45BA5D05" w14:textId="77777777" w:rsidR="00C5499E" w:rsidRDefault="008B461A">
            <w:pPr>
              <w:spacing w:after="0"/>
              <w:rPr>
                <w:rFonts w:eastAsia="Calibri"/>
              </w:rPr>
            </w:pPr>
            <w:r>
              <w:rPr>
                <w:rFonts w:eastAsia="Calibri"/>
                <w:b/>
                <w:sz w:val="18"/>
              </w:rPr>
              <w:t>Medio de verificación</w:t>
            </w:r>
          </w:p>
        </w:tc>
      </w:tr>
      <w:tr w:rsidR="00C5499E" w14:paraId="5BA4043A" w14:textId="77777777">
        <w:trPr>
          <w:jc w:val="center"/>
        </w:trPr>
        <w:tc>
          <w:tcPr>
            <w:tcW w:w="2267" w:type="dxa"/>
            <w:vAlign w:val="center"/>
          </w:tcPr>
          <w:p w14:paraId="2EDC60C7" w14:textId="77777777" w:rsidR="00C5499E" w:rsidRDefault="008B461A">
            <w:pPr>
              <w:spacing w:after="0"/>
              <w:rPr>
                <w:rFonts w:eastAsia="Calibri"/>
              </w:rPr>
            </w:pPr>
            <w:r>
              <w:rPr>
                <w:rFonts w:eastAsia="Calibri"/>
                <w:sz w:val="18"/>
              </w:rPr>
              <w:t>RF-01</w:t>
            </w:r>
          </w:p>
        </w:tc>
        <w:tc>
          <w:tcPr>
            <w:tcW w:w="2267" w:type="dxa"/>
            <w:vAlign w:val="center"/>
          </w:tcPr>
          <w:p w14:paraId="5779908D" w14:textId="77777777" w:rsidR="00C5499E" w:rsidRDefault="008B461A">
            <w:pPr>
              <w:spacing w:after="0"/>
              <w:rPr>
                <w:rFonts w:eastAsia="Calibri"/>
              </w:rPr>
            </w:pPr>
            <w:r>
              <w:rPr>
                <w:rFonts w:eastAsia="Calibri"/>
                <w:sz w:val="18"/>
              </w:rPr>
              <w:t>Comunicación bidireccional</w:t>
            </w:r>
          </w:p>
        </w:tc>
        <w:tc>
          <w:tcPr>
            <w:tcW w:w="2267" w:type="dxa"/>
            <w:vAlign w:val="center"/>
          </w:tcPr>
          <w:p w14:paraId="6DAB5E64" w14:textId="77777777" w:rsidR="00C5499E" w:rsidRDefault="008B461A">
            <w:pPr>
              <w:spacing w:after="0"/>
              <w:rPr>
                <w:rFonts w:eastAsia="Calibri"/>
              </w:rPr>
            </w:pPr>
            <w:r>
              <w:rPr>
                <w:rFonts w:eastAsia="Calibri"/>
                <w:sz w:val="18"/>
              </w:rPr>
              <w:t>Intercambio entre sala de control y nodo embarcado.</w:t>
            </w:r>
          </w:p>
        </w:tc>
        <w:tc>
          <w:tcPr>
            <w:tcW w:w="2266" w:type="dxa"/>
            <w:vAlign w:val="center"/>
          </w:tcPr>
          <w:p w14:paraId="6251151E" w14:textId="77777777" w:rsidR="00C5499E" w:rsidRDefault="008B461A">
            <w:pPr>
              <w:spacing w:after="0"/>
              <w:rPr>
                <w:rFonts w:eastAsia="Calibri"/>
              </w:rPr>
            </w:pPr>
            <w:r>
              <w:rPr>
                <w:rFonts w:eastAsia="Calibri"/>
                <w:sz w:val="18"/>
              </w:rPr>
              <w:t>Flujos UDP en ambos sentidos.</w:t>
            </w:r>
          </w:p>
        </w:tc>
      </w:tr>
      <w:tr w:rsidR="00C5499E" w14:paraId="72F38BE0" w14:textId="77777777">
        <w:trPr>
          <w:jc w:val="center"/>
        </w:trPr>
        <w:tc>
          <w:tcPr>
            <w:tcW w:w="2267" w:type="dxa"/>
            <w:vAlign w:val="center"/>
          </w:tcPr>
          <w:p w14:paraId="3E43073A" w14:textId="77777777" w:rsidR="00C5499E" w:rsidRDefault="008B461A">
            <w:pPr>
              <w:spacing w:after="0"/>
              <w:rPr>
                <w:rFonts w:eastAsia="Calibri"/>
              </w:rPr>
            </w:pPr>
            <w:r>
              <w:rPr>
                <w:rFonts w:eastAsia="Calibri"/>
                <w:sz w:val="18"/>
              </w:rPr>
              <w:t>RF-02</w:t>
            </w:r>
          </w:p>
        </w:tc>
        <w:tc>
          <w:tcPr>
            <w:tcW w:w="2267" w:type="dxa"/>
            <w:vAlign w:val="center"/>
          </w:tcPr>
          <w:p w14:paraId="2C7913F6" w14:textId="77777777" w:rsidR="00C5499E" w:rsidRDefault="008B461A">
            <w:pPr>
              <w:spacing w:after="0"/>
              <w:rPr>
                <w:rFonts w:eastAsia="Calibri"/>
              </w:rPr>
            </w:pPr>
            <w:r>
              <w:rPr>
                <w:rFonts w:eastAsia="Calibri"/>
                <w:sz w:val="18"/>
              </w:rPr>
              <w:t>Video de conducción</w:t>
            </w:r>
          </w:p>
        </w:tc>
        <w:tc>
          <w:tcPr>
            <w:tcW w:w="2267" w:type="dxa"/>
            <w:vAlign w:val="center"/>
          </w:tcPr>
          <w:p w14:paraId="3BFFA0AE" w14:textId="77777777" w:rsidR="00C5499E" w:rsidRDefault="008B461A">
            <w:pPr>
              <w:spacing w:after="0"/>
              <w:rPr>
                <w:rFonts w:eastAsia="Calibri"/>
              </w:rPr>
            </w:pPr>
            <w:r>
              <w:rPr>
                <w:rFonts w:eastAsia="Calibri"/>
                <w:sz w:val="18"/>
              </w:rPr>
              <w:t>Transmisión ascendente de video agregado nominal de 40 Mbps.</w:t>
            </w:r>
          </w:p>
        </w:tc>
        <w:tc>
          <w:tcPr>
            <w:tcW w:w="2266" w:type="dxa"/>
            <w:vAlign w:val="center"/>
          </w:tcPr>
          <w:p w14:paraId="58C404A8" w14:textId="77777777" w:rsidR="00C5499E" w:rsidRDefault="008B461A">
            <w:pPr>
              <w:spacing w:after="0"/>
              <w:rPr>
                <w:rFonts w:eastAsia="Calibri"/>
              </w:rPr>
            </w:pPr>
            <w:r>
              <w:rPr>
                <w:rFonts w:eastAsia="Calibri"/>
                <w:sz w:val="18"/>
              </w:rPr>
              <w:t>Flujo de video y goodput recibido.</w:t>
            </w:r>
          </w:p>
        </w:tc>
      </w:tr>
      <w:tr w:rsidR="00C5499E" w14:paraId="6F8C1D7E" w14:textId="77777777">
        <w:trPr>
          <w:jc w:val="center"/>
        </w:trPr>
        <w:tc>
          <w:tcPr>
            <w:tcW w:w="2267" w:type="dxa"/>
            <w:vAlign w:val="center"/>
          </w:tcPr>
          <w:p w14:paraId="044A1155" w14:textId="77777777" w:rsidR="00C5499E" w:rsidRDefault="008B461A">
            <w:pPr>
              <w:spacing w:after="0"/>
              <w:rPr>
                <w:rFonts w:eastAsia="Calibri"/>
              </w:rPr>
            </w:pPr>
            <w:r>
              <w:rPr>
                <w:rFonts w:eastAsia="Calibri"/>
                <w:sz w:val="18"/>
              </w:rPr>
              <w:t>RF-03</w:t>
            </w:r>
          </w:p>
        </w:tc>
        <w:tc>
          <w:tcPr>
            <w:tcW w:w="2267" w:type="dxa"/>
            <w:vAlign w:val="center"/>
          </w:tcPr>
          <w:p w14:paraId="28878E39" w14:textId="77777777" w:rsidR="00C5499E" w:rsidRDefault="008B461A">
            <w:pPr>
              <w:spacing w:after="0"/>
              <w:rPr>
                <w:rFonts w:eastAsia="Calibri"/>
              </w:rPr>
            </w:pPr>
            <w:r>
              <w:rPr>
                <w:rFonts w:eastAsia="Calibri"/>
                <w:sz w:val="18"/>
              </w:rPr>
              <w:t>Comandos de control</w:t>
            </w:r>
          </w:p>
        </w:tc>
        <w:tc>
          <w:tcPr>
            <w:tcW w:w="2267" w:type="dxa"/>
            <w:vAlign w:val="center"/>
          </w:tcPr>
          <w:p w14:paraId="7367D7DA" w14:textId="77777777" w:rsidR="00C5499E" w:rsidRDefault="008B461A">
            <w:pPr>
              <w:spacing w:after="0"/>
              <w:rPr>
                <w:rFonts w:eastAsia="Calibri"/>
              </w:rPr>
            </w:pPr>
            <w:r>
              <w:rPr>
                <w:rFonts w:eastAsia="Calibri"/>
                <w:sz w:val="18"/>
              </w:rPr>
              <w:t>Transmisión descendente de comandos a 0.5 Mbps.</w:t>
            </w:r>
          </w:p>
        </w:tc>
        <w:tc>
          <w:tcPr>
            <w:tcW w:w="2266" w:type="dxa"/>
            <w:vAlign w:val="center"/>
          </w:tcPr>
          <w:p w14:paraId="71D0BA68" w14:textId="77777777" w:rsidR="00C5499E" w:rsidRDefault="008B461A">
            <w:pPr>
              <w:spacing w:after="0"/>
              <w:rPr>
                <w:rFonts w:eastAsia="Calibri"/>
              </w:rPr>
            </w:pPr>
            <w:r>
              <w:rPr>
                <w:rFonts w:eastAsia="Calibri"/>
                <w:sz w:val="18"/>
              </w:rPr>
              <w:t>Retardo OWD y PLR de comandos.</w:t>
            </w:r>
          </w:p>
        </w:tc>
      </w:tr>
      <w:tr w:rsidR="00C5499E" w14:paraId="190903DD" w14:textId="77777777">
        <w:trPr>
          <w:jc w:val="center"/>
        </w:trPr>
        <w:tc>
          <w:tcPr>
            <w:tcW w:w="2267" w:type="dxa"/>
            <w:vAlign w:val="center"/>
          </w:tcPr>
          <w:p w14:paraId="6D545266" w14:textId="77777777" w:rsidR="00C5499E" w:rsidRDefault="008B461A">
            <w:pPr>
              <w:spacing w:after="0"/>
              <w:rPr>
                <w:rFonts w:eastAsia="Calibri"/>
              </w:rPr>
            </w:pPr>
            <w:r>
              <w:rPr>
                <w:rFonts w:eastAsia="Calibri"/>
                <w:sz w:val="18"/>
              </w:rPr>
              <w:lastRenderedPageBreak/>
              <w:t>RF-04</w:t>
            </w:r>
          </w:p>
        </w:tc>
        <w:tc>
          <w:tcPr>
            <w:tcW w:w="2267" w:type="dxa"/>
            <w:vAlign w:val="center"/>
          </w:tcPr>
          <w:p w14:paraId="56E9F4FC" w14:textId="77777777" w:rsidR="00C5499E" w:rsidRDefault="008B461A">
            <w:pPr>
              <w:spacing w:after="0"/>
              <w:rPr>
                <w:rFonts w:eastAsia="Calibri"/>
              </w:rPr>
            </w:pPr>
            <w:r>
              <w:rPr>
                <w:rFonts w:eastAsia="Calibri"/>
                <w:sz w:val="18"/>
              </w:rPr>
              <w:t>Telemetría</w:t>
            </w:r>
          </w:p>
        </w:tc>
        <w:tc>
          <w:tcPr>
            <w:tcW w:w="2267" w:type="dxa"/>
            <w:vAlign w:val="center"/>
          </w:tcPr>
          <w:p w14:paraId="686850F8" w14:textId="77777777" w:rsidR="00C5499E" w:rsidRDefault="008B461A">
            <w:pPr>
              <w:spacing w:after="0"/>
              <w:rPr>
                <w:rFonts w:eastAsia="Calibri"/>
              </w:rPr>
            </w:pPr>
            <w:r>
              <w:rPr>
                <w:rFonts w:eastAsia="Calibri"/>
                <w:sz w:val="18"/>
              </w:rPr>
              <w:t>Transmisión ascendente continua de 0.1 Mbps.</w:t>
            </w:r>
          </w:p>
        </w:tc>
        <w:tc>
          <w:tcPr>
            <w:tcW w:w="2266" w:type="dxa"/>
            <w:vAlign w:val="center"/>
          </w:tcPr>
          <w:p w14:paraId="04F729BE" w14:textId="77777777" w:rsidR="00C5499E" w:rsidRDefault="008B461A">
            <w:pPr>
              <w:spacing w:after="0"/>
              <w:rPr>
                <w:rFonts w:eastAsia="Calibri"/>
              </w:rPr>
            </w:pPr>
            <w:r>
              <w:rPr>
                <w:rFonts w:eastAsia="Calibri"/>
                <w:sz w:val="18"/>
              </w:rPr>
              <w:t>Goodput y pérdida de telemetría.</w:t>
            </w:r>
          </w:p>
        </w:tc>
      </w:tr>
      <w:tr w:rsidR="00C5499E" w14:paraId="1FE7979C" w14:textId="77777777">
        <w:trPr>
          <w:jc w:val="center"/>
        </w:trPr>
        <w:tc>
          <w:tcPr>
            <w:tcW w:w="2267" w:type="dxa"/>
            <w:vAlign w:val="center"/>
          </w:tcPr>
          <w:p w14:paraId="09E604B6" w14:textId="77777777" w:rsidR="00C5499E" w:rsidRDefault="008B461A">
            <w:pPr>
              <w:spacing w:after="0"/>
              <w:rPr>
                <w:rFonts w:eastAsia="Calibri"/>
              </w:rPr>
            </w:pPr>
            <w:r>
              <w:rPr>
                <w:rFonts w:eastAsia="Calibri"/>
                <w:sz w:val="18"/>
              </w:rPr>
              <w:t>RF-05</w:t>
            </w:r>
          </w:p>
        </w:tc>
        <w:tc>
          <w:tcPr>
            <w:tcW w:w="2267" w:type="dxa"/>
            <w:vAlign w:val="center"/>
          </w:tcPr>
          <w:p w14:paraId="584F8246" w14:textId="77777777" w:rsidR="00C5499E" w:rsidRDefault="008B461A">
            <w:pPr>
              <w:spacing w:after="0"/>
              <w:rPr>
                <w:rFonts w:eastAsia="Calibri"/>
              </w:rPr>
            </w:pPr>
            <w:r>
              <w:rPr>
                <w:rFonts w:eastAsia="Calibri"/>
                <w:sz w:val="18"/>
              </w:rPr>
              <w:t>Cobertura del corredor</w:t>
            </w:r>
          </w:p>
        </w:tc>
        <w:tc>
          <w:tcPr>
            <w:tcW w:w="2267" w:type="dxa"/>
            <w:vAlign w:val="center"/>
          </w:tcPr>
          <w:p w14:paraId="7D458E31" w14:textId="77777777" w:rsidR="00C5499E" w:rsidRDefault="008B461A">
            <w:pPr>
              <w:spacing w:after="0"/>
              <w:rPr>
                <w:rFonts w:eastAsia="Calibri"/>
              </w:rPr>
            </w:pPr>
            <w:r>
              <w:rPr>
                <w:rFonts w:eastAsia="Calibri"/>
                <w:sz w:val="18"/>
              </w:rPr>
              <w:t>Atención del tramo simplificado con galería principal y ramales.</w:t>
            </w:r>
          </w:p>
        </w:tc>
        <w:tc>
          <w:tcPr>
            <w:tcW w:w="2266" w:type="dxa"/>
            <w:vAlign w:val="center"/>
          </w:tcPr>
          <w:p w14:paraId="706CFB0A" w14:textId="77777777" w:rsidR="00C5499E" w:rsidRDefault="008B461A">
            <w:pPr>
              <w:spacing w:after="0"/>
              <w:rPr>
                <w:rFonts w:eastAsia="Calibri"/>
              </w:rPr>
            </w:pPr>
            <w:r>
              <w:rPr>
                <w:rFonts w:eastAsia="Calibri"/>
                <w:sz w:val="18"/>
              </w:rPr>
              <w:t>Mapa del submodelo y RSSI registrado.</w:t>
            </w:r>
          </w:p>
        </w:tc>
      </w:tr>
      <w:tr w:rsidR="00C5499E" w14:paraId="117DCB7F" w14:textId="77777777">
        <w:trPr>
          <w:jc w:val="center"/>
        </w:trPr>
        <w:tc>
          <w:tcPr>
            <w:tcW w:w="2267" w:type="dxa"/>
            <w:vAlign w:val="center"/>
          </w:tcPr>
          <w:p w14:paraId="12B00195" w14:textId="77777777" w:rsidR="00C5499E" w:rsidRDefault="008B461A">
            <w:pPr>
              <w:spacing w:after="0"/>
              <w:rPr>
                <w:rFonts w:eastAsia="Calibri"/>
              </w:rPr>
            </w:pPr>
            <w:r>
              <w:rPr>
                <w:rFonts w:eastAsia="Calibri"/>
                <w:sz w:val="18"/>
              </w:rPr>
              <w:t>RF-06</w:t>
            </w:r>
          </w:p>
        </w:tc>
        <w:tc>
          <w:tcPr>
            <w:tcW w:w="2267" w:type="dxa"/>
            <w:vAlign w:val="center"/>
          </w:tcPr>
          <w:p w14:paraId="053976AB" w14:textId="77777777" w:rsidR="00C5499E" w:rsidRDefault="008B461A">
            <w:pPr>
              <w:spacing w:after="0"/>
              <w:rPr>
                <w:rFonts w:eastAsia="Calibri"/>
              </w:rPr>
            </w:pPr>
            <w:r>
              <w:rPr>
                <w:rFonts w:eastAsia="Calibri"/>
                <w:sz w:val="18"/>
              </w:rPr>
              <w:t>Movilidad</w:t>
            </w:r>
          </w:p>
        </w:tc>
        <w:tc>
          <w:tcPr>
            <w:tcW w:w="2267" w:type="dxa"/>
            <w:vAlign w:val="center"/>
          </w:tcPr>
          <w:p w14:paraId="088A20D1" w14:textId="77777777" w:rsidR="00C5499E" w:rsidRDefault="008B461A">
            <w:pPr>
              <w:spacing w:after="0"/>
              <w:rPr>
                <w:rFonts w:eastAsia="Calibri"/>
              </w:rPr>
            </w:pPr>
            <w:r>
              <w:rPr>
                <w:rFonts w:eastAsia="Calibri"/>
                <w:sz w:val="18"/>
              </w:rPr>
              <w:t>Asociación dinámica del Cardinal embarcado durante el desplazamiento.</w:t>
            </w:r>
          </w:p>
        </w:tc>
        <w:tc>
          <w:tcPr>
            <w:tcW w:w="2266" w:type="dxa"/>
            <w:vAlign w:val="center"/>
          </w:tcPr>
          <w:p w14:paraId="3619A939" w14:textId="77777777" w:rsidR="00C5499E" w:rsidRDefault="008B461A">
            <w:pPr>
              <w:spacing w:after="0"/>
              <w:rPr>
                <w:rFonts w:eastAsia="Calibri"/>
              </w:rPr>
            </w:pPr>
            <w:r>
              <w:rPr>
                <w:rFonts w:eastAsia="Calibri"/>
                <w:sz w:val="18"/>
              </w:rPr>
              <w:t>Registro assoc_log del escenario principal.</w:t>
            </w:r>
          </w:p>
        </w:tc>
      </w:tr>
      <w:tr w:rsidR="00C5499E" w14:paraId="525D2741" w14:textId="77777777">
        <w:trPr>
          <w:jc w:val="center"/>
        </w:trPr>
        <w:tc>
          <w:tcPr>
            <w:tcW w:w="2267" w:type="dxa"/>
            <w:vAlign w:val="center"/>
          </w:tcPr>
          <w:p w14:paraId="21F48E2C" w14:textId="77777777" w:rsidR="00C5499E" w:rsidRDefault="008B461A">
            <w:pPr>
              <w:spacing w:after="0"/>
              <w:rPr>
                <w:rFonts w:eastAsia="Calibri"/>
              </w:rPr>
            </w:pPr>
            <w:r>
              <w:rPr>
                <w:rFonts w:eastAsia="Calibri"/>
                <w:sz w:val="18"/>
              </w:rPr>
              <w:t>RF-07</w:t>
            </w:r>
          </w:p>
        </w:tc>
        <w:tc>
          <w:tcPr>
            <w:tcW w:w="2267" w:type="dxa"/>
            <w:vAlign w:val="center"/>
          </w:tcPr>
          <w:p w14:paraId="3DFEE8F4" w14:textId="77777777" w:rsidR="00C5499E" w:rsidRDefault="008B461A">
            <w:pPr>
              <w:spacing w:after="0"/>
              <w:rPr>
                <w:rFonts w:eastAsia="Calibri"/>
              </w:rPr>
            </w:pPr>
            <w:r>
              <w:rPr>
                <w:rFonts w:eastAsia="Calibri"/>
                <w:sz w:val="18"/>
              </w:rPr>
              <w:t>Priorización</w:t>
            </w:r>
          </w:p>
        </w:tc>
        <w:tc>
          <w:tcPr>
            <w:tcW w:w="2267" w:type="dxa"/>
            <w:vAlign w:val="center"/>
          </w:tcPr>
          <w:p w14:paraId="773BB09A" w14:textId="77777777" w:rsidR="00C5499E" w:rsidRDefault="008B461A">
            <w:pPr>
              <w:spacing w:after="0"/>
              <w:rPr>
                <w:rFonts w:eastAsia="Calibri"/>
              </w:rPr>
            </w:pPr>
            <w:r>
              <w:rPr>
                <w:rFonts w:eastAsia="Calibri"/>
                <w:sz w:val="18"/>
              </w:rPr>
              <w:t>Tratamiento diferenciado de video, comandos y telemetría.</w:t>
            </w:r>
          </w:p>
        </w:tc>
        <w:tc>
          <w:tcPr>
            <w:tcW w:w="2266" w:type="dxa"/>
            <w:vAlign w:val="center"/>
          </w:tcPr>
          <w:p w14:paraId="47F30D97" w14:textId="77777777" w:rsidR="00C5499E" w:rsidRDefault="008B461A">
            <w:pPr>
              <w:spacing w:after="0"/>
              <w:rPr>
                <w:rFonts w:eastAsia="Calibri"/>
              </w:rPr>
            </w:pPr>
            <w:r>
              <w:rPr>
                <w:rFonts w:eastAsia="Calibri"/>
                <w:sz w:val="18"/>
              </w:rPr>
              <w:t>Marcas TOS/WMM configuradas en ns-3.</w:t>
            </w:r>
          </w:p>
        </w:tc>
      </w:tr>
      <w:tr w:rsidR="00C5499E" w14:paraId="72482652" w14:textId="77777777">
        <w:trPr>
          <w:jc w:val="center"/>
        </w:trPr>
        <w:tc>
          <w:tcPr>
            <w:tcW w:w="2267" w:type="dxa"/>
            <w:vAlign w:val="center"/>
          </w:tcPr>
          <w:p w14:paraId="5AB7DACD" w14:textId="77777777" w:rsidR="00C5499E" w:rsidRDefault="008B461A">
            <w:pPr>
              <w:spacing w:after="0"/>
              <w:rPr>
                <w:rFonts w:eastAsia="Calibri"/>
              </w:rPr>
            </w:pPr>
            <w:r>
              <w:rPr>
                <w:rFonts w:eastAsia="Calibri"/>
                <w:sz w:val="18"/>
              </w:rPr>
              <w:t>RF-08</w:t>
            </w:r>
          </w:p>
        </w:tc>
        <w:tc>
          <w:tcPr>
            <w:tcW w:w="2267" w:type="dxa"/>
            <w:vAlign w:val="center"/>
          </w:tcPr>
          <w:p w14:paraId="5A51E3C8" w14:textId="77777777" w:rsidR="00C5499E" w:rsidRDefault="008B461A">
            <w:pPr>
              <w:spacing w:after="0"/>
              <w:rPr>
                <w:rFonts w:eastAsia="Calibri"/>
              </w:rPr>
            </w:pPr>
            <w:r>
              <w:rPr>
                <w:rFonts w:eastAsia="Calibri"/>
                <w:sz w:val="18"/>
              </w:rPr>
              <w:t>Reproducibilidad</w:t>
            </w:r>
          </w:p>
        </w:tc>
        <w:tc>
          <w:tcPr>
            <w:tcW w:w="2267" w:type="dxa"/>
            <w:vAlign w:val="center"/>
          </w:tcPr>
          <w:p w14:paraId="129C4C6C" w14:textId="77777777" w:rsidR="00C5499E" w:rsidRDefault="008B461A">
            <w:pPr>
              <w:spacing w:after="0"/>
              <w:rPr>
                <w:rFonts w:eastAsia="Calibri"/>
              </w:rPr>
            </w:pPr>
            <w:r>
              <w:rPr>
                <w:rFonts w:eastAsia="Calibri"/>
                <w:sz w:val="18"/>
              </w:rPr>
              <w:t>Ejecución repetible y exportación de métricas.</w:t>
            </w:r>
          </w:p>
        </w:tc>
        <w:tc>
          <w:tcPr>
            <w:tcW w:w="2266" w:type="dxa"/>
            <w:vAlign w:val="center"/>
          </w:tcPr>
          <w:p w14:paraId="112C79C5" w14:textId="77777777" w:rsidR="00C5499E" w:rsidRDefault="008B461A">
            <w:pPr>
              <w:spacing w:after="0"/>
              <w:rPr>
                <w:rFonts w:eastAsia="Calibri"/>
              </w:rPr>
            </w:pPr>
            <w:r>
              <w:rPr>
                <w:rFonts w:eastAsia="Calibri"/>
                <w:sz w:val="18"/>
              </w:rPr>
              <w:t>Código, CSV, XML y logs de la batería v3-REAL.</w:t>
            </w:r>
          </w:p>
        </w:tc>
      </w:tr>
    </w:tbl>
    <w:p w14:paraId="54F31AFD" w14:textId="6CE8D740" w:rsidR="00C5499E" w:rsidRDefault="008B461A">
      <w:pPr>
        <w:pStyle w:val="Descripcin"/>
      </w:pPr>
      <w:bookmarkStart w:id="216" w:name="_Toc234869736"/>
      <w:r>
        <w:rPr>
          <w:sz w:val="20"/>
        </w:rPr>
        <w:t xml:space="preserve">Tabla </w:t>
      </w:r>
      <w:r w:rsidR="004B7566">
        <w:fldChar w:fldCharType="begin"/>
      </w:r>
      <w:r w:rsidR="004B7566">
        <w:instrText xml:space="preserve"> SEQ Tabla \* ARABIC </w:instrText>
      </w:r>
      <w:r w:rsidR="004B7566">
        <w:fldChar w:fldCharType="separate"/>
      </w:r>
      <w:r w:rsidR="004B7566">
        <w:rPr>
          <w:noProof/>
        </w:rPr>
        <w:t>11</w:t>
      </w:r>
      <w:r w:rsidR="004B7566">
        <w:rPr>
          <w:noProof/>
        </w:rPr>
        <w:fldChar w:fldCharType="end"/>
      </w:r>
      <w:r>
        <w:rPr>
          <w:sz w:val="20"/>
        </w:rPr>
        <w:t>. Requisitos funcionales del diseño de teleoperación.</w:t>
      </w:r>
      <w:bookmarkEnd w:id="216"/>
    </w:p>
    <w:p w14:paraId="0D5F37DA" w14:textId="77777777" w:rsidR="00C5499E" w:rsidRDefault="008B461A">
      <w:r>
        <w:t>El flujo de video constituye la mayor carga del enlace inalámbrico y representa las cámaras requeridas para la conducción remota. Los comandos, aun con menor tasa, son el flujo más sensible a pérdidas transitorias y retardos. La telemetría completa la observabilidad del equipo y permite supervisar variables operativas sin competir con el tráfico crítico.</w:t>
      </w:r>
    </w:p>
    <w:p w14:paraId="18EE54CE" w14:textId="77777777" w:rsidR="00C5499E" w:rsidRDefault="008B461A">
      <w:pPr>
        <w:pStyle w:val="Ttulo3"/>
      </w:pPr>
      <w:bookmarkStart w:id="217" w:name="_Toc234866051"/>
      <w:r>
        <w:t>3.1.2 Requisitos no funcionales</w:t>
      </w:r>
      <w:bookmarkEnd w:id="217"/>
    </w:p>
    <w:p w14:paraId="0A381591"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2A0CC001" w14:textId="77777777">
        <w:trPr>
          <w:tblHeader/>
          <w:jc w:val="center"/>
        </w:trPr>
        <w:tc>
          <w:tcPr>
            <w:tcW w:w="2267" w:type="dxa"/>
            <w:shd w:val="clear" w:color="auto" w:fill="D9EAF7"/>
            <w:vAlign w:val="center"/>
          </w:tcPr>
          <w:p w14:paraId="24A00E08" w14:textId="77777777" w:rsidR="00C5499E" w:rsidRDefault="008B461A">
            <w:pPr>
              <w:spacing w:after="0"/>
              <w:rPr>
                <w:rFonts w:eastAsia="Calibri"/>
              </w:rPr>
            </w:pPr>
            <w:r>
              <w:rPr>
                <w:rFonts w:eastAsia="Calibri"/>
                <w:b/>
                <w:sz w:val="18"/>
              </w:rPr>
              <w:t>Código</w:t>
            </w:r>
          </w:p>
        </w:tc>
        <w:tc>
          <w:tcPr>
            <w:tcW w:w="2267" w:type="dxa"/>
            <w:shd w:val="clear" w:color="auto" w:fill="D9EAF7"/>
            <w:vAlign w:val="center"/>
          </w:tcPr>
          <w:p w14:paraId="2B46FEC8" w14:textId="77777777" w:rsidR="00C5499E" w:rsidRDefault="008B461A">
            <w:pPr>
              <w:spacing w:after="0"/>
              <w:rPr>
                <w:rFonts w:eastAsia="Calibri"/>
              </w:rPr>
            </w:pPr>
            <w:r>
              <w:rPr>
                <w:rFonts w:eastAsia="Calibri"/>
                <w:b/>
                <w:sz w:val="18"/>
              </w:rPr>
              <w:t>Indicador</w:t>
            </w:r>
          </w:p>
        </w:tc>
        <w:tc>
          <w:tcPr>
            <w:tcW w:w="2267" w:type="dxa"/>
            <w:shd w:val="clear" w:color="auto" w:fill="D9EAF7"/>
            <w:vAlign w:val="center"/>
          </w:tcPr>
          <w:p w14:paraId="5DA90922" w14:textId="77777777" w:rsidR="00C5499E" w:rsidRDefault="008B461A">
            <w:pPr>
              <w:spacing w:after="0"/>
              <w:rPr>
                <w:rFonts w:eastAsia="Calibri"/>
              </w:rPr>
            </w:pPr>
            <w:r>
              <w:rPr>
                <w:rFonts w:eastAsia="Calibri"/>
                <w:b/>
                <w:sz w:val="18"/>
              </w:rPr>
              <w:t>Criterio de diseño</w:t>
            </w:r>
          </w:p>
        </w:tc>
        <w:tc>
          <w:tcPr>
            <w:tcW w:w="2266" w:type="dxa"/>
            <w:shd w:val="clear" w:color="auto" w:fill="D9EAF7"/>
            <w:vAlign w:val="center"/>
          </w:tcPr>
          <w:p w14:paraId="38D04C52" w14:textId="77777777" w:rsidR="00C5499E" w:rsidRDefault="008B461A">
            <w:pPr>
              <w:spacing w:after="0"/>
              <w:rPr>
                <w:rFonts w:eastAsia="Calibri"/>
              </w:rPr>
            </w:pPr>
            <w:r>
              <w:rPr>
                <w:rFonts w:eastAsia="Calibri"/>
                <w:b/>
                <w:sz w:val="18"/>
              </w:rPr>
              <w:t>Interpretación</w:t>
            </w:r>
          </w:p>
        </w:tc>
      </w:tr>
      <w:tr w:rsidR="00C5499E" w14:paraId="3250E797" w14:textId="77777777">
        <w:trPr>
          <w:jc w:val="center"/>
        </w:trPr>
        <w:tc>
          <w:tcPr>
            <w:tcW w:w="2267" w:type="dxa"/>
            <w:vAlign w:val="center"/>
          </w:tcPr>
          <w:p w14:paraId="462EB483" w14:textId="77777777" w:rsidR="00C5499E" w:rsidRDefault="008B461A">
            <w:pPr>
              <w:spacing w:after="0"/>
              <w:rPr>
                <w:rFonts w:eastAsia="Calibri"/>
              </w:rPr>
            </w:pPr>
            <w:r>
              <w:rPr>
                <w:rFonts w:eastAsia="Calibri"/>
                <w:sz w:val="18"/>
              </w:rPr>
              <w:t>RNF-01</w:t>
            </w:r>
          </w:p>
        </w:tc>
        <w:tc>
          <w:tcPr>
            <w:tcW w:w="2267" w:type="dxa"/>
            <w:vAlign w:val="center"/>
          </w:tcPr>
          <w:p w14:paraId="08CFF0BE" w14:textId="77777777" w:rsidR="00C5499E" w:rsidRDefault="008B461A">
            <w:pPr>
              <w:spacing w:after="0"/>
              <w:rPr>
                <w:rFonts w:eastAsia="Calibri"/>
              </w:rPr>
            </w:pPr>
            <w:r>
              <w:rPr>
                <w:rFonts w:eastAsia="Calibri"/>
                <w:sz w:val="18"/>
              </w:rPr>
              <w:t>OWD medio de comandos</w:t>
            </w:r>
          </w:p>
        </w:tc>
        <w:tc>
          <w:tcPr>
            <w:tcW w:w="2267" w:type="dxa"/>
            <w:vAlign w:val="center"/>
          </w:tcPr>
          <w:p w14:paraId="2C5352C3" w14:textId="77777777" w:rsidR="00C5499E" w:rsidRDefault="008B461A">
            <w:pPr>
              <w:spacing w:after="0"/>
              <w:rPr>
                <w:rFonts w:eastAsia="Calibri"/>
              </w:rPr>
            </w:pPr>
            <w:r>
              <w:rPr>
                <w:rFonts w:eastAsia="Calibri"/>
                <w:sz w:val="18"/>
              </w:rPr>
              <w:t>≤ 20 ms</w:t>
            </w:r>
          </w:p>
        </w:tc>
        <w:tc>
          <w:tcPr>
            <w:tcW w:w="2266" w:type="dxa"/>
            <w:vAlign w:val="center"/>
          </w:tcPr>
          <w:p w14:paraId="139ABCFD" w14:textId="77777777" w:rsidR="00C5499E" w:rsidRDefault="008B461A">
            <w:pPr>
              <w:spacing w:after="0"/>
              <w:rPr>
                <w:rFonts w:eastAsia="Calibri"/>
              </w:rPr>
            </w:pPr>
            <w:r>
              <w:rPr>
                <w:rFonts w:eastAsia="Calibri"/>
                <w:sz w:val="18"/>
              </w:rPr>
              <w:t>Equivale a referencia RTT ≤ 40 ms.</w:t>
            </w:r>
          </w:p>
        </w:tc>
      </w:tr>
      <w:tr w:rsidR="00C5499E" w14:paraId="585C73E7" w14:textId="77777777">
        <w:trPr>
          <w:jc w:val="center"/>
        </w:trPr>
        <w:tc>
          <w:tcPr>
            <w:tcW w:w="2267" w:type="dxa"/>
            <w:vAlign w:val="center"/>
          </w:tcPr>
          <w:p w14:paraId="64D14FBD" w14:textId="77777777" w:rsidR="00C5499E" w:rsidRDefault="008B461A">
            <w:pPr>
              <w:spacing w:after="0"/>
              <w:rPr>
                <w:rFonts w:eastAsia="Calibri"/>
              </w:rPr>
            </w:pPr>
            <w:r>
              <w:rPr>
                <w:rFonts w:eastAsia="Calibri"/>
                <w:sz w:val="18"/>
              </w:rPr>
              <w:lastRenderedPageBreak/>
              <w:t>RNF-02</w:t>
            </w:r>
          </w:p>
        </w:tc>
        <w:tc>
          <w:tcPr>
            <w:tcW w:w="2267" w:type="dxa"/>
            <w:vAlign w:val="center"/>
          </w:tcPr>
          <w:p w14:paraId="4CECF53A" w14:textId="77777777" w:rsidR="00C5499E" w:rsidRDefault="008B461A">
            <w:pPr>
              <w:spacing w:after="0"/>
              <w:rPr>
                <w:rFonts w:eastAsia="Calibri"/>
              </w:rPr>
            </w:pPr>
            <w:r>
              <w:rPr>
                <w:rFonts w:eastAsia="Calibri"/>
                <w:sz w:val="18"/>
              </w:rPr>
              <w:t>PLR de comandos</w:t>
            </w:r>
          </w:p>
        </w:tc>
        <w:tc>
          <w:tcPr>
            <w:tcW w:w="2267" w:type="dxa"/>
            <w:vAlign w:val="center"/>
          </w:tcPr>
          <w:p w14:paraId="39889DAB" w14:textId="77777777" w:rsidR="00C5499E" w:rsidRDefault="008B461A">
            <w:pPr>
              <w:spacing w:after="0"/>
              <w:rPr>
                <w:rFonts w:eastAsia="Calibri"/>
              </w:rPr>
            </w:pPr>
            <w:r>
              <w:rPr>
                <w:rFonts w:eastAsia="Calibri"/>
                <w:sz w:val="18"/>
              </w:rPr>
              <w:t>Objetivo estable ≤ 0.1 %; criterio de movilidad simulado ≤ 0.5 %</w:t>
            </w:r>
          </w:p>
        </w:tc>
        <w:tc>
          <w:tcPr>
            <w:tcW w:w="2266" w:type="dxa"/>
            <w:vAlign w:val="center"/>
          </w:tcPr>
          <w:p w14:paraId="49157CAA" w14:textId="77777777" w:rsidR="00C5499E" w:rsidRDefault="008B461A">
            <w:pPr>
              <w:spacing w:after="0"/>
              <w:rPr>
                <w:rFonts w:eastAsia="Calibri"/>
              </w:rPr>
            </w:pPr>
            <w:r>
              <w:rPr>
                <w:rFonts w:eastAsia="Calibri"/>
                <w:sz w:val="18"/>
              </w:rPr>
              <w:t>La segunda cota reconoce pérdida transitoria por handover reactivo del prototipo.</w:t>
            </w:r>
          </w:p>
        </w:tc>
      </w:tr>
      <w:tr w:rsidR="00C5499E" w14:paraId="7856852A" w14:textId="77777777">
        <w:trPr>
          <w:jc w:val="center"/>
        </w:trPr>
        <w:tc>
          <w:tcPr>
            <w:tcW w:w="2267" w:type="dxa"/>
            <w:vAlign w:val="center"/>
          </w:tcPr>
          <w:p w14:paraId="6DD73F34" w14:textId="77777777" w:rsidR="00C5499E" w:rsidRDefault="008B461A">
            <w:pPr>
              <w:spacing w:after="0"/>
              <w:rPr>
                <w:rFonts w:eastAsia="Calibri"/>
              </w:rPr>
            </w:pPr>
            <w:r>
              <w:rPr>
                <w:rFonts w:eastAsia="Calibri"/>
                <w:sz w:val="18"/>
              </w:rPr>
              <w:t>RNF-03</w:t>
            </w:r>
          </w:p>
        </w:tc>
        <w:tc>
          <w:tcPr>
            <w:tcW w:w="2267" w:type="dxa"/>
            <w:vAlign w:val="center"/>
          </w:tcPr>
          <w:p w14:paraId="75A0A95F" w14:textId="77777777" w:rsidR="00C5499E" w:rsidRDefault="008B461A">
            <w:pPr>
              <w:spacing w:after="0"/>
              <w:rPr>
                <w:rFonts w:eastAsia="Calibri"/>
              </w:rPr>
            </w:pPr>
            <w:r>
              <w:rPr>
                <w:rFonts w:eastAsia="Calibri"/>
                <w:sz w:val="18"/>
              </w:rPr>
              <w:t>Latencia E2E de video</w:t>
            </w:r>
          </w:p>
        </w:tc>
        <w:tc>
          <w:tcPr>
            <w:tcW w:w="2267" w:type="dxa"/>
            <w:vAlign w:val="center"/>
          </w:tcPr>
          <w:p w14:paraId="2F8E888A" w14:textId="77777777" w:rsidR="00C5499E" w:rsidRDefault="008B461A">
            <w:pPr>
              <w:spacing w:after="0"/>
              <w:rPr>
                <w:rFonts w:eastAsia="Calibri"/>
              </w:rPr>
            </w:pPr>
            <w:r>
              <w:rPr>
                <w:rFonts w:eastAsia="Calibri"/>
                <w:sz w:val="18"/>
              </w:rPr>
              <w:t>≤ 150 ms</w:t>
            </w:r>
          </w:p>
        </w:tc>
        <w:tc>
          <w:tcPr>
            <w:tcW w:w="2266" w:type="dxa"/>
            <w:vAlign w:val="center"/>
          </w:tcPr>
          <w:p w14:paraId="0A18E6AF" w14:textId="77777777" w:rsidR="00C5499E" w:rsidRDefault="008B461A">
            <w:pPr>
              <w:spacing w:after="0"/>
              <w:rPr>
                <w:rFonts w:eastAsia="Calibri"/>
              </w:rPr>
            </w:pPr>
            <w:r>
              <w:rPr>
                <w:rFonts w:eastAsia="Calibri"/>
                <w:sz w:val="18"/>
              </w:rPr>
              <w:t>Incluye 35 ms de retardo de códec adoptado.</w:t>
            </w:r>
          </w:p>
        </w:tc>
      </w:tr>
      <w:tr w:rsidR="00C5499E" w14:paraId="68D9049C" w14:textId="77777777">
        <w:trPr>
          <w:jc w:val="center"/>
        </w:trPr>
        <w:tc>
          <w:tcPr>
            <w:tcW w:w="2267" w:type="dxa"/>
            <w:vAlign w:val="center"/>
          </w:tcPr>
          <w:p w14:paraId="2A3F81F0" w14:textId="77777777" w:rsidR="00C5499E" w:rsidRDefault="008B461A">
            <w:pPr>
              <w:spacing w:after="0"/>
              <w:rPr>
                <w:rFonts w:eastAsia="Calibri"/>
              </w:rPr>
            </w:pPr>
            <w:r>
              <w:rPr>
                <w:rFonts w:eastAsia="Calibri"/>
                <w:sz w:val="18"/>
              </w:rPr>
              <w:t>RNF-04</w:t>
            </w:r>
          </w:p>
        </w:tc>
        <w:tc>
          <w:tcPr>
            <w:tcW w:w="2267" w:type="dxa"/>
            <w:vAlign w:val="center"/>
          </w:tcPr>
          <w:p w14:paraId="61689A65" w14:textId="77777777" w:rsidR="00C5499E" w:rsidRDefault="008B461A">
            <w:pPr>
              <w:spacing w:after="0"/>
              <w:rPr>
                <w:rFonts w:eastAsia="Calibri"/>
              </w:rPr>
            </w:pPr>
            <w:r>
              <w:rPr>
                <w:rFonts w:eastAsia="Calibri"/>
                <w:sz w:val="18"/>
              </w:rPr>
              <w:t>Jitter P95 de video</w:t>
            </w:r>
          </w:p>
        </w:tc>
        <w:tc>
          <w:tcPr>
            <w:tcW w:w="2267" w:type="dxa"/>
            <w:vAlign w:val="center"/>
          </w:tcPr>
          <w:p w14:paraId="04F7F61A" w14:textId="77777777" w:rsidR="00C5499E" w:rsidRDefault="008B461A">
            <w:pPr>
              <w:spacing w:after="0"/>
              <w:rPr>
                <w:rFonts w:eastAsia="Calibri"/>
              </w:rPr>
            </w:pPr>
            <w:r>
              <w:rPr>
                <w:rFonts w:eastAsia="Calibri"/>
                <w:sz w:val="18"/>
              </w:rPr>
              <w:t>≤ 10 ms</w:t>
            </w:r>
          </w:p>
        </w:tc>
        <w:tc>
          <w:tcPr>
            <w:tcW w:w="2266" w:type="dxa"/>
            <w:vAlign w:val="center"/>
          </w:tcPr>
          <w:p w14:paraId="37A8FC04" w14:textId="77777777" w:rsidR="00C5499E" w:rsidRDefault="008B461A">
            <w:pPr>
              <w:spacing w:after="0"/>
              <w:rPr>
                <w:rFonts w:eastAsia="Calibri"/>
              </w:rPr>
            </w:pPr>
            <w:r>
              <w:rPr>
                <w:rFonts w:eastAsia="Calibri"/>
                <w:sz w:val="18"/>
              </w:rPr>
              <w:t>Continuidad visual para conducción remota.</w:t>
            </w:r>
          </w:p>
        </w:tc>
      </w:tr>
      <w:tr w:rsidR="00C5499E" w14:paraId="6E11EFCB" w14:textId="77777777">
        <w:trPr>
          <w:jc w:val="center"/>
        </w:trPr>
        <w:tc>
          <w:tcPr>
            <w:tcW w:w="2267" w:type="dxa"/>
            <w:vAlign w:val="center"/>
          </w:tcPr>
          <w:p w14:paraId="6892C8BC" w14:textId="77777777" w:rsidR="00C5499E" w:rsidRDefault="008B461A">
            <w:pPr>
              <w:spacing w:after="0"/>
              <w:rPr>
                <w:rFonts w:eastAsia="Calibri"/>
              </w:rPr>
            </w:pPr>
            <w:r>
              <w:rPr>
                <w:rFonts w:eastAsia="Calibri"/>
                <w:sz w:val="18"/>
              </w:rPr>
              <w:t>RNF-05</w:t>
            </w:r>
          </w:p>
        </w:tc>
        <w:tc>
          <w:tcPr>
            <w:tcW w:w="2267" w:type="dxa"/>
            <w:vAlign w:val="center"/>
          </w:tcPr>
          <w:p w14:paraId="622BBBFF" w14:textId="77777777" w:rsidR="00C5499E" w:rsidRDefault="008B461A">
            <w:pPr>
              <w:spacing w:after="0"/>
              <w:rPr>
                <w:rFonts w:eastAsia="Calibri"/>
              </w:rPr>
            </w:pPr>
            <w:r>
              <w:rPr>
                <w:rFonts w:eastAsia="Calibri"/>
                <w:sz w:val="18"/>
              </w:rPr>
              <w:t>PLR de video</w:t>
            </w:r>
          </w:p>
        </w:tc>
        <w:tc>
          <w:tcPr>
            <w:tcW w:w="2267" w:type="dxa"/>
            <w:vAlign w:val="center"/>
          </w:tcPr>
          <w:p w14:paraId="42D80E76" w14:textId="77777777" w:rsidR="00C5499E" w:rsidRDefault="008B461A">
            <w:pPr>
              <w:spacing w:after="0"/>
              <w:rPr>
                <w:rFonts w:eastAsia="Calibri"/>
              </w:rPr>
            </w:pPr>
            <w:r>
              <w:rPr>
                <w:rFonts w:eastAsia="Calibri"/>
                <w:sz w:val="18"/>
              </w:rPr>
              <w:t>≤ 1.0 %</w:t>
            </w:r>
          </w:p>
        </w:tc>
        <w:tc>
          <w:tcPr>
            <w:tcW w:w="2266" w:type="dxa"/>
            <w:vAlign w:val="center"/>
          </w:tcPr>
          <w:p w14:paraId="75AFA320" w14:textId="77777777" w:rsidR="00C5499E" w:rsidRDefault="008B461A">
            <w:pPr>
              <w:spacing w:after="0"/>
              <w:rPr>
                <w:rFonts w:eastAsia="Calibri"/>
              </w:rPr>
            </w:pPr>
            <w:r>
              <w:rPr>
                <w:rFonts w:eastAsia="Calibri"/>
                <w:sz w:val="18"/>
              </w:rPr>
              <w:t>Tolerancia del flujo visual.</w:t>
            </w:r>
          </w:p>
        </w:tc>
      </w:tr>
      <w:tr w:rsidR="00C5499E" w14:paraId="72AB08AE" w14:textId="77777777">
        <w:trPr>
          <w:jc w:val="center"/>
        </w:trPr>
        <w:tc>
          <w:tcPr>
            <w:tcW w:w="2267" w:type="dxa"/>
            <w:vAlign w:val="center"/>
          </w:tcPr>
          <w:p w14:paraId="4129319D" w14:textId="77777777" w:rsidR="00C5499E" w:rsidRDefault="008B461A">
            <w:pPr>
              <w:spacing w:after="0"/>
              <w:rPr>
                <w:rFonts w:eastAsia="Calibri"/>
              </w:rPr>
            </w:pPr>
            <w:r>
              <w:rPr>
                <w:rFonts w:eastAsia="Calibri"/>
                <w:sz w:val="18"/>
              </w:rPr>
              <w:t>RNF-06</w:t>
            </w:r>
          </w:p>
        </w:tc>
        <w:tc>
          <w:tcPr>
            <w:tcW w:w="2267" w:type="dxa"/>
            <w:vAlign w:val="center"/>
          </w:tcPr>
          <w:p w14:paraId="6461190B" w14:textId="77777777" w:rsidR="00C5499E" w:rsidRDefault="008B461A">
            <w:pPr>
              <w:spacing w:after="0"/>
              <w:rPr>
                <w:rFonts w:eastAsia="Calibri"/>
              </w:rPr>
            </w:pPr>
            <w:r>
              <w:rPr>
                <w:rFonts w:eastAsia="Calibri"/>
                <w:sz w:val="18"/>
              </w:rPr>
              <w:t>Goodput útil de video</w:t>
            </w:r>
          </w:p>
        </w:tc>
        <w:tc>
          <w:tcPr>
            <w:tcW w:w="2267" w:type="dxa"/>
            <w:vAlign w:val="center"/>
          </w:tcPr>
          <w:p w14:paraId="7C0A9FFF" w14:textId="77777777" w:rsidR="00C5499E" w:rsidRDefault="008B461A">
            <w:pPr>
              <w:spacing w:after="0"/>
              <w:rPr>
                <w:rFonts w:eastAsia="Calibri"/>
              </w:rPr>
            </w:pPr>
            <w:r>
              <w:rPr>
                <w:rFonts w:eastAsia="Calibri"/>
                <w:sz w:val="18"/>
              </w:rPr>
              <w:t>≥ 38 Mbps</w:t>
            </w:r>
          </w:p>
        </w:tc>
        <w:tc>
          <w:tcPr>
            <w:tcW w:w="2266" w:type="dxa"/>
            <w:vAlign w:val="center"/>
          </w:tcPr>
          <w:p w14:paraId="3EA8F425" w14:textId="77777777" w:rsidR="00C5499E" w:rsidRDefault="008B461A">
            <w:pPr>
              <w:spacing w:after="0"/>
              <w:rPr>
                <w:rFonts w:eastAsia="Calibri"/>
              </w:rPr>
            </w:pPr>
            <w:r>
              <w:rPr>
                <w:rFonts w:eastAsia="Calibri"/>
                <w:sz w:val="18"/>
              </w:rPr>
              <w:t>Recepción de al menos 95 % del flujo nominal de 40 Mbps.</w:t>
            </w:r>
          </w:p>
        </w:tc>
      </w:tr>
      <w:tr w:rsidR="00C5499E" w14:paraId="7ADAF5D0" w14:textId="77777777">
        <w:trPr>
          <w:jc w:val="center"/>
        </w:trPr>
        <w:tc>
          <w:tcPr>
            <w:tcW w:w="2267" w:type="dxa"/>
            <w:vAlign w:val="center"/>
          </w:tcPr>
          <w:p w14:paraId="2678E1DD" w14:textId="77777777" w:rsidR="00C5499E" w:rsidRDefault="008B461A">
            <w:pPr>
              <w:spacing w:after="0"/>
              <w:rPr>
                <w:rFonts w:eastAsia="Calibri"/>
              </w:rPr>
            </w:pPr>
            <w:r>
              <w:rPr>
                <w:rFonts w:eastAsia="Calibri"/>
                <w:sz w:val="18"/>
              </w:rPr>
              <w:t>RNF-07</w:t>
            </w:r>
          </w:p>
        </w:tc>
        <w:tc>
          <w:tcPr>
            <w:tcW w:w="2267" w:type="dxa"/>
            <w:vAlign w:val="center"/>
          </w:tcPr>
          <w:p w14:paraId="067DAF6F" w14:textId="77777777" w:rsidR="00C5499E" w:rsidRDefault="008B461A">
            <w:pPr>
              <w:spacing w:after="0"/>
              <w:rPr>
                <w:rFonts w:eastAsia="Calibri"/>
              </w:rPr>
            </w:pPr>
            <w:r>
              <w:rPr>
                <w:rFonts w:eastAsia="Calibri"/>
                <w:sz w:val="18"/>
              </w:rPr>
              <w:t>Trazabilidad</w:t>
            </w:r>
          </w:p>
        </w:tc>
        <w:tc>
          <w:tcPr>
            <w:tcW w:w="2267" w:type="dxa"/>
            <w:vAlign w:val="center"/>
          </w:tcPr>
          <w:p w14:paraId="1EBFE821" w14:textId="77777777" w:rsidR="00C5499E" w:rsidRDefault="008B461A">
            <w:pPr>
              <w:spacing w:after="0"/>
              <w:rPr>
                <w:rFonts w:eastAsia="Calibri"/>
              </w:rPr>
            </w:pPr>
            <w:r>
              <w:rPr>
                <w:rFonts w:eastAsia="Calibri"/>
                <w:sz w:val="18"/>
              </w:rPr>
              <w:t>Parámetros y salidas declarados</w:t>
            </w:r>
          </w:p>
        </w:tc>
        <w:tc>
          <w:tcPr>
            <w:tcW w:w="2266" w:type="dxa"/>
            <w:vAlign w:val="center"/>
          </w:tcPr>
          <w:p w14:paraId="4338F34F" w14:textId="77777777" w:rsidR="00C5499E" w:rsidRDefault="008B461A">
            <w:pPr>
              <w:spacing w:after="0"/>
              <w:rPr>
                <w:rFonts w:eastAsia="Calibri"/>
              </w:rPr>
            </w:pPr>
            <w:r>
              <w:rPr>
                <w:rFonts w:eastAsia="Calibri"/>
                <w:sz w:val="18"/>
              </w:rPr>
              <w:t>No extrapolar a toda la red ni a despliegue real.</w:t>
            </w:r>
          </w:p>
        </w:tc>
      </w:tr>
    </w:tbl>
    <w:p w14:paraId="3D151DC8" w14:textId="7C0DFC45" w:rsidR="00C5499E" w:rsidRDefault="008B461A">
      <w:pPr>
        <w:pStyle w:val="Descripcin"/>
      </w:pPr>
      <w:bookmarkStart w:id="218" w:name="_Toc234869737"/>
      <w:r>
        <w:rPr>
          <w:sz w:val="20"/>
        </w:rPr>
        <w:t xml:space="preserve">Tabla </w:t>
      </w:r>
      <w:r w:rsidR="004B7566">
        <w:fldChar w:fldCharType="begin"/>
      </w:r>
      <w:r w:rsidR="004B7566">
        <w:instrText xml:space="preserve"> SEQ Tabla \* ARABIC </w:instrText>
      </w:r>
      <w:r w:rsidR="004B7566">
        <w:fldChar w:fldCharType="separate"/>
      </w:r>
      <w:r w:rsidR="004B7566">
        <w:rPr>
          <w:noProof/>
        </w:rPr>
        <w:t>12</w:t>
      </w:r>
      <w:r w:rsidR="004B7566">
        <w:rPr>
          <w:noProof/>
        </w:rPr>
        <w:fldChar w:fldCharType="end"/>
      </w:r>
      <w:r>
        <w:rPr>
          <w:sz w:val="20"/>
        </w:rPr>
        <w:t>. Requisitos no funcionales y criterios de evaluación del prototipo.</w:t>
      </w:r>
      <w:bookmarkEnd w:id="218"/>
    </w:p>
    <w:p w14:paraId="6E2446D0"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00BD8C82" w14:textId="77777777" w:rsidR="00C5499E" w:rsidRDefault="008B461A">
      <w:pPr>
        <w:pStyle w:val="Ttulo3"/>
      </w:pPr>
      <w:bookmarkStart w:id="219" w:name="_Toc234866052"/>
      <w:r>
        <w:t>3.1.3 Restricciones operativas, normativas y éticas</w:t>
      </w:r>
      <w:bookmarkEnd w:id="219"/>
    </w:p>
    <w:p w14:paraId="02C3FCEB" w14:textId="77777777" w:rsidR="00C5499E" w:rsidRDefault="008B461A">
      <w:r>
        <w:t>El diseño se encuentra sujeto a restricciones propias de la mina subterránea y del alcance metodológico del estudio. El reporte TamoGraph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B5AB1CA" w14:textId="77777777">
        <w:trPr>
          <w:tblHeader/>
          <w:jc w:val="center"/>
        </w:trPr>
        <w:tc>
          <w:tcPr>
            <w:tcW w:w="3023" w:type="dxa"/>
            <w:shd w:val="clear" w:color="auto" w:fill="D9EAF7"/>
            <w:vAlign w:val="center"/>
          </w:tcPr>
          <w:p w14:paraId="33CA84DC" w14:textId="77777777" w:rsidR="00C5499E" w:rsidRDefault="008B461A">
            <w:pPr>
              <w:spacing w:after="0"/>
              <w:rPr>
                <w:rFonts w:eastAsia="Calibri"/>
              </w:rPr>
            </w:pPr>
            <w:r>
              <w:rPr>
                <w:rFonts w:eastAsia="Calibri"/>
                <w:b/>
                <w:sz w:val="18"/>
              </w:rPr>
              <w:lastRenderedPageBreak/>
              <w:t>Tipo</w:t>
            </w:r>
          </w:p>
        </w:tc>
        <w:tc>
          <w:tcPr>
            <w:tcW w:w="3023" w:type="dxa"/>
            <w:shd w:val="clear" w:color="auto" w:fill="D9EAF7"/>
            <w:vAlign w:val="center"/>
          </w:tcPr>
          <w:p w14:paraId="7B57C7D1" w14:textId="77777777" w:rsidR="00C5499E" w:rsidRDefault="008B461A">
            <w:pPr>
              <w:spacing w:after="0"/>
              <w:rPr>
                <w:rFonts w:eastAsia="Calibri"/>
              </w:rPr>
            </w:pPr>
            <w:r>
              <w:rPr>
                <w:rFonts w:eastAsia="Calibri"/>
                <w:b/>
                <w:sz w:val="18"/>
              </w:rPr>
              <w:t>Restricción declarada</w:t>
            </w:r>
          </w:p>
        </w:tc>
        <w:tc>
          <w:tcPr>
            <w:tcW w:w="3023" w:type="dxa"/>
            <w:shd w:val="clear" w:color="auto" w:fill="D9EAF7"/>
            <w:vAlign w:val="center"/>
          </w:tcPr>
          <w:p w14:paraId="719990F3" w14:textId="77777777" w:rsidR="00C5499E" w:rsidRDefault="008B461A">
            <w:pPr>
              <w:spacing w:after="0"/>
              <w:rPr>
                <w:rFonts w:eastAsia="Calibri"/>
              </w:rPr>
            </w:pPr>
            <w:r>
              <w:rPr>
                <w:rFonts w:eastAsia="Calibri"/>
                <w:b/>
                <w:sz w:val="18"/>
              </w:rPr>
              <w:t>Implicancia para el diseño</w:t>
            </w:r>
          </w:p>
        </w:tc>
      </w:tr>
      <w:tr w:rsidR="00C5499E" w14:paraId="1DB8C398" w14:textId="77777777">
        <w:trPr>
          <w:jc w:val="center"/>
        </w:trPr>
        <w:tc>
          <w:tcPr>
            <w:tcW w:w="3023" w:type="dxa"/>
            <w:vAlign w:val="center"/>
          </w:tcPr>
          <w:p w14:paraId="5163616E" w14:textId="77777777" w:rsidR="00C5499E" w:rsidRDefault="008B461A">
            <w:pPr>
              <w:spacing w:after="0"/>
              <w:rPr>
                <w:rFonts w:eastAsia="Calibri"/>
              </w:rPr>
            </w:pPr>
            <w:r>
              <w:rPr>
                <w:rFonts w:eastAsia="Calibri"/>
                <w:sz w:val="18"/>
              </w:rPr>
              <w:t>Operativa</w:t>
            </w:r>
          </w:p>
        </w:tc>
        <w:tc>
          <w:tcPr>
            <w:tcW w:w="3023" w:type="dxa"/>
            <w:vAlign w:val="center"/>
          </w:tcPr>
          <w:p w14:paraId="6C9DAB00" w14:textId="77777777" w:rsidR="00C5499E" w:rsidRDefault="008B461A">
            <w:pPr>
              <w:spacing w:after="0"/>
              <w:rPr>
                <w:rFonts w:eastAsia="Calibri"/>
              </w:rPr>
            </w:pPr>
            <w:r>
              <w:rPr>
                <w:rFonts w:eastAsia="Calibri"/>
                <w:sz w:val="18"/>
              </w:rPr>
              <w:t>Galerías confinadas, ramales y transiciones LOS/NLOS.</w:t>
            </w:r>
          </w:p>
        </w:tc>
        <w:tc>
          <w:tcPr>
            <w:tcW w:w="3023" w:type="dxa"/>
            <w:vAlign w:val="center"/>
          </w:tcPr>
          <w:p w14:paraId="77B60A5F" w14:textId="77777777" w:rsidR="00C5499E" w:rsidRDefault="008B461A">
            <w:pPr>
              <w:spacing w:after="0"/>
              <w:rPr>
                <w:rFonts w:eastAsia="Calibri"/>
              </w:rPr>
            </w:pPr>
            <w:r>
              <w:rPr>
                <w:rFonts w:eastAsia="Calibri"/>
                <w:sz w:val="18"/>
              </w:rPr>
              <w:t>Modelo de pérdida adaptado y penalización NLOS por enlace.</w:t>
            </w:r>
          </w:p>
        </w:tc>
      </w:tr>
      <w:tr w:rsidR="00C5499E" w14:paraId="441987CD" w14:textId="77777777">
        <w:trPr>
          <w:jc w:val="center"/>
        </w:trPr>
        <w:tc>
          <w:tcPr>
            <w:tcW w:w="3023" w:type="dxa"/>
            <w:vAlign w:val="center"/>
          </w:tcPr>
          <w:p w14:paraId="5434530B" w14:textId="77777777" w:rsidR="00C5499E" w:rsidRDefault="008B461A">
            <w:pPr>
              <w:spacing w:after="0"/>
              <w:rPr>
                <w:rFonts w:eastAsia="Calibri"/>
              </w:rPr>
            </w:pPr>
            <w:r>
              <w:rPr>
                <w:rFonts w:eastAsia="Calibri"/>
                <w:sz w:val="18"/>
              </w:rPr>
              <w:t>Operativa</w:t>
            </w:r>
          </w:p>
        </w:tc>
        <w:tc>
          <w:tcPr>
            <w:tcW w:w="3023" w:type="dxa"/>
            <w:vAlign w:val="center"/>
          </w:tcPr>
          <w:p w14:paraId="7662A901" w14:textId="77777777" w:rsidR="00C5499E" w:rsidRDefault="008B461A">
            <w:pPr>
              <w:spacing w:after="0"/>
              <w:rPr>
                <w:rFonts w:eastAsia="Calibri"/>
              </w:rPr>
            </w:pPr>
            <w:r>
              <w:rPr>
                <w:rFonts w:eastAsia="Calibri"/>
                <w:sz w:val="18"/>
              </w:rPr>
              <w:t>Un LHD dentro de un corredor operativo acotado.</w:t>
            </w:r>
          </w:p>
        </w:tc>
        <w:tc>
          <w:tcPr>
            <w:tcW w:w="3023" w:type="dxa"/>
            <w:vAlign w:val="center"/>
          </w:tcPr>
          <w:p w14:paraId="41FA8DAA" w14:textId="77777777" w:rsidR="00C5499E" w:rsidRDefault="008B461A">
            <w:pPr>
              <w:spacing w:after="0"/>
              <w:rPr>
                <w:rFonts w:eastAsia="Calibri"/>
              </w:rPr>
            </w:pPr>
            <w:r>
              <w:rPr>
                <w:rFonts w:eastAsia="Calibri"/>
                <w:sz w:val="18"/>
              </w:rPr>
              <w:t>No se generaliza el resultado a toda la mina ni a múltiples vehículos.</w:t>
            </w:r>
          </w:p>
        </w:tc>
      </w:tr>
      <w:tr w:rsidR="00C5499E" w14:paraId="102BCEFF" w14:textId="77777777">
        <w:trPr>
          <w:jc w:val="center"/>
        </w:trPr>
        <w:tc>
          <w:tcPr>
            <w:tcW w:w="3023" w:type="dxa"/>
            <w:vAlign w:val="center"/>
          </w:tcPr>
          <w:p w14:paraId="227BA388" w14:textId="77777777" w:rsidR="00C5499E" w:rsidRDefault="008B461A">
            <w:pPr>
              <w:spacing w:after="0"/>
              <w:rPr>
                <w:rFonts w:eastAsia="Calibri"/>
              </w:rPr>
            </w:pPr>
            <w:r>
              <w:rPr>
                <w:rFonts w:eastAsia="Calibri"/>
                <w:sz w:val="18"/>
              </w:rPr>
              <w:t>Documental</w:t>
            </w:r>
          </w:p>
        </w:tc>
        <w:tc>
          <w:tcPr>
            <w:tcW w:w="3023" w:type="dxa"/>
            <w:vAlign w:val="center"/>
          </w:tcPr>
          <w:p w14:paraId="7C3D6CFF" w14:textId="77777777" w:rsidR="00C5499E" w:rsidRDefault="008B461A">
            <w:pPr>
              <w:spacing w:after="0"/>
              <w:rPr>
                <w:rFonts w:eastAsia="Calibri"/>
              </w:rPr>
            </w:pPr>
            <w:r>
              <w:rPr>
                <w:rFonts w:eastAsia="Calibri"/>
                <w:sz w:val="18"/>
              </w:rPr>
              <w:t>Plano y reporte TamoGraph disponibles como insumos.</w:t>
            </w:r>
          </w:p>
        </w:tc>
        <w:tc>
          <w:tcPr>
            <w:tcW w:w="3023" w:type="dxa"/>
            <w:vAlign w:val="center"/>
          </w:tcPr>
          <w:p w14:paraId="5B8B759C" w14:textId="77777777" w:rsidR="00C5499E" w:rsidRDefault="008B461A">
            <w:pPr>
              <w:spacing w:after="0"/>
              <w:rPr>
                <w:rFonts w:eastAsia="Calibri"/>
              </w:rPr>
            </w:pPr>
            <w:r>
              <w:rPr>
                <w:rFonts w:eastAsia="Calibri"/>
                <w:sz w:val="18"/>
              </w:rPr>
              <w:t>La correspondencia exacta AP real - nodo simulado queda como refinamiento posterior.</w:t>
            </w:r>
          </w:p>
        </w:tc>
      </w:tr>
      <w:tr w:rsidR="00C5499E" w14:paraId="21B7B575" w14:textId="77777777">
        <w:trPr>
          <w:jc w:val="center"/>
        </w:trPr>
        <w:tc>
          <w:tcPr>
            <w:tcW w:w="3023" w:type="dxa"/>
            <w:vAlign w:val="center"/>
          </w:tcPr>
          <w:p w14:paraId="7BB0C0A2" w14:textId="77777777" w:rsidR="00C5499E" w:rsidRDefault="008B461A">
            <w:pPr>
              <w:spacing w:after="0"/>
              <w:rPr>
                <w:rFonts w:eastAsia="Calibri"/>
              </w:rPr>
            </w:pPr>
            <w:r>
              <w:rPr>
                <w:rFonts w:eastAsia="Calibri"/>
                <w:sz w:val="18"/>
              </w:rPr>
              <w:t>Metodológica</w:t>
            </w:r>
          </w:p>
        </w:tc>
        <w:tc>
          <w:tcPr>
            <w:tcW w:w="3023" w:type="dxa"/>
            <w:vAlign w:val="center"/>
          </w:tcPr>
          <w:p w14:paraId="46DB094D" w14:textId="77777777" w:rsidR="00C5499E" w:rsidRDefault="008B461A">
            <w:pPr>
              <w:spacing w:after="0"/>
              <w:rPr>
                <w:rFonts w:eastAsia="Calibri"/>
              </w:rPr>
            </w:pPr>
            <w:r>
              <w:rPr>
                <w:rFonts w:eastAsia="Calibri"/>
                <w:sz w:val="18"/>
              </w:rPr>
              <w:t>Trabajo de gabinete sin despliegue físico.</w:t>
            </w:r>
          </w:p>
        </w:tc>
        <w:tc>
          <w:tcPr>
            <w:tcW w:w="3023" w:type="dxa"/>
            <w:vAlign w:val="center"/>
          </w:tcPr>
          <w:p w14:paraId="5C00B1F4" w14:textId="77777777" w:rsidR="00C5499E" w:rsidRDefault="008B461A">
            <w:pPr>
              <w:spacing w:after="0"/>
              <w:rPr>
                <w:rFonts w:eastAsia="Calibri"/>
              </w:rPr>
            </w:pPr>
            <w:r>
              <w:rPr>
                <w:rFonts w:eastAsia="Calibri"/>
                <w:sz w:val="18"/>
              </w:rPr>
              <w:t>Los resultados son de simulación y deben validarse en campo antes de operar.</w:t>
            </w:r>
          </w:p>
        </w:tc>
      </w:tr>
      <w:tr w:rsidR="00C5499E" w14:paraId="140CE028" w14:textId="77777777">
        <w:trPr>
          <w:jc w:val="center"/>
        </w:trPr>
        <w:tc>
          <w:tcPr>
            <w:tcW w:w="3023" w:type="dxa"/>
            <w:vAlign w:val="center"/>
          </w:tcPr>
          <w:p w14:paraId="1FB91ED9" w14:textId="77777777" w:rsidR="00C5499E" w:rsidRDefault="008B461A">
            <w:pPr>
              <w:spacing w:after="0"/>
              <w:rPr>
                <w:rFonts w:eastAsia="Calibri"/>
              </w:rPr>
            </w:pPr>
            <w:r>
              <w:rPr>
                <w:rFonts w:eastAsia="Calibri"/>
                <w:sz w:val="18"/>
              </w:rPr>
              <w:t>Normativa</w:t>
            </w:r>
          </w:p>
        </w:tc>
        <w:tc>
          <w:tcPr>
            <w:tcW w:w="3023" w:type="dxa"/>
            <w:vAlign w:val="center"/>
          </w:tcPr>
          <w:p w14:paraId="1BE14067" w14:textId="77777777" w:rsidR="00C5499E" w:rsidRDefault="008B461A">
            <w:pPr>
              <w:spacing w:after="0"/>
              <w:rPr>
                <w:rFonts w:eastAsia="Calibri"/>
              </w:rPr>
            </w:pPr>
            <w:r>
              <w:rPr>
                <w:rFonts w:eastAsia="Calibri"/>
                <w:sz w:val="18"/>
              </w:rPr>
              <w:t>Uso de banda de 5 GHz y operación minera.</w:t>
            </w:r>
          </w:p>
        </w:tc>
        <w:tc>
          <w:tcPr>
            <w:tcW w:w="3023" w:type="dxa"/>
            <w:vAlign w:val="center"/>
          </w:tcPr>
          <w:p w14:paraId="2B707388" w14:textId="77777777" w:rsidR="00C5499E" w:rsidRDefault="008B461A">
            <w:pPr>
              <w:spacing w:after="0"/>
              <w:rPr>
                <w:rFonts w:eastAsia="Calibri"/>
              </w:rPr>
            </w:pPr>
            <w:r>
              <w:rPr>
                <w:rFonts w:eastAsia="Calibri"/>
                <w:sz w:val="18"/>
              </w:rPr>
              <w:t>El despliegue deberá verificar regulación de espectro y requisitos SSO vigentes.</w:t>
            </w:r>
          </w:p>
        </w:tc>
      </w:tr>
      <w:tr w:rsidR="00C5499E" w14:paraId="425BB43D" w14:textId="77777777">
        <w:trPr>
          <w:jc w:val="center"/>
        </w:trPr>
        <w:tc>
          <w:tcPr>
            <w:tcW w:w="3023" w:type="dxa"/>
            <w:vAlign w:val="center"/>
          </w:tcPr>
          <w:p w14:paraId="4D001767" w14:textId="77777777" w:rsidR="00C5499E" w:rsidRDefault="008B461A">
            <w:pPr>
              <w:spacing w:after="0"/>
              <w:rPr>
                <w:rFonts w:eastAsia="Calibri"/>
              </w:rPr>
            </w:pPr>
            <w:r>
              <w:rPr>
                <w:rFonts w:eastAsia="Calibri"/>
                <w:sz w:val="18"/>
              </w:rPr>
              <w:t>Ética</w:t>
            </w:r>
          </w:p>
        </w:tc>
        <w:tc>
          <w:tcPr>
            <w:tcW w:w="3023" w:type="dxa"/>
            <w:vAlign w:val="center"/>
          </w:tcPr>
          <w:p w14:paraId="178E9F17" w14:textId="77777777" w:rsidR="00C5499E" w:rsidRDefault="008B461A">
            <w:pPr>
              <w:spacing w:after="0"/>
              <w:rPr>
                <w:rFonts w:eastAsia="Calibri"/>
              </w:rPr>
            </w:pPr>
            <w:r>
              <w:rPr>
                <w:rFonts w:eastAsia="Calibri"/>
                <w:sz w:val="18"/>
              </w:rPr>
              <w:t>Dependencia de comunicaciones para retirar al operador del frente.</w:t>
            </w:r>
          </w:p>
        </w:tc>
        <w:tc>
          <w:tcPr>
            <w:tcW w:w="3023" w:type="dxa"/>
            <w:vAlign w:val="center"/>
          </w:tcPr>
          <w:p w14:paraId="5579F292" w14:textId="77777777" w:rsidR="00C5499E" w:rsidRDefault="008B461A">
            <w:pPr>
              <w:spacing w:after="0"/>
              <w:rPr>
                <w:rFonts w:eastAsia="Calibri"/>
              </w:rPr>
            </w:pPr>
            <w:r>
              <w:rPr>
                <w:rFonts w:eastAsia="Calibri"/>
                <w:sz w:val="18"/>
              </w:rPr>
              <w:t>Se requieren modos seguros, contingencia y transparencia sobre limitaciones.</w:t>
            </w:r>
          </w:p>
        </w:tc>
      </w:tr>
      <w:tr w:rsidR="00C5499E" w14:paraId="1FE8E809" w14:textId="77777777">
        <w:trPr>
          <w:jc w:val="center"/>
        </w:trPr>
        <w:tc>
          <w:tcPr>
            <w:tcW w:w="3023" w:type="dxa"/>
            <w:vAlign w:val="center"/>
          </w:tcPr>
          <w:p w14:paraId="531E62E6" w14:textId="77777777" w:rsidR="00C5499E" w:rsidRDefault="008B461A">
            <w:pPr>
              <w:spacing w:after="0"/>
              <w:rPr>
                <w:rFonts w:eastAsia="Calibri"/>
              </w:rPr>
            </w:pPr>
            <w:r>
              <w:rPr>
                <w:rFonts w:eastAsia="Calibri"/>
                <w:sz w:val="18"/>
              </w:rPr>
              <w:t>Privacidad</w:t>
            </w:r>
          </w:p>
        </w:tc>
        <w:tc>
          <w:tcPr>
            <w:tcW w:w="3023" w:type="dxa"/>
            <w:vAlign w:val="center"/>
          </w:tcPr>
          <w:p w14:paraId="4FC4EA1F" w14:textId="77777777" w:rsidR="00C5499E" w:rsidRDefault="008B461A">
            <w:pPr>
              <w:spacing w:after="0"/>
              <w:rPr>
                <w:rFonts w:eastAsia="Calibri"/>
              </w:rPr>
            </w:pPr>
            <w:r>
              <w:rPr>
                <w:rFonts w:eastAsia="Calibri"/>
                <w:sz w:val="18"/>
              </w:rPr>
              <w:t>Video y telemetría operacional.</w:t>
            </w:r>
          </w:p>
        </w:tc>
        <w:tc>
          <w:tcPr>
            <w:tcW w:w="3023" w:type="dxa"/>
            <w:vAlign w:val="center"/>
          </w:tcPr>
          <w:p w14:paraId="50567590" w14:textId="77777777" w:rsidR="00C5499E" w:rsidRDefault="008B461A">
            <w:pPr>
              <w:spacing w:after="0"/>
              <w:rPr>
                <w:rFonts w:eastAsia="Calibri"/>
              </w:rPr>
            </w:pPr>
            <w:r>
              <w:rPr>
                <w:rFonts w:eastAsia="Calibri"/>
                <w:sz w:val="18"/>
              </w:rPr>
              <w:t>Se requieren controles de acceso, retención y uso proporcional de datos.</w:t>
            </w:r>
          </w:p>
        </w:tc>
      </w:tr>
    </w:tbl>
    <w:p w14:paraId="451A6920" w14:textId="02346275" w:rsidR="00C5499E" w:rsidRDefault="008B461A">
      <w:pPr>
        <w:pStyle w:val="Descripcin"/>
      </w:pPr>
      <w:bookmarkStart w:id="220" w:name="_Toc234869738"/>
      <w:r>
        <w:rPr>
          <w:sz w:val="20"/>
        </w:rPr>
        <w:t xml:space="preserve">Tabla </w:t>
      </w:r>
      <w:r w:rsidR="004B7566">
        <w:fldChar w:fldCharType="begin"/>
      </w:r>
      <w:r w:rsidR="004B7566">
        <w:instrText xml:space="preserve"> SEQ Tabla \* ARABIC </w:instrText>
      </w:r>
      <w:r w:rsidR="004B7566">
        <w:fldChar w:fldCharType="separate"/>
      </w:r>
      <w:r w:rsidR="004B7566">
        <w:rPr>
          <w:noProof/>
        </w:rPr>
        <w:t>13</w:t>
      </w:r>
      <w:r w:rsidR="004B7566">
        <w:rPr>
          <w:noProof/>
        </w:rPr>
        <w:fldChar w:fldCharType="end"/>
      </w:r>
      <w:r>
        <w:rPr>
          <w:sz w:val="20"/>
        </w:rPr>
        <w:t>. Restricciones operativas, normativas y éticas consideradas.</w:t>
      </w:r>
      <w:bookmarkEnd w:id="220"/>
    </w:p>
    <w:p w14:paraId="213FD1E2" w14:textId="77777777" w:rsidR="00C5499E" w:rsidRDefault="008B461A">
      <w:pPr>
        <w:pStyle w:val="Ttulo2"/>
      </w:pPr>
      <w:bookmarkStart w:id="221" w:name="_Toc234866053"/>
      <w:r>
        <w:t>3.2 Metodología de diseño</w:t>
      </w:r>
      <w:bookmarkEnd w:id="221"/>
    </w:p>
    <w:p w14:paraId="28639C1A" w14:textId="77777777" w:rsidR="00C5499E" w:rsidRDefault="008B461A">
      <w:r>
        <w:t>La metodología seguida corresponde a un proceso de diseño de ingeniería apoyado en documentación técnica y simulación. Parte de los requisitos de teleoperación, contrasta alternativas tecnológicas, caracteriza el entorno mediante los documentos disponibles y construye un prototipo conceptual que permite medir KPIs en escenarios reproducibles.</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5187A8E9" w14:textId="77777777">
        <w:trPr>
          <w:tblHeader/>
          <w:jc w:val="center"/>
        </w:trPr>
        <w:tc>
          <w:tcPr>
            <w:tcW w:w="3023" w:type="dxa"/>
            <w:shd w:val="clear" w:color="auto" w:fill="D9EAF7"/>
            <w:vAlign w:val="center"/>
          </w:tcPr>
          <w:p w14:paraId="1068527C" w14:textId="77777777" w:rsidR="00C5499E" w:rsidRDefault="008B461A">
            <w:pPr>
              <w:spacing w:after="0"/>
              <w:rPr>
                <w:rFonts w:eastAsia="Calibri"/>
              </w:rPr>
            </w:pPr>
            <w:r>
              <w:rPr>
                <w:rFonts w:eastAsia="Calibri"/>
                <w:b/>
                <w:sz w:val="18"/>
              </w:rPr>
              <w:t>Etapa</w:t>
            </w:r>
          </w:p>
        </w:tc>
        <w:tc>
          <w:tcPr>
            <w:tcW w:w="3023" w:type="dxa"/>
            <w:shd w:val="clear" w:color="auto" w:fill="D9EAF7"/>
            <w:vAlign w:val="center"/>
          </w:tcPr>
          <w:p w14:paraId="0D312C00" w14:textId="77777777" w:rsidR="00C5499E" w:rsidRDefault="008B461A">
            <w:pPr>
              <w:spacing w:after="0"/>
              <w:rPr>
                <w:rFonts w:eastAsia="Calibri"/>
              </w:rPr>
            </w:pPr>
            <w:r>
              <w:rPr>
                <w:rFonts w:eastAsia="Calibri"/>
                <w:b/>
                <w:sz w:val="18"/>
              </w:rPr>
              <w:t>Actividad principal</w:t>
            </w:r>
          </w:p>
        </w:tc>
        <w:tc>
          <w:tcPr>
            <w:tcW w:w="3023" w:type="dxa"/>
            <w:shd w:val="clear" w:color="auto" w:fill="D9EAF7"/>
            <w:vAlign w:val="center"/>
          </w:tcPr>
          <w:p w14:paraId="3271C462" w14:textId="77777777" w:rsidR="00C5499E" w:rsidRDefault="008B461A">
            <w:pPr>
              <w:spacing w:after="0"/>
              <w:rPr>
                <w:rFonts w:eastAsia="Calibri"/>
              </w:rPr>
            </w:pPr>
            <w:r>
              <w:rPr>
                <w:rFonts w:eastAsia="Calibri"/>
                <w:b/>
                <w:sz w:val="18"/>
              </w:rPr>
              <w:t>Producto del capítulo</w:t>
            </w:r>
          </w:p>
        </w:tc>
      </w:tr>
      <w:tr w:rsidR="00C5499E" w14:paraId="33D7EBD9" w14:textId="77777777">
        <w:trPr>
          <w:jc w:val="center"/>
        </w:trPr>
        <w:tc>
          <w:tcPr>
            <w:tcW w:w="3023" w:type="dxa"/>
            <w:vAlign w:val="center"/>
          </w:tcPr>
          <w:p w14:paraId="5C67CD28" w14:textId="77777777" w:rsidR="00C5499E" w:rsidRDefault="008B461A">
            <w:pPr>
              <w:spacing w:after="0"/>
              <w:rPr>
                <w:rFonts w:eastAsia="Calibri"/>
              </w:rPr>
            </w:pPr>
            <w:r>
              <w:rPr>
                <w:rFonts w:eastAsia="Calibri"/>
                <w:sz w:val="18"/>
              </w:rPr>
              <w:t>1</w:t>
            </w:r>
          </w:p>
        </w:tc>
        <w:tc>
          <w:tcPr>
            <w:tcW w:w="3023" w:type="dxa"/>
            <w:vAlign w:val="center"/>
          </w:tcPr>
          <w:p w14:paraId="1536618F" w14:textId="77777777" w:rsidR="00C5499E" w:rsidRDefault="008B461A">
            <w:pPr>
              <w:spacing w:after="0"/>
              <w:rPr>
                <w:rFonts w:eastAsia="Calibri"/>
              </w:rPr>
            </w:pPr>
            <w:r>
              <w:rPr>
                <w:rFonts w:eastAsia="Calibri"/>
                <w:sz w:val="18"/>
              </w:rPr>
              <w:t>Identificación de necesidades y requisitos.</w:t>
            </w:r>
          </w:p>
        </w:tc>
        <w:tc>
          <w:tcPr>
            <w:tcW w:w="3023" w:type="dxa"/>
            <w:vAlign w:val="center"/>
          </w:tcPr>
          <w:p w14:paraId="62495F3F" w14:textId="77777777" w:rsidR="00C5499E" w:rsidRDefault="008B461A">
            <w:pPr>
              <w:spacing w:after="0"/>
              <w:rPr>
                <w:rFonts w:eastAsia="Calibri"/>
              </w:rPr>
            </w:pPr>
            <w:r>
              <w:rPr>
                <w:rFonts w:eastAsia="Calibri"/>
                <w:sz w:val="18"/>
              </w:rPr>
              <w:t>Requisitos funcionales y no funcionales.</w:t>
            </w:r>
          </w:p>
        </w:tc>
      </w:tr>
      <w:tr w:rsidR="00C5499E" w14:paraId="341E2BC2" w14:textId="77777777">
        <w:trPr>
          <w:jc w:val="center"/>
        </w:trPr>
        <w:tc>
          <w:tcPr>
            <w:tcW w:w="3023" w:type="dxa"/>
            <w:vAlign w:val="center"/>
          </w:tcPr>
          <w:p w14:paraId="7D7FB640" w14:textId="77777777" w:rsidR="00C5499E" w:rsidRDefault="008B461A">
            <w:pPr>
              <w:spacing w:after="0"/>
              <w:rPr>
                <w:rFonts w:eastAsia="Calibri"/>
              </w:rPr>
            </w:pPr>
            <w:r>
              <w:rPr>
                <w:rFonts w:eastAsia="Calibri"/>
                <w:sz w:val="18"/>
              </w:rPr>
              <w:t>2</w:t>
            </w:r>
          </w:p>
        </w:tc>
        <w:tc>
          <w:tcPr>
            <w:tcW w:w="3023" w:type="dxa"/>
            <w:vAlign w:val="center"/>
          </w:tcPr>
          <w:p w14:paraId="277FADF6" w14:textId="77777777" w:rsidR="00C5499E" w:rsidRDefault="008B461A">
            <w:pPr>
              <w:spacing w:after="0"/>
              <w:rPr>
                <w:rFonts w:eastAsia="Calibri"/>
              </w:rPr>
            </w:pPr>
            <w:r>
              <w:rPr>
                <w:rFonts w:eastAsia="Calibri"/>
                <w:sz w:val="18"/>
              </w:rPr>
              <w:t>Revisión de insumos del caso de estudio.</w:t>
            </w:r>
          </w:p>
        </w:tc>
        <w:tc>
          <w:tcPr>
            <w:tcW w:w="3023" w:type="dxa"/>
            <w:vAlign w:val="center"/>
          </w:tcPr>
          <w:p w14:paraId="684181D1" w14:textId="77777777" w:rsidR="00C5499E" w:rsidRDefault="008B461A">
            <w:pPr>
              <w:spacing w:after="0"/>
              <w:rPr>
                <w:rFonts w:eastAsia="Calibri"/>
              </w:rPr>
            </w:pPr>
            <w:r>
              <w:rPr>
                <w:rFonts w:eastAsia="Calibri"/>
                <w:sz w:val="18"/>
              </w:rPr>
              <w:t>Plano NV1640, reporte TamoGraph y equipos documentados.</w:t>
            </w:r>
          </w:p>
        </w:tc>
      </w:tr>
      <w:tr w:rsidR="00C5499E" w14:paraId="3449341C" w14:textId="77777777">
        <w:trPr>
          <w:jc w:val="center"/>
        </w:trPr>
        <w:tc>
          <w:tcPr>
            <w:tcW w:w="3023" w:type="dxa"/>
            <w:vAlign w:val="center"/>
          </w:tcPr>
          <w:p w14:paraId="04817C7C" w14:textId="77777777" w:rsidR="00C5499E" w:rsidRDefault="008B461A">
            <w:pPr>
              <w:spacing w:after="0"/>
              <w:rPr>
                <w:rFonts w:eastAsia="Calibri"/>
              </w:rPr>
            </w:pPr>
            <w:r>
              <w:rPr>
                <w:rFonts w:eastAsia="Calibri"/>
                <w:sz w:val="18"/>
              </w:rPr>
              <w:lastRenderedPageBreak/>
              <w:t>3</w:t>
            </w:r>
          </w:p>
        </w:tc>
        <w:tc>
          <w:tcPr>
            <w:tcW w:w="3023" w:type="dxa"/>
            <w:vAlign w:val="center"/>
          </w:tcPr>
          <w:p w14:paraId="76914DB3" w14:textId="77777777" w:rsidR="00C5499E" w:rsidRDefault="008B461A">
            <w:pPr>
              <w:spacing w:after="0"/>
              <w:rPr>
                <w:rFonts w:eastAsia="Calibri"/>
              </w:rPr>
            </w:pPr>
            <w:r>
              <w:rPr>
                <w:rFonts w:eastAsia="Calibri"/>
                <w:sz w:val="18"/>
              </w:rPr>
              <w:t>Selección tecnológica.</w:t>
            </w:r>
          </w:p>
        </w:tc>
        <w:tc>
          <w:tcPr>
            <w:tcW w:w="3023" w:type="dxa"/>
            <w:vAlign w:val="center"/>
          </w:tcPr>
          <w:p w14:paraId="3F5ED61F" w14:textId="77777777" w:rsidR="00C5499E" w:rsidRDefault="008B461A">
            <w:pPr>
              <w:spacing w:after="0"/>
              <w:rPr>
                <w:rFonts w:eastAsia="Calibri"/>
              </w:rPr>
            </w:pPr>
            <w:r>
              <w:rPr>
                <w:rFonts w:eastAsia="Calibri"/>
                <w:sz w:val="18"/>
              </w:rPr>
              <w:t>Arquitectura IEEE 802.11ac industrial y backbone cableado.</w:t>
            </w:r>
          </w:p>
        </w:tc>
      </w:tr>
      <w:tr w:rsidR="00C5499E" w14:paraId="4C929284" w14:textId="77777777">
        <w:trPr>
          <w:jc w:val="center"/>
        </w:trPr>
        <w:tc>
          <w:tcPr>
            <w:tcW w:w="3023" w:type="dxa"/>
            <w:vAlign w:val="center"/>
          </w:tcPr>
          <w:p w14:paraId="7760EFA2" w14:textId="77777777" w:rsidR="00C5499E" w:rsidRDefault="008B461A">
            <w:pPr>
              <w:spacing w:after="0"/>
              <w:rPr>
                <w:rFonts w:eastAsia="Calibri"/>
              </w:rPr>
            </w:pPr>
            <w:r>
              <w:rPr>
                <w:rFonts w:eastAsia="Calibri"/>
                <w:sz w:val="18"/>
              </w:rPr>
              <w:t>4</w:t>
            </w:r>
          </w:p>
        </w:tc>
        <w:tc>
          <w:tcPr>
            <w:tcW w:w="3023" w:type="dxa"/>
            <w:vAlign w:val="center"/>
          </w:tcPr>
          <w:p w14:paraId="5CD61568" w14:textId="77777777" w:rsidR="00C5499E" w:rsidRDefault="008B461A">
            <w:pPr>
              <w:spacing w:after="0"/>
              <w:rPr>
                <w:rFonts w:eastAsia="Calibri"/>
              </w:rPr>
            </w:pPr>
            <w:r>
              <w:rPr>
                <w:rFonts w:eastAsia="Calibri"/>
                <w:sz w:val="18"/>
              </w:rPr>
              <w:t>Parametrización radioeléctrica.</w:t>
            </w:r>
          </w:p>
        </w:tc>
        <w:tc>
          <w:tcPr>
            <w:tcW w:w="3023" w:type="dxa"/>
            <w:vAlign w:val="center"/>
          </w:tcPr>
          <w:p w14:paraId="1C0024DA" w14:textId="77777777" w:rsidR="00C5499E" w:rsidRDefault="008B461A">
            <w:pPr>
              <w:spacing w:after="0"/>
              <w:rPr>
                <w:rFonts w:eastAsia="Calibri"/>
              </w:rPr>
            </w:pPr>
            <w:r>
              <w:rPr>
                <w:rFonts w:eastAsia="Calibri"/>
                <w:sz w:val="18"/>
              </w:rPr>
              <w:t>Modelo two-slope, pérdidas de sistema y NLOS por enlace.</w:t>
            </w:r>
          </w:p>
        </w:tc>
      </w:tr>
      <w:tr w:rsidR="00C5499E" w14:paraId="5C8CACF1" w14:textId="77777777">
        <w:trPr>
          <w:jc w:val="center"/>
        </w:trPr>
        <w:tc>
          <w:tcPr>
            <w:tcW w:w="3023" w:type="dxa"/>
            <w:vAlign w:val="center"/>
          </w:tcPr>
          <w:p w14:paraId="2E0BAB32" w14:textId="77777777" w:rsidR="00C5499E" w:rsidRDefault="008B461A">
            <w:pPr>
              <w:spacing w:after="0"/>
              <w:rPr>
                <w:rFonts w:eastAsia="Calibri"/>
              </w:rPr>
            </w:pPr>
            <w:r>
              <w:rPr>
                <w:rFonts w:eastAsia="Calibri"/>
                <w:sz w:val="18"/>
              </w:rPr>
              <w:t>5</w:t>
            </w:r>
          </w:p>
        </w:tc>
        <w:tc>
          <w:tcPr>
            <w:tcW w:w="3023" w:type="dxa"/>
            <w:vAlign w:val="center"/>
          </w:tcPr>
          <w:p w14:paraId="10B35D75" w14:textId="77777777" w:rsidR="00C5499E" w:rsidRDefault="008B461A">
            <w:pPr>
              <w:spacing w:after="0"/>
              <w:rPr>
                <w:rFonts w:eastAsia="Calibri"/>
              </w:rPr>
            </w:pPr>
            <w:r>
              <w:rPr>
                <w:rFonts w:eastAsia="Calibri"/>
                <w:sz w:val="18"/>
              </w:rPr>
              <w:t>Construcción del prototipo.</w:t>
            </w:r>
          </w:p>
        </w:tc>
        <w:tc>
          <w:tcPr>
            <w:tcW w:w="3023" w:type="dxa"/>
            <w:vAlign w:val="center"/>
          </w:tcPr>
          <w:p w14:paraId="4C14FF23" w14:textId="77777777" w:rsidR="00C5499E" w:rsidRDefault="008B461A">
            <w:pPr>
              <w:spacing w:after="0"/>
              <w:rPr>
                <w:rFonts w:eastAsia="Calibri"/>
              </w:rPr>
            </w:pPr>
            <w:r>
              <w:rPr>
                <w:rFonts w:eastAsia="Calibri"/>
                <w:sz w:val="18"/>
              </w:rPr>
              <w:t>Modelo ns-3 v3-REAL con movilidad y flujos de aplicación.</w:t>
            </w:r>
          </w:p>
        </w:tc>
      </w:tr>
      <w:tr w:rsidR="00C5499E" w14:paraId="4AEB82AC" w14:textId="77777777">
        <w:trPr>
          <w:jc w:val="center"/>
        </w:trPr>
        <w:tc>
          <w:tcPr>
            <w:tcW w:w="3023" w:type="dxa"/>
            <w:vAlign w:val="center"/>
          </w:tcPr>
          <w:p w14:paraId="1BD3817B" w14:textId="77777777" w:rsidR="00C5499E" w:rsidRDefault="008B461A">
            <w:pPr>
              <w:spacing w:after="0"/>
              <w:rPr>
                <w:rFonts w:eastAsia="Calibri"/>
              </w:rPr>
            </w:pPr>
            <w:r>
              <w:rPr>
                <w:rFonts w:eastAsia="Calibri"/>
                <w:sz w:val="18"/>
              </w:rPr>
              <w:t>6</w:t>
            </w:r>
          </w:p>
        </w:tc>
        <w:tc>
          <w:tcPr>
            <w:tcW w:w="3023" w:type="dxa"/>
            <w:vAlign w:val="center"/>
          </w:tcPr>
          <w:p w14:paraId="1C1AFCB0" w14:textId="77777777" w:rsidR="00C5499E" w:rsidRDefault="008B461A">
            <w:pPr>
              <w:spacing w:after="0"/>
              <w:rPr>
                <w:rFonts w:eastAsia="Calibri"/>
              </w:rPr>
            </w:pPr>
            <w:r>
              <w:rPr>
                <w:rFonts w:eastAsia="Calibri"/>
                <w:sz w:val="18"/>
              </w:rPr>
              <w:t>Evaluación preliminar.</w:t>
            </w:r>
          </w:p>
        </w:tc>
        <w:tc>
          <w:tcPr>
            <w:tcW w:w="3023" w:type="dxa"/>
            <w:vAlign w:val="center"/>
          </w:tcPr>
          <w:p w14:paraId="525CBDD5" w14:textId="77777777" w:rsidR="00C5499E" w:rsidRDefault="008B461A">
            <w:pPr>
              <w:spacing w:after="0"/>
              <w:rPr>
                <w:rFonts w:eastAsia="Calibri"/>
              </w:rPr>
            </w:pPr>
            <w:r>
              <w:rPr>
                <w:rFonts w:eastAsia="Calibri"/>
                <w:sz w:val="18"/>
              </w:rPr>
              <w:t>Resultados por escenario y limitaciones declaradas.</w:t>
            </w:r>
          </w:p>
        </w:tc>
      </w:tr>
    </w:tbl>
    <w:p w14:paraId="4800E8B6" w14:textId="325F6747" w:rsidR="00C5499E" w:rsidRDefault="008B461A">
      <w:pPr>
        <w:pStyle w:val="Descripcin"/>
      </w:pPr>
      <w:bookmarkStart w:id="222" w:name="_Toc234869739"/>
      <w:r>
        <w:rPr>
          <w:sz w:val="20"/>
        </w:rPr>
        <w:t xml:space="preserve">Tabla </w:t>
      </w:r>
      <w:r w:rsidR="004B7566">
        <w:fldChar w:fldCharType="begin"/>
      </w:r>
      <w:r w:rsidR="004B7566">
        <w:instrText xml:space="preserve"> SEQ Tabla \* ARABIC </w:instrText>
      </w:r>
      <w:r w:rsidR="004B7566">
        <w:fldChar w:fldCharType="separate"/>
      </w:r>
      <w:r w:rsidR="004B7566">
        <w:rPr>
          <w:noProof/>
        </w:rPr>
        <w:t>14</w:t>
      </w:r>
      <w:r w:rsidR="004B7566">
        <w:rPr>
          <w:noProof/>
        </w:rPr>
        <w:fldChar w:fldCharType="end"/>
      </w:r>
      <w:r>
        <w:rPr>
          <w:sz w:val="20"/>
        </w:rPr>
        <w:t>. Secuencia metodológica adoptada para el diseño.</w:t>
      </w:r>
      <w:bookmarkEnd w:id="222"/>
    </w:p>
    <w:p w14:paraId="65EC5AFE" w14:textId="77777777" w:rsidR="00C5499E" w:rsidRDefault="008B461A">
      <w:pPr>
        <w:pStyle w:val="Ttulo3"/>
      </w:pPr>
      <w:bookmarkStart w:id="223" w:name="_Toc234866054"/>
      <w:r>
        <w:t>3.2.1 Justificación del enfoque metodológico</w:t>
      </w:r>
      <w:bookmarkEnd w:id="223"/>
    </w:p>
    <w:p w14:paraId="376BAA0D"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38677E27" w14:textId="77777777" w:rsidR="00C5499E" w:rsidRDefault="008B461A">
      <w:r>
        <w:t>Python se utiliza como herramienta de modelamiento y generación de figuras de apoyo; ns-3 se utiliza para representar a nivel de paquetes la red IEEE 802.11ac, los flujos de teleoperación y el desplazamiento del LHD. Esta combinación es compatible con una memoria de diseño: permite establecer supuestos explícitos, repetir escenarios y reconocer los aspectos que una implementación real deberá confirmar.</w:t>
      </w:r>
    </w:p>
    <w:p w14:paraId="755F784E" w14:textId="77777777" w:rsidR="00C5499E" w:rsidRDefault="008B461A">
      <w:pPr>
        <w:pStyle w:val="Ttulo3"/>
      </w:pPr>
      <w:bookmarkStart w:id="224" w:name="_Toc234866055"/>
      <w:r>
        <w:t>3.2.2 Identificación de necesidades</w:t>
      </w:r>
      <w:bookmarkEnd w:id="224"/>
    </w:p>
    <w:p w14:paraId="6A9735E1"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45FAE828" w14:textId="77777777" w:rsidR="00C5499E" w:rsidRDefault="008B461A">
      <w:r>
        <w:t xml:space="preserve">La solución también debe ser mantenible y auditable. En una aplicación asociada a seguridad operacional, no resulta suficiente mostrar un valor promedio favorable; es indispensable </w:t>
      </w:r>
      <w:r>
        <w:lastRenderedPageBreak/>
        <w:t>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45A92431" w14:textId="77777777" w:rsidR="00C5499E" w:rsidRDefault="008B461A">
      <w:pPr>
        <w:pStyle w:val="Ttulo3"/>
      </w:pPr>
      <w:bookmarkStart w:id="225" w:name="_Toc234866056"/>
      <w:r>
        <w:t>3.2.3 Definición funcional y contextual del problema</w:t>
      </w:r>
      <w:bookmarkEnd w:id="225"/>
    </w:p>
    <w:p w14:paraId="04DE4798" w14:textId="77777777" w:rsidR="00C5499E" w:rsidRDefault="008B461A">
      <w:r>
        <w:t>El plano documentado del nivel NV1640 presenta la infraestructura de comunicaciones completa del área: cinco AP Hawk, siete AP Cardinal, tres nodos de red y la trayectoria del 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5E6D32E3" w14:textId="77777777" w:rsidR="00C5499E" w:rsidRDefault="008B461A">
      <w:r>
        <w:t>El prototipo v3-REAL representa la zona de producción con su geometría real de tipo El Teniente: tres galerías de producción paralelas de 134.85 m separadas 25.98 m, unidas por cruceros superior e inferior, con veintidós puntos de extracción (drawpoints) y dos piques de traspaso para la descarga. El recorrido simulado corresponde al ciclo real de operación del LHD —carga en un drawpoint y descarga en un pique de traspaso, con maniobras de aproximación y reversa—, que cubre 377.7 m por ciclo en 196.7 s a la velocidad nominal de 2.22 m/s, incluyendo las pausas de carga y descarga. La rampa de acceso al nivel se excluye del recorrido teleoperado por tratarse de una vía de conducción manual fuera de la zona de cobertura dedicada.</w:t>
      </w:r>
    </w:p>
    <w:p w14:paraId="1E460FCD" w14:textId="77777777" w:rsidR="00C5499E" w:rsidRDefault="008B461A">
      <w:pPr>
        <w:pStyle w:val="Ttulo3"/>
      </w:pPr>
      <w:bookmarkStart w:id="226" w:name="_Toc234866057"/>
      <w:r>
        <w:t>3.2.4 Ideación de alternativas técnicas</w:t>
      </w:r>
      <w:bookmarkEnd w:id="226"/>
    </w:p>
    <w:p w14:paraId="00D8DD14" w14:textId="77777777" w:rsidR="00C5499E" w:rsidRDefault="008B461A">
      <w:r>
        <w:t xml:space="preserve">La alternativa de acceso debía sostener video de conducción, comandos y telemetría en un ambiente subterráneo con movilidad. Las tecnologías LPWAN o WSN resultan pertinentes como complemento de sensado, pero no satisfacen el requerimiento de video; LTE/5G privado ofrece ventajas de movilidad y QoS, aunque supone mayor complejidad de infraestructura y regulación; y una solución óptica inalámbrica presenta mayor sensibilidad a alineamiento y </w:t>
      </w:r>
      <w:r>
        <w:lastRenderedPageBreak/>
        <w:t>obstrucciones. Por ello se selecciona IEEE 802.11ac industrial, coherente con los equipos y mapas disponibles del caso de estudio.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33471555" w14:textId="77777777">
        <w:trPr>
          <w:tblHeader/>
          <w:jc w:val="center"/>
        </w:trPr>
        <w:tc>
          <w:tcPr>
            <w:tcW w:w="2267" w:type="dxa"/>
            <w:shd w:val="clear" w:color="auto" w:fill="D9EAF7"/>
            <w:vAlign w:val="center"/>
          </w:tcPr>
          <w:p w14:paraId="1AA6052F" w14:textId="77777777" w:rsidR="00C5499E" w:rsidRDefault="008B461A">
            <w:pPr>
              <w:spacing w:after="0"/>
              <w:rPr>
                <w:rFonts w:eastAsia="Calibri"/>
              </w:rPr>
            </w:pPr>
            <w:r>
              <w:rPr>
                <w:rFonts w:eastAsia="Calibri"/>
                <w:b/>
                <w:sz w:val="18"/>
              </w:rPr>
              <w:t>Alternativa</w:t>
            </w:r>
          </w:p>
        </w:tc>
        <w:tc>
          <w:tcPr>
            <w:tcW w:w="2267" w:type="dxa"/>
            <w:shd w:val="clear" w:color="auto" w:fill="D9EAF7"/>
            <w:vAlign w:val="center"/>
          </w:tcPr>
          <w:p w14:paraId="6E21A966" w14:textId="77777777" w:rsidR="00C5499E" w:rsidRDefault="008B461A">
            <w:pPr>
              <w:spacing w:after="0"/>
              <w:rPr>
                <w:rFonts w:eastAsia="Calibri"/>
              </w:rPr>
            </w:pPr>
            <w:r>
              <w:rPr>
                <w:rFonts w:eastAsia="Calibri"/>
                <w:b/>
                <w:sz w:val="18"/>
              </w:rPr>
              <w:t>Fortaleza principal</w:t>
            </w:r>
          </w:p>
        </w:tc>
        <w:tc>
          <w:tcPr>
            <w:tcW w:w="2267" w:type="dxa"/>
            <w:shd w:val="clear" w:color="auto" w:fill="D9EAF7"/>
            <w:vAlign w:val="center"/>
          </w:tcPr>
          <w:p w14:paraId="1C6CA4C8" w14:textId="77777777" w:rsidR="00C5499E" w:rsidRDefault="008B461A">
            <w:pPr>
              <w:spacing w:after="0"/>
              <w:rPr>
                <w:rFonts w:eastAsia="Calibri"/>
              </w:rPr>
            </w:pPr>
            <w:r>
              <w:rPr>
                <w:rFonts w:eastAsia="Calibri"/>
                <w:b/>
                <w:sz w:val="18"/>
              </w:rPr>
              <w:t>Limitación para el alcance actual</w:t>
            </w:r>
          </w:p>
        </w:tc>
        <w:tc>
          <w:tcPr>
            <w:tcW w:w="2266" w:type="dxa"/>
            <w:shd w:val="clear" w:color="auto" w:fill="D9EAF7"/>
            <w:vAlign w:val="center"/>
          </w:tcPr>
          <w:p w14:paraId="0EFA4C20" w14:textId="77777777" w:rsidR="00C5499E" w:rsidRDefault="008B461A">
            <w:pPr>
              <w:spacing w:after="0"/>
              <w:rPr>
                <w:rFonts w:eastAsia="Calibri"/>
              </w:rPr>
            </w:pPr>
            <w:r>
              <w:rPr>
                <w:rFonts w:eastAsia="Calibri"/>
                <w:b/>
                <w:sz w:val="18"/>
              </w:rPr>
              <w:t>Decisión</w:t>
            </w:r>
          </w:p>
        </w:tc>
      </w:tr>
      <w:tr w:rsidR="00C5499E" w14:paraId="4D01046E" w14:textId="77777777">
        <w:trPr>
          <w:jc w:val="center"/>
        </w:trPr>
        <w:tc>
          <w:tcPr>
            <w:tcW w:w="2267" w:type="dxa"/>
            <w:vAlign w:val="center"/>
          </w:tcPr>
          <w:p w14:paraId="490A3013" w14:textId="77777777" w:rsidR="00C5499E" w:rsidRDefault="008B461A">
            <w:pPr>
              <w:spacing w:after="0"/>
              <w:rPr>
                <w:rFonts w:eastAsia="Calibri"/>
              </w:rPr>
            </w:pPr>
            <w:r>
              <w:rPr>
                <w:rFonts w:eastAsia="Calibri"/>
                <w:sz w:val="18"/>
              </w:rPr>
              <w:t>WSN / LPWAN</w:t>
            </w:r>
          </w:p>
        </w:tc>
        <w:tc>
          <w:tcPr>
            <w:tcW w:w="2267" w:type="dxa"/>
            <w:vAlign w:val="center"/>
          </w:tcPr>
          <w:p w14:paraId="26E32CB5" w14:textId="77777777" w:rsidR="00C5499E" w:rsidRDefault="008B461A">
            <w:pPr>
              <w:spacing w:after="0"/>
              <w:rPr>
                <w:rFonts w:eastAsia="Calibri"/>
              </w:rPr>
            </w:pPr>
            <w:r>
              <w:rPr>
                <w:rFonts w:eastAsia="Calibri"/>
                <w:sz w:val="18"/>
              </w:rPr>
              <w:t>Bajo consumo y sensado.</w:t>
            </w:r>
          </w:p>
        </w:tc>
        <w:tc>
          <w:tcPr>
            <w:tcW w:w="2267" w:type="dxa"/>
            <w:vAlign w:val="center"/>
          </w:tcPr>
          <w:p w14:paraId="7436F37E" w14:textId="77777777" w:rsidR="00C5499E" w:rsidRDefault="008B461A">
            <w:pPr>
              <w:spacing w:after="0"/>
              <w:rPr>
                <w:rFonts w:eastAsia="Calibri"/>
              </w:rPr>
            </w:pPr>
            <w:r>
              <w:rPr>
                <w:rFonts w:eastAsia="Calibri"/>
                <w:sz w:val="18"/>
              </w:rPr>
              <w:t>Capacidad insuficiente para video.</w:t>
            </w:r>
          </w:p>
        </w:tc>
        <w:tc>
          <w:tcPr>
            <w:tcW w:w="2266" w:type="dxa"/>
            <w:vAlign w:val="center"/>
          </w:tcPr>
          <w:p w14:paraId="7B281D82" w14:textId="77777777" w:rsidR="00C5499E" w:rsidRDefault="008B461A">
            <w:pPr>
              <w:spacing w:after="0"/>
              <w:rPr>
                <w:rFonts w:eastAsia="Calibri"/>
              </w:rPr>
            </w:pPr>
            <w:r>
              <w:rPr>
                <w:rFonts w:eastAsia="Calibri"/>
                <w:sz w:val="18"/>
              </w:rPr>
              <w:t>Complementaria.</w:t>
            </w:r>
          </w:p>
        </w:tc>
      </w:tr>
      <w:tr w:rsidR="00C5499E" w14:paraId="5DF58E14" w14:textId="77777777">
        <w:trPr>
          <w:jc w:val="center"/>
        </w:trPr>
        <w:tc>
          <w:tcPr>
            <w:tcW w:w="2267" w:type="dxa"/>
            <w:vAlign w:val="center"/>
          </w:tcPr>
          <w:p w14:paraId="3B13C1B5" w14:textId="77777777" w:rsidR="00C5499E" w:rsidRDefault="008B461A">
            <w:pPr>
              <w:spacing w:after="0"/>
              <w:rPr>
                <w:rFonts w:eastAsia="Calibri"/>
              </w:rPr>
            </w:pPr>
            <w:r>
              <w:rPr>
                <w:rFonts w:eastAsia="Calibri"/>
                <w:sz w:val="18"/>
              </w:rPr>
              <w:t>OWC / VLC</w:t>
            </w:r>
          </w:p>
        </w:tc>
        <w:tc>
          <w:tcPr>
            <w:tcW w:w="2267" w:type="dxa"/>
            <w:vAlign w:val="center"/>
          </w:tcPr>
          <w:p w14:paraId="7FFB1D1C" w14:textId="77777777" w:rsidR="00C5499E" w:rsidRDefault="008B461A">
            <w:pPr>
              <w:spacing w:after="0"/>
              <w:rPr>
                <w:rFonts w:eastAsia="Calibri"/>
              </w:rPr>
            </w:pPr>
            <w:r>
              <w:rPr>
                <w:rFonts w:eastAsia="Calibri"/>
                <w:sz w:val="18"/>
              </w:rPr>
              <w:t>Alta tasa en LOS.</w:t>
            </w:r>
          </w:p>
        </w:tc>
        <w:tc>
          <w:tcPr>
            <w:tcW w:w="2267" w:type="dxa"/>
            <w:vAlign w:val="center"/>
          </w:tcPr>
          <w:p w14:paraId="5F98ABA3" w14:textId="77777777" w:rsidR="00C5499E" w:rsidRDefault="008B461A">
            <w:pPr>
              <w:spacing w:after="0"/>
              <w:rPr>
                <w:rFonts w:eastAsia="Calibri"/>
              </w:rPr>
            </w:pPr>
            <w:r>
              <w:rPr>
                <w:rFonts w:eastAsia="Calibri"/>
                <w:sz w:val="18"/>
              </w:rPr>
              <w:t>Sensibilidad a polvo y obstrucciones.</w:t>
            </w:r>
          </w:p>
        </w:tc>
        <w:tc>
          <w:tcPr>
            <w:tcW w:w="2266" w:type="dxa"/>
            <w:vAlign w:val="center"/>
          </w:tcPr>
          <w:p w14:paraId="7EFD7EC7" w14:textId="77777777" w:rsidR="00C5499E" w:rsidRDefault="008B461A">
            <w:pPr>
              <w:spacing w:after="0"/>
              <w:rPr>
                <w:rFonts w:eastAsia="Calibri"/>
              </w:rPr>
            </w:pPr>
            <w:r>
              <w:rPr>
                <w:rFonts w:eastAsia="Calibri"/>
                <w:sz w:val="18"/>
              </w:rPr>
              <w:t>No seleccionada como enlace principal.</w:t>
            </w:r>
          </w:p>
        </w:tc>
      </w:tr>
      <w:tr w:rsidR="00C5499E" w14:paraId="4B831295" w14:textId="77777777">
        <w:trPr>
          <w:jc w:val="center"/>
        </w:trPr>
        <w:tc>
          <w:tcPr>
            <w:tcW w:w="2267" w:type="dxa"/>
            <w:vAlign w:val="center"/>
          </w:tcPr>
          <w:p w14:paraId="305883C9" w14:textId="77777777" w:rsidR="00C5499E" w:rsidRDefault="008B461A">
            <w:pPr>
              <w:spacing w:after="0"/>
              <w:rPr>
                <w:rFonts w:eastAsia="Calibri"/>
              </w:rPr>
            </w:pPr>
            <w:r>
              <w:rPr>
                <w:rFonts w:eastAsia="Calibri"/>
                <w:sz w:val="18"/>
              </w:rPr>
              <w:t>LTE/5G privado</w:t>
            </w:r>
          </w:p>
        </w:tc>
        <w:tc>
          <w:tcPr>
            <w:tcW w:w="2267" w:type="dxa"/>
            <w:vAlign w:val="center"/>
          </w:tcPr>
          <w:p w14:paraId="4EC48CC9" w14:textId="77777777" w:rsidR="00C5499E" w:rsidRDefault="008B461A">
            <w:pPr>
              <w:spacing w:after="0"/>
              <w:rPr>
                <w:rFonts w:eastAsia="Calibri"/>
              </w:rPr>
            </w:pPr>
            <w:r>
              <w:rPr>
                <w:rFonts w:eastAsia="Calibri"/>
                <w:sz w:val="18"/>
              </w:rPr>
              <w:t>Movilidad y QoS avanzadas.</w:t>
            </w:r>
          </w:p>
        </w:tc>
        <w:tc>
          <w:tcPr>
            <w:tcW w:w="2267" w:type="dxa"/>
            <w:vAlign w:val="center"/>
          </w:tcPr>
          <w:p w14:paraId="6559E1E5" w14:textId="77777777" w:rsidR="00C5499E" w:rsidRDefault="008B461A">
            <w:pPr>
              <w:spacing w:after="0"/>
              <w:rPr>
                <w:rFonts w:eastAsia="Calibri"/>
              </w:rPr>
            </w:pPr>
            <w:r>
              <w:rPr>
                <w:rFonts w:eastAsia="Calibri"/>
                <w:sz w:val="18"/>
              </w:rPr>
              <w:t>Mayor complejidad técnica/regulatoria.</w:t>
            </w:r>
          </w:p>
        </w:tc>
        <w:tc>
          <w:tcPr>
            <w:tcW w:w="2266" w:type="dxa"/>
            <w:vAlign w:val="center"/>
          </w:tcPr>
          <w:p w14:paraId="443BF717" w14:textId="77777777" w:rsidR="00C5499E" w:rsidRDefault="008B461A">
            <w:pPr>
              <w:spacing w:after="0"/>
              <w:rPr>
                <w:rFonts w:eastAsia="Calibri"/>
              </w:rPr>
            </w:pPr>
            <w:r>
              <w:rPr>
                <w:rFonts w:eastAsia="Calibri"/>
                <w:sz w:val="18"/>
              </w:rPr>
              <w:t>Alternativa futura.</w:t>
            </w:r>
          </w:p>
        </w:tc>
      </w:tr>
      <w:tr w:rsidR="00C5499E" w14:paraId="7FEC79F6" w14:textId="77777777">
        <w:trPr>
          <w:jc w:val="center"/>
        </w:trPr>
        <w:tc>
          <w:tcPr>
            <w:tcW w:w="2267" w:type="dxa"/>
            <w:vAlign w:val="center"/>
          </w:tcPr>
          <w:p w14:paraId="7E6CC72D" w14:textId="77777777" w:rsidR="00C5499E" w:rsidRDefault="008B461A">
            <w:pPr>
              <w:spacing w:after="0"/>
              <w:rPr>
                <w:rFonts w:eastAsia="Calibri"/>
              </w:rPr>
            </w:pPr>
            <w:r>
              <w:rPr>
                <w:rFonts w:eastAsia="Calibri"/>
                <w:sz w:val="18"/>
              </w:rPr>
              <w:t>IEEE 802.11ac industrial</w:t>
            </w:r>
          </w:p>
        </w:tc>
        <w:tc>
          <w:tcPr>
            <w:tcW w:w="2267" w:type="dxa"/>
            <w:vAlign w:val="center"/>
          </w:tcPr>
          <w:p w14:paraId="2E21FC84" w14:textId="77777777" w:rsidR="00C5499E" w:rsidRDefault="008B461A">
            <w:pPr>
              <w:spacing w:after="0"/>
              <w:rPr>
                <w:rFonts w:eastAsia="Calibri"/>
              </w:rPr>
            </w:pPr>
            <w:r>
              <w:rPr>
                <w:rFonts w:eastAsia="Calibri"/>
                <w:sz w:val="18"/>
              </w:rPr>
              <w:t>Capacidad, equipos documentados y modelabilidad.</w:t>
            </w:r>
          </w:p>
        </w:tc>
        <w:tc>
          <w:tcPr>
            <w:tcW w:w="2267" w:type="dxa"/>
            <w:vAlign w:val="center"/>
          </w:tcPr>
          <w:p w14:paraId="68E10E78" w14:textId="77777777" w:rsidR="00C5499E" w:rsidRDefault="008B461A">
            <w:pPr>
              <w:spacing w:after="0"/>
              <w:rPr>
                <w:rFonts w:eastAsia="Calibri"/>
              </w:rPr>
            </w:pPr>
            <w:r>
              <w:rPr>
                <w:rFonts w:eastAsia="Calibri"/>
                <w:sz w:val="18"/>
              </w:rPr>
              <w:t>Requiere planificación y evaluación de movilidad.</w:t>
            </w:r>
          </w:p>
        </w:tc>
        <w:tc>
          <w:tcPr>
            <w:tcW w:w="2266" w:type="dxa"/>
            <w:vAlign w:val="center"/>
          </w:tcPr>
          <w:p w14:paraId="1CF50C7B" w14:textId="77777777" w:rsidR="00C5499E" w:rsidRDefault="008B461A">
            <w:pPr>
              <w:spacing w:after="0"/>
              <w:rPr>
                <w:rFonts w:eastAsia="Calibri"/>
              </w:rPr>
            </w:pPr>
            <w:r>
              <w:rPr>
                <w:rFonts w:eastAsia="Calibri"/>
                <w:sz w:val="18"/>
              </w:rPr>
              <w:t>Seleccionada.</w:t>
            </w:r>
          </w:p>
        </w:tc>
      </w:tr>
    </w:tbl>
    <w:p w14:paraId="2E0FC3CF" w14:textId="1D33357F" w:rsidR="00C5499E" w:rsidRDefault="008B461A">
      <w:pPr>
        <w:pStyle w:val="Descripcin"/>
      </w:pPr>
      <w:bookmarkStart w:id="227" w:name="_Toc234869740"/>
      <w:r>
        <w:rPr>
          <w:sz w:val="20"/>
        </w:rPr>
        <w:t xml:space="preserve">Tabla </w:t>
      </w:r>
      <w:r w:rsidR="004B7566">
        <w:fldChar w:fldCharType="begin"/>
      </w:r>
      <w:r w:rsidR="004B7566">
        <w:instrText xml:space="preserve"> SEQ Tabla \* ARABIC </w:instrText>
      </w:r>
      <w:r w:rsidR="004B7566">
        <w:fldChar w:fldCharType="separate"/>
      </w:r>
      <w:r w:rsidR="004B7566">
        <w:rPr>
          <w:noProof/>
        </w:rPr>
        <w:t>15</w:t>
      </w:r>
      <w:r w:rsidR="004B7566">
        <w:rPr>
          <w:noProof/>
        </w:rPr>
        <w:fldChar w:fldCharType="end"/>
      </w:r>
      <w:r>
        <w:rPr>
          <w:sz w:val="20"/>
        </w:rPr>
        <w:t>. Síntesis de alternativas consideradas para el acceso inalámbrico.</w:t>
      </w:r>
      <w:bookmarkEnd w:id="227"/>
    </w:p>
    <w:p w14:paraId="2DD7B657" w14:textId="77777777" w:rsidR="00C5499E" w:rsidRDefault="008B461A">
      <w:pPr>
        <w:pStyle w:val="Ttulo3"/>
      </w:pPr>
      <w:bookmarkStart w:id="228" w:name="_Toc234866058"/>
      <w:r>
        <w:t>3.2.5 Validación preliminar</w:t>
      </w:r>
      <w:bookmarkEnd w:id="228"/>
    </w:p>
    <w:p w14:paraId="477AEECA" w14:textId="77777777" w:rsidR="00C5499E" w:rsidRDefault="008B461A">
      <w:r>
        <w:t>La validación preliminar se entiende en este capítulo como un contraste de diseño, no como validación experimental en campo. El reporte TamoGraph disponible presenta visualizaciones de nivel de señal, SNR y PHY rate esperado para BC 428 NV1640, además de una configuración de cliente compatible con IEEE 802.11ac, canal de 40 MHz y dos spatial streams [25]. Estas características respaldan la selección tecnológica y sirven como referencia para verificar que el submodelo trabaje en el mismo orden de tecnología y capacidad.</w:t>
      </w:r>
    </w:p>
    <w:p w14:paraId="5227844A" w14:textId="77777777" w:rsidR="00C5499E" w:rsidRDefault="008B461A">
      <w:r>
        <w:t xml:space="preserve">El prototipo adopta un modelo two-slope con exponente de pérdida n1 = 1.9 en la región inicial, n2 = 3.4 después de un breakpoint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w:t>
      </w:r>
      <w:r>
        <w:lastRenderedPageBreak/>
        <w:t>simulación como las figuras de análisis, garantizando que todos los artefactos del capítulo utilicen exactamente la misma fórmula.</w:t>
      </w:r>
    </w:p>
    <w:p w14:paraId="510ADA9B" w14:textId="77777777" w:rsidR="00C5499E" w:rsidRDefault="008B461A">
      <w:pPr>
        <w:pStyle w:val="Ttulo3"/>
      </w:pPr>
      <w:bookmarkStart w:id="229" w:name="_Toc234866059"/>
      <w:r>
        <w:t>3.2.6 Prototipado conceptual</w:t>
      </w:r>
      <w:bookmarkEnd w:id="229"/>
    </w:p>
    <w:p w14:paraId="28715057" w14:textId="77777777" w:rsidR="00C5499E" w:rsidRDefault="008B461A">
      <w:r>
        <w:t>La evidencia documental que sustenta esta etapa se incorpora en los anexos: el plano y las capturas del reporte TamoGraph en el Anexo A; la matriz de trazabilidad entre fuentes, código y resultados en el Anexo B; y los scripts de modelamiento radioeléctrico y ray-tracing en el Anexo D.</w:t>
      </w:r>
    </w:p>
    <w:p w14:paraId="1E23DFE4" w14:textId="77777777" w:rsidR="00C5499E" w:rsidRDefault="008B461A">
      <w:r>
        <w:t>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backbone cableado abstracto mediante Bridge L2, mientras el enlace inalámbrico representa la conectividad entre la infraestructura de la zona de producción y el radio embarcado del LHD (tipo Cardinal con antena HELI-40).</w:t>
      </w:r>
    </w:p>
    <w:p w14:paraId="6150EFD7" w14:textId="77777777" w:rsidR="00C5499E" w:rsidRDefault="008B461A">
      <w:r>
        <w:t>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roaming estable de tipo make-before-break coherente con el mesh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790DE5EA" w14:textId="77777777" w:rsidR="00C5499E" w:rsidRDefault="008B461A">
      <w:pPr>
        <w:pStyle w:val="Ttulo2"/>
      </w:pPr>
      <w:bookmarkStart w:id="230" w:name="_Toc234866060"/>
      <w:r>
        <w:lastRenderedPageBreak/>
        <w:t>3.3 Criterios de diseño y selección de alternativas</w:t>
      </w:r>
      <w:bookmarkEnd w:id="230"/>
    </w:p>
    <w:p w14:paraId="253A47E8" w14:textId="77777777" w:rsidR="00C5499E" w:rsidRDefault="008B461A">
      <w:pPr>
        <w:pStyle w:val="Ttulo3"/>
      </w:pPr>
      <w:bookmarkStart w:id="231" w:name="_Toc234866061"/>
      <w:r>
        <w:t>3.3.1 Caracterización técnica del entorno o localidades</w:t>
      </w:r>
      <w:bookmarkEnd w:id="231"/>
    </w:p>
    <w:p w14:paraId="47E55989" w14:textId="77777777" w:rsidR="00C5499E" w:rsidRDefault="008B461A">
      <w:r>
        <w:t>La Figura 7 presenta la red de comunicaciones documentada para el nivel 1640. La figura confirma la existencia de una arquitectura compuesta por nodos de red, anillo de fibra, enlaces de acceso y equipos inalámbricos Hawk y Cardinal. Esta fuente se utiliza para contextualizar físicamente el diseño y no para afirmar que todos los nodos hayan sido modelados de forma individual en ns-3.</w:t>
      </w:r>
    </w:p>
    <w:p w14:paraId="44A8B6D5" w14:textId="77777777" w:rsidR="00C5499E" w:rsidRDefault="008B461A">
      <w:pPr>
        <w:jc w:val="center"/>
      </w:pPr>
      <w:r>
        <w:rPr>
          <w:noProof/>
        </w:rPr>
        <w:drawing>
          <wp:inline distT="0" distB="0" distL="0" distR="0" wp14:anchorId="18F92E20" wp14:editId="2A6B5193">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6"/>
                    <a:stretch>
                      <a:fillRect/>
                    </a:stretch>
                  </pic:blipFill>
                  <pic:spPr bwMode="auto">
                    <a:xfrm>
                      <a:off x="0" y="0"/>
                      <a:ext cx="5852160" cy="3652520"/>
                    </a:xfrm>
                    <a:prstGeom prst="rect">
                      <a:avLst/>
                    </a:prstGeom>
                    <a:noFill/>
                  </pic:spPr>
                </pic:pic>
              </a:graphicData>
            </a:graphic>
          </wp:inline>
        </w:drawing>
      </w:r>
    </w:p>
    <w:p w14:paraId="177AEFF5" w14:textId="51A91C88" w:rsidR="00C5499E" w:rsidRDefault="008B461A">
      <w:pPr>
        <w:pStyle w:val="Descripcin"/>
      </w:pPr>
      <w:bookmarkStart w:id="232" w:name="_Toc234869755"/>
      <w:r>
        <w:rPr>
          <w:sz w:val="20"/>
        </w:rPr>
        <w:t xml:space="preserve">Figura </w:t>
      </w:r>
      <w:r w:rsidR="004B7566">
        <w:fldChar w:fldCharType="begin"/>
      </w:r>
      <w:r w:rsidR="004B7566">
        <w:instrText xml:space="preserve"> SEQ Figura \* ARABIC </w:instrText>
      </w:r>
      <w:r w:rsidR="004B7566">
        <w:fldChar w:fldCharType="separate"/>
      </w:r>
      <w:r w:rsidR="004B7566">
        <w:rPr>
          <w:noProof/>
        </w:rPr>
        <w:t>7</w:t>
      </w:r>
      <w:r w:rsidR="004B7566">
        <w:rPr>
          <w:noProof/>
        </w:rPr>
        <w:fldChar w:fldCharType="end"/>
      </w:r>
      <w:r>
        <w:rPr>
          <w:sz w:val="20"/>
        </w:rPr>
        <w:t>. Red de comunicaciones documentada para el nivel 1640.</w:t>
      </w:r>
      <w:bookmarkEnd w:id="232"/>
    </w:p>
    <w:p w14:paraId="62545707" w14:textId="77777777" w:rsidR="00C5499E" w:rsidRDefault="008B461A">
      <w:pPr>
        <w:jc w:val="center"/>
      </w:pPr>
      <w:r>
        <w:rPr>
          <w:i/>
          <w:sz w:val="18"/>
        </w:rPr>
        <w:t>Fuente: Documento técnico del proyecto [26].</w:t>
      </w:r>
    </w:p>
    <w:p w14:paraId="589B9D41" w14:textId="77777777" w:rsidR="00C5499E" w:rsidRDefault="008B461A">
      <w:r>
        <w:t>El reporte TamoGraph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64ECAE2A" w14:textId="77777777" w:rsidR="00C5499E" w:rsidRDefault="008B461A">
      <w:pPr>
        <w:jc w:val="center"/>
      </w:pPr>
      <w:r>
        <w:rPr>
          <w:noProof/>
        </w:rPr>
        <w:lastRenderedPageBreak/>
        <w:drawing>
          <wp:inline distT="0" distB="0" distL="0" distR="0" wp14:anchorId="722546F8" wp14:editId="1B209EBE">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7"/>
                    <a:stretch>
                      <a:fillRect/>
                    </a:stretch>
                  </pic:blipFill>
                  <pic:spPr bwMode="auto">
                    <a:xfrm>
                      <a:off x="0" y="0"/>
                      <a:ext cx="5212080" cy="4762500"/>
                    </a:xfrm>
                    <a:prstGeom prst="rect">
                      <a:avLst/>
                    </a:prstGeom>
                    <a:noFill/>
                  </pic:spPr>
                </pic:pic>
              </a:graphicData>
            </a:graphic>
          </wp:inline>
        </w:drawing>
      </w:r>
    </w:p>
    <w:p w14:paraId="66E25C25" w14:textId="05A913D8" w:rsidR="00C5499E" w:rsidRDefault="008B461A">
      <w:pPr>
        <w:pStyle w:val="Descripcin"/>
      </w:pPr>
      <w:bookmarkStart w:id="233" w:name="_Toc234869756"/>
      <w:r>
        <w:rPr>
          <w:sz w:val="20"/>
        </w:rPr>
        <w:t xml:space="preserve">Figura </w:t>
      </w:r>
      <w:r w:rsidR="004B7566">
        <w:fldChar w:fldCharType="begin"/>
      </w:r>
      <w:r w:rsidR="004B7566">
        <w:instrText xml:space="preserve"> SEQ Figura \* ARABIC </w:instrText>
      </w:r>
      <w:r w:rsidR="004B7566">
        <w:fldChar w:fldCharType="separate"/>
      </w:r>
      <w:r w:rsidR="004B7566">
        <w:rPr>
          <w:noProof/>
        </w:rPr>
        <w:t>8</w:t>
      </w:r>
      <w:r w:rsidR="004B7566">
        <w:rPr>
          <w:noProof/>
        </w:rPr>
        <w:fldChar w:fldCharType="end"/>
      </w:r>
      <w:r>
        <w:rPr>
          <w:sz w:val="20"/>
        </w:rPr>
        <w:t>. Mapa de nivel de señal reportado para BC 428 NV1640.</w:t>
      </w:r>
      <w:bookmarkEnd w:id="233"/>
    </w:p>
    <w:p w14:paraId="14F5DDF2" w14:textId="77777777" w:rsidR="00C5499E" w:rsidRDefault="008B461A">
      <w:pPr>
        <w:jc w:val="center"/>
      </w:pPr>
      <w:r>
        <w:rPr>
          <w:i/>
          <w:sz w:val="18"/>
        </w:rPr>
        <w:t>Fuente: Reporte TamoGraph del proyecto, febrero de 2026 [25].</w:t>
      </w:r>
    </w:p>
    <w:p w14:paraId="375052F9" w14:textId="77777777" w:rsidR="00C5499E" w:rsidRDefault="008B461A">
      <w:pPr>
        <w:pStyle w:val="Ttulo3"/>
      </w:pPr>
      <w:bookmarkStart w:id="234" w:name="_Toc234866062"/>
      <w:r>
        <w:t>3.3.2 Clasificación según viabilidad técnica</w:t>
      </w:r>
      <w:bookmarkEnd w:id="234"/>
    </w:p>
    <w:p w14:paraId="1F8BEDEE"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w:t>
      </w:r>
    </w:p>
    <w:p w14:paraId="56338446" w14:textId="77777777" w:rsidR="00C5499E" w:rsidRDefault="008B461A">
      <w:pPr>
        <w:pStyle w:val="Ttulo3"/>
      </w:pPr>
      <w:bookmarkStart w:id="235" w:name="_Toc234866063"/>
      <w:r>
        <w:lastRenderedPageBreak/>
        <w:t>3.3.3 Evaluación comparativa</w:t>
      </w:r>
      <w:bookmarkEnd w:id="235"/>
    </w:p>
    <w:p w14:paraId="11664FD8"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1493D68B" w14:textId="77777777">
        <w:trPr>
          <w:tblHeader/>
          <w:jc w:val="center"/>
        </w:trPr>
        <w:tc>
          <w:tcPr>
            <w:tcW w:w="3023" w:type="dxa"/>
            <w:shd w:val="clear" w:color="auto" w:fill="D9EAF7"/>
            <w:vAlign w:val="center"/>
          </w:tcPr>
          <w:p w14:paraId="1D11BFDA" w14:textId="77777777" w:rsidR="00C5499E" w:rsidRDefault="008B461A">
            <w:pPr>
              <w:spacing w:after="0"/>
              <w:rPr>
                <w:rFonts w:eastAsia="Calibri"/>
              </w:rPr>
            </w:pPr>
            <w:r>
              <w:rPr>
                <w:rFonts w:eastAsia="Calibri"/>
                <w:b/>
                <w:sz w:val="18"/>
              </w:rPr>
              <w:t>Parámetro</w:t>
            </w:r>
          </w:p>
        </w:tc>
        <w:tc>
          <w:tcPr>
            <w:tcW w:w="3023" w:type="dxa"/>
            <w:shd w:val="clear" w:color="auto" w:fill="D9EAF7"/>
            <w:vAlign w:val="center"/>
          </w:tcPr>
          <w:p w14:paraId="4CF9D261" w14:textId="77777777" w:rsidR="00C5499E" w:rsidRDefault="008B461A">
            <w:pPr>
              <w:spacing w:after="0"/>
              <w:rPr>
                <w:rFonts w:eastAsia="Calibri"/>
              </w:rPr>
            </w:pPr>
            <w:r>
              <w:rPr>
                <w:rFonts w:eastAsia="Calibri"/>
                <w:b/>
                <w:sz w:val="18"/>
              </w:rPr>
              <w:t>Valor adoptado</w:t>
            </w:r>
          </w:p>
        </w:tc>
        <w:tc>
          <w:tcPr>
            <w:tcW w:w="3023" w:type="dxa"/>
            <w:shd w:val="clear" w:color="auto" w:fill="D9EAF7"/>
            <w:vAlign w:val="center"/>
          </w:tcPr>
          <w:p w14:paraId="2708B852" w14:textId="77777777" w:rsidR="00C5499E" w:rsidRDefault="008B461A">
            <w:pPr>
              <w:spacing w:after="0"/>
              <w:rPr>
                <w:rFonts w:eastAsia="Calibri"/>
              </w:rPr>
            </w:pPr>
            <w:r>
              <w:rPr>
                <w:rFonts w:eastAsia="Calibri"/>
                <w:b/>
                <w:sz w:val="18"/>
              </w:rPr>
              <w:t>Alcance de la decisión</w:t>
            </w:r>
          </w:p>
        </w:tc>
      </w:tr>
      <w:tr w:rsidR="00C5499E" w14:paraId="0302147E" w14:textId="77777777">
        <w:trPr>
          <w:jc w:val="center"/>
        </w:trPr>
        <w:tc>
          <w:tcPr>
            <w:tcW w:w="3023" w:type="dxa"/>
            <w:vAlign w:val="center"/>
          </w:tcPr>
          <w:p w14:paraId="069A412E" w14:textId="77777777" w:rsidR="00C5499E" w:rsidRDefault="008B461A">
            <w:pPr>
              <w:spacing w:after="0"/>
              <w:rPr>
                <w:rFonts w:eastAsia="Calibri"/>
              </w:rPr>
            </w:pPr>
            <w:r>
              <w:rPr>
                <w:rFonts w:eastAsia="Calibri"/>
                <w:sz w:val="18"/>
              </w:rPr>
              <w:t>Estándar inalámbrico</w:t>
            </w:r>
          </w:p>
        </w:tc>
        <w:tc>
          <w:tcPr>
            <w:tcW w:w="3023" w:type="dxa"/>
            <w:vAlign w:val="center"/>
          </w:tcPr>
          <w:p w14:paraId="66C33B67" w14:textId="77777777" w:rsidR="00C5499E" w:rsidRDefault="008B461A">
            <w:pPr>
              <w:spacing w:after="0"/>
              <w:rPr>
                <w:rFonts w:eastAsia="Calibri"/>
              </w:rPr>
            </w:pPr>
            <w:r>
              <w:rPr>
                <w:rFonts w:eastAsia="Calibri"/>
                <w:sz w:val="18"/>
              </w:rPr>
              <w:t>IEEE 802.11ac, 5 GHz, canal 40 MHz, MIMO 2x2</w:t>
            </w:r>
          </w:p>
        </w:tc>
        <w:tc>
          <w:tcPr>
            <w:tcW w:w="3023" w:type="dxa"/>
            <w:vAlign w:val="center"/>
          </w:tcPr>
          <w:p w14:paraId="6ACAD95F" w14:textId="77777777" w:rsidR="00C5499E" w:rsidRDefault="008B461A">
            <w:pPr>
              <w:spacing w:after="0"/>
              <w:rPr>
                <w:rFonts w:eastAsia="Calibri"/>
              </w:rPr>
            </w:pPr>
            <w:r>
              <w:rPr>
                <w:rFonts w:eastAsia="Calibri"/>
                <w:sz w:val="18"/>
              </w:rPr>
              <w:t>Configuración del prototipo.</w:t>
            </w:r>
          </w:p>
        </w:tc>
      </w:tr>
      <w:tr w:rsidR="00C5499E" w14:paraId="1D36D132" w14:textId="77777777">
        <w:trPr>
          <w:jc w:val="center"/>
        </w:trPr>
        <w:tc>
          <w:tcPr>
            <w:tcW w:w="3023" w:type="dxa"/>
            <w:vAlign w:val="center"/>
          </w:tcPr>
          <w:p w14:paraId="01D8C65F" w14:textId="77777777" w:rsidR="00C5499E" w:rsidRDefault="008B461A">
            <w:pPr>
              <w:spacing w:after="0"/>
              <w:rPr>
                <w:rFonts w:eastAsia="Calibri"/>
              </w:rPr>
            </w:pPr>
            <w:r>
              <w:rPr>
                <w:rFonts w:eastAsia="Calibri"/>
                <w:sz w:val="18"/>
              </w:rPr>
              <w:t>Potencia Hawk</w:t>
            </w:r>
          </w:p>
        </w:tc>
        <w:tc>
          <w:tcPr>
            <w:tcW w:w="3023" w:type="dxa"/>
            <w:vAlign w:val="center"/>
          </w:tcPr>
          <w:p w14:paraId="743EDE83" w14:textId="77777777" w:rsidR="00C5499E" w:rsidRDefault="008B461A">
            <w:pPr>
              <w:spacing w:after="0"/>
              <w:rPr>
                <w:rFonts w:eastAsia="Calibri"/>
              </w:rPr>
            </w:pPr>
            <w:r>
              <w:rPr>
                <w:rFonts w:eastAsia="Calibri"/>
                <w:sz w:val="18"/>
              </w:rPr>
              <w:t>30 dBm</w:t>
            </w:r>
          </w:p>
        </w:tc>
        <w:tc>
          <w:tcPr>
            <w:tcW w:w="3023" w:type="dxa"/>
            <w:vAlign w:val="center"/>
          </w:tcPr>
          <w:p w14:paraId="2AEB3AAD" w14:textId="77777777" w:rsidR="00C5499E" w:rsidRDefault="008B461A">
            <w:pPr>
              <w:spacing w:after="0"/>
              <w:rPr>
                <w:rFonts w:eastAsia="Calibri"/>
              </w:rPr>
            </w:pPr>
            <w:r>
              <w:rPr>
                <w:rFonts w:eastAsia="Calibri"/>
                <w:sz w:val="18"/>
              </w:rPr>
              <w:t>Nodo fijo de galería.</w:t>
            </w:r>
          </w:p>
        </w:tc>
      </w:tr>
      <w:tr w:rsidR="00C5499E" w14:paraId="6275E57C" w14:textId="77777777">
        <w:trPr>
          <w:jc w:val="center"/>
        </w:trPr>
        <w:tc>
          <w:tcPr>
            <w:tcW w:w="3023" w:type="dxa"/>
            <w:vAlign w:val="center"/>
          </w:tcPr>
          <w:p w14:paraId="5B04368A" w14:textId="77777777" w:rsidR="00C5499E" w:rsidRDefault="008B461A">
            <w:pPr>
              <w:spacing w:after="0"/>
              <w:rPr>
                <w:rFonts w:eastAsia="Calibri"/>
              </w:rPr>
            </w:pPr>
            <w:r>
              <w:rPr>
                <w:rFonts w:eastAsia="Calibri"/>
                <w:sz w:val="18"/>
              </w:rPr>
              <w:t>Potencia Cardinal</w:t>
            </w:r>
          </w:p>
        </w:tc>
        <w:tc>
          <w:tcPr>
            <w:tcW w:w="3023" w:type="dxa"/>
            <w:vAlign w:val="center"/>
          </w:tcPr>
          <w:p w14:paraId="4BAD41FF" w14:textId="77777777" w:rsidR="00C5499E" w:rsidRDefault="008B461A">
            <w:pPr>
              <w:spacing w:after="0"/>
              <w:rPr>
                <w:rFonts w:eastAsia="Calibri"/>
              </w:rPr>
            </w:pPr>
            <w:r>
              <w:rPr>
                <w:rFonts w:eastAsia="Calibri"/>
                <w:sz w:val="18"/>
              </w:rPr>
              <w:t>23 dBm</w:t>
            </w:r>
          </w:p>
        </w:tc>
        <w:tc>
          <w:tcPr>
            <w:tcW w:w="3023" w:type="dxa"/>
            <w:vAlign w:val="center"/>
          </w:tcPr>
          <w:p w14:paraId="50C9A2C3" w14:textId="77777777" w:rsidR="00C5499E" w:rsidRDefault="008B461A">
            <w:pPr>
              <w:spacing w:after="0"/>
              <w:rPr>
                <w:rFonts w:eastAsia="Calibri"/>
              </w:rPr>
            </w:pPr>
            <w:r>
              <w:rPr>
                <w:rFonts w:eastAsia="Calibri"/>
                <w:sz w:val="18"/>
              </w:rPr>
              <w:t>Nodos de refuerzo y radio embarcado del LHD.</w:t>
            </w:r>
          </w:p>
        </w:tc>
      </w:tr>
      <w:tr w:rsidR="00C5499E" w14:paraId="3543C754" w14:textId="77777777">
        <w:trPr>
          <w:jc w:val="center"/>
        </w:trPr>
        <w:tc>
          <w:tcPr>
            <w:tcW w:w="3023" w:type="dxa"/>
            <w:vAlign w:val="center"/>
          </w:tcPr>
          <w:p w14:paraId="5FF1AD4C" w14:textId="77777777" w:rsidR="00C5499E" w:rsidRDefault="008B461A">
            <w:pPr>
              <w:spacing w:after="0"/>
              <w:rPr>
                <w:rFonts w:eastAsia="Calibri"/>
              </w:rPr>
            </w:pPr>
            <w:r>
              <w:rPr>
                <w:rFonts w:eastAsia="Calibri"/>
                <w:sz w:val="18"/>
              </w:rPr>
              <w:t>Pérdidas de sistema</w:t>
            </w:r>
          </w:p>
        </w:tc>
        <w:tc>
          <w:tcPr>
            <w:tcW w:w="3023" w:type="dxa"/>
            <w:vAlign w:val="center"/>
          </w:tcPr>
          <w:p w14:paraId="559221FD" w14:textId="77777777" w:rsidR="00C5499E" w:rsidRDefault="008B461A">
            <w:pPr>
              <w:spacing w:after="0"/>
              <w:rPr>
                <w:rFonts w:eastAsia="Calibri"/>
              </w:rPr>
            </w:pPr>
            <w:r>
              <w:rPr>
                <w:rFonts w:eastAsia="Calibri"/>
                <w:sz w:val="18"/>
              </w:rPr>
              <w:t>9.4 dB</w:t>
            </w:r>
          </w:p>
        </w:tc>
        <w:tc>
          <w:tcPr>
            <w:tcW w:w="3023" w:type="dxa"/>
            <w:vAlign w:val="center"/>
          </w:tcPr>
          <w:p w14:paraId="622EB788" w14:textId="77777777" w:rsidR="00C5499E" w:rsidRDefault="008B461A">
            <w:pPr>
              <w:spacing w:after="0"/>
              <w:rPr>
                <w:rFonts w:eastAsia="Calibri"/>
              </w:rPr>
            </w:pPr>
            <w:r>
              <w:rPr>
                <w:rFonts w:eastAsia="Calibri"/>
                <w:sz w:val="18"/>
              </w:rPr>
              <w:t>Fuente única de parámetros aplicada en simulación y figuras.</w:t>
            </w:r>
          </w:p>
        </w:tc>
      </w:tr>
      <w:tr w:rsidR="00C5499E" w14:paraId="118F4144" w14:textId="77777777">
        <w:trPr>
          <w:jc w:val="center"/>
        </w:trPr>
        <w:tc>
          <w:tcPr>
            <w:tcW w:w="3023" w:type="dxa"/>
            <w:vAlign w:val="center"/>
          </w:tcPr>
          <w:p w14:paraId="0442C314" w14:textId="77777777" w:rsidR="00C5499E" w:rsidRDefault="008B461A">
            <w:pPr>
              <w:spacing w:after="0"/>
              <w:rPr>
                <w:rFonts w:eastAsia="Calibri"/>
              </w:rPr>
            </w:pPr>
            <w:r>
              <w:rPr>
                <w:rFonts w:eastAsia="Calibri"/>
                <w:sz w:val="18"/>
              </w:rPr>
              <w:t>Modelo de propagación</w:t>
            </w:r>
          </w:p>
        </w:tc>
        <w:tc>
          <w:tcPr>
            <w:tcW w:w="3023" w:type="dxa"/>
            <w:vAlign w:val="center"/>
          </w:tcPr>
          <w:p w14:paraId="1042766A" w14:textId="77777777" w:rsidR="00C5499E" w:rsidRDefault="008B461A">
            <w:pPr>
              <w:spacing w:after="0"/>
              <w:rPr>
                <w:rFonts w:eastAsia="Calibri"/>
              </w:rPr>
            </w:pPr>
            <w:r>
              <w:rPr>
                <w:rFonts w:eastAsia="Calibri"/>
                <w:sz w:val="18"/>
              </w:rPr>
              <w:t>Two-slope: n1=1.9, n2=3.4, d_bp=40 m</w:t>
            </w:r>
          </w:p>
        </w:tc>
        <w:tc>
          <w:tcPr>
            <w:tcW w:w="3023" w:type="dxa"/>
            <w:vAlign w:val="center"/>
          </w:tcPr>
          <w:p w14:paraId="60C5710F" w14:textId="77777777" w:rsidR="00C5499E" w:rsidRDefault="008B461A">
            <w:pPr>
              <w:spacing w:after="0"/>
              <w:rPr>
                <w:rFonts w:eastAsia="Calibri"/>
              </w:rPr>
            </w:pPr>
            <w:r>
              <w:rPr>
                <w:rFonts w:eastAsia="Calibri"/>
                <w:sz w:val="18"/>
              </w:rPr>
              <w:t>Parametrización de diseño.</w:t>
            </w:r>
          </w:p>
        </w:tc>
      </w:tr>
      <w:tr w:rsidR="00C5499E" w14:paraId="3F0933F3" w14:textId="77777777">
        <w:trPr>
          <w:jc w:val="center"/>
        </w:trPr>
        <w:tc>
          <w:tcPr>
            <w:tcW w:w="3023" w:type="dxa"/>
            <w:vAlign w:val="center"/>
          </w:tcPr>
          <w:p w14:paraId="3FC787FF" w14:textId="77777777" w:rsidR="00C5499E" w:rsidRDefault="008B461A">
            <w:pPr>
              <w:spacing w:after="0"/>
              <w:rPr>
                <w:rFonts w:eastAsia="Calibri"/>
              </w:rPr>
            </w:pPr>
            <w:r>
              <w:rPr>
                <w:rFonts w:eastAsia="Calibri"/>
                <w:sz w:val="18"/>
              </w:rPr>
              <w:t>NLOS</w:t>
            </w:r>
          </w:p>
        </w:tc>
        <w:tc>
          <w:tcPr>
            <w:tcW w:w="3023" w:type="dxa"/>
            <w:vAlign w:val="center"/>
          </w:tcPr>
          <w:p w14:paraId="64B9279D" w14:textId="77777777" w:rsidR="00C5499E" w:rsidRDefault="008B461A">
            <w:pPr>
              <w:spacing w:after="0"/>
              <w:rPr>
                <w:rFonts w:eastAsia="Calibri"/>
              </w:rPr>
            </w:pPr>
            <w:r>
              <w:rPr>
                <w:rFonts w:eastAsia="Calibri"/>
                <w:sz w:val="18"/>
              </w:rPr>
              <w:t>Penalización de 10 dB por galería cruzada</w:t>
            </w:r>
          </w:p>
        </w:tc>
        <w:tc>
          <w:tcPr>
            <w:tcW w:w="3023" w:type="dxa"/>
            <w:vAlign w:val="center"/>
          </w:tcPr>
          <w:p w14:paraId="2E31940B" w14:textId="77777777" w:rsidR="00C5499E" w:rsidRDefault="008B461A">
            <w:pPr>
              <w:spacing w:after="0"/>
              <w:rPr>
                <w:rFonts w:eastAsia="Calibri"/>
              </w:rPr>
            </w:pPr>
            <w:r>
              <w:rPr>
                <w:rFonts w:eastAsia="Calibri"/>
                <w:sz w:val="18"/>
              </w:rPr>
              <w:t>Distancia radioeléctrica por ruta de túnel.</w:t>
            </w:r>
          </w:p>
        </w:tc>
      </w:tr>
      <w:tr w:rsidR="00C5499E" w14:paraId="49BD702E" w14:textId="77777777">
        <w:trPr>
          <w:jc w:val="center"/>
        </w:trPr>
        <w:tc>
          <w:tcPr>
            <w:tcW w:w="3023" w:type="dxa"/>
            <w:vAlign w:val="center"/>
          </w:tcPr>
          <w:p w14:paraId="5F1AD5D4" w14:textId="77777777" w:rsidR="00C5499E" w:rsidRDefault="008B461A">
            <w:pPr>
              <w:spacing w:after="0"/>
              <w:rPr>
                <w:rFonts w:eastAsia="Calibri"/>
              </w:rPr>
            </w:pPr>
            <w:r>
              <w:rPr>
                <w:rFonts w:eastAsia="Calibri"/>
                <w:sz w:val="18"/>
              </w:rPr>
              <w:t>Roaming</w:t>
            </w:r>
          </w:p>
        </w:tc>
        <w:tc>
          <w:tcPr>
            <w:tcW w:w="3023" w:type="dxa"/>
            <w:vAlign w:val="center"/>
          </w:tcPr>
          <w:p w14:paraId="238A1D14" w14:textId="77777777" w:rsidR="00C5499E" w:rsidRDefault="008B461A">
            <w:pPr>
              <w:spacing w:after="0"/>
              <w:rPr>
                <w:rFonts w:eastAsia="Calibri"/>
              </w:rPr>
            </w:pPr>
            <w:r>
              <w:rPr>
                <w:rFonts w:eastAsia="Calibri"/>
                <w:sz w:val="18"/>
              </w:rPr>
              <w:t>Beacon 102.4 ms; MaxMissedBeacons = 10</w:t>
            </w:r>
          </w:p>
        </w:tc>
        <w:tc>
          <w:tcPr>
            <w:tcW w:w="3023" w:type="dxa"/>
            <w:vAlign w:val="center"/>
          </w:tcPr>
          <w:p w14:paraId="048A53CC" w14:textId="77777777" w:rsidR="00C5499E" w:rsidRDefault="008B461A">
            <w:pPr>
              <w:spacing w:after="0"/>
              <w:rPr>
                <w:rFonts w:eastAsia="Calibri"/>
              </w:rPr>
            </w:pPr>
            <w:r>
              <w:rPr>
                <w:rFonts w:eastAsia="Calibri"/>
                <w:sz w:val="18"/>
              </w:rPr>
              <w:t>Asociación estable tipo make-before-break; el escenario de traspaso usa 3.</w:t>
            </w:r>
          </w:p>
        </w:tc>
      </w:tr>
      <w:tr w:rsidR="00C5499E" w14:paraId="3692B0DF" w14:textId="77777777">
        <w:trPr>
          <w:jc w:val="center"/>
        </w:trPr>
        <w:tc>
          <w:tcPr>
            <w:tcW w:w="3023" w:type="dxa"/>
            <w:vAlign w:val="center"/>
          </w:tcPr>
          <w:p w14:paraId="038581F6" w14:textId="77777777" w:rsidR="00C5499E" w:rsidRDefault="008B461A">
            <w:pPr>
              <w:spacing w:after="0"/>
              <w:rPr>
                <w:rFonts w:eastAsia="Calibri"/>
              </w:rPr>
            </w:pPr>
            <w:r>
              <w:rPr>
                <w:rFonts w:eastAsia="Calibri"/>
                <w:sz w:val="18"/>
              </w:rPr>
              <w:t>Velocidad principal</w:t>
            </w:r>
          </w:p>
        </w:tc>
        <w:tc>
          <w:tcPr>
            <w:tcW w:w="3023" w:type="dxa"/>
            <w:vAlign w:val="center"/>
          </w:tcPr>
          <w:p w14:paraId="33D76766" w14:textId="77777777" w:rsidR="00C5499E" w:rsidRDefault="008B461A">
            <w:pPr>
              <w:spacing w:after="0"/>
              <w:rPr>
                <w:rFonts w:eastAsia="Calibri"/>
              </w:rPr>
            </w:pPr>
            <w:r>
              <w:rPr>
                <w:rFonts w:eastAsia="Calibri"/>
                <w:sz w:val="18"/>
              </w:rPr>
              <w:t>2.22 m/s (8 km/h)</w:t>
            </w:r>
          </w:p>
        </w:tc>
        <w:tc>
          <w:tcPr>
            <w:tcW w:w="3023" w:type="dxa"/>
            <w:vAlign w:val="center"/>
          </w:tcPr>
          <w:p w14:paraId="69A69443" w14:textId="77777777" w:rsidR="00C5499E" w:rsidRDefault="008B461A">
            <w:pPr>
              <w:spacing w:after="0"/>
              <w:rPr>
                <w:rFonts w:eastAsia="Calibri"/>
              </w:rPr>
            </w:pPr>
            <w:r>
              <w:rPr>
                <w:rFonts w:eastAsia="Calibri"/>
                <w:sz w:val="18"/>
              </w:rPr>
              <w:t>Escenario operativo nominal; estrés a 4 m/s.</w:t>
            </w:r>
          </w:p>
        </w:tc>
      </w:tr>
      <w:tr w:rsidR="008779CB" w14:paraId="1D5BB50F" w14:textId="77777777">
        <w:trPr>
          <w:jc w:val="center"/>
        </w:trPr>
        <w:tc>
          <w:tcPr>
            <w:tcW w:w="3023" w:type="dxa"/>
          </w:tcPr>
          <w:p w14:paraId="34982F62" w14:textId="77777777" w:rsidR="008779CB" w:rsidRDefault="008350EA">
            <w:r>
              <w:t>Tráfico de video</w:t>
            </w:r>
          </w:p>
        </w:tc>
        <w:tc>
          <w:tcPr>
            <w:tcW w:w="3023" w:type="dxa"/>
          </w:tcPr>
          <w:p w14:paraId="4D5E8A4F" w14:textId="77777777" w:rsidR="008779CB" w:rsidRDefault="008350EA">
            <w:r>
              <w:t>VBR tipo H.264, 30 fps, media 40 Mbps</w:t>
            </w:r>
          </w:p>
        </w:tc>
        <w:tc>
          <w:tcPr>
            <w:tcW w:w="3023" w:type="dxa"/>
          </w:tcPr>
          <w:p w14:paraId="3EECCC05" w14:textId="77777777" w:rsidR="008779CB" w:rsidRDefault="008350EA">
            <w:r>
              <w:t>Cuadros de tamaño variable ±30 % acotado.</w:t>
            </w:r>
          </w:p>
        </w:tc>
      </w:tr>
      <w:tr w:rsidR="008779CB" w14:paraId="124379E8" w14:textId="77777777">
        <w:trPr>
          <w:jc w:val="center"/>
        </w:trPr>
        <w:tc>
          <w:tcPr>
            <w:tcW w:w="3023" w:type="dxa"/>
          </w:tcPr>
          <w:p w14:paraId="623DC0BC" w14:textId="77777777" w:rsidR="008779CB" w:rsidRDefault="008350EA">
            <w:r>
              <w:t>AP modelados</w:t>
            </w:r>
          </w:p>
        </w:tc>
        <w:tc>
          <w:tcPr>
            <w:tcW w:w="3023" w:type="dxa"/>
          </w:tcPr>
          <w:p w14:paraId="7617E6A7" w14:textId="77777777" w:rsidR="008779CB" w:rsidRDefault="008350EA">
            <w:r>
              <w:t>5 Hawk (30 dBm/11 dBi) + 7 Cardinal (23 dBm/7.5 dBi)</w:t>
            </w:r>
          </w:p>
        </w:tc>
        <w:tc>
          <w:tcPr>
            <w:tcW w:w="3023" w:type="dxa"/>
          </w:tcPr>
          <w:p w14:paraId="0DF88643" w14:textId="77777777" w:rsidR="008779CB" w:rsidRDefault="008350EA">
            <w:r>
              <w:t>Posiciones reales del plano NV1640.</w:t>
            </w:r>
          </w:p>
        </w:tc>
      </w:tr>
    </w:tbl>
    <w:p w14:paraId="41A86A49" w14:textId="77777777" w:rsidR="00C5499E" w:rsidRDefault="008B461A">
      <w:pPr>
        <w:pStyle w:val="Descripcin"/>
      </w:pPr>
      <w:r>
        <w:rPr>
          <w:sz w:val="20"/>
        </w:rPr>
        <w:t>Tabla 16. Parámetros técnicos del modelo v3-REAL.</w:t>
      </w:r>
    </w:p>
    <w:p w14:paraId="7502446A" w14:textId="77777777" w:rsidR="00C5499E" w:rsidRDefault="008B461A">
      <w:r>
        <w:t xml:space="preserve">La Figura 9 representa la geometría utilizada en la simulación: la zona de producción real con sus tres galerías, cruceros, drawpoints y piques de traspaso, y los doce AP del plano —cinco </w:t>
      </w:r>
      <w:r>
        <w:lastRenderedPageBreak/>
        <w:t>Hawk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730784CD" w14:textId="77777777" w:rsidR="00C5499E" w:rsidRDefault="008B461A">
      <w:pPr>
        <w:jc w:val="center"/>
      </w:pPr>
      <w:r>
        <w:rPr>
          <w:noProof/>
        </w:rPr>
        <w:drawing>
          <wp:inline distT="0" distB="0" distL="0" distR="0" wp14:anchorId="4D76A23C" wp14:editId="5B3AAF03">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8"/>
                    <a:stretch>
                      <a:fillRect/>
                    </a:stretch>
                  </pic:blipFill>
                  <pic:spPr bwMode="auto">
                    <a:xfrm>
                      <a:off x="0" y="0"/>
                      <a:ext cx="5852160" cy="4342146"/>
                    </a:xfrm>
                    <a:prstGeom prst="rect">
                      <a:avLst/>
                    </a:prstGeom>
                    <a:noFill/>
                  </pic:spPr>
                </pic:pic>
              </a:graphicData>
            </a:graphic>
          </wp:inline>
        </w:drawing>
      </w:r>
    </w:p>
    <w:p w14:paraId="027E94B4" w14:textId="2C59CF39" w:rsidR="00C5499E" w:rsidRDefault="008B461A">
      <w:pPr>
        <w:pStyle w:val="Descripcin"/>
      </w:pPr>
      <w:bookmarkStart w:id="236" w:name="_Toc234869757"/>
      <w:r>
        <w:t xml:space="preserve">Figura </w:t>
      </w:r>
      <w:r w:rsidR="004B7566">
        <w:fldChar w:fldCharType="begin"/>
      </w:r>
      <w:r w:rsidR="004B7566">
        <w:instrText xml:space="preserve"> SEQ Figura \* ARABIC </w:instrText>
      </w:r>
      <w:r w:rsidR="004B7566">
        <w:fldChar w:fldCharType="separate"/>
      </w:r>
      <w:r w:rsidR="004B7566">
        <w:rPr>
          <w:noProof/>
        </w:rPr>
        <w:t>9</w:t>
      </w:r>
      <w:r w:rsidR="004B7566">
        <w:rPr>
          <w:noProof/>
        </w:rPr>
        <w:fldChar w:fldCharType="end"/>
      </w:r>
      <w:r>
        <w:t>. Geometría real de la zona de producción y ubicación de los AP en ns-3 v3-REAL.</w:t>
      </w:r>
      <w:bookmarkEnd w:id="236"/>
    </w:p>
    <w:p w14:paraId="4D1B63FA" w14:textId="77777777" w:rsidR="00C5499E" w:rsidRDefault="008B461A">
      <w:pPr>
        <w:jc w:val="center"/>
      </w:pPr>
      <w:r>
        <w:rPr>
          <w:i/>
          <w:sz w:val="18"/>
        </w:rPr>
        <w:t>Fuente: Elaboración propia con base en la geometría y los parámetros del prototipo v3-REAL.</w:t>
      </w:r>
    </w:p>
    <w:p w14:paraId="2ED75C91" w14:textId="77777777" w:rsidR="00C5499E" w:rsidRDefault="008B461A">
      <w:pPr>
        <w:pStyle w:val="Ttulo3"/>
      </w:pPr>
      <w:bookmarkStart w:id="237" w:name="_Toc234866064"/>
      <w:r>
        <w:t>3.3.4 Selección de la solución óptima</w:t>
      </w:r>
      <w:bookmarkEnd w:id="237"/>
    </w:p>
    <w:p w14:paraId="170702FE" w14:textId="77777777" w:rsidR="00C5499E" w:rsidRDefault="008B461A">
      <w:r>
        <w:t xml:space="preserve">Se selecciona una arquitectura híbrida con backbone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la infraestructura documentada es directa. La fidelidad restante por comprobar corresponde a </w:t>
      </w:r>
      <w:r>
        <w:lastRenderedPageBreak/>
        <w:t>las pruebas de campo y a los mecanismos propietarios de los equipos, declarados como limitaciones.</w:t>
      </w:r>
    </w:p>
    <w:p w14:paraId="030A755C" w14:textId="77777777" w:rsidR="00C5499E" w:rsidRDefault="008B461A">
      <w:r>
        <w:t>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multi-semilla, referencia estática, estrés de tráfico, estrés de velocidad y traspaso forzado.</w:t>
      </w:r>
    </w:p>
    <w:p w14:paraId="43450EE8" w14:textId="77777777" w:rsidR="00C5499E" w:rsidRDefault="008B461A">
      <w:pPr>
        <w:pStyle w:val="Ttulo2"/>
      </w:pPr>
      <w:bookmarkStart w:id="238" w:name="_Toc234866065"/>
      <w:r>
        <w:t>3.4 Arquitectura de la solución</w:t>
      </w:r>
      <w:bookmarkEnd w:id="238"/>
    </w:p>
    <w:p w14:paraId="4B59B4DF" w14:textId="77777777" w:rsidR="00C5499E" w:rsidRDefault="008B461A">
      <w:pPr>
        <w:pStyle w:val="Ttulo3"/>
      </w:pPr>
      <w:bookmarkStart w:id="239" w:name="_Toc234866066"/>
      <w:r>
        <w:t>3.4.1 Arquitectura física</w:t>
      </w:r>
      <w:bookmarkEnd w:id="239"/>
    </w:p>
    <w:p w14:paraId="4B7CB0A5" w14:textId="77777777" w:rsidR="00C5499E" w:rsidRDefault="008B461A">
      <w:r>
        <w:t>La arquitectura física se comprende en dos niveles. El primero es la arquitectura general documentada del nivel NV1640, que incluye anillo de fibra, nodos de red y el conjunto de AP Hawk y Cardinal mostrado en la Figura 7. El segundo es su representación en el prototipo: un backbone cableado de baja latencia, los cinco nodos Hawk en las galerías, los siete nodos Cardinal en cruceros y zonas de refuerzo, y un radio embarcado de tipo Cardinal en el LHD, todos en las posiciones del plano.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12A15D0E" w14:textId="77777777">
        <w:trPr>
          <w:tblHeader/>
          <w:jc w:val="center"/>
        </w:trPr>
        <w:tc>
          <w:tcPr>
            <w:tcW w:w="3023" w:type="dxa"/>
            <w:shd w:val="clear" w:color="auto" w:fill="D9EAF7"/>
            <w:vAlign w:val="center"/>
          </w:tcPr>
          <w:p w14:paraId="0991776C" w14:textId="77777777" w:rsidR="00C5499E" w:rsidRDefault="008B461A">
            <w:pPr>
              <w:spacing w:after="0"/>
              <w:rPr>
                <w:rFonts w:eastAsia="Calibri"/>
              </w:rPr>
            </w:pPr>
            <w:r>
              <w:rPr>
                <w:rFonts w:eastAsia="Calibri"/>
                <w:b/>
                <w:sz w:val="18"/>
              </w:rPr>
              <w:t>Componente</w:t>
            </w:r>
          </w:p>
        </w:tc>
        <w:tc>
          <w:tcPr>
            <w:tcW w:w="3023" w:type="dxa"/>
            <w:shd w:val="clear" w:color="auto" w:fill="D9EAF7"/>
            <w:vAlign w:val="center"/>
          </w:tcPr>
          <w:p w14:paraId="2C9F16AB" w14:textId="77777777" w:rsidR="00C5499E" w:rsidRDefault="008B461A">
            <w:pPr>
              <w:spacing w:after="0"/>
              <w:rPr>
                <w:rFonts w:eastAsia="Calibri"/>
              </w:rPr>
            </w:pPr>
            <w:r>
              <w:rPr>
                <w:rFonts w:eastAsia="Calibri"/>
                <w:b/>
                <w:sz w:val="18"/>
              </w:rPr>
              <w:t>Arquitectura documentada</w:t>
            </w:r>
          </w:p>
        </w:tc>
        <w:tc>
          <w:tcPr>
            <w:tcW w:w="3023" w:type="dxa"/>
            <w:shd w:val="clear" w:color="auto" w:fill="D9EAF7"/>
            <w:vAlign w:val="center"/>
          </w:tcPr>
          <w:p w14:paraId="6E356CF1" w14:textId="77777777" w:rsidR="00C5499E" w:rsidRDefault="008B461A">
            <w:pPr>
              <w:spacing w:after="0"/>
              <w:rPr>
                <w:rFonts w:eastAsia="Calibri"/>
              </w:rPr>
            </w:pPr>
            <w:r>
              <w:rPr>
                <w:rFonts w:eastAsia="Calibri"/>
                <w:b/>
                <w:sz w:val="18"/>
              </w:rPr>
              <w:t>Representación en el prototipo</w:t>
            </w:r>
          </w:p>
        </w:tc>
      </w:tr>
      <w:tr w:rsidR="00C5499E" w14:paraId="18BC90B5" w14:textId="77777777">
        <w:trPr>
          <w:jc w:val="center"/>
        </w:trPr>
        <w:tc>
          <w:tcPr>
            <w:tcW w:w="3023" w:type="dxa"/>
            <w:vAlign w:val="center"/>
          </w:tcPr>
          <w:p w14:paraId="537B8D2B" w14:textId="77777777" w:rsidR="00C5499E" w:rsidRDefault="008B461A">
            <w:pPr>
              <w:spacing w:after="0"/>
              <w:rPr>
                <w:rFonts w:eastAsia="Calibri"/>
              </w:rPr>
            </w:pPr>
            <w:r>
              <w:rPr>
                <w:rFonts w:eastAsia="Calibri"/>
                <w:sz w:val="18"/>
              </w:rPr>
              <w:t>Backbone</w:t>
            </w:r>
          </w:p>
        </w:tc>
        <w:tc>
          <w:tcPr>
            <w:tcW w:w="3023" w:type="dxa"/>
            <w:vAlign w:val="center"/>
          </w:tcPr>
          <w:p w14:paraId="45E39578" w14:textId="77777777" w:rsidR="00C5499E" w:rsidRDefault="008B461A">
            <w:pPr>
              <w:spacing w:after="0"/>
              <w:rPr>
                <w:rFonts w:eastAsia="Calibri"/>
              </w:rPr>
            </w:pPr>
            <w:r>
              <w:rPr>
                <w:rFonts w:eastAsia="Calibri"/>
                <w:sz w:val="18"/>
              </w:rPr>
              <w:t>Anillo de fibra y nodos de comunicaciones del nivel.</w:t>
            </w:r>
          </w:p>
        </w:tc>
        <w:tc>
          <w:tcPr>
            <w:tcW w:w="3023" w:type="dxa"/>
            <w:vAlign w:val="center"/>
          </w:tcPr>
          <w:p w14:paraId="46E9F72F" w14:textId="77777777" w:rsidR="00C5499E" w:rsidRDefault="008B461A">
            <w:pPr>
              <w:spacing w:after="0"/>
              <w:rPr>
                <w:rFonts w:eastAsia="Calibri"/>
              </w:rPr>
            </w:pPr>
            <w:r>
              <w:rPr>
                <w:rFonts w:eastAsia="Calibri"/>
                <w:sz w:val="18"/>
              </w:rPr>
              <w:t>CSMA 1 Gbps con retardo de 10 microsegundos.</w:t>
            </w:r>
          </w:p>
        </w:tc>
      </w:tr>
      <w:tr w:rsidR="00C5499E" w14:paraId="575F3AE8" w14:textId="77777777">
        <w:trPr>
          <w:jc w:val="center"/>
        </w:trPr>
        <w:tc>
          <w:tcPr>
            <w:tcW w:w="3023" w:type="dxa"/>
            <w:vAlign w:val="center"/>
          </w:tcPr>
          <w:p w14:paraId="15081FF0" w14:textId="77777777" w:rsidR="00C5499E" w:rsidRDefault="008B461A">
            <w:pPr>
              <w:spacing w:after="0"/>
              <w:rPr>
                <w:rFonts w:eastAsia="Calibri"/>
              </w:rPr>
            </w:pPr>
            <w:r>
              <w:rPr>
                <w:rFonts w:eastAsia="Calibri"/>
                <w:sz w:val="18"/>
              </w:rPr>
              <w:t>AP fijos</w:t>
            </w:r>
          </w:p>
        </w:tc>
        <w:tc>
          <w:tcPr>
            <w:tcW w:w="3023" w:type="dxa"/>
            <w:vAlign w:val="center"/>
          </w:tcPr>
          <w:p w14:paraId="73BDE5CB" w14:textId="77777777" w:rsidR="00C5499E" w:rsidRDefault="008B461A">
            <w:pPr>
              <w:spacing w:after="0"/>
              <w:rPr>
                <w:rFonts w:eastAsia="Calibri"/>
              </w:rPr>
            </w:pPr>
            <w:r>
              <w:rPr>
                <w:rFonts w:eastAsia="Calibri"/>
                <w:sz w:val="18"/>
              </w:rPr>
              <w:t>Conjunto de Hawk y Cardinal indicado en el plano.</w:t>
            </w:r>
          </w:p>
        </w:tc>
        <w:tc>
          <w:tcPr>
            <w:tcW w:w="3023" w:type="dxa"/>
            <w:vAlign w:val="center"/>
          </w:tcPr>
          <w:p w14:paraId="57259202" w14:textId="77777777" w:rsidR="00C5499E" w:rsidRDefault="008B461A">
            <w:pPr>
              <w:spacing w:after="0"/>
              <w:rPr>
                <w:rFonts w:eastAsia="Calibri"/>
              </w:rPr>
            </w:pPr>
            <w:r>
              <w:rPr>
                <w:rFonts w:eastAsia="Calibri"/>
                <w:sz w:val="18"/>
              </w:rPr>
              <w:t>H0-H4 y Cardinal fijo BP del corredor simplificado.</w:t>
            </w:r>
          </w:p>
        </w:tc>
      </w:tr>
      <w:tr w:rsidR="00C5499E" w14:paraId="46EC44DE" w14:textId="77777777">
        <w:trPr>
          <w:jc w:val="center"/>
        </w:trPr>
        <w:tc>
          <w:tcPr>
            <w:tcW w:w="3023" w:type="dxa"/>
            <w:vAlign w:val="center"/>
          </w:tcPr>
          <w:p w14:paraId="7B63AA7F" w14:textId="77777777" w:rsidR="00C5499E" w:rsidRDefault="008B461A">
            <w:pPr>
              <w:spacing w:after="0"/>
              <w:rPr>
                <w:rFonts w:eastAsia="Calibri"/>
              </w:rPr>
            </w:pPr>
            <w:r>
              <w:rPr>
                <w:rFonts w:eastAsia="Calibri"/>
                <w:sz w:val="18"/>
              </w:rPr>
              <w:t>Nodo móvil</w:t>
            </w:r>
          </w:p>
        </w:tc>
        <w:tc>
          <w:tcPr>
            <w:tcW w:w="3023" w:type="dxa"/>
            <w:vAlign w:val="center"/>
          </w:tcPr>
          <w:p w14:paraId="3990D0A2" w14:textId="77777777" w:rsidR="00C5499E" w:rsidRDefault="008B461A">
            <w:pPr>
              <w:spacing w:after="0"/>
              <w:rPr>
                <w:rFonts w:eastAsia="Calibri"/>
              </w:rPr>
            </w:pPr>
            <w:r>
              <w:rPr>
                <w:rFonts w:eastAsia="Calibri"/>
                <w:sz w:val="18"/>
              </w:rPr>
              <w:t>Equipo asociado al LHD.</w:t>
            </w:r>
          </w:p>
        </w:tc>
        <w:tc>
          <w:tcPr>
            <w:tcW w:w="3023" w:type="dxa"/>
            <w:vAlign w:val="center"/>
          </w:tcPr>
          <w:p w14:paraId="03A0B27E" w14:textId="77777777" w:rsidR="00C5499E" w:rsidRDefault="008B461A">
            <w:pPr>
              <w:spacing w:after="0"/>
              <w:rPr>
                <w:rFonts w:eastAsia="Calibri"/>
              </w:rPr>
            </w:pPr>
            <w:r>
              <w:rPr>
                <w:rFonts w:eastAsia="Calibri"/>
                <w:sz w:val="18"/>
              </w:rPr>
              <w:t>Cardinal embarcado como estación Wi-Fi móvil.</w:t>
            </w:r>
          </w:p>
        </w:tc>
      </w:tr>
      <w:tr w:rsidR="00C5499E" w14:paraId="0DC5CAA0" w14:textId="77777777">
        <w:trPr>
          <w:jc w:val="center"/>
        </w:trPr>
        <w:tc>
          <w:tcPr>
            <w:tcW w:w="3023" w:type="dxa"/>
            <w:vAlign w:val="center"/>
          </w:tcPr>
          <w:p w14:paraId="711AE238" w14:textId="77777777" w:rsidR="00C5499E" w:rsidRDefault="008B461A">
            <w:pPr>
              <w:spacing w:after="0"/>
              <w:rPr>
                <w:rFonts w:eastAsia="Calibri"/>
              </w:rPr>
            </w:pPr>
            <w:r>
              <w:rPr>
                <w:rFonts w:eastAsia="Calibri"/>
                <w:sz w:val="18"/>
              </w:rPr>
              <w:t>Corredor</w:t>
            </w:r>
          </w:p>
        </w:tc>
        <w:tc>
          <w:tcPr>
            <w:tcW w:w="3023" w:type="dxa"/>
            <w:vAlign w:val="center"/>
          </w:tcPr>
          <w:p w14:paraId="2F657BED" w14:textId="77777777" w:rsidR="00C5499E" w:rsidRDefault="008B461A">
            <w:pPr>
              <w:spacing w:after="0"/>
              <w:rPr>
                <w:rFonts w:eastAsia="Calibri"/>
              </w:rPr>
            </w:pPr>
            <w:r>
              <w:rPr>
                <w:rFonts w:eastAsia="Calibri"/>
                <w:sz w:val="18"/>
              </w:rPr>
              <w:t>Recorrido operativo contenido en el nivel.</w:t>
            </w:r>
          </w:p>
        </w:tc>
        <w:tc>
          <w:tcPr>
            <w:tcW w:w="3023" w:type="dxa"/>
            <w:vAlign w:val="center"/>
          </w:tcPr>
          <w:p w14:paraId="634FF70E" w14:textId="77777777" w:rsidR="00C5499E" w:rsidRDefault="008B461A">
            <w:pPr>
              <w:spacing w:after="0"/>
              <w:rPr>
                <w:rFonts w:eastAsia="Calibri"/>
              </w:rPr>
            </w:pPr>
            <w:r>
              <w:rPr>
                <w:rFonts w:eastAsia="Calibri"/>
                <w:sz w:val="18"/>
              </w:rPr>
              <w:t>Galería principal y ramales BP/Desmonte en geometría 2D.</w:t>
            </w:r>
          </w:p>
        </w:tc>
      </w:tr>
    </w:tbl>
    <w:p w14:paraId="77FB1D3C" w14:textId="029E3EA6" w:rsidR="00C5499E" w:rsidRDefault="008B461A">
      <w:pPr>
        <w:pStyle w:val="Descripcin"/>
      </w:pPr>
      <w:bookmarkStart w:id="240" w:name="_Toc234869741"/>
      <w:r>
        <w:rPr>
          <w:sz w:val="20"/>
        </w:rPr>
        <w:t xml:space="preserve">Tabla </w:t>
      </w:r>
      <w:r w:rsidR="004B7566">
        <w:fldChar w:fldCharType="begin"/>
      </w:r>
      <w:r w:rsidR="004B7566">
        <w:instrText xml:space="preserve"> SEQ Tabla \* ARABIC </w:instrText>
      </w:r>
      <w:r w:rsidR="004B7566">
        <w:fldChar w:fldCharType="separate"/>
      </w:r>
      <w:r w:rsidR="004B7566">
        <w:rPr>
          <w:noProof/>
        </w:rPr>
        <w:t>16</w:t>
      </w:r>
      <w:r w:rsidR="004B7566">
        <w:rPr>
          <w:noProof/>
        </w:rPr>
        <w:fldChar w:fldCharType="end"/>
      </w:r>
      <w:r>
        <w:rPr>
          <w:sz w:val="20"/>
        </w:rPr>
        <w:t>. Relación entre arquitectura documentada y representación del prototipo.</w:t>
      </w:r>
      <w:bookmarkEnd w:id="240"/>
    </w:p>
    <w:p w14:paraId="779D8114" w14:textId="77777777" w:rsidR="00C5499E" w:rsidRDefault="008B461A">
      <w:r>
        <w:lastRenderedPageBreak/>
        <w:t>En ns-3, el backbone se abstrae mediante Bridge L2. Esta elección reproduce el transporte cableado de baja latencia requerido por el experimento, pero no pretende reproducir la lógica propietaria completa de InstaMesh ni el comportamiento integral de la red industrial real. La limitación es declarada para evitar atribuir al simulador características no implementadas.</w:t>
      </w:r>
    </w:p>
    <w:p w14:paraId="706DC6E3" w14:textId="77777777" w:rsidR="00E210BA" w:rsidRDefault="00A53B2F">
      <w:r>
        <w:t>La Figura 10 presenta el entorno en tres dimensiones y consolida visualmente el diseño: el nivel de señal calculado sobre el piso de las galerías con el mismo modelo two-slope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E73DE96" w14:textId="77777777" w:rsidR="00E210BA" w:rsidRDefault="00A53B2F">
      <w:pPr>
        <w:jc w:val="center"/>
      </w:pPr>
      <w:r>
        <w:rPr>
          <w:noProof/>
        </w:rPr>
        <w:drawing>
          <wp:inline distT="0" distB="0" distL="0" distR="0" wp14:anchorId="7558F069" wp14:editId="700BE2AE">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9"/>
                    <a:stretch>
                      <a:fillRect/>
                    </a:stretch>
                  </pic:blipFill>
                  <pic:spPr>
                    <a:xfrm>
                      <a:off x="0" y="0"/>
                      <a:ext cx="5580000" cy="2773694"/>
                    </a:xfrm>
                    <a:prstGeom prst="rect">
                      <a:avLst/>
                    </a:prstGeom>
                  </pic:spPr>
                </pic:pic>
              </a:graphicData>
            </a:graphic>
          </wp:inline>
        </w:drawing>
      </w:r>
    </w:p>
    <w:p w14:paraId="7E2EFE86" w14:textId="36FF0D70" w:rsidR="00E210BA" w:rsidRDefault="00A53B2F">
      <w:pPr>
        <w:pStyle w:val="Descripcin"/>
      </w:pPr>
      <w:bookmarkStart w:id="241" w:name="_Toc234869758"/>
      <w:r>
        <w:t xml:space="preserve">Figura </w:t>
      </w:r>
      <w:r w:rsidR="004B7566">
        <w:fldChar w:fldCharType="begin"/>
      </w:r>
      <w:r w:rsidR="004B7566">
        <w:instrText xml:space="preserve"> SEQ Figura \* ARABIC </w:instrText>
      </w:r>
      <w:r w:rsidR="004B7566">
        <w:fldChar w:fldCharType="separate"/>
      </w:r>
      <w:r w:rsidR="004B7566">
        <w:rPr>
          <w:noProof/>
        </w:rPr>
        <w:t>10</w:t>
      </w:r>
      <w:r w:rsidR="004B7566">
        <w:rPr>
          <w:noProof/>
        </w:rPr>
        <w:fldChar w:fldCharType="end"/>
      </w:r>
      <w:r>
        <w:t>. Entorno tridimensional de la zona de producción: cobertura RSSI calculada, recorrido real del LHD, los 12 AP y patrón de radiación de la antena del vehículo.</w:t>
      </w:r>
      <w:bookmarkEnd w:id="241"/>
    </w:p>
    <w:p w14:paraId="6BE7594E" w14:textId="77777777" w:rsidR="00E210BA" w:rsidRDefault="00A53B2F">
      <w:pPr>
        <w:pStyle w:val="Descripcin"/>
      </w:pPr>
      <w:r>
        <w:t>Fuente: Elaboración propia; cobertura con el modelo two-slope de la simulación (fuente única de parámetros) y patrón calculado con MATLAB Antenna Toolbox (hélice en modo axial, 5.0 GHz).</w:t>
      </w:r>
    </w:p>
    <w:p w14:paraId="255A04A4" w14:textId="77777777" w:rsidR="00C5499E" w:rsidRDefault="008B461A">
      <w:pPr>
        <w:pStyle w:val="Ttulo3"/>
      </w:pPr>
      <w:bookmarkStart w:id="242" w:name="_Toc234866067"/>
      <w:r>
        <w:t>3.4.2 Arquitectura lógica</w:t>
      </w:r>
      <w:bookmarkEnd w:id="242"/>
    </w:p>
    <w:p w14:paraId="0970D26F" w14:textId="77777777" w:rsidR="00C5499E" w:rsidRDefault="008B461A">
      <w:r>
        <w:t xml:space="preserve">La arquitectura lógica propone separar funciones de control, video, telemetría y gestión. En una implementación real, esta segmentación podría materializarse mediante VLANs y políticas de seguridad en switches industriales. En el prototipo ns-3, el comportamiento prioritario se representa mediante marcas de tráfico y clases WMM: comandos como tráfico </w:t>
      </w:r>
      <w:r>
        <w:lastRenderedPageBreak/>
        <w:t>de máxima prioridad, video como tráfico prioritario de alta tasa y telemetría como mejor esfuerzo.</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0763BCC1" w14:textId="77777777">
        <w:trPr>
          <w:tblHeader/>
          <w:jc w:val="center"/>
        </w:trPr>
        <w:tc>
          <w:tcPr>
            <w:tcW w:w="1814" w:type="dxa"/>
            <w:shd w:val="clear" w:color="auto" w:fill="D9EAF7"/>
            <w:vAlign w:val="center"/>
          </w:tcPr>
          <w:p w14:paraId="4845B168" w14:textId="77777777" w:rsidR="00C5499E" w:rsidRDefault="008B461A">
            <w:pPr>
              <w:spacing w:after="0"/>
              <w:rPr>
                <w:rFonts w:eastAsia="Calibri"/>
              </w:rPr>
            </w:pPr>
            <w:r>
              <w:rPr>
                <w:rFonts w:eastAsia="Calibri"/>
                <w:b/>
                <w:sz w:val="18"/>
              </w:rPr>
              <w:t>Clase de servicio</w:t>
            </w:r>
          </w:p>
        </w:tc>
        <w:tc>
          <w:tcPr>
            <w:tcW w:w="1814" w:type="dxa"/>
            <w:shd w:val="clear" w:color="auto" w:fill="D9EAF7"/>
            <w:vAlign w:val="center"/>
          </w:tcPr>
          <w:p w14:paraId="34B3CEC1" w14:textId="77777777" w:rsidR="00C5499E" w:rsidRDefault="008B461A">
            <w:pPr>
              <w:spacing w:after="0"/>
              <w:rPr>
                <w:rFonts w:eastAsia="Calibri"/>
              </w:rPr>
            </w:pPr>
            <w:r>
              <w:rPr>
                <w:rFonts w:eastAsia="Calibri"/>
                <w:b/>
                <w:sz w:val="18"/>
              </w:rPr>
              <w:t>Dirección</w:t>
            </w:r>
          </w:p>
        </w:tc>
        <w:tc>
          <w:tcPr>
            <w:tcW w:w="1814" w:type="dxa"/>
            <w:shd w:val="clear" w:color="auto" w:fill="D9EAF7"/>
            <w:vAlign w:val="center"/>
          </w:tcPr>
          <w:p w14:paraId="710F9222" w14:textId="77777777" w:rsidR="00C5499E" w:rsidRDefault="008B461A">
            <w:pPr>
              <w:spacing w:after="0"/>
              <w:rPr>
                <w:rFonts w:eastAsia="Calibri"/>
              </w:rPr>
            </w:pPr>
            <w:r>
              <w:rPr>
                <w:rFonts w:eastAsia="Calibri"/>
                <w:b/>
                <w:sz w:val="18"/>
              </w:rPr>
              <w:t>Tasa modelada</w:t>
            </w:r>
          </w:p>
        </w:tc>
        <w:tc>
          <w:tcPr>
            <w:tcW w:w="1814" w:type="dxa"/>
            <w:shd w:val="clear" w:color="auto" w:fill="D9EAF7"/>
            <w:vAlign w:val="center"/>
          </w:tcPr>
          <w:p w14:paraId="7D662240" w14:textId="77777777" w:rsidR="00C5499E" w:rsidRDefault="008B461A">
            <w:pPr>
              <w:spacing w:after="0"/>
              <w:rPr>
                <w:rFonts w:eastAsia="Calibri"/>
              </w:rPr>
            </w:pPr>
            <w:r>
              <w:rPr>
                <w:rFonts w:eastAsia="Calibri"/>
                <w:b/>
                <w:sz w:val="18"/>
              </w:rPr>
              <w:t>Tratamiento en prototipo</w:t>
            </w:r>
          </w:p>
        </w:tc>
        <w:tc>
          <w:tcPr>
            <w:tcW w:w="1814" w:type="dxa"/>
            <w:shd w:val="clear" w:color="auto" w:fill="D9EAF7"/>
            <w:vAlign w:val="center"/>
          </w:tcPr>
          <w:p w14:paraId="523CF3D9" w14:textId="77777777" w:rsidR="00C5499E" w:rsidRDefault="008B461A">
            <w:pPr>
              <w:spacing w:after="0"/>
              <w:rPr>
                <w:rFonts w:eastAsia="Calibri"/>
              </w:rPr>
            </w:pPr>
            <w:r>
              <w:rPr>
                <w:rFonts w:eastAsia="Calibri"/>
                <w:b/>
                <w:sz w:val="18"/>
              </w:rPr>
              <w:t>Implementación futura propuesta</w:t>
            </w:r>
          </w:p>
        </w:tc>
      </w:tr>
      <w:tr w:rsidR="00C5499E" w14:paraId="127D259E" w14:textId="77777777">
        <w:trPr>
          <w:jc w:val="center"/>
        </w:trPr>
        <w:tc>
          <w:tcPr>
            <w:tcW w:w="1814" w:type="dxa"/>
            <w:vAlign w:val="center"/>
          </w:tcPr>
          <w:p w14:paraId="184CE154" w14:textId="77777777" w:rsidR="00C5499E" w:rsidRDefault="008B461A">
            <w:pPr>
              <w:spacing w:after="0"/>
              <w:rPr>
                <w:rFonts w:eastAsia="Calibri"/>
              </w:rPr>
            </w:pPr>
            <w:r>
              <w:rPr>
                <w:rFonts w:eastAsia="Calibri"/>
                <w:sz w:val="18"/>
              </w:rPr>
              <w:t>Comandos</w:t>
            </w:r>
          </w:p>
        </w:tc>
        <w:tc>
          <w:tcPr>
            <w:tcW w:w="1814" w:type="dxa"/>
            <w:vAlign w:val="center"/>
          </w:tcPr>
          <w:p w14:paraId="586D033E" w14:textId="77777777" w:rsidR="00C5499E" w:rsidRDefault="008B461A">
            <w:pPr>
              <w:spacing w:after="0"/>
              <w:rPr>
                <w:rFonts w:eastAsia="Calibri"/>
              </w:rPr>
            </w:pPr>
            <w:r>
              <w:rPr>
                <w:rFonts w:eastAsia="Calibri"/>
                <w:sz w:val="18"/>
              </w:rPr>
              <w:t>Control -&gt; LHD</w:t>
            </w:r>
          </w:p>
        </w:tc>
        <w:tc>
          <w:tcPr>
            <w:tcW w:w="1814" w:type="dxa"/>
            <w:vAlign w:val="center"/>
          </w:tcPr>
          <w:p w14:paraId="69225669" w14:textId="77777777" w:rsidR="00C5499E" w:rsidRDefault="008B461A">
            <w:pPr>
              <w:spacing w:after="0"/>
              <w:rPr>
                <w:rFonts w:eastAsia="Calibri"/>
              </w:rPr>
            </w:pPr>
            <w:r>
              <w:rPr>
                <w:rFonts w:eastAsia="Calibri"/>
                <w:sz w:val="18"/>
              </w:rPr>
              <w:t>0.5 Mbps</w:t>
            </w:r>
          </w:p>
        </w:tc>
        <w:tc>
          <w:tcPr>
            <w:tcW w:w="1814" w:type="dxa"/>
            <w:vAlign w:val="center"/>
          </w:tcPr>
          <w:p w14:paraId="6559E1C5" w14:textId="77777777" w:rsidR="00C5499E" w:rsidRDefault="008B461A">
            <w:pPr>
              <w:spacing w:after="0"/>
              <w:rPr>
                <w:rFonts w:eastAsia="Calibri"/>
              </w:rPr>
            </w:pPr>
            <w:r>
              <w:rPr>
                <w:rFonts w:eastAsia="Calibri"/>
                <w:sz w:val="18"/>
              </w:rPr>
              <w:t>TOS 0xC0 / AC_VO</w:t>
            </w:r>
          </w:p>
        </w:tc>
        <w:tc>
          <w:tcPr>
            <w:tcW w:w="1814" w:type="dxa"/>
            <w:vAlign w:val="center"/>
          </w:tcPr>
          <w:p w14:paraId="4437246C" w14:textId="77777777" w:rsidR="00C5499E" w:rsidRDefault="008B461A">
            <w:pPr>
              <w:spacing w:after="0"/>
              <w:rPr>
                <w:rFonts w:eastAsia="Calibri"/>
              </w:rPr>
            </w:pPr>
            <w:r>
              <w:rPr>
                <w:rFonts w:eastAsia="Calibri"/>
                <w:sz w:val="18"/>
              </w:rPr>
              <w:t>VLAN de control y reglas restrictivas.</w:t>
            </w:r>
          </w:p>
        </w:tc>
      </w:tr>
      <w:tr w:rsidR="00C5499E" w14:paraId="2FC6E0B6" w14:textId="77777777">
        <w:trPr>
          <w:jc w:val="center"/>
        </w:trPr>
        <w:tc>
          <w:tcPr>
            <w:tcW w:w="1814" w:type="dxa"/>
            <w:vAlign w:val="center"/>
          </w:tcPr>
          <w:p w14:paraId="6618E4D4" w14:textId="77777777" w:rsidR="00C5499E" w:rsidRDefault="008B461A">
            <w:pPr>
              <w:spacing w:after="0"/>
              <w:rPr>
                <w:rFonts w:eastAsia="Calibri"/>
              </w:rPr>
            </w:pPr>
            <w:r>
              <w:rPr>
                <w:rFonts w:eastAsia="Calibri"/>
                <w:sz w:val="18"/>
              </w:rPr>
              <w:t>Video</w:t>
            </w:r>
          </w:p>
        </w:tc>
        <w:tc>
          <w:tcPr>
            <w:tcW w:w="1814" w:type="dxa"/>
            <w:vAlign w:val="center"/>
          </w:tcPr>
          <w:p w14:paraId="640F8F53" w14:textId="77777777" w:rsidR="00C5499E" w:rsidRDefault="008B461A">
            <w:pPr>
              <w:spacing w:after="0"/>
              <w:rPr>
                <w:rFonts w:eastAsia="Calibri"/>
              </w:rPr>
            </w:pPr>
            <w:r>
              <w:rPr>
                <w:rFonts w:eastAsia="Calibri"/>
                <w:sz w:val="18"/>
              </w:rPr>
              <w:t>LHD -&gt; Control</w:t>
            </w:r>
          </w:p>
        </w:tc>
        <w:tc>
          <w:tcPr>
            <w:tcW w:w="1814" w:type="dxa"/>
            <w:vAlign w:val="center"/>
          </w:tcPr>
          <w:p w14:paraId="43FA5C16" w14:textId="77777777" w:rsidR="00C5499E" w:rsidRDefault="008B461A">
            <w:pPr>
              <w:spacing w:after="0"/>
              <w:rPr>
                <w:rFonts w:eastAsia="Calibri"/>
              </w:rPr>
            </w:pPr>
            <w:r>
              <w:rPr>
                <w:rFonts w:eastAsia="Calibri"/>
                <w:sz w:val="18"/>
              </w:rPr>
              <w:t>40 Mbps nominal</w:t>
            </w:r>
          </w:p>
        </w:tc>
        <w:tc>
          <w:tcPr>
            <w:tcW w:w="1814" w:type="dxa"/>
            <w:vAlign w:val="center"/>
          </w:tcPr>
          <w:p w14:paraId="76AB9846" w14:textId="77777777" w:rsidR="00C5499E" w:rsidRDefault="008B461A">
            <w:pPr>
              <w:spacing w:after="0"/>
              <w:rPr>
                <w:rFonts w:eastAsia="Calibri"/>
              </w:rPr>
            </w:pPr>
            <w:r>
              <w:rPr>
                <w:rFonts w:eastAsia="Calibri"/>
                <w:sz w:val="18"/>
              </w:rPr>
              <w:t>TOS 0xB8 / AC_VI</w:t>
            </w:r>
          </w:p>
        </w:tc>
        <w:tc>
          <w:tcPr>
            <w:tcW w:w="1814" w:type="dxa"/>
            <w:vAlign w:val="center"/>
          </w:tcPr>
          <w:p w14:paraId="2FFD9EEE" w14:textId="77777777" w:rsidR="00C5499E" w:rsidRDefault="008B461A">
            <w:pPr>
              <w:spacing w:after="0"/>
              <w:rPr>
                <w:rFonts w:eastAsia="Calibri"/>
              </w:rPr>
            </w:pPr>
            <w:r>
              <w:rPr>
                <w:rFonts w:eastAsia="Calibri"/>
                <w:sz w:val="18"/>
              </w:rPr>
              <w:t>VLAN de video y monitoreo de jitter.</w:t>
            </w:r>
          </w:p>
        </w:tc>
      </w:tr>
      <w:tr w:rsidR="00C5499E" w14:paraId="038BB634" w14:textId="77777777">
        <w:trPr>
          <w:jc w:val="center"/>
        </w:trPr>
        <w:tc>
          <w:tcPr>
            <w:tcW w:w="1814" w:type="dxa"/>
            <w:vAlign w:val="center"/>
          </w:tcPr>
          <w:p w14:paraId="7BA76E32" w14:textId="77777777" w:rsidR="00C5499E" w:rsidRDefault="008B461A">
            <w:pPr>
              <w:spacing w:after="0"/>
              <w:rPr>
                <w:rFonts w:eastAsia="Calibri"/>
              </w:rPr>
            </w:pPr>
            <w:r>
              <w:rPr>
                <w:rFonts w:eastAsia="Calibri"/>
                <w:sz w:val="18"/>
              </w:rPr>
              <w:t>Telemetría</w:t>
            </w:r>
          </w:p>
        </w:tc>
        <w:tc>
          <w:tcPr>
            <w:tcW w:w="1814" w:type="dxa"/>
            <w:vAlign w:val="center"/>
          </w:tcPr>
          <w:p w14:paraId="613B6A53" w14:textId="77777777" w:rsidR="00C5499E" w:rsidRDefault="008B461A">
            <w:pPr>
              <w:spacing w:after="0"/>
              <w:rPr>
                <w:rFonts w:eastAsia="Calibri"/>
              </w:rPr>
            </w:pPr>
            <w:r>
              <w:rPr>
                <w:rFonts w:eastAsia="Calibri"/>
                <w:sz w:val="18"/>
              </w:rPr>
              <w:t>LHD -&gt; Control</w:t>
            </w:r>
          </w:p>
        </w:tc>
        <w:tc>
          <w:tcPr>
            <w:tcW w:w="1814" w:type="dxa"/>
            <w:vAlign w:val="center"/>
          </w:tcPr>
          <w:p w14:paraId="3F6ADD3A" w14:textId="77777777" w:rsidR="00C5499E" w:rsidRDefault="008B461A">
            <w:pPr>
              <w:spacing w:after="0"/>
              <w:rPr>
                <w:rFonts w:eastAsia="Calibri"/>
              </w:rPr>
            </w:pPr>
            <w:r>
              <w:rPr>
                <w:rFonts w:eastAsia="Calibri"/>
                <w:sz w:val="18"/>
              </w:rPr>
              <w:t>0.1 Mbps</w:t>
            </w:r>
          </w:p>
        </w:tc>
        <w:tc>
          <w:tcPr>
            <w:tcW w:w="1814" w:type="dxa"/>
            <w:vAlign w:val="center"/>
          </w:tcPr>
          <w:p w14:paraId="01B5C334" w14:textId="77777777" w:rsidR="00C5499E" w:rsidRDefault="008B461A">
            <w:pPr>
              <w:spacing w:after="0"/>
              <w:rPr>
                <w:rFonts w:eastAsia="Calibri"/>
              </w:rPr>
            </w:pPr>
            <w:r>
              <w:rPr>
                <w:rFonts w:eastAsia="Calibri"/>
                <w:sz w:val="18"/>
              </w:rPr>
              <w:t>TOS 0x00 / AC_BE</w:t>
            </w:r>
          </w:p>
        </w:tc>
        <w:tc>
          <w:tcPr>
            <w:tcW w:w="1814" w:type="dxa"/>
            <w:vAlign w:val="center"/>
          </w:tcPr>
          <w:p w14:paraId="350E6028" w14:textId="77777777" w:rsidR="00C5499E" w:rsidRDefault="008B461A">
            <w:pPr>
              <w:spacing w:after="0"/>
              <w:rPr>
                <w:rFonts w:eastAsia="Calibri"/>
              </w:rPr>
            </w:pPr>
            <w:r>
              <w:rPr>
                <w:rFonts w:eastAsia="Calibri"/>
                <w:sz w:val="18"/>
              </w:rPr>
              <w:t>VLAN de telemetría/gestión.</w:t>
            </w:r>
          </w:p>
        </w:tc>
      </w:tr>
    </w:tbl>
    <w:p w14:paraId="21D9A0F0" w14:textId="52E7390C" w:rsidR="00C5499E" w:rsidRDefault="008B461A">
      <w:pPr>
        <w:pStyle w:val="Descripcin"/>
      </w:pPr>
      <w:bookmarkStart w:id="243" w:name="_Toc234869742"/>
      <w:r>
        <w:rPr>
          <w:sz w:val="20"/>
        </w:rPr>
        <w:t xml:space="preserve">Tabla </w:t>
      </w:r>
      <w:r w:rsidR="004B7566">
        <w:fldChar w:fldCharType="begin"/>
      </w:r>
      <w:r w:rsidR="004B7566">
        <w:instrText xml:space="preserve"> SEQ Tabla \* ARABIC </w:instrText>
      </w:r>
      <w:r w:rsidR="004B7566">
        <w:fldChar w:fldCharType="separate"/>
      </w:r>
      <w:r w:rsidR="004B7566">
        <w:rPr>
          <w:noProof/>
        </w:rPr>
        <w:t>17</w:t>
      </w:r>
      <w:r w:rsidR="004B7566">
        <w:rPr>
          <w:noProof/>
        </w:rPr>
        <w:fldChar w:fldCharType="end"/>
      </w:r>
      <w:r>
        <w:rPr>
          <w:sz w:val="20"/>
        </w:rPr>
        <w:t>. Flujos de comunicación y tratamiento lógico propuesto.</w:t>
      </w:r>
      <w:bookmarkEnd w:id="243"/>
    </w:p>
    <w:p w14:paraId="34FFEBEF" w14:textId="77777777" w:rsidR="00E210BA" w:rsidRDefault="00A53B2F">
      <w:r>
        <w:t>La Figura 11 sintetiza la arquitectura en sus tres capas —centro de control, backbone de fibra óptica en anillo y malla de acceso InstaMesh— con los equipos considerados y las clases de servicio del tráfico de teleoperación.</w:t>
      </w:r>
    </w:p>
    <w:p w14:paraId="590AF402" w14:textId="77777777" w:rsidR="00E210BA" w:rsidRDefault="00A53B2F">
      <w:pPr>
        <w:jc w:val="center"/>
      </w:pPr>
      <w:r>
        <w:rPr>
          <w:noProof/>
        </w:rPr>
        <w:lastRenderedPageBreak/>
        <w:drawing>
          <wp:inline distT="0" distB="0" distL="0" distR="0" wp14:anchorId="130414D7" wp14:editId="1EA037AD">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60"/>
                    <a:stretch>
                      <a:fillRect/>
                    </a:stretch>
                  </pic:blipFill>
                  <pic:spPr>
                    <a:xfrm>
                      <a:off x="0" y="0"/>
                      <a:ext cx="5580000" cy="5051716"/>
                    </a:xfrm>
                    <a:prstGeom prst="rect">
                      <a:avLst/>
                    </a:prstGeom>
                  </pic:spPr>
                </pic:pic>
              </a:graphicData>
            </a:graphic>
          </wp:inline>
        </w:drawing>
      </w:r>
    </w:p>
    <w:p w14:paraId="143FD5CF" w14:textId="204324A2" w:rsidR="00E210BA" w:rsidRDefault="00A53B2F">
      <w:pPr>
        <w:pStyle w:val="Descripcin"/>
      </w:pPr>
      <w:bookmarkStart w:id="244" w:name="_Toc234869759"/>
      <w:r>
        <w:t xml:space="preserve">Figura </w:t>
      </w:r>
      <w:r w:rsidR="004B7566">
        <w:fldChar w:fldCharType="begin"/>
      </w:r>
      <w:r w:rsidR="004B7566">
        <w:instrText xml:space="preserve"> SEQ Figura \* ARABIC </w:instrText>
      </w:r>
      <w:r w:rsidR="004B7566">
        <w:fldChar w:fldCharType="separate"/>
      </w:r>
      <w:r w:rsidR="004B7566">
        <w:rPr>
          <w:noProof/>
        </w:rPr>
        <w:t>11</w:t>
      </w:r>
      <w:r w:rsidR="004B7566">
        <w:rPr>
          <w:noProof/>
        </w:rPr>
        <w:fldChar w:fldCharType="end"/>
      </w:r>
      <w:r>
        <w:t>. Arquitectura de la solución en tres capas: centro de control, backbone óptico y malla de acceso inalámbrico con el LHD móvil.</w:t>
      </w:r>
      <w:bookmarkEnd w:id="244"/>
    </w:p>
    <w:p w14:paraId="6FFA1AF2" w14:textId="77777777" w:rsidR="00E210BA" w:rsidRDefault="00A53B2F">
      <w:pPr>
        <w:pStyle w:val="Descripcin"/>
      </w:pPr>
      <w:r>
        <w:t>Fuente: Elaboración propia con los equipos y parámetros documentados del proyecto.</w:t>
      </w:r>
    </w:p>
    <w:p w14:paraId="68E8B152" w14:textId="77777777" w:rsidR="00C5499E" w:rsidRDefault="008B461A">
      <w:pPr>
        <w:pStyle w:val="Ttulo3"/>
      </w:pPr>
      <w:bookmarkStart w:id="245" w:name="_Toc234866068"/>
      <w:r>
        <w:t>3.4.3 Flujos de comunicación y gestión</w:t>
      </w:r>
      <w:bookmarkEnd w:id="245"/>
    </w:p>
    <w:p w14:paraId="41E776EC" w14:textId="77777777" w:rsidR="00C5499E" w:rsidRDefault="008B461A">
      <w:r>
        <w:t xml:space="preserve">El video se modela como un flujo UDP de tasa variable (VBR) tipo H.264 con media de 40 Mbps: la fuente emite cuadros a 30 fps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67CA174B" w14:textId="77777777" w:rsidR="00C5499E" w:rsidRDefault="008B461A">
      <w:r>
        <w:t>La gestión de resultados se apoya en FlowMonitor y en archivos de salida que contienen métricas de retardo, jitter, PDR/PLR y goodput útil. Los registros de posición y asociación permiten correlacionar pérdidas o degradaciones con la movilidad del LHD y con los cambios de nodo observados durante la simulación.</w:t>
      </w:r>
    </w:p>
    <w:p w14:paraId="4EEC9719" w14:textId="77777777" w:rsidR="00C5499E" w:rsidRDefault="008B461A">
      <w:pPr>
        <w:pStyle w:val="Ttulo3"/>
      </w:pPr>
      <w:bookmarkStart w:id="246" w:name="_Toc234866069"/>
      <w:r>
        <w:t>3.4.4 Seguridad, resiliencia y mantenimiento</w:t>
      </w:r>
      <w:bookmarkEnd w:id="246"/>
    </w:p>
    <w:p w14:paraId="656D87C6"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35FEB423" w14:textId="77777777" w:rsidR="00C5499E" w:rsidRDefault="008B461A">
      <w:r>
        <w:t>La resiliencia física se favorece mediante el backbone óptico documentado y la ubicación de nodos de refuerzo en zonas críticas. La simulación aporta evidencia del margen del diseño mediante los escenarios de estrés (video a 50 Mbps y velocidad de 4 m/s) y de la continuidad del enlace mediante el escenario dedicado de traspaso multi-semilla, pero no modela fallas de energía, corte de fibra, ciberataques ni procedimientos de recuperación; estos aspectos deberán incorporarse en la validación integral y en los procedimientos de mantenimiento.</w:t>
      </w:r>
    </w:p>
    <w:p w14:paraId="07516A33" w14:textId="77777777" w:rsidR="00C5499E" w:rsidRDefault="008B461A">
      <w:pPr>
        <w:pStyle w:val="Ttulo3"/>
      </w:pPr>
      <w:bookmarkStart w:id="247" w:name="_Toc234866070"/>
      <w:r>
        <w:t>3.4.5 Escalabilidad y sostenibilidad</w:t>
      </w:r>
      <w:bookmarkEnd w:id="247"/>
    </w:p>
    <w:p w14:paraId="5963E4F1"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6852D727" w14:textId="77777777" w:rsidR="00C5499E" w:rsidRDefault="008B461A">
      <w:pPr>
        <w:pStyle w:val="Ttulo3"/>
      </w:pPr>
      <w:bookmarkStart w:id="248" w:name="_Toc234866071"/>
      <w:r>
        <w:lastRenderedPageBreak/>
        <w:t>3.4.6 Herramientas, plataformas y estándares utilizados</w:t>
      </w:r>
      <w:bookmarkEnd w:id="248"/>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2AE5AC46" w14:textId="77777777">
        <w:trPr>
          <w:tblHeader/>
          <w:jc w:val="center"/>
        </w:trPr>
        <w:tc>
          <w:tcPr>
            <w:tcW w:w="3023" w:type="dxa"/>
            <w:shd w:val="clear" w:color="auto" w:fill="D9EAF7"/>
            <w:vAlign w:val="center"/>
          </w:tcPr>
          <w:p w14:paraId="4D14D8B2" w14:textId="77777777" w:rsidR="00C5499E" w:rsidRDefault="008B461A">
            <w:pPr>
              <w:spacing w:after="0"/>
              <w:rPr>
                <w:rFonts w:eastAsia="Calibri"/>
              </w:rPr>
            </w:pPr>
            <w:r>
              <w:rPr>
                <w:rFonts w:eastAsia="Calibri"/>
                <w:b/>
                <w:sz w:val="18"/>
              </w:rPr>
              <w:t>Herramienta / estándar</w:t>
            </w:r>
          </w:p>
        </w:tc>
        <w:tc>
          <w:tcPr>
            <w:tcW w:w="3023" w:type="dxa"/>
            <w:shd w:val="clear" w:color="auto" w:fill="D9EAF7"/>
            <w:vAlign w:val="center"/>
          </w:tcPr>
          <w:p w14:paraId="33CA033A" w14:textId="77777777" w:rsidR="00C5499E" w:rsidRDefault="008B461A">
            <w:pPr>
              <w:spacing w:after="0"/>
              <w:rPr>
                <w:rFonts w:eastAsia="Calibri"/>
              </w:rPr>
            </w:pPr>
            <w:r>
              <w:rPr>
                <w:rFonts w:eastAsia="Calibri"/>
                <w:b/>
                <w:sz w:val="18"/>
              </w:rPr>
              <w:t>Uso en el trabajo</w:t>
            </w:r>
          </w:p>
        </w:tc>
        <w:tc>
          <w:tcPr>
            <w:tcW w:w="3023" w:type="dxa"/>
            <w:shd w:val="clear" w:color="auto" w:fill="D9EAF7"/>
            <w:vAlign w:val="center"/>
          </w:tcPr>
          <w:p w14:paraId="67EA8463" w14:textId="77777777" w:rsidR="00C5499E" w:rsidRDefault="008B461A">
            <w:pPr>
              <w:spacing w:after="0"/>
              <w:rPr>
                <w:rFonts w:eastAsia="Calibri"/>
              </w:rPr>
            </w:pPr>
            <w:r>
              <w:rPr>
                <w:rFonts w:eastAsia="Calibri"/>
                <w:b/>
                <w:sz w:val="18"/>
              </w:rPr>
              <w:t>Alcance declarado</w:t>
            </w:r>
          </w:p>
        </w:tc>
      </w:tr>
      <w:tr w:rsidR="00C5499E" w14:paraId="2875FCA7" w14:textId="77777777">
        <w:trPr>
          <w:jc w:val="center"/>
        </w:trPr>
        <w:tc>
          <w:tcPr>
            <w:tcW w:w="3023" w:type="dxa"/>
            <w:vAlign w:val="center"/>
          </w:tcPr>
          <w:p w14:paraId="480EB8E5" w14:textId="77777777" w:rsidR="00C5499E" w:rsidRDefault="008B461A">
            <w:pPr>
              <w:spacing w:after="0"/>
              <w:rPr>
                <w:rFonts w:eastAsia="Calibri"/>
              </w:rPr>
            </w:pPr>
            <w:r>
              <w:rPr>
                <w:rFonts w:eastAsia="Calibri"/>
                <w:sz w:val="18"/>
              </w:rPr>
              <w:t>Reporte TamoGraph del proyecto</w:t>
            </w:r>
          </w:p>
        </w:tc>
        <w:tc>
          <w:tcPr>
            <w:tcW w:w="3023" w:type="dxa"/>
            <w:vAlign w:val="center"/>
          </w:tcPr>
          <w:p w14:paraId="77D7FD42" w14:textId="77777777" w:rsidR="00C5499E" w:rsidRDefault="008B461A">
            <w:pPr>
              <w:spacing w:after="0"/>
              <w:rPr>
                <w:rFonts w:eastAsia="Calibri"/>
              </w:rPr>
            </w:pPr>
            <w:r>
              <w:rPr>
                <w:rFonts w:eastAsia="Calibri"/>
                <w:sz w:val="18"/>
              </w:rPr>
              <w:t>Referencia de nivel de señal, SNR y PHY rate del NV1640.</w:t>
            </w:r>
          </w:p>
        </w:tc>
        <w:tc>
          <w:tcPr>
            <w:tcW w:w="3023" w:type="dxa"/>
            <w:vAlign w:val="center"/>
          </w:tcPr>
          <w:p w14:paraId="341BC58A" w14:textId="77777777" w:rsidR="00C5499E" w:rsidRDefault="008B461A">
            <w:pPr>
              <w:spacing w:after="0"/>
              <w:rPr>
                <w:rFonts w:eastAsia="Calibri"/>
              </w:rPr>
            </w:pPr>
            <w:r>
              <w:rPr>
                <w:rFonts w:eastAsia="Calibri"/>
                <w:sz w:val="18"/>
              </w:rPr>
              <w:t>Insumo documental; no validación in situ propia.</w:t>
            </w:r>
          </w:p>
        </w:tc>
      </w:tr>
      <w:tr w:rsidR="00C5499E" w14:paraId="56ECDFA7" w14:textId="77777777">
        <w:trPr>
          <w:jc w:val="center"/>
        </w:trPr>
        <w:tc>
          <w:tcPr>
            <w:tcW w:w="3023" w:type="dxa"/>
            <w:vAlign w:val="center"/>
          </w:tcPr>
          <w:p w14:paraId="516A4B03" w14:textId="77777777" w:rsidR="00C5499E" w:rsidRDefault="008B461A">
            <w:pPr>
              <w:spacing w:after="0"/>
              <w:rPr>
                <w:rFonts w:eastAsia="Calibri"/>
              </w:rPr>
            </w:pPr>
            <w:r>
              <w:rPr>
                <w:rFonts w:eastAsia="Calibri"/>
                <w:sz w:val="18"/>
              </w:rPr>
              <w:t>Python</w:t>
            </w:r>
          </w:p>
        </w:tc>
        <w:tc>
          <w:tcPr>
            <w:tcW w:w="3023" w:type="dxa"/>
            <w:vAlign w:val="center"/>
          </w:tcPr>
          <w:p w14:paraId="75CCA2B4" w14:textId="77777777" w:rsidR="00C5499E" w:rsidRDefault="008B461A">
            <w:pPr>
              <w:spacing w:after="0"/>
              <w:rPr>
                <w:rFonts w:eastAsia="Calibri"/>
              </w:rPr>
            </w:pPr>
            <w:r>
              <w:rPr>
                <w:rFonts w:eastAsia="Calibri"/>
                <w:sz w:val="18"/>
              </w:rPr>
              <w:t>Modelamiento, tratamiento de resultados y figuras.</w:t>
            </w:r>
          </w:p>
        </w:tc>
        <w:tc>
          <w:tcPr>
            <w:tcW w:w="3023" w:type="dxa"/>
            <w:vAlign w:val="center"/>
          </w:tcPr>
          <w:p w14:paraId="468AD3D1" w14:textId="77777777" w:rsidR="00C5499E" w:rsidRDefault="008B461A">
            <w:pPr>
              <w:spacing w:after="0"/>
              <w:rPr>
                <w:rFonts w:eastAsia="Calibri"/>
              </w:rPr>
            </w:pPr>
            <w:r>
              <w:rPr>
                <w:rFonts w:eastAsia="Calibri"/>
                <w:sz w:val="18"/>
              </w:rPr>
              <w:t>Apoyo analítico y visual.</w:t>
            </w:r>
          </w:p>
        </w:tc>
      </w:tr>
      <w:tr w:rsidR="00C5499E" w14:paraId="6F09F02E" w14:textId="77777777">
        <w:trPr>
          <w:jc w:val="center"/>
        </w:trPr>
        <w:tc>
          <w:tcPr>
            <w:tcW w:w="3023" w:type="dxa"/>
            <w:vAlign w:val="center"/>
          </w:tcPr>
          <w:p w14:paraId="584CE4A1" w14:textId="77777777" w:rsidR="00C5499E" w:rsidRDefault="008B461A">
            <w:pPr>
              <w:spacing w:after="0"/>
              <w:rPr>
                <w:rFonts w:eastAsia="Calibri"/>
              </w:rPr>
            </w:pPr>
            <w:r>
              <w:rPr>
                <w:rFonts w:eastAsia="Calibri"/>
                <w:sz w:val="18"/>
              </w:rPr>
              <w:t>ns-3.40</w:t>
            </w:r>
          </w:p>
        </w:tc>
        <w:tc>
          <w:tcPr>
            <w:tcW w:w="3023" w:type="dxa"/>
            <w:vAlign w:val="center"/>
          </w:tcPr>
          <w:p w14:paraId="18EBE1F6" w14:textId="77777777" w:rsidR="00C5499E" w:rsidRDefault="008B461A">
            <w:pPr>
              <w:spacing w:after="0"/>
              <w:rPr>
                <w:rFonts w:eastAsia="Calibri"/>
              </w:rPr>
            </w:pPr>
            <w:r>
              <w:rPr>
                <w:rFonts w:eastAsia="Calibri"/>
                <w:sz w:val="18"/>
              </w:rPr>
              <w:t>Prototipo conceptual a nivel de paquetes.</w:t>
            </w:r>
          </w:p>
        </w:tc>
        <w:tc>
          <w:tcPr>
            <w:tcW w:w="3023" w:type="dxa"/>
            <w:vAlign w:val="center"/>
          </w:tcPr>
          <w:p w14:paraId="2C485C4E" w14:textId="77777777" w:rsidR="00C5499E" w:rsidRDefault="008B461A">
            <w:pPr>
              <w:spacing w:after="0"/>
              <w:rPr>
                <w:rFonts w:eastAsia="Calibri"/>
              </w:rPr>
            </w:pPr>
            <w:r>
              <w:rPr>
                <w:rFonts w:eastAsia="Calibri"/>
                <w:sz w:val="18"/>
              </w:rPr>
              <w:t>Movilidad, tráfico y KPIs de la batería v3-REAL.</w:t>
            </w:r>
          </w:p>
        </w:tc>
      </w:tr>
      <w:tr w:rsidR="00C5499E" w14:paraId="27EECAA5" w14:textId="77777777">
        <w:trPr>
          <w:jc w:val="center"/>
        </w:trPr>
        <w:tc>
          <w:tcPr>
            <w:tcW w:w="3023" w:type="dxa"/>
            <w:vAlign w:val="center"/>
          </w:tcPr>
          <w:p w14:paraId="6B4FF85D" w14:textId="77777777" w:rsidR="00C5499E" w:rsidRDefault="008B461A">
            <w:pPr>
              <w:spacing w:after="0"/>
              <w:rPr>
                <w:rFonts w:eastAsia="Calibri"/>
              </w:rPr>
            </w:pPr>
            <w:r>
              <w:rPr>
                <w:rFonts w:eastAsia="Calibri"/>
                <w:sz w:val="18"/>
              </w:rPr>
              <w:t>IEEE 802.11ac</w:t>
            </w:r>
          </w:p>
        </w:tc>
        <w:tc>
          <w:tcPr>
            <w:tcW w:w="3023" w:type="dxa"/>
            <w:vAlign w:val="center"/>
          </w:tcPr>
          <w:p w14:paraId="75F7F81A" w14:textId="77777777" w:rsidR="00C5499E" w:rsidRDefault="008B461A">
            <w:pPr>
              <w:spacing w:after="0"/>
              <w:rPr>
                <w:rFonts w:eastAsia="Calibri"/>
              </w:rPr>
            </w:pPr>
            <w:r>
              <w:rPr>
                <w:rFonts w:eastAsia="Calibri"/>
                <w:sz w:val="18"/>
              </w:rPr>
              <w:t>Tecnología de acceso seleccionada.</w:t>
            </w:r>
          </w:p>
        </w:tc>
        <w:tc>
          <w:tcPr>
            <w:tcW w:w="3023" w:type="dxa"/>
            <w:vAlign w:val="center"/>
          </w:tcPr>
          <w:p w14:paraId="44F5E213" w14:textId="77777777" w:rsidR="00C5499E" w:rsidRDefault="008B461A">
            <w:pPr>
              <w:spacing w:after="0"/>
              <w:rPr>
                <w:rFonts w:eastAsia="Calibri"/>
              </w:rPr>
            </w:pPr>
            <w:r>
              <w:rPr>
                <w:rFonts w:eastAsia="Calibri"/>
                <w:sz w:val="18"/>
              </w:rPr>
              <w:t>5 GHz, 40 MHz, MIMO 2x2 en el modelo.</w:t>
            </w:r>
          </w:p>
        </w:tc>
      </w:tr>
      <w:tr w:rsidR="00C5499E" w14:paraId="5BD2597B" w14:textId="77777777">
        <w:trPr>
          <w:jc w:val="center"/>
        </w:trPr>
        <w:tc>
          <w:tcPr>
            <w:tcW w:w="3023" w:type="dxa"/>
            <w:vAlign w:val="center"/>
          </w:tcPr>
          <w:p w14:paraId="0EE0EA52" w14:textId="77777777" w:rsidR="00C5499E" w:rsidRDefault="008B461A">
            <w:pPr>
              <w:spacing w:after="0"/>
              <w:rPr>
                <w:rFonts w:eastAsia="Calibri"/>
              </w:rPr>
            </w:pPr>
            <w:r>
              <w:rPr>
                <w:rFonts w:eastAsia="Calibri"/>
                <w:sz w:val="18"/>
              </w:rPr>
              <w:t>IEEE 802.11e/WMM</w:t>
            </w:r>
          </w:p>
        </w:tc>
        <w:tc>
          <w:tcPr>
            <w:tcW w:w="3023" w:type="dxa"/>
            <w:vAlign w:val="center"/>
          </w:tcPr>
          <w:p w14:paraId="6589FF1D" w14:textId="77777777" w:rsidR="00C5499E" w:rsidRDefault="008B461A">
            <w:pPr>
              <w:spacing w:after="0"/>
              <w:rPr>
                <w:rFonts w:eastAsia="Calibri"/>
              </w:rPr>
            </w:pPr>
            <w:r>
              <w:rPr>
                <w:rFonts w:eastAsia="Calibri"/>
                <w:sz w:val="18"/>
              </w:rPr>
              <w:t>Priorización de tráfico.</w:t>
            </w:r>
          </w:p>
        </w:tc>
        <w:tc>
          <w:tcPr>
            <w:tcW w:w="3023" w:type="dxa"/>
            <w:vAlign w:val="center"/>
          </w:tcPr>
          <w:p w14:paraId="7A0CE5A1" w14:textId="77777777" w:rsidR="00C5499E" w:rsidRDefault="008B461A">
            <w:pPr>
              <w:spacing w:after="0"/>
              <w:rPr>
                <w:rFonts w:eastAsia="Calibri"/>
              </w:rPr>
            </w:pPr>
            <w:r>
              <w:rPr>
                <w:rFonts w:eastAsia="Calibri"/>
                <w:sz w:val="18"/>
              </w:rPr>
              <w:t>Representada mediante clases de acceso/TOS.</w:t>
            </w:r>
          </w:p>
        </w:tc>
      </w:tr>
      <w:tr w:rsidR="00C5499E" w14:paraId="112B05C9" w14:textId="77777777">
        <w:trPr>
          <w:jc w:val="center"/>
        </w:trPr>
        <w:tc>
          <w:tcPr>
            <w:tcW w:w="3023" w:type="dxa"/>
            <w:vAlign w:val="center"/>
          </w:tcPr>
          <w:p w14:paraId="2FBFB799" w14:textId="77777777" w:rsidR="00C5499E" w:rsidRDefault="008B461A">
            <w:pPr>
              <w:spacing w:after="0"/>
              <w:rPr>
                <w:rFonts w:eastAsia="Calibri"/>
              </w:rPr>
            </w:pPr>
            <w:r>
              <w:rPr>
                <w:rFonts w:eastAsia="Calibri"/>
                <w:sz w:val="18"/>
              </w:rPr>
              <w:t>FlowMonitor</w:t>
            </w:r>
          </w:p>
        </w:tc>
        <w:tc>
          <w:tcPr>
            <w:tcW w:w="3023" w:type="dxa"/>
            <w:vAlign w:val="center"/>
          </w:tcPr>
          <w:p w14:paraId="68F34258" w14:textId="77777777" w:rsidR="00C5499E" w:rsidRDefault="008B461A">
            <w:pPr>
              <w:spacing w:after="0"/>
              <w:rPr>
                <w:rFonts w:eastAsia="Calibri"/>
              </w:rPr>
            </w:pPr>
            <w:r>
              <w:rPr>
                <w:rFonts w:eastAsia="Calibri"/>
                <w:sz w:val="18"/>
              </w:rPr>
              <w:t>Extracción de métricas.</w:t>
            </w:r>
          </w:p>
        </w:tc>
        <w:tc>
          <w:tcPr>
            <w:tcW w:w="3023" w:type="dxa"/>
            <w:vAlign w:val="center"/>
          </w:tcPr>
          <w:p w14:paraId="57451B09" w14:textId="77777777" w:rsidR="00C5499E" w:rsidRDefault="008B461A">
            <w:pPr>
              <w:spacing w:after="0"/>
              <w:rPr>
                <w:rFonts w:eastAsia="Calibri"/>
              </w:rPr>
            </w:pPr>
            <w:r>
              <w:rPr>
                <w:rFonts w:eastAsia="Calibri"/>
                <w:sz w:val="18"/>
              </w:rPr>
              <w:t>CSV/XML y análisis reproducible.</w:t>
            </w:r>
          </w:p>
        </w:tc>
      </w:tr>
    </w:tbl>
    <w:p w14:paraId="3A899782" w14:textId="296FAF6D" w:rsidR="00C5499E" w:rsidRDefault="008B461A">
      <w:pPr>
        <w:pStyle w:val="Descripcin"/>
      </w:pPr>
      <w:bookmarkStart w:id="249" w:name="_Toc234869743"/>
      <w:r>
        <w:rPr>
          <w:sz w:val="20"/>
        </w:rPr>
        <w:t xml:space="preserve">Tabla </w:t>
      </w:r>
      <w:r w:rsidR="004B7566">
        <w:fldChar w:fldCharType="begin"/>
      </w:r>
      <w:r w:rsidR="004B7566">
        <w:instrText xml:space="preserve"> SEQ Tabla \* ARABIC </w:instrText>
      </w:r>
      <w:r w:rsidR="004B7566">
        <w:fldChar w:fldCharType="separate"/>
      </w:r>
      <w:r w:rsidR="004B7566">
        <w:rPr>
          <w:noProof/>
        </w:rPr>
        <w:t>18</w:t>
      </w:r>
      <w:r w:rsidR="004B7566">
        <w:rPr>
          <w:noProof/>
        </w:rPr>
        <w:fldChar w:fldCharType="end"/>
      </w:r>
      <w:r>
        <w:rPr>
          <w:sz w:val="20"/>
        </w:rPr>
        <w:t>. Herramientas, estándares e insumos del diseño.</w:t>
      </w:r>
      <w:bookmarkEnd w:id="249"/>
    </w:p>
    <w:p w14:paraId="4B862580" w14:textId="77777777" w:rsidR="00C5499E" w:rsidRDefault="008B461A">
      <w:pPr>
        <w:pStyle w:val="Ttulo3"/>
      </w:pPr>
      <w:bookmarkStart w:id="250" w:name="_Toc234866072"/>
      <w:r>
        <w:t>3.4.7 Protocolo de despliegue o simulación</w:t>
      </w:r>
      <w:bookmarkEnd w:id="250"/>
    </w:p>
    <w:p w14:paraId="74598014" w14:textId="77777777" w:rsidR="00C5499E" w:rsidRDefault="008B461A">
      <w:r>
        <w:t>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FlowMonitor se conservan en el anexo digital complementario, cuyo inventario y huellas SHA-256 se incluyen en el Anexo H.</w:t>
      </w:r>
    </w:p>
    <w:p w14:paraId="289384A4" w14:textId="77777777" w:rsidR="00C5499E" w:rsidRDefault="008B461A">
      <w:r>
        <w:t xml:space="preserve">El protocolo experimental corresponde a la ejecución de la batería completa del prototipo ns-3 v3-REAL: dieciocho corridas de 300 s ejecutadas en serie, que comprenden el escenario de operación con diez semillas independientes, una referencia estática (baseline),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4D62B420" w14:textId="77777777">
        <w:trPr>
          <w:tblHeader/>
          <w:jc w:val="center"/>
        </w:trPr>
        <w:tc>
          <w:tcPr>
            <w:tcW w:w="3023" w:type="dxa"/>
            <w:shd w:val="clear" w:color="auto" w:fill="D9EAF7"/>
            <w:vAlign w:val="center"/>
          </w:tcPr>
          <w:p w14:paraId="3E544758" w14:textId="77777777" w:rsidR="00C5499E" w:rsidRDefault="008B461A">
            <w:pPr>
              <w:spacing w:after="0"/>
              <w:rPr>
                <w:rFonts w:eastAsia="Calibri"/>
              </w:rPr>
            </w:pPr>
            <w:r>
              <w:rPr>
                <w:rFonts w:eastAsia="Calibri"/>
                <w:b/>
                <w:sz w:val="18"/>
              </w:rPr>
              <w:t>Escenario v3-REAL</w:t>
            </w:r>
          </w:p>
        </w:tc>
        <w:tc>
          <w:tcPr>
            <w:tcW w:w="3023" w:type="dxa"/>
            <w:shd w:val="clear" w:color="auto" w:fill="D9EAF7"/>
            <w:vAlign w:val="center"/>
          </w:tcPr>
          <w:p w14:paraId="4241C48C" w14:textId="77777777" w:rsidR="00C5499E" w:rsidRDefault="008B461A">
            <w:pPr>
              <w:spacing w:after="0"/>
              <w:rPr>
                <w:rFonts w:eastAsia="Calibri"/>
              </w:rPr>
            </w:pPr>
            <w:r>
              <w:rPr>
                <w:rFonts w:eastAsia="Calibri"/>
                <w:b/>
                <w:sz w:val="18"/>
              </w:rPr>
              <w:t>Configuración respecto de la operación</w:t>
            </w:r>
          </w:p>
        </w:tc>
        <w:tc>
          <w:tcPr>
            <w:tcW w:w="3023" w:type="dxa"/>
            <w:shd w:val="clear" w:color="auto" w:fill="D9EAF7"/>
            <w:vAlign w:val="center"/>
          </w:tcPr>
          <w:p w14:paraId="701E16EF" w14:textId="77777777" w:rsidR="00C5499E" w:rsidRDefault="008B461A">
            <w:pPr>
              <w:spacing w:after="0"/>
              <w:rPr>
                <w:rFonts w:eastAsia="Calibri"/>
              </w:rPr>
            </w:pPr>
            <w:r>
              <w:rPr>
                <w:rFonts w:eastAsia="Calibri"/>
                <w:b/>
                <w:sz w:val="18"/>
              </w:rPr>
              <w:t>Propósito</w:t>
            </w:r>
          </w:p>
        </w:tc>
      </w:tr>
      <w:tr w:rsidR="00C5499E" w14:paraId="501D1F04" w14:textId="77777777">
        <w:trPr>
          <w:jc w:val="center"/>
        </w:trPr>
        <w:tc>
          <w:tcPr>
            <w:tcW w:w="3023" w:type="dxa"/>
            <w:vAlign w:val="center"/>
          </w:tcPr>
          <w:p w14:paraId="5EA51FA4" w14:textId="77777777" w:rsidR="00C5499E" w:rsidRDefault="008B461A">
            <w:pPr>
              <w:spacing w:after="0"/>
              <w:rPr>
                <w:rFonts w:eastAsia="Calibri"/>
              </w:rPr>
            </w:pPr>
            <w:r>
              <w:rPr>
                <w:rFonts w:eastAsia="Calibri"/>
                <w:sz w:val="18"/>
              </w:rPr>
              <w:t>operación (principal_s1…s10)</w:t>
            </w:r>
          </w:p>
        </w:tc>
        <w:tc>
          <w:tcPr>
            <w:tcW w:w="3023" w:type="dxa"/>
            <w:vAlign w:val="center"/>
          </w:tcPr>
          <w:p w14:paraId="7FBBC59E" w14:textId="77777777" w:rsidR="00C5499E" w:rsidRDefault="008B461A">
            <w:pPr>
              <w:spacing w:after="0"/>
              <w:rPr>
                <w:rFonts w:eastAsia="Calibri"/>
              </w:rPr>
            </w:pPr>
            <w:r>
              <w:rPr>
                <w:rFonts w:eastAsia="Calibri"/>
                <w:sz w:val="18"/>
              </w:rPr>
              <w:t>Geometría real; 12 AP; 2.22 m/s; video VBR 40 Mbps; 10 semillas independientes.</w:t>
            </w:r>
          </w:p>
        </w:tc>
        <w:tc>
          <w:tcPr>
            <w:tcW w:w="3023" w:type="dxa"/>
            <w:vAlign w:val="center"/>
          </w:tcPr>
          <w:p w14:paraId="619945F1" w14:textId="77777777" w:rsidR="00C5499E" w:rsidRDefault="008B461A">
            <w:pPr>
              <w:spacing w:after="0"/>
              <w:rPr>
                <w:rFonts w:eastAsia="Calibri"/>
              </w:rPr>
            </w:pPr>
            <w:r>
              <w:rPr>
                <w:rFonts w:eastAsia="Calibri"/>
                <w:sz w:val="18"/>
              </w:rPr>
              <w:t>Escenario principal del diseño; media ± IC 95 %.</w:t>
            </w:r>
          </w:p>
        </w:tc>
      </w:tr>
      <w:tr w:rsidR="00C5499E" w14:paraId="26A675ED" w14:textId="77777777">
        <w:trPr>
          <w:jc w:val="center"/>
        </w:trPr>
        <w:tc>
          <w:tcPr>
            <w:tcW w:w="3023" w:type="dxa"/>
            <w:vAlign w:val="center"/>
          </w:tcPr>
          <w:p w14:paraId="083BCEF3" w14:textId="77777777" w:rsidR="00C5499E" w:rsidRDefault="008B461A">
            <w:pPr>
              <w:spacing w:after="0"/>
              <w:rPr>
                <w:rFonts w:eastAsia="Calibri"/>
              </w:rPr>
            </w:pPr>
            <w:r>
              <w:rPr>
                <w:rFonts w:eastAsia="Calibri"/>
                <w:sz w:val="18"/>
              </w:rPr>
              <w:t>baseline</w:t>
            </w:r>
          </w:p>
        </w:tc>
        <w:tc>
          <w:tcPr>
            <w:tcW w:w="3023" w:type="dxa"/>
            <w:vAlign w:val="center"/>
          </w:tcPr>
          <w:p w14:paraId="797EE25E" w14:textId="77777777" w:rsidR="00C5499E" w:rsidRDefault="008B461A">
            <w:pPr>
              <w:spacing w:after="0"/>
              <w:rPr>
                <w:rFonts w:eastAsia="Calibri"/>
              </w:rPr>
            </w:pPr>
            <w:r>
              <w:rPr>
                <w:rFonts w:eastAsia="Calibri"/>
                <w:sz w:val="18"/>
              </w:rPr>
              <w:t>LHD estático en la galería central, a media altura.</w:t>
            </w:r>
          </w:p>
        </w:tc>
        <w:tc>
          <w:tcPr>
            <w:tcW w:w="3023" w:type="dxa"/>
            <w:vAlign w:val="center"/>
          </w:tcPr>
          <w:p w14:paraId="13BF22CB" w14:textId="77777777" w:rsidR="00C5499E" w:rsidRDefault="008B461A">
            <w:pPr>
              <w:spacing w:after="0"/>
              <w:rPr>
                <w:rFonts w:eastAsia="Calibri"/>
              </w:rPr>
            </w:pPr>
            <w:r>
              <w:rPr>
                <w:rFonts w:eastAsia="Calibri"/>
                <w:sz w:val="18"/>
              </w:rPr>
              <w:t>Referencia sin movilidad ni traspasos.</w:t>
            </w:r>
          </w:p>
        </w:tc>
      </w:tr>
      <w:tr w:rsidR="00C5499E" w14:paraId="20FE3100" w14:textId="77777777">
        <w:trPr>
          <w:jc w:val="center"/>
        </w:trPr>
        <w:tc>
          <w:tcPr>
            <w:tcW w:w="3023" w:type="dxa"/>
            <w:vAlign w:val="center"/>
          </w:tcPr>
          <w:p w14:paraId="5B06D711" w14:textId="77777777" w:rsidR="00C5499E" w:rsidRDefault="008B461A">
            <w:pPr>
              <w:spacing w:after="0"/>
              <w:rPr>
                <w:rFonts w:eastAsia="Calibri"/>
              </w:rPr>
            </w:pPr>
            <w:r>
              <w:rPr>
                <w:rFonts w:eastAsia="Calibri"/>
                <w:sz w:val="18"/>
              </w:rPr>
              <w:t>estres_video</w:t>
            </w:r>
          </w:p>
        </w:tc>
        <w:tc>
          <w:tcPr>
            <w:tcW w:w="3023" w:type="dxa"/>
            <w:vAlign w:val="center"/>
          </w:tcPr>
          <w:p w14:paraId="30759C71" w14:textId="77777777" w:rsidR="00C5499E" w:rsidRDefault="008B461A">
            <w:pPr>
              <w:spacing w:after="0"/>
              <w:rPr>
                <w:rFonts w:eastAsia="Calibri"/>
              </w:rPr>
            </w:pPr>
            <w:r>
              <w:rPr>
                <w:rFonts w:eastAsia="Calibri"/>
                <w:sz w:val="18"/>
              </w:rPr>
              <w:t>El video sube a 50 Mbps (125 % del nominal).</w:t>
            </w:r>
          </w:p>
        </w:tc>
        <w:tc>
          <w:tcPr>
            <w:tcW w:w="3023" w:type="dxa"/>
            <w:vAlign w:val="center"/>
          </w:tcPr>
          <w:p w14:paraId="2AFF58CB" w14:textId="77777777" w:rsidR="00C5499E" w:rsidRDefault="008B461A">
            <w:pPr>
              <w:spacing w:after="0"/>
              <w:rPr>
                <w:rFonts w:eastAsia="Calibri"/>
              </w:rPr>
            </w:pPr>
            <w:r>
              <w:rPr>
                <w:rFonts w:eastAsia="Calibri"/>
                <w:sz w:val="18"/>
              </w:rPr>
              <w:t>Margen del dimensionamiento y efecto de la priorización.</w:t>
            </w:r>
          </w:p>
        </w:tc>
      </w:tr>
      <w:tr w:rsidR="00C5499E" w14:paraId="0EDE9A2C" w14:textId="77777777">
        <w:trPr>
          <w:jc w:val="center"/>
        </w:trPr>
        <w:tc>
          <w:tcPr>
            <w:tcW w:w="3023" w:type="dxa"/>
            <w:vAlign w:val="center"/>
          </w:tcPr>
          <w:p w14:paraId="52AA8AE4" w14:textId="77777777" w:rsidR="00C5499E" w:rsidRDefault="008B461A">
            <w:pPr>
              <w:spacing w:after="0"/>
              <w:rPr>
                <w:rFonts w:eastAsia="Calibri"/>
              </w:rPr>
            </w:pPr>
            <w:r>
              <w:rPr>
                <w:rFonts w:eastAsia="Calibri"/>
                <w:sz w:val="18"/>
              </w:rPr>
              <w:t>estres_lhd</w:t>
            </w:r>
          </w:p>
        </w:tc>
        <w:tc>
          <w:tcPr>
            <w:tcW w:w="3023" w:type="dxa"/>
            <w:vAlign w:val="center"/>
          </w:tcPr>
          <w:p w14:paraId="739F2803" w14:textId="77777777" w:rsidR="00C5499E" w:rsidRDefault="008B461A">
            <w:pPr>
              <w:spacing w:after="0"/>
              <w:rPr>
                <w:rFonts w:eastAsia="Calibri"/>
              </w:rPr>
            </w:pPr>
            <w:r>
              <w:rPr>
                <w:rFonts w:eastAsia="Calibri"/>
                <w:sz w:val="18"/>
              </w:rPr>
              <w:t>La velocidad sube a 4.0 m/s (180 % de la nominal).</w:t>
            </w:r>
          </w:p>
        </w:tc>
        <w:tc>
          <w:tcPr>
            <w:tcW w:w="3023" w:type="dxa"/>
            <w:vAlign w:val="center"/>
          </w:tcPr>
          <w:p w14:paraId="3BCEFD77" w14:textId="77777777" w:rsidR="00C5499E" w:rsidRDefault="008B461A">
            <w:pPr>
              <w:spacing w:after="0"/>
              <w:rPr>
                <w:rFonts w:eastAsia="Calibri"/>
              </w:rPr>
            </w:pPr>
            <w:r>
              <w:rPr>
                <w:rFonts w:eastAsia="Calibri"/>
                <w:sz w:val="18"/>
              </w:rPr>
              <w:t>Sensibilidad frente a movilidad acelerada.</w:t>
            </w:r>
          </w:p>
        </w:tc>
      </w:tr>
      <w:tr w:rsidR="00C5499E" w14:paraId="481541BA" w14:textId="77777777">
        <w:trPr>
          <w:jc w:val="center"/>
        </w:trPr>
        <w:tc>
          <w:tcPr>
            <w:tcW w:w="3023" w:type="dxa"/>
            <w:vAlign w:val="center"/>
          </w:tcPr>
          <w:p w14:paraId="0CCD3898" w14:textId="77777777" w:rsidR="00C5499E" w:rsidRDefault="008B461A">
            <w:pPr>
              <w:spacing w:after="0"/>
              <w:rPr>
                <w:rFonts w:eastAsia="Calibri"/>
              </w:rPr>
            </w:pPr>
            <w:r>
              <w:rPr>
                <w:rFonts w:eastAsia="Calibri"/>
                <w:sz w:val="18"/>
              </w:rPr>
              <w:t>handover (5 semillas)</w:t>
            </w:r>
          </w:p>
        </w:tc>
        <w:tc>
          <w:tcPr>
            <w:tcW w:w="3023" w:type="dxa"/>
            <w:vAlign w:val="center"/>
          </w:tcPr>
          <w:p w14:paraId="3800D1F2" w14:textId="77777777" w:rsidR="00C5499E" w:rsidRDefault="008B461A">
            <w:pPr>
              <w:spacing w:after="0"/>
              <w:rPr>
                <w:rFonts w:eastAsia="Calibri"/>
              </w:rPr>
            </w:pPr>
            <w:r>
              <w:rPr>
                <w:rFonts w:eastAsia="Calibri"/>
                <w:sz w:val="18"/>
              </w:rPr>
              <w:t>Roaming sensible (MaxMissedBeacons = 3) para forzar traspasos duros.</w:t>
            </w:r>
          </w:p>
        </w:tc>
        <w:tc>
          <w:tcPr>
            <w:tcW w:w="3023" w:type="dxa"/>
            <w:vAlign w:val="center"/>
          </w:tcPr>
          <w:p w14:paraId="128309A2" w14:textId="77777777" w:rsidR="00C5499E" w:rsidRDefault="008B461A">
            <w:pPr>
              <w:spacing w:after="0"/>
              <w:rPr>
                <w:rFonts w:eastAsia="Calibri"/>
              </w:rPr>
            </w:pPr>
            <w:r>
              <w:rPr>
                <w:rFonts w:eastAsia="Calibri"/>
                <w:sz w:val="18"/>
              </w:rPr>
              <w:t>Verificación explícita del requisito de traspaso.</w:t>
            </w:r>
          </w:p>
        </w:tc>
      </w:tr>
    </w:tbl>
    <w:p w14:paraId="7287470C" w14:textId="77777777" w:rsidR="00C5499E" w:rsidRDefault="008B461A">
      <w:pPr>
        <w:pStyle w:val="Descripcin"/>
      </w:pPr>
      <w:r>
        <w:rPr>
          <w:sz w:val="20"/>
        </w:rPr>
        <w:t>Tabla 20. Escenarios de la batería de simulación v3-REAL.</w:t>
      </w:r>
    </w:p>
    <w:p w14:paraId="4ABD8654" w14:textId="77777777" w:rsidR="00C5499E" w:rsidRDefault="008B461A">
      <w:r>
        <w:t>Los resultados del escenario de operación se reportan como media e intervalo de confianza al 95 % sobre las diez semillas independientes. El criterio de goodput no exige recibir exactamente los 40 Mbps ofrecidos, sino al menos 38 Mbps de carga útil, equivalente al 95 % del flujo nominal; el valor reportado corresponde al payload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
        <w:tblW w:w="9068" w:type="dxa"/>
        <w:jc w:val="center"/>
        <w:tblLayout w:type="fixed"/>
        <w:tblLook w:val="04A0" w:firstRow="1" w:lastRow="0" w:firstColumn="1" w:lastColumn="0" w:noHBand="0" w:noVBand="1"/>
      </w:tblPr>
      <w:tblGrid>
        <w:gridCol w:w="2268"/>
        <w:gridCol w:w="2267"/>
        <w:gridCol w:w="2267"/>
        <w:gridCol w:w="2266"/>
      </w:tblGrid>
      <w:tr w:rsidR="00C5499E" w14:paraId="58CFC034" w14:textId="77777777">
        <w:trPr>
          <w:tblHeader/>
          <w:jc w:val="center"/>
        </w:trPr>
        <w:tc>
          <w:tcPr>
            <w:tcW w:w="2267" w:type="dxa"/>
            <w:shd w:val="clear" w:color="auto" w:fill="D9EAF7"/>
            <w:vAlign w:val="center"/>
          </w:tcPr>
          <w:p w14:paraId="63D71ECD" w14:textId="77777777" w:rsidR="00C5499E" w:rsidRDefault="008B461A">
            <w:pPr>
              <w:spacing w:after="0"/>
              <w:rPr>
                <w:rFonts w:eastAsia="Calibri"/>
              </w:rPr>
            </w:pPr>
            <w:r>
              <w:rPr>
                <w:rFonts w:eastAsia="Calibri"/>
                <w:b/>
                <w:sz w:val="18"/>
              </w:rPr>
              <w:t>Indicador del escenario de operación</w:t>
            </w:r>
          </w:p>
        </w:tc>
        <w:tc>
          <w:tcPr>
            <w:tcW w:w="2267" w:type="dxa"/>
            <w:shd w:val="clear" w:color="auto" w:fill="D9EAF7"/>
            <w:vAlign w:val="center"/>
          </w:tcPr>
          <w:p w14:paraId="4EC599F4" w14:textId="77777777" w:rsidR="00C5499E" w:rsidRDefault="008B461A">
            <w:pPr>
              <w:spacing w:after="0"/>
              <w:rPr>
                <w:rFonts w:eastAsia="Calibri"/>
              </w:rPr>
            </w:pPr>
            <w:r>
              <w:rPr>
                <w:rFonts w:eastAsia="Calibri"/>
                <w:b/>
                <w:sz w:val="18"/>
              </w:rPr>
              <w:t>Umbral</w:t>
            </w:r>
          </w:p>
        </w:tc>
        <w:tc>
          <w:tcPr>
            <w:tcW w:w="2267" w:type="dxa"/>
            <w:shd w:val="clear" w:color="auto" w:fill="D9EAF7"/>
            <w:vAlign w:val="center"/>
          </w:tcPr>
          <w:p w14:paraId="0DB00CAC" w14:textId="77777777" w:rsidR="00C5499E" w:rsidRDefault="008B461A">
            <w:pPr>
              <w:spacing w:after="0"/>
              <w:rPr>
                <w:rFonts w:eastAsia="Calibri"/>
              </w:rPr>
            </w:pPr>
            <w:r>
              <w:rPr>
                <w:rFonts w:eastAsia="Calibri"/>
                <w:b/>
                <w:sz w:val="18"/>
              </w:rPr>
              <w:t>Resultado (10 semillas, media ± IC 95 %)</w:t>
            </w:r>
          </w:p>
        </w:tc>
        <w:tc>
          <w:tcPr>
            <w:tcW w:w="2266" w:type="dxa"/>
            <w:shd w:val="clear" w:color="auto" w:fill="D9EAF7"/>
            <w:vAlign w:val="center"/>
          </w:tcPr>
          <w:p w14:paraId="35E2CC98" w14:textId="77777777" w:rsidR="00C5499E" w:rsidRDefault="008B461A">
            <w:pPr>
              <w:spacing w:after="0"/>
              <w:rPr>
                <w:rFonts w:eastAsia="Calibri"/>
              </w:rPr>
            </w:pPr>
            <w:r>
              <w:rPr>
                <w:rFonts w:eastAsia="Calibri"/>
                <w:b/>
                <w:sz w:val="18"/>
              </w:rPr>
              <w:t>Interpretación</w:t>
            </w:r>
          </w:p>
        </w:tc>
      </w:tr>
      <w:tr w:rsidR="00C5499E" w14:paraId="547DFA09" w14:textId="77777777">
        <w:trPr>
          <w:jc w:val="center"/>
        </w:trPr>
        <w:tc>
          <w:tcPr>
            <w:tcW w:w="2267" w:type="dxa"/>
            <w:vAlign w:val="center"/>
          </w:tcPr>
          <w:p w14:paraId="350D74B1" w14:textId="77777777" w:rsidR="00C5499E" w:rsidRDefault="008B461A">
            <w:pPr>
              <w:spacing w:after="0"/>
              <w:rPr>
                <w:rFonts w:eastAsia="Calibri"/>
              </w:rPr>
            </w:pPr>
            <w:r>
              <w:rPr>
                <w:rFonts w:eastAsia="Calibri"/>
                <w:sz w:val="18"/>
              </w:rPr>
              <w:t>OWD medio de comandos</w:t>
            </w:r>
          </w:p>
        </w:tc>
        <w:tc>
          <w:tcPr>
            <w:tcW w:w="2267" w:type="dxa"/>
            <w:vAlign w:val="center"/>
          </w:tcPr>
          <w:p w14:paraId="6042700F" w14:textId="77777777" w:rsidR="00C5499E" w:rsidRDefault="008B461A">
            <w:pPr>
              <w:spacing w:after="0"/>
              <w:rPr>
                <w:rFonts w:eastAsia="Calibri"/>
              </w:rPr>
            </w:pPr>
            <w:r>
              <w:rPr>
                <w:rFonts w:eastAsia="Calibri"/>
                <w:sz w:val="18"/>
              </w:rPr>
              <w:t>≤ 20 ms</w:t>
            </w:r>
          </w:p>
        </w:tc>
        <w:tc>
          <w:tcPr>
            <w:tcW w:w="2267" w:type="dxa"/>
            <w:vAlign w:val="center"/>
          </w:tcPr>
          <w:p w14:paraId="6FD1CD68" w14:textId="77777777" w:rsidR="00C5499E" w:rsidRDefault="008B461A">
            <w:pPr>
              <w:spacing w:after="0"/>
              <w:rPr>
                <w:rFonts w:eastAsia="Calibri"/>
              </w:rPr>
            </w:pPr>
            <w:r>
              <w:rPr>
                <w:rFonts w:eastAsia="Calibri"/>
                <w:sz w:val="18"/>
              </w:rPr>
              <w:t>3.04 ± 0.26 ms</w:t>
            </w:r>
          </w:p>
        </w:tc>
        <w:tc>
          <w:tcPr>
            <w:tcW w:w="2266" w:type="dxa"/>
            <w:vAlign w:val="center"/>
          </w:tcPr>
          <w:p w14:paraId="5EC20671" w14:textId="77777777" w:rsidR="00C5499E" w:rsidRDefault="008B461A">
            <w:pPr>
              <w:spacing w:after="0"/>
              <w:rPr>
                <w:rFonts w:eastAsia="Calibri"/>
              </w:rPr>
            </w:pPr>
            <w:r>
              <w:rPr>
                <w:rFonts w:eastAsia="Calibri"/>
                <w:sz w:val="18"/>
              </w:rPr>
              <w:t>Cumple.</w:t>
            </w:r>
          </w:p>
        </w:tc>
      </w:tr>
      <w:tr w:rsidR="00C5499E" w14:paraId="195139EB" w14:textId="77777777">
        <w:trPr>
          <w:jc w:val="center"/>
        </w:trPr>
        <w:tc>
          <w:tcPr>
            <w:tcW w:w="2267" w:type="dxa"/>
            <w:vAlign w:val="center"/>
          </w:tcPr>
          <w:p w14:paraId="7FEE1511" w14:textId="77777777" w:rsidR="00C5499E" w:rsidRDefault="008B461A">
            <w:pPr>
              <w:spacing w:after="0"/>
              <w:rPr>
                <w:rFonts w:eastAsia="Calibri"/>
              </w:rPr>
            </w:pPr>
            <w:r>
              <w:rPr>
                <w:rFonts w:eastAsia="Calibri"/>
                <w:sz w:val="18"/>
              </w:rPr>
              <w:t>PLR de comandos en movilidad</w:t>
            </w:r>
          </w:p>
        </w:tc>
        <w:tc>
          <w:tcPr>
            <w:tcW w:w="2267" w:type="dxa"/>
            <w:vAlign w:val="center"/>
          </w:tcPr>
          <w:p w14:paraId="6BAB194C" w14:textId="77777777" w:rsidR="00C5499E" w:rsidRDefault="008B461A">
            <w:pPr>
              <w:spacing w:after="0"/>
              <w:rPr>
                <w:rFonts w:eastAsia="Calibri"/>
              </w:rPr>
            </w:pPr>
            <w:r>
              <w:rPr>
                <w:rFonts w:eastAsia="Calibri"/>
                <w:sz w:val="18"/>
              </w:rPr>
              <w:t>≤ 0.5 %</w:t>
            </w:r>
          </w:p>
        </w:tc>
        <w:tc>
          <w:tcPr>
            <w:tcW w:w="2267" w:type="dxa"/>
            <w:vAlign w:val="center"/>
          </w:tcPr>
          <w:p w14:paraId="1DF656A6" w14:textId="77777777" w:rsidR="00C5499E" w:rsidRDefault="008B461A">
            <w:pPr>
              <w:spacing w:after="0"/>
              <w:rPr>
                <w:rFonts w:eastAsia="Calibri"/>
              </w:rPr>
            </w:pPr>
            <w:r>
              <w:rPr>
                <w:rFonts w:eastAsia="Calibri"/>
                <w:sz w:val="18"/>
              </w:rPr>
              <w:t>0.06 ± 0.03 %</w:t>
            </w:r>
          </w:p>
        </w:tc>
        <w:tc>
          <w:tcPr>
            <w:tcW w:w="2266" w:type="dxa"/>
            <w:vAlign w:val="center"/>
          </w:tcPr>
          <w:p w14:paraId="0E66D049" w14:textId="77777777" w:rsidR="00C5499E" w:rsidRDefault="008B461A">
            <w:pPr>
              <w:spacing w:after="0"/>
              <w:rPr>
                <w:rFonts w:eastAsia="Calibri"/>
              </w:rPr>
            </w:pPr>
            <w:r>
              <w:rPr>
                <w:rFonts w:eastAsia="Calibri"/>
                <w:sz w:val="18"/>
              </w:rPr>
              <w:t>Cumple; satisface también la meta estricta (≤ 0.1 %) en promedio.</w:t>
            </w:r>
          </w:p>
        </w:tc>
      </w:tr>
      <w:tr w:rsidR="00C5499E" w14:paraId="5D9BE18F" w14:textId="77777777">
        <w:trPr>
          <w:jc w:val="center"/>
        </w:trPr>
        <w:tc>
          <w:tcPr>
            <w:tcW w:w="2267" w:type="dxa"/>
            <w:vAlign w:val="center"/>
          </w:tcPr>
          <w:p w14:paraId="5C27A517" w14:textId="77777777" w:rsidR="00C5499E" w:rsidRDefault="008B461A">
            <w:pPr>
              <w:spacing w:after="0"/>
              <w:rPr>
                <w:rFonts w:eastAsia="Calibri"/>
              </w:rPr>
            </w:pPr>
            <w:r>
              <w:rPr>
                <w:rFonts w:eastAsia="Calibri"/>
                <w:sz w:val="18"/>
              </w:rPr>
              <w:lastRenderedPageBreak/>
              <w:t>E2E medio de video</w:t>
            </w:r>
          </w:p>
        </w:tc>
        <w:tc>
          <w:tcPr>
            <w:tcW w:w="2267" w:type="dxa"/>
            <w:vAlign w:val="center"/>
          </w:tcPr>
          <w:p w14:paraId="77F55073" w14:textId="77777777" w:rsidR="00C5499E" w:rsidRDefault="008B461A">
            <w:pPr>
              <w:spacing w:after="0"/>
              <w:rPr>
                <w:rFonts w:eastAsia="Calibri"/>
              </w:rPr>
            </w:pPr>
            <w:r>
              <w:rPr>
                <w:rFonts w:eastAsia="Calibri"/>
                <w:sz w:val="18"/>
              </w:rPr>
              <w:t>≤ 150 ms</w:t>
            </w:r>
          </w:p>
        </w:tc>
        <w:tc>
          <w:tcPr>
            <w:tcW w:w="2267" w:type="dxa"/>
            <w:vAlign w:val="center"/>
          </w:tcPr>
          <w:p w14:paraId="191C379A" w14:textId="77777777" w:rsidR="00C5499E" w:rsidRDefault="008B461A">
            <w:pPr>
              <w:spacing w:after="0"/>
              <w:rPr>
                <w:rFonts w:eastAsia="Calibri"/>
              </w:rPr>
            </w:pPr>
            <w:r>
              <w:rPr>
                <w:rFonts w:eastAsia="Calibri"/>
                <w:sz w:val="18"/>
              </w:rPr>
              <w:t>35.89 ± 0.28 ms</w:t>
            </w:r>
          </w:p>
        </w:tc>
        <w:tc>
          <w:tcPr>
            <w:tcW w:w="2266" w:type="dxa"/>
            <w:vAlign w:val="center"/>
          </w:tcPr>
          <w:p w14:paraId="6A8DD11B" w14:textId="77777777" w:rsidR="00C5499E" w:rsidRDefault="008B461A">
            <w:pPr>
              <w:spacing w:after="0"/>
              <w:rPr>
                <w:rFonts w:eastAsia="Calibri"/>
              </w:rPr>
            </w:pPr>
            <w:r>
              <w:rPr>
                <w:rFonts w:eastAsia="Calibri"/>
                <w:sz w:val="18"/>
              </w:rPr>
              <w:t>Cumple; incluye 35 ms de códec.</w:t>
            </w:r>
          </w:p>
        </w:tc>
      </w:tr>
      <w:tr w:rsidR="00C5499E" w14:paraId="0FA1F175" w14:textId="77777777">
        <w:trPr>
          <w:jc w:val="center"/>
        </w:trPr>
        <w:tc>
          <w:tcPr>
            <w:tcW w:w="2267" w:type="dxa"/>
            <w:vAlign w:val="center"/>
          </w:tcPr>
          <w:p w14:paraId="4029023E" w14:textId="77777777" w:rsidR="00C5499E" w:rsidRDefault="008B461A">
            <w:pPr>
              <w:spacing w:after="0"/>
              <w:rPr>
                <w:rFonts w:eastAsia="Calibri"/>
              </w:rPr>
            </w:pPr>
            <w:r>
              <w:rPr>
                <w:rFonts w:eastAsia="Calibri"/>
                <w:sz w:val="18"/>
              </w:rPr>
              <w:t>Jitter P95 de video</w:t>
            </w:r>
          </w:p>
        </w:tc>
        <w:tc>
          <w:tcPr>
            <w:tcW w:w="2267" w:type="dxa"/>
            <w:vAlign w:val="center"/>
          </w:tcPr>
          <w:p w14:paraId="0047CF75" w14:textId="77777777" w:rsidR="00C5499E" w:rsidRDefault="008B461A">
            <w:pPr>
              <w:spacing w:after="0"/>
              <w:rPr>
                <w:rFonts w:eastAsia="Calibri"/>
              </w:rPr>
            </w:pPr>
            <w:r>
              <w:rPr>
                <w:rFonts w:eastAsia="Calibri"/>
                <w:sz w:val="18"/>
              </w:rPr>
              <w:t>≤ 10 ms</w:t>
            </w:r>
          </w:p>
        </w:tc>
        <w:tc>
          <w:tcPr>
            <w:tcW w:w="2267" w:type="dxa"/>
            <w:vAlign w:val="center"/>
          </w:tcPr>
          <w:p w14:paraId="5DEE6131" w14:textId="77777777" w:rsidR="00C5499E" w:rsidRDefault="008B461A">
            <w:pPr>
              <w:spacing w:after="0"/>
              <w:rPr>
                <w:rFonts w:eastAsia="Calibri"/>
              </w:rPr>
            </w:pPr>
            <w:r>
              <w:rPr>
                <w:rFonts w:eastAsia="Calibri"/>
                <w:sz w:val="18"/>
              </w:rPr>
              <w:t>0.28 ms</w:t>
            </w:r>
          </w:p>
        </w:tc>
        <w:tc>
          <w:tcPr>
            <w:tcW w:w="2266" w:type="dxa"/>
            <w:vAlign w:val="center"/>
          </w:tcPr>
          <w:p w14:paraId="1D137CA8" w14:textId="77777777" w:rsidR="00C5499E" w:rsidRDefault="008B461A">
            <w:pPr>
              <w:spacing w:after="0"/>
              <w:rPr>
                <w:rFonts w:eastAsia="Calibri"/>
              </w:rPr>
            </w:pPr>
            <w:r>
              <w:rPr>
                <w:rFonts w:eastAsia="Calibri"/>
                <w:sz w:val="18"/>
              </w:rPr>
              <w:t>Cumple.</w:t>
            </w:r>
          </w:p>
        </w:tc>
      </w:tr>
      <w:tr w:rsidR="00C5499E" w14:paraId="2CACA12F" w14:textId="77777777">
        <w:trPr>
          <w:jc w:val="center"/>
        </w:trPr>
        <w:tc>
          <w:tcPr>
            <w:tcW w:w="2267" w:type="dxa"/>
            <w:vAlign w:val="center"/>
          </w:tcPr>
          <w:p w14:paraId="52B8C05D" w14:textId="77777777" w:rsidR="00C5499E" w:rsidRDefault="008B461A">
            <w:pPr>
              <w:spacing w:after="0"/>
              <w:rPr>
                <w:rFonts w:eastAsia="Calibri"/>
              </w:rPr>
            </w:pPr>
            <w:r>
              <w:rPr>
                <w:rFonts w:eastAsia="Calibri"/>
                <w:sz w:val="18"/>
              </w:rPr>
              <w:t>PLR de video</w:t>
            </w:r>
          </w:p>
        </w:tc>
        <w:tc>
          <w:tcPr>
            <w:tcW w:w="2267" w:type="dxa"/>
            <w:vAlign w:val="center"/>
          </w:tcPr>
          <w:p w14:paraId="14B885BB" w14:textId="77777777" w:rsidR="00C5499E" w:rsidRDefault="008B461A">
            <w:pPr>
              <w:spacing w:after="0"/>
              <w:rPr>
                <w:rFonts w:eastAsia="Calibri"/>
              </w:rPr>
            </w:pPr>
            <w:r>
              <w:rPr>
                <w:rFonts w:eastAsia="Calibri"/>
                <w:sz w:val="18"/>
              </w:rPr>
              <w:t>≤ 1.0 %</w:t>
            </w:r>
          </w:p>
        </w:tc>
        <w:tc>
          <w:tcPr>
            <w:tcW w:w="2267" w:type="dxa"/>
            <w:vAlign w:val="center"/>
          </w:tcPr>
          <w:p w14:paraId="05EF1787" w14:textId="77777777" w:rsidR="00C5499E" w:rsidRDefault="008B461A">
            <w:pPr>
              <w:spacing w:after="0"/>
              <w:rPr>
                <w:rFonts w:eastAsia="Calibri"/>
              </w:rPr>
            </w:pPr>
            <w:r>
              <w:rPr>
                <w:rFonts w:eastAsia="Calibri"/>
                <w:sz w:val="18"/>
              </w:rPr>
              <w:t>0.01 %</w:t>
            </w:r>
          </w:p>
        </w:tc>
        <w:tc>
          <w:tcPr>
            <w:tcW w:w="2266" w:type="dxa"/>
            <w:vAlign w:val="center"/>
          </w:tcPr>
          <w:p w14:paraId="4066392F" w14:textId="77777777" w:rsidR="00C5499E" w:rsidRDefault="008B461A">
            <w:pPr>
              <w:spacing w:after="0"/>
              <w:rPr>
                <w:rFonts w:eastAsia="Calibri"/>
              </w:rPr>
            </w:pPr>
            <w:r>
              <w:rPr>
                <w:rFonts w:eastAsia="Calibri"/>
                <w:sz w:val="18"/>
              </w:rPr>
              <w:t>Cumple.</w:t>
            </w:r>
          </w:p>
        </w:tc>
      </w:tr>
      <w:tr w:rsidR="00C5499E" w14:paraId="4C867858" w14:textId="77777777">
        <w:trPr>
          <w:jc w:val="center"/>
        </w:trPr>
        <w:tc>
          <w:tcPr>
            <w:tcW w:w="2267" w:type="dxa"/>
            <w:vAlign w:val="center"/>
          </w:tcPr>
          <w:p w14:paraId="75B04B22" w14:textId="77777777" w:rsidR="00C5499E" w:rsidRDefault="008B461A">
            <w:pPr>
              <w:spacing w:after="0"/>
              <w:rPr>
                <w:rFonts w:eastAsia="Calibri"/>
              </w:rPr>
            </w:pPr>
            <w:r>
              <w:rPr>
                <w:rFonts w:eastAsia="Calibri"/>
                <w:sz w:val="18"/>
              </w:rPr>
              <w:t>Goodput útil de video</w:t>
            </w:r>
          </w:p>
        </w:tc>
        <w:tc>
          <w:tcPr>
            <w:tcW w:w="2267" w:type="dxa"/>
            <w:vAlign w:val="center"/>
          </w:tcPr>
          <w:p w14:paraId="073F4700" w14:textId="77777777" w:rsidR="00C5499E" w:rsidRDefault="008B461A">
            <w:pPr>
              <w:spacing w:after="0"/>
              <w:rPr>
                <w:rFonts w:eastAsia="Calibri"/>
              </w:rPr>
            </w:pPr>
            <w:r>
              <w:rPr>
                <w:rFonts w:eastAsia="Calibri"/>
                <w:sz w:val="18"/>
              </w:rPr>
              <w:t>≥ 38 Mbps</w:t>
            </w:r>
          </w:p>
        </w:tc>
        <w:tc>
          <w:tcPr>
            <w:tcW w:w="2267" w:type="dxa"/>
            <w:vAlign w:val="center"/>
          </w:tcPr>
          <w:p w14:paraId="219370FE" w14:textId="77777777" w:rsidR="00C5499E" w:rsidRDefault="008B461A">
            <w:pPr>
              <w:spacing w:after="0"/>
              <w:rPr>
                <w:rFonts w:eastAsia="Calibri"/>
              </w:rPr>
            </w:pPr>
            <w:r>
              <w:rPr>
                <w:rFonts w:eastAsia="Calibri"/>
                <w:sz w:val="18"/>
              </w:rPr>
              <w:t>40.12 ± 0.07 Mbps</w:t>
            </w:r>
          </w:p>
        </w:tc>
        <w:tc>
          <w:tcPr>
            <w:tcW w:w="2266" w:type="dxa"/>
            <w:vAlign w:val="center"/>
          </w:tcPr>
          <w:p w14:paraId="30627746" w14:textId="77777777" w:rsidR="00C5499E" w:rsidRDefault="008B461A">
            <w:pPr>
              <w:spacing w:after="0"/>
              <w:rPr>
                <w:rFonts w:eastAsia="Calibri"/>
              </w:rPr>
            </w:pPr>
            <w:r>
              <w:rPr>
                <w:rFonts w:eastAsia="Calibri"/>
                <w:sz w:val="18"/>
              </w:rPr>
              <w:t>Cumple; payload exacto, sin cabeceras.</w:t>
            </w:r>
          </w:p>
        </w:tc>
      </w:tr>
      <w:tr w:rsidR="008779CB" w14:paraId="1F0B9D42" w14:textId="77777777">
        <w:trPr>
          <w:jc w:val="center"/>
        </w:trPr>
        <w:tc>
          <w:tcPr>
            <w:tcW w:w="2268" w:type="dxa"/>
          </w:tcPr>
          <w:p w14:paraId="5DC39F7C" w14:textId="77777777" w:rsidR="008779CB" w:rsidRDefault="008350EA">
            <w:r>
              <w:t>RTT del lazo de control</w:t>
            </w:r>
          </w:p>
        </w:tc>
        <w:tc>
          <w:tcPr>
            <w:tcW w:w="2267" w:type="dxa"/>
          </w:tcPr>
          <w:p w14:paraId="34CA37E2" w14:textId="77777777" w:rsidR="008779CB" w:rsidRDefault="008350EA">
            <w:r>
              <w:t>≤ 40 ms</w:t>
            </w:r>
          </w:p>
        </w:tc>
        <w:tc>
          <w:tcPr>
            <w:tcW w:w="2267" w:type="dxa"/>
          </w:tcPr>
          <w:p w14:paraId="4CCE98CA" w14:textId="77777777" w:rsidR="008779CB" w:rsidRDefault="008350EA">
            <w:r>
              <w:t>6.12 ± 0.47 ms</w:t>
            </w:r>
          </w:p>
        </w:tc>
        <w:tc>
          <w:tcPr>
            <w:tcW w:w="2266" w:type="dxa"/>
          </w:tcPr>
          <w:p w14:paraId="2CC8665C" w14:textId="77777777" w:rsidR="008779CB" w:rsidRDefault="008350EA">
            <w:r>
              <w:t>Cumple; cota analítica (OWD de comando + OWD de telemetría).</w:t>
            </w:r>
          </w:p>
        </w:tc>
      </w:tr>
      <w:tr w:rsidR="008779CB" w14:paraId="2D3E7C04" w14:textId="77777777">
        <w:trPr>
          <w:jc w:val="center"/>
        </w:trPr>
        <w:tc>
          <w:tcPr>
            <w:tcW w:w="2268" w:type="dxa"/>
          </w:tcPr>
          <w:p w14:paraId="1B9CAB8B" w14:textId="77777777" w:rsidR="008779CB" w:rsidRDefault="008350EA">
            <w:r>
              <w:t>Traspaso (handover)</w:t>
            </w:r>
          </w:p>
        </w:tc>
        <w:tc>
          <w:tcPr>
            <w:tcW w:w="2267" w:type="dxa"/>
          </w:tcPr>
          <w:p w14:paraId="646DC0AC" w14:textId="77777777" w:rsidR="008779CB" w:rsidRDefault="008350EA">
            <w:r>
              <w:t>≤ 150 ms</w:t>
            </w:r>
          </w:p>
        </w:tc>
        <w:tc>
          <w:tcPr>
            <w:tcW w:w="2267" w:type="dxa"/>
          </w:tcPr>
          <w:p w14:paraId="618563C5" w14:textId="77777777" w:rsidR="008779CB" w:rsidRDefault="008350EA">
            <w:r>
              <w:t>peor caso 0.91 ms (9 eventos, 5 semillas)</w:t>
            </w:r>
          </w:p>
        </w:tc>
        <w:tc>
          <w:tcPr>
            <w:tcW w:w="2266" w:type="dxa"/>
          </w:tcPr>
          <w:p w14:paraId="55515BE0" w14:textId="77777777" w:rsidR="008779CB" w:rsidRDefault="008350EA">
            <w:r>
              <w:t>Cumple; escenario dedicado de traspaso.</w:t>
            </w:r>
          </w:p>
        </w:tc>
      </w:tr>
      <w:tr w:rsidR="008779CB" w14:paraId="73EBC3AD" w14:textId="77777777">
        <w:trPr>
          <w:jc w:val="center"/>
        </w:trPr>
        <w:tc>
          <w:tcPr>
            <w:tcW w:w="2268" w:type="dxa"/>
          </w:tcPr>
          <w:p w14:paraId="51285E8C" w14:textId="77777777" w:rsidR="008779CB" w:rsidRDefault="008350EA">
            <w:r>
              <w:t>Disponibilidad radioeléctrica</w:t>
            </w:r>
          </w:p>
        </w:tc>
        <w:tc>
          <w:tcPr>
            <w:tcW w:w="2267" w:type="dxa"/>
          </w:tcPr>
          <w:p w14:paraId="14C00A70" w14:textId="77777777" w:rsidR="008779CB" w:rsidRDefault="008350EA">
            <w:r>
              <w:t>≥ 99.9 %</w:t>
            </w:r>
          </w:p>
        </w:tc>
        <w:tc>
          <w:tcPr>
            <w:tcW w:w="2267" w:type="dxa"/>
          </w:tcPr>
          <w:p w14:paraId="265D1B8B" w14:textId="77777777" w:rsidR="008779CB" w:rsidRDefault="008350EA">
            <w:r>
              <w:t>100.0 % del recorrido</w:t>
            </w:r>
          </w:p>
        </w:tc>
        <w:tc>
          <w:tcPr>
            <w:tcW w:w="2266" w:type="dxa"/>
          </w:tcPr>
          <w:p w14:paraId="5CF66774" w14:textId="77777777" w:rsidR="008779CB" w:rsidRDefault="008350EA">
            <w:r>
              <w:t>Cumple; RSSI del mejor AP ≥ −82 dBm.</w:t>
            </w:r>
          </w:p>
        </w:tc>
      </w:tr>
    </w:tbl>
    <w:p w14:paraId="36BEAB53" w14:textId="77777777" w:rsidR="00C5499E" w:rsidRDefault="008B461A">
      <w:pPr>
        <w:pStyle w:val="Descripcin"/>
      </w:pPr>
      <w:r>
        <w:rPr>
          <w:sz w:val="20"/>
        </w:rPr>
        <w:t>Tabla 21. Resultados del escenario de operación (diez semillas, media ± IC 95 %) frente a los requisitos.</w:t>
      </w:r>
    </w:p>
    <w:p w14:paraId="4BBF6326" w14:textId="77777777" w:rsidR="00C5499E" w:rsidRDefault="008B461A">
      <w:r>
        <w:t>Los registros de posición y asociación evidencian que el enlace se mantiene estable durante el recorrido: con el roaming conservador de tipo make-before-break, el LHD conserva su AP servidor hasta perderlo efectivamente, mientras el AP de mejor cobertura cambia veintiún veces a lo largo de la ruta. Para verificar el requisito de traspaso de forma explícita, el escenario dedicado (roaming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
        <w:tblW w:w="9070" w:type="dxa"/>
        <w:jc w:val="center"/>
        <w:tblLayout w:type="fixed"/>
        <w:tblLook w:val="04A0" w:firstRow="1" w:lastRow="0" w:firstColumn="1" w:lastColumn="0" w:noHBand="0" w:noVBand="1"/>
      </w:tblPr>
      <w:tblGrid>
        <w:gridCol w:w="1814"/>
        <w:gridCol w:w="1814"/>
        <w:gridCol w:w="1814"/>
        <w:gridCol w:w="1814"/>
        <w:gridCol w:w="1814"/>
      </w:tblGrid>
      <w:tr w:rsidR="00C5499E" w14:paraId="0A761D02" w14:textId="77777777">
        <w:trPr>
          <w:tblHeader/>
          <w:jc w:val="center"/>
        </w:trPr>
        <w:tc>
          <w:tcPr>
            <w:tcW w:w="1814" w:type="dxa"/>
            <w:shd w:val="clear" w:color="auto" w:fill="D9EAF7"/>
            <w:vAlign w:val="center"/>
          </w:tcPr>
          <w:p w14:paraId="084B7409" w14:textId="77777777" w:rsidR="00C5499E" w:rsidRDefault="008B461A">
            <w:pPr>
              <w:spacing w:after="0"/>
              <w:rPr>
                <w:rFonts w:eastAsia="Calibri"/>
              </w:rPr>
            </w:pPr>
            <w:r>
              <w:rPr>
                <w:rFonts w:eastAsia="Calibri"/>
                <w:b/>
                <w:sz w:val="18"/>
              </w:rPr>
              <w:lastRenderedPageBreak/>
              <w:t>Escenario</w:t>
            </w:r>
          </w:p>
        </w:tc>
        <w:tc>
          <w:tcPr>
            <w:tcW w:w="1814" w:type="dxa"/>
            <w:shd w:val="clear" w:color="auto" w:fill="D9EAF7"/>
            <w:vAlign w:val="center"/>
          </w:tcPr>
          <w:p w14:paraId="51AF3ED5" w14:textId="77777777" w:rsidR="00C5499E" w:rsidRDefault="008B461A">
            <w:pPr>
              <w:spacing w:after="0"/>
              <w:rPr>
                <w:rFonts w:eastAsia="Calibri"/>
              </w:rPr>
            </w:pPr>
            <w:r>
              <w:rPr>
                <w:rFonts w:eastAsia="Calibri"/>
                <w:b/>
                <w:sz w:val="18"/>
              </w:rPr>
              <w:t>Goodput video</w:t>
            </w:r>
          </w:p>
        </w:tc>
        <w:tc>
          <w:tcPr>
            <w:tcW w:w="1814" w:type="dxa"/>
            <w:shd w:val="clear" w:color="auto" w:fill="D9EAF7"/>
            <w:vAlign w:val="center"/>
          </w:tcPr>
          <w:p w14:paraId="4B0A48BF" w14:textId="77777777" w:rsidR="00C5499E" w:rsidRDefault="008B461A">
            <w:pPr>
              <w:spacing w:after="0"/>
              <w:rPr>
                <w:rFonts w:eastAsia="Calibri"/>
              </w:rPr>
            </w:pPr>
            <w:r>
              <w:rPr>
                <w:rFonts w:eastAsia="Calibri"/>
                <w:b/>
                <w:sz w:val="18"/>
              </w:rPr>
              <w:t>E2E video</w:t>
            </w:r>
          </w:p>
        </w:tc>
        <w:tc>
          <w:tcPr>
            <w:tcW w:w="1814" w:type="dxa"/>
            <w:shd w:val="clear" w:color="auto" w:fill="D9EAF7"/>
            <w:vAlign w:val="center"/>
          </w:tcPr>
          <w:p w14:paraId="64959948" w14:textId="77777777" w:rsidR="00C5499E" w:rsidRDefault="008B461A">
            <w:pPr>
              <w:spacing w:after="0"/>
              <w:rPr>
                <w:rFonts w:eastAsia="Calibri"/>
              </w:rPr>
            </w:pPr>
            <w:r>
              <w:rPr>
                <w:rFonts w:eastAsia="Calibri"/>
                <w:b/>
                <w:sz w:val="18"/>
              </w:rPr>
              <w:t>PLR comandos</w:t>
            </w:r>
          </w:p>
        </w:tc>
        <w:tc>
          <w:tcPr>
            <w:tcW w:w="1814" w:type="dxa"/>
            <w:shd w:val="clear" w:color="auto" w:fill="D9EAF7"/>
            <w:vAlign w:val="center"/>
          </w:tcPr>
          <w:p w14:paraId="5A264D73" w14:textId="77777777" w:rsidR="00C5499E" w:rsidRDefault="008B461A">
            <w:pPr>
              <w:spacing w:after="0"/>
              <w:rPr>
                <w:rFonts w:eastAsia="Calibri"/>
              </w:rPr>
            </w:pPr>
            <w:r>
              <w:rPr>
                <w:rFonts w:eastAsia="Calibri"/>
                <w:b/>
                <w:sz w:val="18"/>
              </w:rPr>
              <w:t>Lectura de diseño</w:t>
            </w:r>
          </w:p>
        </w:tc>
      </w:tr>
      <w:tr w:rsidR="00C5499E" w14:paraId="702D4388" w14:textId="77777777">
        <w:trPr>
          <w:jc w:val="center"/>
        </w:trPr>
        <w:tc>
          <w:tcPr>
            <w:tcW w:w="1814" w:type="dxa"/>
            <w:vAlign w:val="center"/>
          </w:tcPr>
          <w:p w14:paraId="70437C3D" w14:textId="77777777" w:rsidR="00C5499E" w:rsidRDefault="008B461A">
            <w:pPr>
              <w:spacing w:after="0"/>
              <w:rPr>
                <w:rFonts w:eastAsia="Calibri"/>
              </w:rPr>
            </w:pPr>
            <w:r>
              <w:rPr>
                <w:rFonts w:eastAsia="Calibri"/>
                <w:sz w:val="18"/>
              </w:rPr>
              <w:t>operación (10 semillas)</w:t>
            </w:r>
          </w:p>
        </w:tc>
        <w:tc>
          <w:tcPr>
            <w:tcW w:w="1814" w:type="dxa"/>
            <w:vAlign w:val="center"/>
          </w:tcPr>
          <w:p w14:paraId="680217EF" w14:textId="77777777" w:rsidR="00C5499E" w:rsidRDefault="008B461A">
            <w:pPr>
              <w:spacing w:after="0"/>
              <w:rPr>
                <w:rFonts w:eastAsia="Calibri"/>
              </w:rPr>
            </w:pPr>
            <w:r>
              <w:rPr>
                <w:rFonts w:eastAsia="Calibri"/>
                <w:sz w:val="18"/>
              </w:rPr>
              <w:t>40.12 Mbps</w:t>
            </w:r>
          </w:p>
        </w:tc>
        <w:tc>
          <w:tcPr>
            <w:tcW w:w="1814" w:type="dxa"/>
            <w:vAlign w:val="center"/>
          </w:tcPr>
          <w:p w14:paraId="335D1BB1" w14:textId="77777777" w:rsidR="00C5499E" w:rsidRDefault="008B461A">
            <w:pPr>
              <w:spacing w:after="0"/>
              <w:rPr>
                <w:rFonts w:eastAsia="Calibri"/>
              </w:rPr>
            </w:pPr>
            <w:r>
              <w:rPr>
                <w:rFonts w:eastAsia="Calibri"/>
                <w:sz w:val="18"/>
              </w:rPr>
              <w:t>35.89 ms</w:t>
            </w:r>
          </w:p>
        </w:tc>
        <w:tc>
          <w:tcPr>
            <w:tcW w:w="1814" w:type="dxa"/>
            <w:vAlign w:val="center"/>
          </w:tcPr>
          <w:p w14:paraId="15FC3669" w14:textId="77777777" w:rsidR="00C5499E" w:rsidRDefault="008B461A">
            <w:pPr>
              <w:spacing w:after="0"/>
              <w:rPr>
                <w:rFonts w:eastAsia="Calibri"/>
              </w:rPr>
            </w:pPr>
            <w:r>
              <w:rPr>
                <w:rFonts w:eastAsia="Calibri"/>
                <w:sz w:val="18"/>
              </w:rPr>
              <w:t>0.06 %</w:t>
            </w:r>
          </w:p>
        </w:tc>
        <w:tc>
          <w:tcPr>
            <w:tcW w:w="1814" w:type="dxa"/>
            <w:vAlign w:val="center"/>
          </w:tcPr>
          <w:p w14:paraId="07C01D36" w14:textId="77777777" w:rsidR="00C5499E" w:rsidRDefault="008B461A">
            <w:pPr>
              <w:spacing w:after="0"/>
              <w:rPr>
                <w:rFonts w:eastAsia="Calibri"/>
              </w:rPr>
            </w:pPr>
            <w:r>
              <w:rPr>
                <w:rFonts w:eastAsia="Calibri"/>
                <w:sz w:val="18"/>
              </w:rPr>
              <w:t>Cumple todos los criterios con margen.</w:t>
            </w:r>
          </w:p>
        </w:tc>
      </w:tr>
      <w:tr w:rsidR="00C5499E" w14:paraId="0AC2B3FA" w14:textId="77777777">
        <w:trPr>
          <w:jc w:val="center"/>
        </w:trPr>
        <w:tc>
          <w:tcPr>
            <w:tcW w:w="1814" w:type="dxa"/>
            <w:vAlign w:val="center"/>
          </w:tcPr>
          <w:p w14:paraId="1384AAFA" w14:textId="77777777" w:rsidR="00C5499E" w:rsidRDefault="008B461A">
            <w:pPr>
              <w:spacing w:after="0"/>
              <w:rPr>
                <w:rFonts w:eastAsia="Calibri"/>
              </w:rPr>
            </w:pPr>
            <w:r>
              <w:rPr>
                <w:rFonts w:eastAsia="Calibri"/>
                <w:sz w:val="18"/>
              </w:rPr>
              <w:t>baseline (estático)</w:t>
            </w:r>
          </w:p>
        </w:tc>
        <w:tc>
          <w:tcPr>
            <w:tcW w:w="1814" w:type="dxa"/>
            <w:vAlign w:val="center"/>
          </w:tcPr>
          <w:p w14:paraId="639FE1F4" w14:textId="77777777" w:rsidR="00C5499E" w:rsidRDefault="008B461A">
            <w:pPr>
              <w:spacing w:after="0"/>
              <w:rPr>
                <w:rFonts w:eastAsia="Calibri"/>
              </w:rPr>
            </w:pPr>
            <w:r>
              <w:rPr>
                <w:rFonts w:eastAsia="Calibri"/>
                <w:sz w:val="18"/>
              </w:rPr>
              <w:t>40.35 Mbps</w:t>
            </w:r>
          </w:p>
        </w:tc>
        <w:tc>
          <w:tcPr>
            <w:tcW w:w="1814" w:type="dxa"/>
            <w:vAlign w:val="center"/>
          </w:tcPr>
          <w:p w14:paraId="07AC4322" w14:textId="77777777" w:rsidR="00C5499E" w:rsidRDefault="008B461A">
            <w:pPr>
              <w:spacing w:after="0"/>
              <w:rPr>
                <w:rFonts w:eastAsia="Calibri"/>
              </w:rPr>
            </w:pPr>
            <w:r>
              <w:rPr>
                <w:rFonts w:eastAsia="Calibri"/>
                <w:sz w:val="18"/>
              </w:rPr>
              <w:t>35.18 ms</w:t>
            </w:r>
          </w:p>
        </w:tc>
        <w:tc>
          <w:tcPr>
            <w:tcW w:w="1814" w:type="dxa"/>
            <w:vAlign w:val="center"/>
          </w:tcPr>
          <w:p w14:paraId="76981BA2" w14:textId="77777777" w:rsidR="00C5499E" w:rsidRDefault="008B461A">
            <w:pPr>
              <w:spacing w:after="0"/>
              <w:rPr>
                <w:rFonts w:eastAsia="Calibri"/>
              </w:rPr>
            </w:pPr>
            <w:r>
              <w:rPr>
                <w:rFonts w:eastAsia="Calibri"/>
                <w:sz w:val="18"/>
              </w:rPr>
              <w:t>0.00 %</w:t>
            </w:r>
          </w:p>
        </w:tc>
        <w:tc>
          <w:tcPr>
            <w:tcW w:w="1814" w:type="dxa"/>
            <w:vAlign w:val="center"/>
          </w:tcPr>
          <w:p w14:paraId="4468FD1A" w14:textId="77777777" w:rsidR="00C5499E" w:rsidRDefault="008B461A">
            <w:pPr>
              <w:spacing w:after="0"/>
              <w:rPr>
                <w:rFonts w:eastAsia="Calibri"/>
              </w:rPr>
            </w:pPr>
            <w:r>
              <w:rPr>
                <w:rFonts w:eastAsia="Calibri"/>
                <w:sz w:val="18"/>
              </w:rPr>
              <w:t>Referencia controlada; cumple.</w:t>
            </w:r>
          </w:p>
        </w:tc>
      </w:tr>
      <w:tr w:rsidR="00C5499E" w14:paraId="7C22DF77" w14:textId="77777777">
        <w:trPr>
          <w:jc w:val="center"/>
        </w:trPr>
        <w:tc>
          <w:tcPr>
            <w:tcW w:w="1814" w:type="dxa"/>
            <w:vAlign w:val="center"/>
          </w:tcPr>
          <w:p w14:paraId="6A7F3604" w14:textId="77777777" w:rsidR="00C5499E" w:rsidRDefault="008B461A">
            <w:pPr>
              <w:spacing w:after="0"/>
              <w:rPr>
                <w:rFonts w:eastAsia="Calibri"/>
              </w:rPr>
            </w:pPr>
            <w:r>
              <w:rPr>
                <w:rFonts w:eastAsia="Calibri"/>
                <w:sz w:val="18"/>
              </w:rPr>
              <w:t>estres_video (50 Mbps)</w:t>
            </w:r>
          </w:p>
        </w:tc>
        <w:tc>
          <w:tcPr>
            <w:tcW w:w="1814" w:type="dxa"/>
            <w:vAlign w:val="center"/>
          </w:tcPr>
          <w:p w14:paraId="2D481A23" w14:textId="77777777" w:rsidR="00C5499E" w:rsidRDefault="008B461A">
            <w:pPr>
              <w:spacing w:after="0"/>
              <w:rPr>
                <w:rFonts w:eastAsia="Calibri"/>
              </w:rPr>
            </w:pPr>
            <w:r>
              <w:rPr>
                <w:rFonts w:eastAsia="Calibri"/>
                <w:sz w:val="18"/>
              </w:rPr>
              <w:t>50.43 Mbps</w:t>
            </w:r>
          </w:p>
        </w:tc>
        <w:tc>
          <w:tcPr>
            <w:tcW w:w="1814" w:type="dxa"/>
            <w:vAlign w:val="center"/>
          </w:tcPr>
          <w:p w14:paraId="421F6CA8" w14:textId="77777777" w:rsidR="00C5499E" w:rsidRDefault="008B461A">
            <w:pPr>
              <w:spacing w:after="0"/>
              <w:rPr>
                <w:rFonts w:eastAsia="Calibri"/>
              </w:rPr>
            </w:pPr>
            <w:r>
              <w:rPr>
                <w:rFonts w:eastAsia="Calibri"/>
                <w:sz w:val="18"/>
              </w:rPr>
              <w:t>35.98 ms</w:t>
            </w:r>
          </w:p>
        </w:tc>
        <w:tc>
          <w:tcPr>
            <w:tcW w:w="1814" w:type="dxa"/>
            <w:vAlign w:val="center"/>
          </w:tcPr>
          <w:p w14:paraId="4A984EDC" w14:textId="77777777" w:rsidR="00C5499E" w:rsidRDefault="008B461A">
            <w:pPr>
              <w:spacing w:after="0"/>
              <w:rPr>
                <w:rFonts w:eastAsia="Calibri"/>
              </w:rPr>
            </w:pPr>
            <w:r>
              <w:rPr>
                <w:rFonts w:eastAsia="Calibri"/>
                <w:sz w:val="18"/>
              </w:rPr>
              <w:t>0.00 %</w:t>
            </w:r>
          </w:p>
        </w:tc>
        <w:tc>
          <w:tcPr>
            <w:tcW w:w="1814" w:type="dxa"/>
            <w:vAlign w:val="center"/>
          </w:tcPr>
          <w:p w14:paraId="501621FE" w14:textId="77777777" w:rsidR="00C5499E" w:rsidRDefault="008B461A">
            <w:pPr>
              <w:spacing w:after="0"/>
              <w:rPr>
                <w:rFonts w:eastAsia="Calibri"/>
              </w:rPr>
            </w:pPr>
            <w:r>
              <w:rPr>
                <w:rFonts w:eastAsia="Calibri"/>
                <w:sz w:val="18"/>
              </w:rPr>
              <w:t>Cumple; OWD de comandos sube a 6.8 ms: margen del dimensionamiento.</w:t>
            </w:r>
          </w:p>
        </w:tc>
      </w:tr>
      <w:tr w:rsidR="00C5499E" w14:paraId="4ACF9A53" w14:textId="77777777">
        <w:trPr>
          <w:jc w:val="center"/>
        </w:trPr>
        <w:tc>
          <w:tcPr>
            <w:tcW w:w="1814" w:type="dxa"/>
            <w:vAlign w:val="center"/>
          </w:tcPr>
          <w:p w14:paraId="60E3E266" w14:textId="77777777" w:rsidR="00C5499E" w:rsidRDefault="008B461A">
            <w:pPr>
              <w:spacing w:after="0"/>
              <w:rPr>
                <w:rFonts w:eastAsia="Calibri"/>
              </w:rPr>
            </w:pPr>
            <w:r>
              <w:rPr>
                <w:rFonts w:eastAsia="Calibri"/>
                <w:sz w:val="18"/>
              </w:rPr>
              <w:t>estres_lhd (4 m/s)</w:t>
            </w:r>
          </w:p>
        </w:tc>
        <w:tc>
          <w:tcPr>
            <w:tcW w:w="1814" w:type="dxa"/>
            <w:vAlign w:val="center"/>
          </w:tcPr>
          <w:p w14:paraId="21713ACC" w14:textId="77777777" w:rsidR="00C5499E" w:rsidRDefault="008B461A">
            <w:pPr>
              <w:spacing w:after="0"/>
              <w:rPr>
                <w:rFonts w:eastAsia="Calibri"/>
              </w:rPr>
            </w:pPr>
            <w:r>
              <w:rPr>
                <w:rFonts w:eastAsia="Calibri"/>
                <w:sz w:val="18"/>
              </w:rPr>
              <w:t>40.35 Mbps</w:t>
            </w:r>
          </w:p>
        </w:tc>
        <w:tc>
          <w:tcPr>
            <w:tcW w:w="1814" w:type="dxa"/>
            <w:vAlign w:val="center"/>
          </w:tcPr>
          <w:p w14:paraId="0FE9727D" w14:textId="77777777" w:rsidR="00C5499E" w:rsidRDefault="008B461A">
            <w:pPr>
              <w:spacing w:after="0"/>
              <w:rPr>
                <w:rFonts w:eastAsia="Calibri"/>
              </w:rPr>
            </w:pPr>
            <w:r>
              <w:rPr>
                <w:rFonts w:eastAsia="Calibri"/>
                <w:sz w:val="18"/>
              </w:rPr>
              <w:t>35.89 ms</w:t>
            </w:r>
          </w:p>
        </w:tc>
        <w:tc>
          <w:tcPr>
            <w:tcW w:w="1814" w:type="dxa"/>
            <w:vAlign w:val="center"/>
          </w:tcPr>
          <w:p w14:paraId="09D9D8BD" w14:textId="77777777" w:rsidR="00C5499E" w:rsidRDefault="008B461A">
            <w:pPr>
              <w:spacing w:after="0"/>
              <w:rPr>
                <w:rFonts w:eastAsia="Calibri"/>
              </w:rPr>
            </w:pPr>
            <w:r>
              <w:rPr>
                <w:rFonts w:eastAsia="Calibri"/>
                <w:sz w:val="18"/>
              </w:rPr>
              <w:t>0.14 %</w:t>
            </w:r>
          </w:p>
        </w:tc>
        <w:tc>
          <w:tcPr>
            <w:tcW w:w="1814" w:type="dxa"/>
            <w:vAlign w:val="center"/>
          </w:tcPr>
          <w:p w14:paraId="055C8E66" w14:textId="77777777" w:rsidR="00C5499E" w:rsidRDefault="008B461A">
            <w:pPr>
              <w:spacing w:after="0"/>
              <w:rPr>
                <w:rFonts w:eastAsia="Calibri"/>
              </w:rPr>
            </w:pPr>
            <w:r>
              <w:rPr>
                <w:rFonts w:eastAsia="Calibri"/>
                <w:sz w:val="18"/>
              </w:rPr>
              <w:t>Cumple; robustez frente a movilidad acelerada.</w:t>
            </w:r>
          </w:p>
        </w:tc>
      </w:tr>
      <w:tr w:rsidR="00C5499E" w14:paraId="223FC777" w14:textId="77777777">
        <w:trPr>
          <w:jc w:val="center"/>
        </w:trPr>
        <w:tc>
          <w:tcPr>
            <w:tcW w:w="1814" w:type="dxa"/>
            <w:vAlign w:val="center"/>
          </w:tcPr>
          <w:p w14:paraId="19602FA2" w14:textId="77777777" w:rsidR="00C5499E" w:rsidRDefault="008B461A">
            <w:pPr>
              <w:spacing w:after="0"/>
              <w:rPr>
                <w:rFonts w:eastAsia="Calibri"/>
              </w:rPr>
            </w:pPr>
            <w:r>
              <w:rPr>
                <w:rFonts w:eastAsia="Calibri"/>
                <w:sz w:val="18"/>
              </w:rPr>
              <w:t>handover (roaming sensible)</w:t>
            </w:r>
          </w:p>
        </w:tc>
        <w:tc>
          <w:tcPr>
            <w:tcW w:w="1814" w:type="dxa"/>
            <w:vAlign w:val="center"/>
          </w:tcPr>
          <w:p w14:paraId="1A100649" w14:textId="77777777" w:rsidR="00C5499E" w:rsidRDefault="008B461A">
            <w:pPr>
              <w:spacing w:after="0"/>
              <w:rPr>
                <w:rFonts w:eastAsia="Calibri"/>
              </w:rPr>
            </w:pPr>
            <w:r>
              <w:rPr>
                <w:rFonts w:eastAsia="Calibri"/>
                <w:sz w:val="18"/>
              </w:rPr>
              <w:t>40.35 Mbps</w:t>
            </w:r>
          </w:p>
        </w:tc>
        <w:tc>
          <w:tcPr>
            <w:tcW w:w="1814" w:type="dxa"/>
            <w:vAlign w:val="center"/>
          </w:tcPr>
          <w:p w14:paraId="73CDED57" w14:textId="77777777" w:rsidR="00C5499E" w:rsidRDefault="008B461A">
            <w:pPr>
              <w:spacing w:after="0"/>
              <w:rPr>
                <w:rFonts w:eastAsia="Calibri"/>
              </w:rPr>
            </w:pPr>
            <w:r>
              <w:rPr>
                <w:rFonts w:eastAsia="Calibri"/>
                <w:sz w:val="18"/>
              </w:rPr>
              <w:t>35.35 ms</w:t>
            </w:r>
          </w:p>
        </w:tc>
        <w:tc>
          <w:tcPr>
            <w:tcW w:w="1814" w:type="dxa"/>
            <w:vAlign w:val="center"/>
          </w:tcPr>
          <w:p w14:paraId="3E17261B" w14:textId="77777777" w:rsidR="00C5499E" w:rsidRDefault="008B461A">
            <w:pPr>
              <w:spacing w:after="0"/>
              <w:rPr>
                <w:rFonts w:eastAsia="Calibri"/>
              </w:rPr>
            </w:pPr>
            <w:r>
              <w:rPr>
                <w:rFonts w:eastAsia="Calibri"/>
                <w:sz w:val="18"/>
              </w:rPr>
              <w:t>0.00 %</w:t>
            </w:r>
          </w:p>
        </w:tc>
        <w:tc>
          <w:tcPr>
            <w:tcW w:w="1814" w:type="dxa"/>
            <w:vAlign w:val="center"/>
          </w:tcPr>
          <w:p w14:paraId="191DAB42" w14:textId="77777777" w:rsidR="00C5499E" w:rsidRDefault="008B461A">
            <w:pPr>
              <w:spacing w:after="0"/>
              <w:rPr>
                <w:rFonts w:eastAsia="Calibri"/>
              </w:rPr>
            </w:pPr>
            <w:r>
              <w:rPr>
                <w:rFonts w:eastAsia="Calibri"/>
                <w:sz w:val="18"/>
              </w:rPr>
              <w:t>Cumple; traspasos duros de 0.71 ms en promedio.</w:t>
            </w:r>
          </w:p>
        </w:tc>
      </w:tr>
    </w:tbl>
    <w:p w14:paraId="03D3D476" w14:textId="77777777" w:rsidR="00C5499E" w:rsidRDefault="008B461A">
      <w:pPr>
        <w:pStyle w:val="Descripcin"/>
      </w:pPr>
      <w:r>
        <w:rPr>
          <w:sz w:val="20"/>
        </w:rPr>
        <w:t>Tabla 22. Comparación de escenarios de la batería v3-REAL.</w:t>
      </w:r>
    </w:p>
    <w:p w14:paraId="708A5721" w14:textId="77777777" w:rsidR="00C5499E" w:rsidRDefault="008B461A">
      <w:pPr>
        <w:jc w:val="center"/>
      </w:pPr>
      <w:r>
        <w:rPr>
          <w:noProof/>
        </w:rPr>
        <w:drawing>
          <wp:inline distT="0" distB="0" distL="0" distR="0" wp14:anchorId="0384AAD6" wp14:editId="139A960F">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61"/>
                    <a:stretch>
                      <a:fillRect/>
                    </a:stretch>
                  </pic:blipFill>
                  <pic:spPr bwMode="auto">
                    <a:xfrm>
                      <a:off x="0" y="0"/>
                      <a:ext cx="5943600" cy="4073402"/>
                    </a:xfrm>
                    <a:prstGeom prst="rect">
                      <a:avLst/>
                    </a:prstGeom>
                    <a:noFill/>
                  </pic:spPr>
                </pic:pic>
              </a:graphicData>
            </a:graphic>
          </wp:inline>
        </w:drawing>
      </w:r>
    </w:p>
    <w:p w14:paraId="063D89E6" w14:textId="54A17ACF" w:rsidR="00C5499E" w:rsidRDefault="008B461A">
      <w:pPr>
        <w:pStyle w:val="Descripcin"/>
      </w:pPr>
      <w:bookmarkStart w:id="251" w:name="_Toc234869760"/>
      <w:r>
        <w:lastRenderedPageBreak/>
        <w:t xml:space="preserve">Figura </w:t>
      </w:r>
      <w:r w:rsidR="004B7566">
        <w:fldChar w:fldCharType="begin"/>
      </w:r>
      <w:r w:rsidR="004B7566">
        <w:instrText xml:space="preserve"> SEQ Figura \* ARABIC </w:instrText>
      </w:r>
      <w:r w:rsidR="004B7566">
        <w:fldChar w:fldCharType="separate"/>
      </w:r>
      <w:r w:rsidR="004B7566">
        <w:rPr>
          <w:noProof/>
        </w:rPr>
        <w:t>12</w:t>
      </w:r>
      <w:r w:rsidR="004B7566">
        <w:rPr>
          <w:noProof/>
        </w:rPr>
        <w:fldChar w:fldCharType="end"/>
      </w:r>
      <w:r>
        <w:t>. Comparación de escenarios de la batería v3-REAL frente a los requisitos.</w:t>
      </w:r>
      <w:bookmarkEnd w:id="251"/>
    </w:p>
    <w:p w14:paraId="01DFE83E" w14:textId="77777777" w:rsidR="00C5499E" w:rsidRDefault="008B461A">
      <w:pPr>
        <w:jc w:val="center"/>
      </w:pPr>
      <w:r>
        <w:rPr>
          <w:i/>
          <w:sz w:val="18"/>
        </w:rPr>
        <w:t>Fuente: Elaboración propia a partir de los resultados CSV de la batería de simulación v3-REAL.</w:t>
      </w:r>
    </w:p>
    <w:p w14:paraId="05DD4208"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143AE688" w14:textId="77777777" w:rsidR="00C5499E" w:rsidRDefault="008B461A">
      <w:pPr>
        <w:pStyle w:val="Ttulo3"/>
      </w:pPr>
      <w:bookmarkStart w:id="252" w:name="_Toc234866073"/>
      <w:r>
        <w:t>3.4.8 Consideraciones de interoperabilidad y mantenimiento</w:t>
      </w:r>
      <w:bookmarkEnd w:id="252"/>
    </w:p>
    <w:p w14:paraId="32AAADA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58D51B2D" w14:textId="77777777" w:rsidR="00C5499E" w:rsidRDefault="008B461A">
      <w:r>
        <w:t>La interoperabilidad de la solución se sustenta en el uso de IEEE 802.11ac y de un backbone Ethernet, pero la simulación no reproduce protocolos propietarios de gestión de malla —el roaming estable del mesh industrial se emula mediante histéresis de asociación—, ni mecanismos de handover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
        <w:tblW w:w="9069" w:type="dxa"/>
        <w:jc w:val="center"/>
        <w:tblLayout w:type="fixed"/>
        <w:tblLook w:val="04A0" w:firstRow="1" w:lastRow="0" w:firstColumn="1" w:lastColumn="0" w:noHBand="0" w:noVBand="1"/>
      </w:tblPr>
      <w:tblGrid>
        <w:gridCol w:w="3023"/>
        <w:gridCol w:w="3023"/>
        <w:gridCol w:w="3023"/>
      </w:tblGrid>
      <w:tr w:rsidR="00C5499E" w14:paraId="66B88F5F" w14:textId="77777777">
        <w:trPr>
          <w:tblHeader/>
          <w:jc w:val="center"/>
        </w:trPr>
        <w:tc>
          <w:tcPr>
            <w:tcW w:w="3023" w:type="dxa"/>
            <w:shd w:val="clear" w:color="auto" w:fill="D9EAF7"/>
            <w:vAlign w:val="center"/>
          </w:tcPr>
          <w:p w14:paraId="02806954" w14:textId="77777777" w:rsidR="00C5499E" w:rsidRDefault="008B461A">
            <w:pPr>
              <w:spacing w:after="0"/>
              <w:rPr>
                <w:rFonts w:eastAsia="Calibri"/>
              </w:rPr>
            </w:pPr>
            <w:r>
              <w:rPr>
                <w:rFonts w:eastAsia="Calibri"/>
                <w:b/>
                <w:sz w:val="18"/>
              </w:rPr>
              <w:t>Limitación del prototipo</w:t>
            </w:r>
          </w:p>
        </w:tc>
        <w:tc>
          <w:tcPr>
            <w:tcW w:w="3023" w:type="dxa"/>
            <w:shd w:val="clear" w:color="auto" w:fill="D9EAF7"/>
            <w:vAlign w:val="center"/>
          </w:tcPr>
          <w:p w14:paraId="13555A64" w14:textId="77777777" w:rsidR="00C5499E" w:rsidRDefault="008B461A">
            <w:pPr>
              <w:spacing w:after="0"/>
              <w:rPr>
                <w:rFonts w:eastAsia="Calibri"/>
              </w:rPr>
            </w:pPr>
            <w:r>
              <w:rPr>
                <w:rFonts w:eastAsia="Calibri"/>
                <w:b/>
                <w:sz w:val="18"/>
              </w:rPr>
              <w:t>Efecto sobre la interpretación</w:t>
            </w:r>
          </w:p>
        </w:tc>
        <w:tc>
          <w:tcPr>
            <w:tcW w:w="3023" w:type="dxa"/>
            <w:shd w:val="clear" w:color="auto" w:fill="D9EAF7"/>
            <w:vAlign w:val="center"/>
          </w:tcPr>
          <w:p w14:paraId="4C795B83" w14:textId="77777777" w:rsidR="00C5499E" w:rsidRDefault="008B461A">
            <w:pPr>
              <w:spacing w:after="0"/>
              <w:rPr>
                <w:rFonts w:eastAsia="Calibri"/>
              </w:rPr>
            </w:pPr>
            <w:r>
              <w:rPr>
                <w:rFonts w:eastAsia="Calibri"/>
                <w:b/>
                <w:sz w:val="18"/>
              </w:rPr>
              <w:t>Validación futura requerida</w:t>
            </w:r>
          </w:p>
        </w:tc>
      </w:tr>
      <w:tr w:rsidR="00C5499E" w14:paraId="46E71ADB" w14:textId="77777777">
        <w:trPr>
          <w:jc w:val="center"/>
        </w:trPr>
        <w:tc>
          <w:tcPr>
            <w:tcW w:w="3023" w:type="dxa"/>
            <w:vAlign w:val="center"/>
          </w:tcPr>
          <w:p w14:paraId="51612719" w14:textId="77777777" w:rsidR="00C5499E" w:rsidRDefault="008B461A">
            <w:pPr>
              <w:spacing w:after="0"/>
              <w:rPr>
                <w:rFonts w:eastAsia="Calibri"/>
              </w:rPr>
            </w:pPr>
            <w:r>
              <w:rPr>
                <w:rFonts w:eastAsia="Calibri"/>
                <w:sz w:val="18"/>
              </w:rPr>
              <w:t>Modelo de propagación determinista (shadowing desactivado).</w:t>
            </w:r>
          </w:p>
        </w:tc>
        <w:tc>
          <w:tcPr>
            <w:tcW w:w="3023" w:type="dxa"/>
            <w:vAlign w:val="center"/>
          </w:tcPr>
          <w:p w14:paraId="1725C007" w14:textId="77777777" w:rsidR="00C5499E" w:rsidRDefault="008B461A">
            <w:pPr>
              <w:spacing w:after="0"/>
              <w:rPr>
                <w:rFonts w:eastAsia="Calibri"/>
              </w:rPr>
            </w:pPr>
            <w:r>
              <w:rPr>
                <w:rFonts w:eastAsia="Calibri"/>
                <w:sz w:val="18"/>
              </w:rPr>
              <w:t>Los KPIs de red no incluyen desvanecimiento aleatorio; la variabilidad ±σ se analiza en el mapa de cobertura y el contraste TamoGraph.</w:t>
            </w:r>
          </w:p>
        </w:tc>
        <w:tc>
          <w:tcPr>
            <w:tcW w:w="3023" w:type="dxa"/>
            <w:vAlign w:val="center"/>
          </w:tcPr>
          <w:p w14:paraId="1E448D22" w14:textId="77777777" w:rsidR="00C5499E" w:rsidRDefault="008B461A">
            <w:pPr>
              <w:spacing w:after="0"/>
              <w:rPr>
                <w:rFonts w:eastAsia="Calibri"/>
              </w:rPr>
            </w:pPr>
            <w:r>
              <w:rPr>
                <w:rFonts w:eastAsia="Calibri"/>
                <w:sz w:val="18"/>
              </w:rPr>
              <w:t>Campaña de medición in situ punto a punto.</w:t>
            </w:r>
          </w:p>
        </w:tc>
      </w:tr>
      <w:tr w:rsidR="00C5499E" w14:paraId="7717E268" w14:textId="77777777">
        <w:trPr>
          <w:jc w:val="center"/>
        </w:trPr>
        <w:tc>
          <w:tcPr>
            <w:tcW w:w="3023" w:type="dxa"/>
            <w:vAlign w:val="center"/>
          </w:tcPr>
          <w:p w14:paraId="2AFE24AB" w14:textId="77777777" w:rsidR="00C5499E" w:rsidRDefault="008B461A">
            <w:pPr>
              <w:spacing w:after="0"/>
              <w:rPr>
                <w:rFonts w:eastAsia="Calibri"/>
              </w:rPr>
            </w:pPr>
            <w:r>
              <w:rPr>
                <w:rFonts w:eastAsia="Calibri"/>
                <w:sz w:val="18"/>
              </w:rPr>
              <w:lastRenderedPageBreak/>
              <w:t>TamoGraph usado como insumo documental.</w:t>
            </w:r>
          </w:p>
        </w:tc>
        <w:tc>
          <w:tcPr>
            <w:tcW w:w="3023" w:type="dxa"/>
            <w:vAlign w:val="center"/>
          </w:tcPr>
          <w:p w14:paraId="72D1772E" w14:textId="77777777" w:rsidR="00C5499E" w:rsidRDefault="008B461A">
            <w:pPr>
              <w:spacing w:after="0"/>
              <w:rPr>
                <w:rFonts w:eastAsia="Calibri"/>
              </w:rPr>
            </w:pPr>
            <w:r>
              <w:rPr>
                <w:rFonts w:eastAsia="Calibri"/>
                <w:sz w:val="18"/>
              </w:rPr>
              <w:t>No acredita medición in situ propia ni calibración definitiva.</w:t>
            </w:r>
          </w:p>
        </w:tc>
        <w:tc>
          <w:tcPr>
            <w:tcW w:w="3023" w:type="dxa"/>
            <w:vAlign w:val="center"/>
          </w:tcPr>
          <w:p w14:paraId="68D60F5A" w14:textId="77777777" w:rsidR="00C5499E" w:rsidRDefault="008B461A">
            <w:pPr>
              <w:spacing w:after="0"/>
              <w:rPr>
                <w:rFonts w:eastAsia="Calibri"/>
              </w:rPr>
            </w:pPr>
            <w:r>
              <w:rPr>
                <w:rFonts w:eastAsia="Calibri"/>
                <w:sz w:val="18"/>
              </w:rPr>
              <w:t>Exportación de puntos o campaña de medición.</w:t>
            </w:r>
          </w:p>
        </w:tc>
      </w:tr>
      <w:tr w:rsidR="00C5499E" w14:paraId="2F9A18FC" w14:textId="77777777">
        <w:trPr>
          <w:jc w:val="center"/>
        </w:trPr>
        <w:tc>
          <w:tcPr>
            <w:tcW w:w="3023" w:type="dxa"/>
            <w:vAlign w:val="center"/>
          </w:tcPr>
          <w:p w14:paraId="6A55B381" w14:textId="77777777" w:rsidR="00C5499E" w:rsidRDefault="008B461A">
            <w:pPr>
              <w:spacing w:after="0"/>
              <w:rPr>
                <w:rFonts w:eastAsia="Calibri"/>
              </w:rPr>
            </w:pPr>
            <w:r>
              <w:rPr>
                <w:rFonts w:eastAsia="Calibri"/>
                <w:sz w:val="18"/>
              </w:rPr>
              <w:t>Roaming emulado con histéresis de asociación de ns-3.</w:t>
            </w:r>
          </w:p>
        </w:tc>
        <w:tc>
          <w:tcPr>
            <w:tcW w:w="3023" w:type="dxa"/>
            <w:vAlign w:val="center"/>
          </w:tcPr>
          <w:p w14:paraId="74D4424A" w14:textId="77777777" w:rsidR="00C5499E" w:rsidRDefault="008B461A">
            <w:pPr>
              <w:spacing w:after="0"/>
              <w:rPr>
                <w:rFonts w:eastAsia="Calibri"/>
              </w:rPr>
            </w:pPr>
            <w:r>
              <w:rPr>
                <w:rFonts w:eastAsia="Calibri"/>
                <w:sz w:val="18"/>
              </w:rPr>
              <w:t>Representa el comportamiento make-before-break del mesh industrial, no su firmware.</w:t>
            </w:r>
          </w:p>
        </w:tc>
        <w:tc>
          <w:tcPr>
            <w:tcW w:w="3023" w:type="dxa"/>
            <w:vAlign w:val="center"/>
          </w:tcPr>
          <w:p w14:paraId="0DFFF657" w14:textId="77777777" w:rsidR="00C5499E" w:rsidRDefault="008B461A">
            <w:pPr>
              <w:spacing w:after="0"/>
              <w:rPr>
                <w:rFonts w:eastAsia="Calibri"/>
              </w:rPr>
            </w:pPr>
            <w:r>
              <w:rPr>
                <w:rFonts w:eastAsia="Calibri"/>
                <w:sz w:val="18"/>
              </w:rPr>
              <w:t>Prueba con equipos y firmware reales.</w:t>
            </w:r>
          </w:p>
        </w:tc>
      </w:tr>
      <w:tr w:rsidR="00C5499E" w14:paraId="29924F83" w14:textId="77777777">
        <w:trPr>
          <w:jc w:val="center"/>
        </w:trPr>
        <w:tc>
          <w:tcPr>
            <w:tcW w:w="3023" w:type="dxa"/>
            <w:vAlign w:val="center"/>
          </w:tcPr>
          <w:p w14:paraId="45BD49EC" w14:textId="77777777" w:rsidR="00C5499E" w:rsidRDefault="008B461A">
            <w:pPr>
              <w:spacing w:after="0"/>
              <w:rPr>
                <w:rFonts w:eastAsia="Calibri"/>
              </w:rPr>
            </w:pPr>
            <w:r>
              <w:rPr>
                <w:rFonts w:eastAsia="Calibri"/>
                <w:sz w:val="18"/>
              </w:rPr>
              <w:t>Video VBR sintético (distribución normal acotada).</w:t>
            </w:r>
          </w:p>
        </w:tc>
        <w:tc>
          <w:tcPr>
            <w:tcW w:w="3023" w:type="dxa"/>
            <w:vAlign w:val="center"/>
          </w:tcPr>
          <w:p w14:paraId="09C9BC6D" w14:textId="77777777" w:rsidR="00C5499E" w:rsidRDefault="008B461A">
            <w:pPr>
              <w:spacing w:after="0"/>
              <w:rPr>
                <w:rFonts w:eastAsia="Calibri"/>
              </w:rPr>
            </w:pPr>
            <w:r>
              <w:rPr>
                <w:rFonts w:eastAsia="Calibri"/>
                <w:sz w:val="18"/>
              </w:rPr>
              <w:t>Aproxima cuadros I/P/B, pero no reproduce una traza real de códec.</w:t>
            </w:r>
          </w:p>
        </w:tc>
        <w:tc>
          <w:tcPr>
            <w:tcW w:w="3023" w:type="dxa"/>
            <w:vAlign w:val="center"/>
          </w:tcPr>
          <w:p w14:paraId="1B4E6556" w14:textId="77777777" w:rsidR="00C5499E" w:rsidRDefault="008B461A">
            <w:pPr>
              <w:spacing w:after="0"/>
              <w:rPr>
                <w:rFonts w:eastAsia="Calibri"/>
              </w:rPr>
            </w:pPr>
            <w:r>
              <w:rPr>
                <w:rFonts w:eastAsia="Calibri"/>
                <w:sz w:val="18"/>
              </w:rPr>
              <w:t>Pruebas con trazas de cámaras reales.</w:t>
            </w:r>
          </w:p>
        </w:tc>
      </w:tr>
      <w:tr w:rsidR="00C5499E" w14:paraId="2FF6422A" w14:textId="77777777">
        <w:trPr>
          <w:jc w:val="center"/>
        </w:trPr>
        <w:tc>
          <w:tcPr>
            <w:tcW w:w="3023" w:type="dxa"/>
            <w:vAlign w:val="center"/>
          </w:tcPr>
          <w:p w14:paraId="6D012210" w14:textId="77777777" w:rsidR="00C5499E" w:rsidRDefault="008B461A">
            <w:pPr>
              <w:spacing w:after="0"/>
              <w:rPr>
                <w:rFonts w:eastAsia="Calibri"/>
              </w:rPr>
            </w:pPr>
            <w:r>
              <w:rPr>
                <w:rFonts w:eastAsia="Calibri"/>
                <w:sz w:val="18"/>
              </w:rPr>
              <w:t>Sin interferencia externa ni falla de infraestructura.</w:t>
            </w:r>
          </w:p>
        </w:tc>
        <w:tc>
          <w:tcPr>
            <w:tcW w:w="3023" w:type="dxa"/>
            <w:vAlign w:val="center"/>
          </w:tcPr>
          <w:p w14:paraId="5F84B8F8" w14:textId="77777777" w:rsidR="00C5499E" w:rsidRDefault="008B461A">
            <w:pPr>
              <w:spacing w:after="0"/>
              <w:rPr>
                <w:rFonts w:eastAsia="Calibri"/>
              </w:rPr>
            </w:pPr>
            <w:r>
              <w:rPr>
                <w:rFonts w:eastAsia="Calibri"/>
                <w:sz w:val="18"/>
              </w:rPr>
              <w:t>No demuestra disponibilidad integral.</w:t>
            </w:r>
          </w:p>
        </w:tc>
        <w:tc>
          <w:tcPr>
            <w:tcW w:w="3023" w:type="dxa"/>
            <w:vAlign w:val="center"/>
          </w:tcPr>
          <w:p w14:paraId="01B8F75C" w14:textId="77777777" w:rsidR="00C5499E" w:rsidRDefault="008B461A">
            <w:pPr>
              <w:spacing w:after="0"/>
              <w:rPr>
                <w:rFonts w:eastAsia="Calibri"/>
              </w:rPr>
            </w:pPr>
            <w:r>
              <w:rPr>
                <w:rFonts w:eastAsia="Calibri"/>
                <w:sz w:val="18"/>
              </w:rPr>
              <w:t>Escenarios de interferencia, energía y falla de fibra/AP.</w:t>
            </w:r>
          </w:p>
        </w:tc>
      </w:tr>
      <w:tr w:rsidR="00C5499E" w14:paraId="2319B976" w14:textId="77777777">
        <w:trPr>
          <w:jc w:val="center"/>
        </w:trPr>
        <w:tc>
          <w:tcPr>
            <w:tcW w:w="3023" w:type="dxa"/>
            <w:vAlign w:val="center"/>
          </w:tcPr>
          <w:p w14:paraId="15551284" w14:textId="77777777" w:rsidR="00C5499E" w:rsidRDefault="008B461A">
            <w:pPr>
              <w:spacing w:after="0"/>
              <w:rPr>
                <w:rFonts w:eastAsia="Calibri"/>
              </w:rPr>
            </w:pPr>
            <w:r>
              <w:rPr>
                <w:rFonts w:eastAsia="Calibri"/>
                <w:sz w:val="18"/>
              </w:rPr>
              <w:t>Un solo LHD.</w:t>
            </w:r>
          </w:p>
        </w:tc>
        <w:tc>
          <w:tcPr>
            <w:tcW w:w="3023" w:type="dxa"/>
            <w:vAlign w:val="center"/>
          </w:tcPr>
          <w:p w14:paraId="7BB4007B" w14:textId="77777777" w:rsidR="00C5499E" w:rsidRDefault="008B461A">
            <w:pPr>
              <w:spacing w:after="0"/>
              <w:rPr>
                <w:rFonts w:eastAsia="Calibri"/>
              </w:rPr>
            </w:pPr>
            <w:r>
              <w:rPr>
                <w:rFonts w:eastAsia="Calibri"/>
                <w:sz w:val="18"/>
              </w:rPr>
              <w:t>No demuestra escalabilidad multiusuario.</w:t>
            </w:r>
          </w:p>
        </w:tc>
        <w:tc>
          <w:tcPr>
            <w:tcW w:w="3023" w:type="dxa"/>
            <w:vAlign w:val="center"/>
          </w:tcPr>
          <w:p w14:paraId="4383672B" w14:textId="77777777" w:rsidR="00C5499E" w:rsidRDefault="008B461A">
            <w:pPr>
              <w:spacing w:after="0"/>
              <w:rPr>
                <w:rFonts w:eastAsia="Calibri"/>
              </w:rPr>
            </w:pPr>
            <w:r>
              <w:rPr>
                <w:rFonts w:eastAsia="Calibri"/>
                <w:sz w:val="18"/>
              </w:rPr>
              <w:t>Pruebas de capacidad con varios vehículos.</w:t>
            </w:r>
          </w:p>
        </w:tc>
      </w:tr>
    </w:tbl>
    <w:p w14:paraId="2CEC995E" w14:textId="1AF27584" w:rsidR="00C5499E" w:rsidRDefault="008B461A">
      <w:pPr>
        <w:pStyle w:val="Descripcin"/>
      </w:pPr>
      <w:bookmarkStart w:id="253" w:name="_Toc234869744"/>
      <w:r>
        <w:rPr>
          <w:sz w:val="20"/>
        </w:rPr>
        <w:t xml:space="preserve">Tabla </w:t>
      </w:r>
      <w:r w:rsidR="004B7566">
        <w:fldChar w:fldCharType="begin"/>
      </w:r>
      <w:r w:rsidR="004B7566">
        <w:instrText xml:space="preserve"> SEQ Tabla \* ARABIC </w:instrText>
      </w:r>
      <w:r w:rsidR="004B7566">
        <w:fldChar w:fldCharType="separate"/>
      </w:r>
      <w:r w:rsidR="004B7566">
        <w:rPr>
          <w:noProof/>
        </w:rPr>
        <w:t>19</w:t>
      </w:r>
      <w:r w:rsidR="004B7566">
        <w:rPr>
          <w:noProof/>
        </w:rPr>
        <w:fldChar w:fldCharType="end"/>
      </w:r>
      <w:r>
        <w:rPr>
          <w:sz w:val="20"/>
        </w:rPr>
        <w:t>. Limitaciones declaradas y validaciones posteriores requeridas.</w:t>
      </w:r>
      <w:bookmarkEnd w:id="253"/>
    </w:p>
    <w:p w14:paraId="0BC47927"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0B688405" w14:textId="77777777" w:rsidR="00C5499E" w:rsidRDefault="008B461A">
      <w:pPr>
        <w:pStyle w:val="Ttulo2"/>
      </w:pPr>
      <w:bookmarkStart w:id="254" w:name="_Toc234866074"/>
      <w:r>
        <w:t>3.5 Vinculación con competencias profesionales</w:t>
      </w:r>
      <w:bookmarkEnd w:id="254"/>
    </w:p>
    <w:p w14:paraId="439D65CB" w14:textId="77777777" w:rsidR="00C5499E" w:rsidRDefault="008B461A">
      <w:pPr>
        <w:pStyle w:val="Ttulo3"/>
      </w:pPr>
      <w:bookmarkStart w:id="255" w:name="_Toc234866075"/>
      <w:r>
        <w:t>3.5.1 Competencias técnicas aplicadas</w:t>
      </w:r>
      <w:bookmarkEnd w:id="255"/>
    </w:p>
    <w:p w14:paraId="0856FC8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
        <w:tblW w:w="9070" w:type="dxa"/>
        <w:jc w:val="center"/>
        <w:tblLayout w:type="fixed"/>
        <w:tblLook w:val="04A0" w:firstRow="1" w:lastRow="0" w:firstColumn="1" w:lastColumn="0" w:noHBand="0" w:noVBand="1"/>
      </w:tblPr>
      <w:tblGrid>
        <w:gridCol w:w="4536"/>
        <w:gridCol w:w="4534"/>
      </w:tblGrid>
      <w:tr w:rsidR="00C5499E" w14:paraId="3AB3FC8D" w14:textId="77777777">
        <w:trPr>
          <w:tblHeader/>
          <w:jc w:val="center"/>
        </w:trPr>
        <w:tc>
          <w:tcPr>
            <w:tcW w:w="4535" w:type="dxa"/>
            <w:shd w:val="clear" w:color="auto" w:fill="D9EAF7"/>
            <w:vAlign w:val="center"/>
          </w:tcPr>
          <w:p w14:paraId="0C21BFF3" w14:textId="77777777" w:rsidR="00C5499E" w:rsidRDefault="008B461A">
            <w:pPr>
              <w:spacing w:after="0"/>
              <w:rPr>
                <w:rFonts w:eastAsia="Calibri"/>
              </w:rPr>
            </w:pPr>
            <w:r>
              <w:rPr>
                <w:rFonts w:eastAsia="Calibri"/>
                <w:b/>
                <w:sz w:val="18"/>
              </w:rPr>
              <w:t>Competencia</w:t>
            </w:r>
          </w:p>
        </w:tc>
        <w:tc>
          <w:tcPr>
            <w:tcW w:w="4534" w:type="dxa"/>
            <w:shd w:val="clear" w:color="auto" w:fill="D9EAF7"/>
            <w:vAlign w:val="center"/>
          </w:tcPr>
          <w:p w14:paraId="05CD9403" w14:textId="77777777" w:rsidR="00C5499E" w:rsidRDefault="008B461A">
            <w:pPr>
              <w:spacing w:after="0"/>
              <w:rPr>
                <w:rFonts w:eastAsia="Calibri"/>
              </w:rPr>
            </w:pPr>
            <w:r>
              <w:rPr>
                <w:rFonts w:eastAsia="Calibri"/>
                <w:b/>
                <w:sz w:val="18"/>
              </w:rPr>
              <w:t>Evidencia desarrollada en el capítulo</w:t>
            </w:r>
          </w:p>
        </w:tc>
      </w:tr>
      <w:tr w:rsidR="00C5499E" w14:paraId="44004919" w14:textId="77777777">
        <w:trPr>
          <w:jc w:val="center"/>
        </w:trPr>
        <w:tc>
          <w:tcPr>
            <w:tcW w:w="4535" w:type="dxa"/>
            <w:vAlign w:val="center"/>
          </w:tcPr>
          <w:p w14:paraId="25EC6F50" w14:textId="77777777" w:rsidR="00C5499E" w:rsidRDefault="008B461A">
            <w:pPr>
              <w:spacing w:after="0"/>
              <w:rPr>
                <w:rFonts w:eastAsia="Calibri"/>
              </w:rPr>
            </w:pPr>
            <w:r>
              <w:rPr>
                <w:rFonts w:eastAsia="Calibri"/>
                <w:sz w:val="18"/>
              </w:rPr>
              <w:t>Infraestructura y redes de transporte</w:t>
            </w:r>
          </w:p>
        </w:tc>
        <w:tc>
          <w:tcPr>
            <w:tcW w:w="4534" w:type="dxa"/>
            <w:vAlign w:val="center"/>
          </w:tcPr>
          <w:p w14:paraId="7A770B7A" w14:textId="77777777" w:rsidR="00C5499E" w:rsidRDefault="008B461A">
            <w:pPr>
              <w:spacing w:after="0"/>
              <w:rPr>
                <w:rFonts w:eastAsia="Calibri"/>
              </w:rPr>
            </w:pPr>
            <w:r>
              <w:rPr>
                <w:rFonts w:eastAsia="Calibri"/>
                <w:sz w:val="18"/>
              </w:rPr>
              <w:t>Interpretación del backbone óptico documentado y abstracción cableada del prototipo.</w:t>
            </w:r>
          </w:p>
        </w:tc>
      </w:tr>
      <w:tr w:rsidR="00C5499E" w14:paraId="62C3E579" w14:textId="77777777">
        <w:trPr>
          <w:jc w:val="center"/>
        </w:trPr>
        <w:tc>
          <w:tcPr>
            <w:tcW w:w="4535" w:type="dxa"/>
            <w:vAlign w:val="center"/>
          </w:tcPr>
          <w:p w14:paraId="5A010EA2" w14:textId="77777777" w:rsidR="00C5499E" w:rsidRDefault="008B461A">
            <w:pPr>
              <w:spacing w:after="0"/>
              <w:rPr>
                <w:rFonts w:eastAsia="Calibri"/>
              </w:rPr>
            </w:pPr>
            <w:r>
              <w:rPr>
                <w:rFonts w:eastAsia="Calibri"/>
                <w:sz w:val="18"/>
              </w:rPr>
              <w:lastRenderedPageBreak/>
              <w:t>Redes de telecomunicación</w:t>
            </w:r>
          </w:p>
        </w:tc>
        <w:tc>
          <w:tcPr>
            <w:tcW w:w="4534" w:type="dxa"/>
            <w:vAlign w:val="center"/>
          </w:tcPr>
          <w:p w14:paraId="759B52C9" w14:textId="77777777" w:rsidR="00C5499E" w:rsidRDefault="008B461A">
            <w:pPr>
              <w:spacing w:after="0"/>
              <w:rPr>
                <w:rFonts w:eastAsia="Calibri"/>
              </w:rPr>
            </w:pPr>
            <w:r>
              <w:rPr>
                <w:rFonts w:eastAsia="Calibri"/>
                <w:sz w:val="18"/>
              </w:rPr>
              <w:t>Diseño IEEE 802.11ac, movilidad, QoS y flujos de teleoperación.</w:t>
            </w:r>
          </w:p>
        </w:tc>
      </w:tr>
      <w:tr w:rsidR="00C5499E" w14:paraId="018F1178" w14:textId="77777777">
        <w:trPr>
          <w:jc w:val="center"/>
        </w:trPr>
        <w:tc>
          <w:tcPr>
            <w:tcW w:w="4535" w:type="dxa"/>
            <w:vAlign w:val="center"/>
          </w:tcPr>
          <w:p w14:paraId="104747EC" w14:textId="77777777" w:rsidR="00C5499E" w:rsidRDefault="008B461A">
            <w:pPr>
              <w:spacing w:after="0"/>
              <w:rPr>
                <w:rFonts w:eastAsia="Calibri"/>
              </w:rPr>
            </w:pPr>
            <w:r>
              <w:rPr>
                <w:rFonts w:eastAsia="Calibri"/>
                <w:sz w:val="18"/>
              </w:rPr>
              <w:t>Servicios y contenidos</w:t>
            </w:r>
          </w:p>
        </w:tc>
        <w:tc>
          <w:tcPr>
            <w:tcW w:w="4534" w:type="dxa"/>
            <w:vAlign w:val="center"/>
          </w:tcPr>
          <w:p w14:paraId="199EF0F8" w14:textId="77777777" w:rsidR="00C5499E" w:rsidRDefault="008B461A">
            <w:pPr>
              <w:spacing w:after="0"/>
              <w:rPr>
                <w:rFonts w:eastAsia="Calibri"/>
              </w:rPr>
            </w:pPr>
            <w:r>
              <w:rPr>
                <w:rFonts w:eastAsia="Calibri"/>
                <w:sz w:val="18"/>
              </w:rPr>
              <w:t>Transporte diferenciado de video, comandos y telemetría.</w:t>
            </w:r>
          </w:p>
        </w:tc>
      </w:tr>
      <w:tr w:rsidR="00C5499E" w14:paraId="5368E575" w14:textId="77777777">
        <w:trPr>
          <w:jc w:val="center"/>
        </w:trPr>
        <w:tc>
          <w:tcPr>
            <w:tcW w:w="4535" w:type="dxa"/>
            <w:vAlign w:val="center"/>
          </w:tcPr>
          <w:p w14:paraId="689DE4FC" w14:textId="77777777" w:rsidR="00C5499E" w:rsidRDefault="008B461A">
            <w:pPr>
              <w:spacing w:after="0"/>
              <w:rPr>
                <w:rFonts w:eastAsia="Calibri"/>
              </w:rPr>
            </w:pPr>
            <w:r>
              <w:rPr>
                <w:rFonts w:eastAsia="Calibri"/>
                <w:sz w:val="18"/>
              </w:rPr>
              <w:t>Optimización/modelamiento</w:t>
            </w:r>
          </w:p>
        </w:tc>
        <w:tc>
          <w:tcPr>
            <w:tcW w:w="4534" w:type="dxa"/>
            <w:vAlign w:val="center"/>
          </w:tcPr>
          <w:p w14:paraId="0C6680D3" w14:textId="77777777" w:rsidR="00C5499E" w:rsidRDefault="008B461A">
            <w:pPr>
              <w:spacing w:after="0"/>
              <w:rPr>
                <w:rFonts w:eastAsia="Calibri"/>
              </w:rPr>
            </w:pPr>
            <w:r>
              <w:rPr>
                <w:rFonts w:eastAsia="Calibri"/>
                <w:sz w:val="18"/>
              </w:rPr>
              <w:t>Modelo de propagación, escenarios comparativos y análisis de KPIs.</w:t>
            </w:r>
          </w:p>
        </w:tc>
      </w:tr>
      <w:tr w:rsidR="00C5499E" w14:paraId="6B7EF2A2" w14:textId="77777777">
        <w:trPr>
          <w:jc w:val="center"/>
        </w:trPr>
        <w:tc>
          <w:tcPr>
            <w:tcW w:w="4535" w:type="dxa"/>
            <w:vAlign w:val="center"/>
          </w:tcPr>
          <w:p w14:paraId="7A37AC4A" w14:textId="77777777" w:rsidR="00C5499E" w:rsidRDefault="008B461A">
            <w:pPr>
              <w:spacing w:after="0"/>
              <w:rPr>
                <w:rFonts w:eastAsia="Calibri"/>
              </w:rPr>
            </w:pPr>
            <w:r>
              <w:rPr>
                <w:rFonts w:eastAsia="Calibri"/>
                <w:sz w:val="18"/>
              </w:rPr>
              <w:t>Investigación y experimentación</w:t>
            </w:r>
          </w:p>
        </w:tc>
        <w:tc>
          <w:tcPr>
            <w:tcW w:w="4534" w:type="dxa"/>
            <w:vAlign w:val="center"/>
          </w:tcPr>
          <w:p w14:paraId="44D99D93" w14:textId="77777777" w:rsidR="00C5499E" w:rsidRDefault="008B461A">
            <w:pPr>
              <w:spacing w:after="0"/>
              <w:rPr>
                <w:rFonts w:eastAsia="Calibri"/>
              </w:rPr>
            </w:pPr>
            <w:r>
              <w:rPr>
                <w:rFonts w:eastAsia="Calibri"/>
                <w:sz w:val="18"/>
              </w:rPr>
              <w:t>Diseño reproducible, resultados de la batería v3-REAL y limitaciones explícitas.</w:t>
            </w:r>
          </w:p>
        </w:tc>
      </w:tr>
    </w:tbl>
    <w:p w14:paraId="002F0FB7" w14:textId="5BC6E93B" w:rsidR="00C5499E" w:rsidRDefault="008B461A">
      <w:pPr>
        <w:pStyle w:val="Descripcin"/>
      </w:pPr>
      <w:bookmarkStart w:id="256" w:name="_Toc234869745"/>
      <w:r>
        <w:rPr>
          <w:sz w:val="20"/>
        </w:rPr>
        <w:t xml:space="preserve">Tabla </w:t>
      </w:r>
      <w:r w:rsidR="004B7566">
        <w:fldChar w:fldCharType="begin"/>
      </w:r>
      <w:r w:rsidR="004B7566">
        <w:instrText xml:space="preserve"> SEQ Tabla \* ARABIC </w:instrText>
      </w:r>
      <w:r w:rsidR="004B7566">
        <w:fldChar w:fldCharType="separate"/>
      </w:r>
      <w:r w:rsidR="004B7566">
        <w:rPr>
          <w:noProof/>
        </w:rPr>
        <w:t>20</w:t>
      </w:r>
      <w:r w:rsidR="004B7566">
        <w:rPr>
          <w:noProof/>
        </w:rPr>
        <w:fldChar w:fldCharType="end"/>
      </w:r>
      <w:r>
        <w:rPr>
          <w:sz w:val="20"/>
        </w:rPr>
        <w:t>. Competencias técnicas evidenciadas en el diseño de la solución.</w:t>
      </w:r>
      <w:bookmarkEnd w:id="256"/>
    </w:p>
    <w:p w14:paraId="287A9176" w14:textId="77777777" w:rsidR="00C5499E" w:rsidRDefault="008B461A">
      <w:pPr>
        <w:pStyle w:val="Ttulo3"/>
      </w:pPr>
      <w:bookmarkStart w:id="257" w:name="_Toc234866076"/>
      <w:r>
        <w:t>3.5.2 Competencias éticas y de gestión</w:t>
      </w:r>
      <w:bookmarkEnd w:id="257"/>
    </w:p>
    <w:p w14:paraId="012B1545"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6CDB98CF" w14:textId="77777777" w:rsidR="00C5499E" w:rsidRDefault="008B461A">
      <w:r>
        <w:t>Desde la gestión del proyecto, la solución establece entregables verificables: plano de referencia, parámetros del modelo, código de simulación, archivos de resultados, tablas de KPIs y requerimientos de validación futura. Esta trazabilidad facilita la revisión del diseño y orienta una fase posterior de pruebas y análisis económico.</w:t>
      </w:r>
    </w:p>
    <w:p w14:paraId="3F822580" w14:textId="77777777" w:rsidR="00C5499E" w:rsidRDefault="008B461A">
      <w:pPr>
        <w:pStyle w:val="Ttulo3"/>
      </w:pPr>
      <w:bookmarkStart w:id="258" w:name="_Toc234866077"/>
      <w:r>
        <w:t>3.5.3 Alineamiento con los ODS e impacto institucional</w:t>
      </w:r>
      <w:bookmarkEnd w:id="258"/>
    </w:p>
    <w:p w14:paraId="7EE57EE1"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54186B5" w14:textId="77777777" w:rsidR="00C5499E" w:rsidRDefault="008B461A">
      <w:r>
        <w:lastRenderedPageBreak/>
        <w:t>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identifica los aspectos que deberán validarse en el Capítulo 4 y en una futura fase de pruebas de campo.</w:t>
      </w:r>
    </w:p>
    <w:p w14:paraId="7DD9A917" w14:textId="77777777" w:rsidR="00C5499E" w:rsidRDefault="008B461A">
      <w:pPr>
        <w:pStyle w:val="Ttulo1"/>
        <w:pageBreakBefore/>
      </w:pPr>
      <w:bookmarkStart w:id="259" w:name="_Toc234866078"/>
      <w:r>
        <w:lastRenderedPageBreak/>
        <w:t>Capítulo 4. Análisis de idoneidad técnica, económica y de sostenibilidad</w:t>
      </w:r>
      <w:bookmarkEnd w:id="259"/>
    </w:p>
    <w:p w14:paraId="2238C14E"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765CA12D" w14:textId="77777777" w:rsidR="008779CB" w:rsidRDefault="008350EA">
      <w:pPr>
        <w:pStyle w:val="Ttulo2"/>
      </w:pPr>
      <w:bookmarkStart w:id="260" w:name="_Toc234866079"/>
      <w:r>
        <w:t>4.1 Metodología de validación</w:t>
      </w:r>
      <w:bookmarkEnd w:id="260"/>
    </w:p>
    <w:p w14:paraId="5AA0455D"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5191F11A"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TamoGraph. Toda </w:t>
      </w:r>
      <w:r>
        <w:lastRenderedPageBreak/>
        <w:t>la evidencia es reproducible: los parámetros provienen de una fuente única de configuración y los resultados se conservan en archivos de datos trazables (Anexos C a F).</w:t>
      </w:r>
    </w:p>
    <w:p w14:paraId="66DB56FF"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07A56BB4" w14:textId="77777777" w:rsidR="008779CB" w:rsidRDefault="008350EA">
      <w:pPr>
        <w:pStyle w:val="Ttulo2"/>
      </w:pPr>
      <w:bookmarkStart w:id="261" w:name="_Toc234866080"/>
      <w:r>
        <w:t>4.2 Idoneidad técnica</w:t>
      </w:r>
      <w:bookmarkEnd w:id="261"/>
    </w:p>
    <w:p w14:paraId="70217D8D" w14:textId="77777777" w:rsidR="008779CB" w:rsidRDefault="008350EA">
      <w:pPr>
        <w:pStyle w:val="Ttulo3"/>
      </w:pPr>
      <w:bookmarkStart w:id="262" w:name="_Toc234866081"/>
      <w:r>
        <w:t>4.2.1 Cumplimiento de requisitos funcionales y no funcionales</w:t>
      </w:r>
      <w:bookmarkEnd w:id="262"/>
    </w:p>
    <w:p w14:paraId="4FDA8E05" w14:textId="77777777" w:rsidR="008779CB" w:rsidRDefault="008350EA">
      <w:r>
        <w:t>La solución cumple la totalidad de los indicadores definidos en las Tablas 11 y 12, con márgenes amplios. El retardo medio de comandos (3.04 ms) utiliza menos del 16 % del presupuesto de 20 ms; la latencia extremo a extremo del video (35.89 ms, incluidos los 35 ms de códec) utiliza menos de la cuarta parte del umbral de 150 ms; y el jitter P95 (0.28 ms) se mantiene dos órdenes de magnitud por debajo del límite de 10 ms. El goodput útil de video (40.12 Mbps de payload) supera el mínimo de 38 Mbps, y las pérdidas de comandos (0.06 %) satisfacen en promedio incluso la meta estricta de 0.1 % definida para enlace estable.</w:t>
      </w:r>
    </w:p>
    <w:p w14:paraId="0E874324"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76277013" w14:textId="77777777" w:rsidR="008779CB" w:rsidRDefault="008350EA">
      <w:r>
        <w:t>La Figura 13 sitúa estos resultados frente a los requisitos de la tesis y frente a valores de referencia de la literatura de teleoperación, mostrando que los márgenes obtenidos no son ajustados sino holgados en todos los indicadores.</w:t>
      </w:r>
    </w:p>
    <w:p w14:paraId="62038B5A" w14:textId="77777777" w:rsidR="008779CB" w:rsidRDefault="008350EA">
      <w:pPr>
        <w:jc w:val="center"/>
      </w:pPr>
      <w:r>
        <w:rPr>
          <w:noProof/>
        </w:rPr>
        <w:lastRenderedPageBreak/>
        <w:drawing>
          <wp:inline distT="0" distB="0" distL="0" distR="0" wp14:anchorId="2C7B6769" wp14:editId="153AF632">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2"/>
                    <a:stretch>
                      <a:fillRect/>
                    </a:stretch>
                  </pic:blipFill>
                  <pic:spPr>
                    <a:xfrm>
                      <a:off x="0" y="0"/>
                      <a:ext cx="5580000" cy="2105714"/>
                    </a:xfrm>
                    <a:prstGeom prst="rect">
                      <a:avLst/>
                    </a:prstGeom>
                  </pic:spPr>
                </pic:pic>
              </a:graphicData>
            </a:graphic>
          </wp:inline>
        </w:drawing>
      </w:r>
    </w:p>
    <w:p w14:paraId="3D05DEAD" w14:textId="6ABAB5E9" w:rsidR="008779CB" w:rsidRDefault="008350EA">
      <w:pPr>
        <w:pStyle w:val="Descripcin"/>
      </w:pPr>
      <w:bookmarkStart w:id="263" w:name="_Toc234869761"/>
      <w:r>
        <w:t xml:space="preserve">Figura </w:t>
      </w:r>
      <w:r w:rsidR="004B7566">
        <w:fldChar w:fldCharType="begin"/>
      </w:r>
      <w:r w:rsidR="004B7566">
        <w:instrText xml:space="preserve"> SEQ Figura \* ARABIC </w:instrText>
      </w:r>
      <w:r w:rsidR="004B7566">
        <w:fldChar w:fldCharType="separate"/>
      </w:r>
      <w:r w:rsidR="004B7566">
        <w:rPr>
          <w:noProof/>
        </w:rPr>
        <w:t>13</w:t>
      </w:r>
      <w:r w:rsidR="004B7566">
        <w:rPr>
          <w:noProof/>
        </w:rPr>
        <w:fldChar w:fldCharType="end"/>
      </w:r>
      <w:r>
        <w:t>. Indicadores medidos frente a los requisitos de la tesis y referencias de aplicación.</w:t>
      </w:r>
      <w:bookmarkEnd w:id="263"/>
    </w:p>
    <w:p w14:paraId="253C6AAA" w14:textId="77777777" w:rsidR="008779CB" w:rsidRDefault="008350EA">
      <w:pPr>
        <w:pStyle w:val="Descripcin"/>
      </w:pPr>
      <w:r>
        <w:t>Fuente: Elaboración propia a partir de los resultados de la batería de simulación v3-REAL.</w:t>
      </w:r>
    </w:p>
    <w:p w14:paraId="19D4D11B" w14:textId="77777777" w:rsidR="008779CB" w:rsidRDefault="008350EA">
      <w:pPr>
        <w:pStyle w:val="Ttulo3"/>
      </w:pPr>
      <w:bookmarkStart w:id="264" w:name="_Toc234866082"/>
      <w:r>
        <w:t>4.2.2 Compatibilidad con estándares técnicos</w:t>
      </w:r>
      <w:bookmarkEnd w:id="264"/>
    </w:p>
    <w:p w14:paraId="1466A804" w14:textId="77777777" w:rsidR="008779CB" w:rsidRDefault="008350EA">
      <w:r>
        <w:t>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Hawk y Cardinal con mesh de capa 2) operan estas tecnologías de fábrica, por lo que el diseño no depende de desarrollos a medida ni de protocolos experimentales.</w:t>
      </w:r>
    </w:p>
    <w:p w14:paraId="41486590" w14:textId="77777777" w:rsidR="008779CB" w:rsidRDefault="008350EA">
      <w:pPr>
        <w:pStyle w:val="Ttulo3"/>
      </w:pPr>
      <w:bookmarkStart w:id="265" w:name="_Toc234866083"/>
      <w:r>
        <w:t>4.2.3 Solidez y límites de la validación por simulación</w:t>
      </w:r>
      <w:bookmarkEnd w:id="265"/>
    </w:p>
    <w:p w14:paraId="116D236D" w14:textId="77777777" w:rsidR="008779CB" w:rsidRDefault="008350EA">
      <w:r>
        <w:t>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criterios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22F4C578" w14:textId="77777777" w:rsidR="008779CB" w:rsidRDefault="008350EA">
      <w:r>
        <w:lastRenderedPageBreak/>
        <w:t>Los límites también son claros y se declaran en la Tabla 23: el modelo de propagación es determinista (la variabilidad por desvanecimiento se analiza por separado en el mapa de cobertura y el contraste TamoGraph), el roaming del mesh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23486144" w14:textId="77777777" w:rsidR="008779CB" w:rsidRDefault="008350EA">
      <w:pPr>
        <w:pStyle w:val="Ttulo2"/>
      </w:pPr>
      <w:bookmarkStart w:id="266" w:name="_Toc234866084"/>
      <w:r>
        <w:t>4.3 Idoneidad económica y financiera</w:t>
      </w:r>
      <w:bookmarkEnd w:id="266"/>
    </w:p>
    <w:p w14:paraId="2AC82AEC" w14:textId="77777777" w:rsidR="008779CB" w:rsidRDefault="008350EA">
      <w:pPr>
        <w:pStyle w:val="Ttulo3"/>
      </w:pPr>
      <w:bookmarkStart w:id="267" w:name="_Toc234866085"/>
      <w:r>
        <w:t>4.3.1 Estructura de costos</w:t>
      </w:r>
      <w:bookmarkEnd w:id="267"/>
    </w:p>
    <w:p w14:paraId="5C236292" w14:textId="77777777" w:rsidR="008779CB" w:rsidRDefault="008350EA">
      <w:r>
        <w:t>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teleoperación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548955C7"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59C339D1" w14:textId="77777777">
        <w:tc>
          <w:tcPr>
            <w:tcW w:w="3024" w:type="dxa"/>
          </w:tcPr>
          <w:p w14:paraId="33AC8BDC" w14:textId="77777777" w:rsidR="008779CB" w:rsidRDefault="008350EA">
            <w:r>
              <w:t>Categoría</w:t>
            </w:r>
          </w:p>
        </w:tc>
        <w:tc>
          <w:tcPr>
            <w:tcW w:w="3024" w:type="dxa"/>
          </w:tcPr>
          <w:p w14:paraId="7D7E4538" w14:textId="77777777" w:rsidR="008779CB" w:rsidRDefault="008350EA">
            <w:r>
              <w:t>Componentes principales</w:t>
            </w:r>
          </w:p>
        </w:tc>
        <w:tc>
          <w:tcPr>
            <w:tcW w:w="3024" w:type="dxa"/>
          </w:tcPr>
          <w:p w14:paraId="70326E6D" w14:textId="77777777" w:rsidR="008779CB" w:rsidRDefault="008350EA">
            <w:r>
              <w:t>Naturaleza</w:t>
            </w:r>
          </w:p>
        </w:tc>
      </w:tr>
      <w:tr w:rsidR="008779CB" w14:paraId="60E713B4" w14:textId="77777777">
        <w:tc>
          <w:tcPr>
            <w:tcW w:w="3024" w:type="dxa"/>
          </w:tcPr>
          <w:p w14:paraId="318DE842" w14:textId="77777777" w:rsidR="008779CB" w:rsidRDefault="008350EA">
            <w:r>
              <w:t>Equipamiento de acceso</w:t>
            </w:r>
          </w:p>
        </w:tc>
        <w:tc>
          <w:tcPr>
            <w:tcW w:w="3024" w:type="dxa"/>
          </w:tcPr>
          <w:p w14:paraId="2C1403F2" w14:textId="77777777" w:rsidR="008779CB" w:rsidRDefault="008350EA">
            <w:r>
              <w:t>5 nodos Hawk, 7 nodos Cardinal, radio embarcado con antena HELI-40</w:t>
            </w:r>
          </w:p>
        </w:tc>
        <w:tc>
          <w:tcPr>
            <w:tcW w:w="3024" w:type="dxa"/>
          </w:tcPr>
          <w:p w14:paraId="16E817D5" w14:textId="77777777" w:rsidR="008779CB" w:rsidRDefault="008350EA">
            <w:r>
              <w:t>CAPEX</w:t>
            </w:r>
          </w:p>
        </w:tc>
      </w:tr>
      <w:tr w:rsidR="008779CB" w14:paraId="4B0FA5CB" w14:textId="77777777">
        <w:tc>
          <w:tcPr>
            <w:tcW w:w="3024" w:type="dxa"/>
          </w:tcPr>
          <w:p w14:paraId="1BEBCB9E" w14:textId="77777777" w:rsidR="008779CB" w:rsidRDefault="008350EA">
            <w:r>
              <w:t>Integración y red</w:t>
            </w:r>
          </w:p>
        </w:tc>
        <w:tc>
          <w:tcPr>
            <w:tcW w:w="3024" w:type="dxa"/>
          </w:tcPr>
          <w:p w14:paraId="3FEF1D1A" w14:textId="77777777" w:rsidR="008779CB" w:rsidRDefault="008350EA">
            <w:r>
              <w:t>Puertos y switches industriales, gateway del mesh, energización PoE, cableado local</w:t>
            </w:r>
          </w:p>
        </w:tc>
        <w:tc>
          <w:tcPr>
            <w:tcW w:w="3024" w:type="dxa"/>
          </w:tcPr>
          <w:p w14:paraId="533C4AD5" w14:textId="77777777" w:rsidR="008779CB" w:rsidRDefault="008350EA">
            <w:r>
              <w:t>CAPEX</w:t>
            </w:r>
          </w:p>
        </w:tc>
      </w:tr>
      <w:tr w:rsidR="008779CB" w14:paraId="79735F7A" w14:textId="77777777">
        <w:tc>
          <w:tcPr>
            <w:tcW w:w="3024" w:type="dxa"/>
          </w:tcPr>
          <w:p w14:paraId="32584379" w14:textId="77777777" w:rsidR="008779CB" w:rsidRDefault="008350EA">
            <w:r>
              <w:lastRenderedPageBreak/>
              <w:t>Instalación</w:t>
            </w:r>
          </w:p>
        </w:tc>
        <w:tc>
          <w:tcPr>
            <w:tcW w:w="3024" w:type="dxa"/>
          </w:tcPr>
          <w:p w14:paraId="7F2153EB" w14:textId="77777777" w:rsidR="008779CB" w:rsidRDefault="008350EA">
            <w:r>
              <w:t>Montaje en galería, obra menor, comisionamiento y pruebas de aceptación</w:t>
            </w:r>
          </w:p>
        </w:tc>
        <w:tc>
          <w:tcPr>
            <w:tcW w:w="3024" w:type="dxa"/>
          </w:tcPr>
          <w:p w14:paraId="3C9D4BD8" w14:textId="77777777" w:rsidR="008779CB" w:rsidRDefault="008350EA">
            <w:r>
              <w:t>CAPEX</w:t>
            </w:r>
          </w:p>
        </w:tc>
      </w:tr>
      <w:tr w:rsidR="008779CB" w14:paraId="7A2DF7DA" w14:textId="77777777">
        <w:tc>
          <w:tcPr>
            <w:tcW w:w="3024" w:type="dxa"/>
          </w:tcPr>
          <w:p w14:paraId="5A22CC7F" w14:textId="77777777" w:rsidR="008779CB" w:rsidRDefault="008350EA">
            <w:r>
              <w:t>Estación de teleoperación</w:t>
            </w:r>
          </w:p>
        </w:tc>
        <w:tc>
          <w:tcPr>
            <w:tcW w:w="3024" w:type="dxa"/>
          </w:tcPr>
          <w:p w14:paraId="040C03AD" w14:textId="77777777" w:rsidR="008779CB" w:rsidRDefault="008350EA">
            <w:r>
              <w:t>Consola de operador, pantallas, controles y software de operación</w:t>
            </w:r>
          </w:p>
        </w:tc>
        <w:tc>
          <w:tcPr>
            <w:tcW w:w="3024" w:type="dxa"/>
          </w:tcPr>
          <w:p w14:paraId="5BF5A7A9" w14:textId="77777777" w:rsidR="008779CB" w:rsidRDefault="008350EA">
            <w:r>
              <w:t>CAPEX</w:t>
            </w:r>
          </w:p>
        </w:tc>
      </w:tr>
      <w:tr w:rsidR="008779CB" w14:paraId="04650167" w14:textId="77777777">
        <w:tc>
          <w:tcPr>
            <w:tcW w:w="3024" w:type="dxa"/>
          </w:tcPr>
          <w:p w14:paraId="508A50E4" w14:textId="77777777" w:rsidR="008779CB" w:rsidRDefault="008350EA">
            <w:r>
              <w:t>Operación y mantenimiento</w:t>
            </w:r>
          </w:p>
        </w:tc>
        <w:tc>
          <w:tcPr>
            <w:tcW w:w="3024" w:type="dxa"/>
          </w:tcPr>
          <w:p w14:paraId="654E2DD7" w14:textId="77777777" w:rsidR="008779CB" w:rsidRDefault="008350EA">
            <w:r>
              <w:t>Inspección de antenas y conectores, firmware, monitoreo de KPIs, repuestos</w:t>
            </w:r>
          </w:p>
        </w:tc>
        <w:tc>
          <w:tcPr>
            <w:tcW w:w="3024" w:type="dxa"/>
          </w:tcPr>
          <w:p w14:paraId="03418A58" w14:textId="77777777" w:rsidR="008779CB" w:rsidRDefault="008350EA">
            <w:r>
              <w:t>OPEX</w:t>
            </w:r>
          </w:p>
        </w:tc>
      </w:tr>
      <w:tr w:rsidR="008779CB" w14:paraId="3DF9BBFD" w14:textId="77777777">
        <w:tc>
          <w:tcPr>
            <w:tcW w:w="3024" w:type="dxa"/>
          </w:tcPr>
          <w:p w14:paraId="31F37F13" w14:textId="77777777" w:rsidR="008779CB" w:rsidRDefault="008350EA">
            <w:r>
              <w:t>Capacitación</w:t>
            </w:r>
          </w:p>
        </w:tc>
        <w:tc>
          <w:tcPr>
            <w:tcW w:w="3024" w:type="dxa"/>
          </w:tcPr>
          <w:p w14:paraId="655EBE47" w14:textId="77777777" w:rsidR="008779CB" w:rsidRDefault="008350EA">
            <w:r>
              <w:t>Formación de operadores y personal de mantenimiento OT/TI</w:t>
            </w:r>
          </w:p>
        </w:tc>
        <w:tc>
          <w:tcPr>
            <w:tcW w:w="3024" w:type="dxa"/>
          </w:tcPr>
          <w:p w14:paraId="7EB69832" w14:textId="77777777" w:rsidR="008779CB" w:rsidRDefault="008350EA">
            <w:r>
              <w:t>OPEX</w:t>
            </w:r>
          </w:p>
        </w:tc>
      </w:tr>
    </w:tbl>
    <w:p w14:paraId="30AD9C46" w14:textId="77777777" w:rsidR="008779CB" w:rsidRDefault="008350EA">
      <w:pPr>
        <w:pStyle w:val="Descripcin"/>
      </w:pPr>
      <w:r>
        <w:t>Tabla 25. Estructura de costos de implementación y operación de la solución.</w:t>
      </w:r>
    </w:p>
    <w:p w14:paraId="0F50E839" w14:textId="77777777" w:rsidR="008779CB" w:rsidRDefault="008350EA">
      <w:pPr>
        <w:pStyle w:val="Ttulo3"/>
      </w:pPr>
      <w:bookmarkStart w:id="268" w:name="_Toc234866086"/>
      <w:r>
        <w:t>4.3.2 Análisis de retorno y eficiencia</w:t>
      </w:r>
      <w:bookmarkEnd w:id="268"/>
    </w:p>
    <w:p w14:paraId="2DE98E6D" w14:textId="77777777" w:rsidR="008779CB" w:rsidRDefault="008350EA">
      <w:r>
        <w:t>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teleoperación permite extraer mineral en ventanas en las que hoy el personal no puede ingresar —por ejemplo, tras voladuras o en condiciones de terreno observadas—, convirtiendo tiempo muerto en tiempo productivo. El tercero es la eficiencia de infraestructura: al reutilizar el backbone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7409BC84" w14:textId="77777777" w:rsidR="008779CB" w:rsidRDefault="008350EA">
      <w:pPr>
        <w:pStyle w:val="Ttulo3"/>
      </w:pPr>
      <w:bookmarkStart w:id="269" w:name="_Toc234866087"/>
      <w:r>
        <w:lastRenderedPageBreak/>
        <w:t>4.3.3 Viabilidad financiera contextual</w:t>
      </w:r>
      <w:bookmarkEnd w:id="269"/>
    </w:p>
    <w:p w14:paraId="34921AC0" w14:textId="77777777" w:rsidR="008779CB" w:rsidRDefault="008350EA">
      <w:r>
        <w:t>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teleoperación primero, con expansión por frentes según resultados. Esta gradualidad reduce el riesgo financiero de la adopción.</w:t>
      </w:r>
    </w:p>
    <w:p w14:paraId="641908E5" w14:textId="77777777" w:rsidR="008779CB" w:rsidRDefault="008350EA">
      <w:pPr>
        <w:pStyle w:val="Ttulo2"/>
      </w:pPr>
      <w:bookmarkStart w:id="270" w:name="_Toc234866088"/>
      <w:r>
        <w:t>4.4 Idoneidad ambiental y de sostenibilidad</w:t>
      </w:r>
      <w:bookmarkEnd w:id="270"/>
    </w:p>
    <w:p w14:paraId="2F772E88" w14:textId="77777777" w:rsidR="008779CB" w:rsidRDefault="008350EA">
      <w:pPr>
        <w:pStyle w:val="Ttulo3"/>
      </w:pPr>
      <w:bookmarkStart w:id="271" w:name="_Toc234866089"/>
      <w:r>
        <w:t>4.4.1 Análisis de ciclo de vida</w:t>
      </w:r>
      <w:bookmarkEnd w:id="271"/>
    </w:p>
    <w:p w14:paraId="0A40DC1E" w14:textId="77777777" w:rsidR="008779CB" w:rsidRDefault="008350EA">
      <w:r>
        <w:t>En la fase de diseño, el trabajo por simulación evita despliegues físicos de prueba y su huella asociada. En la implementación, el equipamiento es de grado industrial con vida útil prolongada y consumo eléctrico alimentado por PoE, marginal frente al consumo del parque de maquinaria de una operación subterránea. En la operación, la teleoperación abre la posibilidad de optimizar los ciclos del LHD y reducir el consumo específico por tonelada extraída, beneficio potencial que deberá medirse en la práctica. En el retiro, los equipos electrónicos deben gestionarse conforme a la normativa de residuos de aparatos eléctricos y electrónicos, mediante los programas de manejo del titular minero.</w:t>
      </w:r>
    </w:p>
    <w:p w14:paraId="75493407"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145DD52D" w14:textId="77777777" w:rsidR="008779CB" w:rsidRDefault="008350EA">
      <w:pPr>
        <w:pStyle w:val="Ttulo2"/>
      </w:pPr>
      <w:bookmarkStart w:id="272" w:name="_Toc234866090"/>
      <w:r>
        <w:t>4.5 Seguridad y privacidad de la información</w:t>
      </w:r>
      <w:bookmarkEnd w:id="272"/>
    </w:p>
    <w:p w14:paraId="6EC7D0B9" w14:textId="77777777" w:rsidR="008779CB" w:rsidRDefault="008350EA">
      <w:r>
        <w:t xml:space="preserve">La red transporta dos activos de información sensibles: los comandos de control del vehículo y el video del frente de operación. Para los primeros, el diseño contempla autenticación robusta de equipos, cifrado del enlace inalámbrico conforme a las capacidades de los equipos </w:t>
      </w:r>
      <w:r>
        <w:lastRenderedPageBreak/>
        <w:t>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029F3DF3" w14:textId="77777777" w:rsidR="008779CB" w:rsidRDefault="008350EA">
      <w:r>
        <w:t>Para el video, que puede captar a trabajadores en el entorno de la operación, aplica la Ley N.°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321846C1" w14:textId="77777777" w:rsidR="008779CB" w:rsidRDefault="008350EA">
      <w:pPr>
        <w:pStyle w:val="Ttulo2"/>
      </w:pPr>
      <w:bookmarkStart w:id="273" w:name="_Toc234866091"/>
      <w:r>
        <w:t>4.6 Idoneidad regulatoria y legal</w:t>
      </w:r>
      <w:bookmarkEnd w:id="273"/>
    </w:p>
    <w:p w14:paraId="685F2BC9" w14:textId="77777777" w:rsidR="008779CB" w:rsidRDefault="008350EA">
      <w:r>
        <w:t>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seguridad minera, el diseño se alinea con el Reglamento de Seguridad y Salud Ocupacional en Minería (Decreto Supremo N.° 024-2016-EM y sus modificatorias), cuyo espíritu de jerarquía de controles privilegia eliminar la exposición al peligro: la teleoperación es precisamente un control de ingeniería que retira al trabajador del frente.</w:t>
      </w:r>
    </w:p>
    <w:p w14:paraId="261FAE6A"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2872DDAB" w14:textId="77777777" w:rsidR="008779CB" w:rsidRDefault="008779CB"/>
    <w:tbl>
      <w:tblPr>
        <w:tblStyle w:val="Tablaconcuadrcula"/>
        <w:tblW w:w="0" w:type="auto"/>
        <w:tblLook w:val="04A0" w:firstRow="1" w:lastRow="0" w:firstColumn="1" w:lastColumn="0" w:noHBand="0" w:noVBand="1"/>
      </w:tblPr>
      <w:tblGrid>
        <w:gridCol w:w="3019"/>
        <w:gridCol w:w="3020"/>
        <w:gridCol w:w="3021"/>
      </w:tblGrid>
      <w:tr w:rsidR="008779CB" w14:paraId="0FE5C685" w14:textId="77777777">
        <w:tc>
          <w:tcPr>
            <w:tcW w:w="3024" w:type="dxa"/>
          </w:tcPr>
          <w:p w14:paraId="59AEB5B2" w14:textId="77777777" w:rsidR="008779CB" w:rsidRDefault="008350EA">
            <w:r>
              <w:t>Ámbito</w:t>
            </w:r>
          </w:p>
        </w:tc>
        <w:tc>
          <w:tcPr>
            <w:tcW w:w="3024" w:type="dxa"/>
          </w:tcPr>
          <w:p w14:paraId="1E7D5FEF" w14:textId="77777777" w:rsidR="008779CB" w:rsidRDefault="008350EA">
            <w:r>
              <w:t>Instrumento</w:t>
            </w:r>
          </w:p>
        </w:tc>
        <w:tc>
          <w:tcPr>
            <w:tcW w:w="3024" w:type="dxa"/>
          </w:tcPr>
          <w:p w14:paraId="4AD60760" w14:textId="77777777" w:rsidR="008779CB" w:rsidRDefault="008350EA">
            <w:r>
              <w:t>Implicancia para la solución</w:t>
            </w:r>
          </w:p>
        </w:tc>
      </w:tr>
      <w:tr w:rsidR="008779CB" w14:paraId="1E9C6612" w14:textId="77777777">
        <w:tc>
          <w:tcPr>
            <w:tcW w:w="3024" w:type="dxa"/>
          </w:tcPr>
          <w:p w14:paraId="7CFD8B38" w14:textId="77777777" w:rsidR="008779CB" w:rsidRDefault="008350EA">
            <w:r>
              <w:lastRenderedPageBreak/>
              <w:t>Espectro radioeléctrico</w:t>
            </w:r>
          </w:p>
        </w:tc>
        <w:tc>
          <w:tcPr>
            <w:tcW w:w="3024" w:type="dxa"/>
          </w:tcPr>
          <w:p w14:paraId="25D2D84F" w14:textId="77777777" w:rsidR="008779CB" w:rsidRDefault="008350EA">
            <w:r>
              <w:t>Normativa MTC de bandas de uso libre (5 GHz)</w:t>
            </w:r>
          </w:p>
        </w:tc>
        <w:tc>
          <w:tcPr>
            <w:tcW w:w="3024" w:type="dxa"/>
          </w:tcPr>
          <w:p w14:paraId="24C11702" w14:textId="77777777" w:rsidR="008779CB" w:rsidRDefault="008350EA">
            <w:r>
              <w:t>Operación sin licenciamiento; potencias dentro de los límites permitidos.</w:t>
            </w:r>
          </w:p>
        </w:tc>
      </w:tr>
      <w:tr w:rsidR="008779CB" w14:paraId="284C6C66" w14:textId="77777777">
        <w:tc>
          <w:tcPr>
            <w:tcW w:w="3024" w:type="dxa"/>
          </w:tcPr>
          <w:p w14:paraId="710478CF" w14:textId="77777777" w:rsidR="008779CB" w:rsidRDefault="008350EA">
            <w:r>
              <w:t>Seguridad y salud minera</w:t>
            </w:r>
          </w:p>
        </w:tc>
        <w:tc>
          <w:tcPr>
            <w:tcW w:w="3024" w:type="dxa"/>
          </w:tcPr>
          <w:p w14:paraId="539B86D9" w14:textId="77777777" w:rsidR="008779CB" w:rsidRDefault="008350EA">
            <w:r>
              <w:t>D.S. 024-2016-EM y modificatorias</w:t>
            </w:r>
          </w:p>
        </w:tc>
        <w:tc>
          <w:tcPr>
            <w:tcW w:w="3024" w:type="dxa"/>
          </w:tcPr>
          <w:p w14:paraId="1091112C" w14:textId="77777777" w:rsidR="008779CB" w:rsidRDefault="008350EA">
            <w:r>
              <w:t>La teleoperación actúa como control de ingeniería; requiere procedimientos y validación antes de operar con personal.</w:t>
            </w:r>
          </w:p>
        </w:tc>
      </w:tr>
      <w:tr w:rsidR="008779CB" w14:paraId="79D2AE9F" w14:textId="77777777">
        <w:tc>
          <w:tcPr>
            <w:tcW w:w="3024" w:type="dxa"/>
          </w:tcPr>
          <w:p w14:paraId="16E74D5D" w14:textId="77777777" w:rsidR="008779CB" w:rsidRDefault="008350EA">
            <w:r>
              <w:t>Protección de datos</w:t>
            </w:r>
          </w:p>
        </w:tc>
        <w:tc>
          <w:tcPr>
            <w:tcW w:w="3024" w:type="dxa"/>
          </w:tcPr>
          <w:p w14:paraId="428FA720" w14:textId="77777777" w:rsidR="008779CB" w:rsidRDefault="008350EA">
            <w:r>
              <w:t>Ley N.° 29733 y su reglamento</w:t>
            </w:r>
          </w:p>
        </w:tc>
        <w:tc>
          <w:tcPr>
            <w:tcW w:w="3024" w:type="dxa"/>
          </w:tcPr>
          <w:p w14:paraId="1C0B5543" w14:textId="77777777" w:rsidR="008779CB" w:rsidRDefault="008350EA">
            <w:r>
              <w:t>Tratamiento del video con finalidad declarada, acceso restringido y retención mínima.</w:t>
            </w:r>
          </w:p>
        </w:tc>
      </w:tr>
      <w:tr w:rsidR="008779CB" w14:paraId="12A5FB14" w14:textId="77777777">
        <w:tc>
          <w:tcPr>
            <w:tcW w:w="3024" w:type="dxa"/>
          </w:tcPr>
          <w:p w14:paraId="22820E50" w14:textId="77777777" w:rsidR="008779CB" w:rsidRDefault="008350EA">
            <w:r>
              <w:t>Estándares técnicos</w:t>
            </w:r>
          </w:p>
        </w:tc>
        <w:tc>
          <w:tcPr>
            <w:tcW w:w="3024" w:type="dxa"/>
          </w:tcPr>
          <w:p w14:paraId="726BD2F9" w14:textId="77777777" w:rsidR="008779CB" w:rsidRDefault="008350EA">
            <w:r>
              <w:t>IEEE 802.11ac / 802.11e / 802.3</w:t>
            </w:r>
          </w:p>
        </w:tc>
        <w:tc>
          <w:tcPr>
            <w:tcW w:w="3024" w:type="dxa"/>
          </w:tcPr>
          <w:p w14:paraId="2D899857" w14:textId="77777777" w:rsidR="008779CB" w:rsidRDefault="008350EA">
            <w:r>
              <w:t>Interoperabilidad y soporte industrial de largo plazo.</w:t>
            </w:r>
          </w:p>
        </w:tc>
      </w:tr>
      <w:tr w:rsidR="008779CB" w14:paraId="56D0255C" w14:textId="77777777">
        <w:tc>
          <w:tcPr>
            <w:tcW w:w="3024" w:type="dxa"/>
          </w:tcPr>
          <w:p w14:paraId="049DEDF5" w14:textId="77777777" w:rsidR="008779CB" w:rsidRDefault="008350EA">
            <w:r>
              <w:t>Normas internas</w:t>
            </w:r>
          </w:p>
        </w:tc>
        <w:tc>
          <w:tcPr>
            <w:tcW w:w="3024" w:type="dxa"/>
          </w:tcPr>
          <w:p w14:paraId="39BE929E" w14:textId="77777777" w:rsidR="008779CB" w:rsidRDefault="008350EA">
            <w:r>
              <w:t>Estándares del titular minero</w:t>
            </w:r>
          </w:p>
        </w:tc>
        <w:tc>
          <w:tcPr>
            <w:tcW w:w="3024" w:type="dxa"/>
          </w:tcPr>
          <w:p w14:paraId="5F0B7D3B" w14:textId="77777777" w:rsidR="008779CB" w:rsidRDefault="008350EA">
            <w:r>
              <w:t>Permisos de trabajo, homologación de equipos e integración con SSO y OT/TI.</w:t>
            </w:r>
          </w:p>
        </w:tc>
      </w:tr>
    </w:tbl>
    <w:p w14:paraId="0A362DF7" w14:textId="77777777" w:rsidR="008779CB" w:rsidRDefault="008350EA">
      <w:pPr>
        <w:pStyle w:val="Descripcin"/>
      </w:pPr>
      <w:r>
        <w:t>Tabla 26. Matriz normativa aplicable y su implicancia para el diseño.</w:t>
      </w:r>
    </w:p>
    <w:p w14:paraId="5B8E13A7" w14:textId="77777777" w:rsidR="008779CB" w:rsidRDefault="008350EA">
      <w:pPr>
        <w:pStyle w:val="Ttulo2"/>
      </w:pPr>
      <w:bookmarkStart w:id="274" w:name="_Toc234866092"/>
      <w:r>
        <w:t>4.7 Idoneidad frente a la salud, el bienestar y el bien común</w:t>
      </w:r>
      <w:bookmarkEnd w:id="274"/>
    </w:p>
    <w:p w14:paraId="7494CCF9"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B886E76" w14:textId="77777777" w:rsidR="008779CB" w:rsidRDefault="008350EA">
      <w:r>
        <w:lastRenderedPageBreak/>
        <w:t>El diseño incorpora una salvaguarda explícita contra el riesgo de falsa seguridad: los requisitos definen un modo seguro ante pérdida de comunicación, pérdida de video o degradación persistente del enlace, y la validación técnica se declara como evidencia de diseño, no como certificación de seguridad funcional. El bien común se expresa también a escala sectorial: demostrar que una red basada en estándares abiertos puede sostener teleoperación en block caving aporta un camino replicable para la seguridad laboral de la minería subterránea peruana.</w:t>
      </w:r>
    </w:p>
    <w:p w14:paraId="0C025E0A" w14:textId="77777777" w:rsidR="008779CB" w:rsidRDefault="008350EA">
      <w:pPr>
        <w:pStyle w:val="Ttulo2"/>
      </w:pPr>
      <w:bookmarkStart w:id="275" w:name="_Toc234866093"/>
      <w:r>
        <w:t>4.8 Idoneidad frente a la cultura y la sociedad</w:t>
      </w:r>
      <w:bookmarkEnd w:id="275"/>
    </w:p>
    <w:p w14:paraId="51DE6FD0" w14:textId="77777777" w:rsidR="008779CB" w:rsidRDefault="008350EA">
      <w:r>
        <w:t>La teleoperación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5D7451A8" w14:textId="77777777" w:rsidR="008779CB" w:rsidRDefault="008350EA">
      <w:r>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526D84BA" w14:textId="77777777" w:rsidR="008779CB" w:rsidRDefault="008350EA">
      <w:pPr>
        <w:pStyle w:val="Ttulo2"/>
      </w:pPr>
      <w:bookmarkStart w:id="276" w:name="_Toc234866094"/>
      <w:r>
        <w:t>4.9 Idoneidad ética, moral y deontológica</w:t>
      </w:r>
      <w:bookmarkEnd w:id="276"/>
    </w:p>
    <w:p w14:paraId="4E89C696" w14:textId="77777777" w:rsidR="008779CB" w:rsidRDefault="008350EA">
      <w:r>
        <w:t xml:space="preserve">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w:t>
      </w:r>
      <w:r>
        <w:lastRenderedPageBreak/>
        <w:t>es reducir exposición, su despliegue exige un modo seguro ante fallas, y el tratamiento del video respeta la privacidad del personal.</w:t>
      </w:r>
    </w:p>
    <w:p w14:paraId="16943B5E"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4FB63494" w14:textId="77777777" w:rsidR="008779CB" w:rsidRDefault="008350EA">
      <w:pPr>
        <w:pStyle w:val="Ttulo2"/>
      </w:pPr>
      <w:bookmarkStart w:id="277" w:name="_Toc234866095"/>
      <w:r>
        <w:t>4.10 Síntesis de hallazgos y recomendaciones</w:t>
      </w:r>
      <w:bookmarkEnd w:id="277"/>
    </w:p>
    <w:p w14:paraId="1C0BEAC8"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103ACC68" w14:textId="77777777" w:rsidR="008779CB" w:rsidRDefault="008350EA">
      <w:r>
        <w:t>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teleoperación con equipos reales antes de operación regular; (4) definir la política de tratamiento del video conforme a la Ley N.° 29733 antes de instalar cámaras; y (5) desarrollar el plan de capacitación y reconversión del personal operador en paralelo al despliegue técnico.</w:t>
      </w:r>
    </w:p>
    <w:p w14:paraId="3AC06BC7" w14:textId="77777777" w:rsidR="008779CB" w:rsidRDefault="008350EA">
      <w:pPr>
        <w:pStyle w:val="Ttulo2"/>
      </w:pPr>
      <w:bookmarkStart w:id="278" w:name="_Toc234866096"/>
      <w:r>
        <w:t>4.11 Conclusiones del capítulo</w:t>
      </w:r>
      <w:bookmarkEnd w:id="278"/>
    </w:p>
    <w:p w14:paraId="02F37B67"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w:t>
      </w:r>
      <w:r>
        <w:lastRenderedPageBreak/>
        <w:t>y sí beneficios netos, con condiciones de implementación identificadas y acotadas. Se concluye que la red IEEE 802.11ac diseñada es idónea para la teleoperación del LHD en el nivel NV1640 y que el camino hacia el despliegue está definido por las validaciones de campo recomendadas, no por incertidumbres de diseño.</w:t>
      </w:r>
    </w:p>
    <w:p w14:paraId="51D1C42E" w14:textId="77777777" w:rsidR="00C5499E" w:rsidRDefault="008B461A">
      <w:pPr>
        <w:pStyle w:val="Ttulo1"/>
        <w:pageBreakBefore/>
      </w:pPr>
      <w:bookmarkStart w:id="279" w:name="_Toc234866097"/>
      <w:r>
        <w:lastRenderedPageBreak/>
        <w:t>CONCLUSIONES</w:t>
      </w:r>
      <w:bookmarkEnd w:id="279"/>
    </w:p>
    <w:p w14:paraId="77600787"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3A0DCFB0" w14:textId="77777777" w:rsidR="008779CB" w:rsidRDefault="008350EA">
      <w:r>
        <w:t>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jitter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teleoperación segura y confiable del LHD.</w:t>
      </w:r>
    </w:p>
    <w:p w14:paraId="3EE56057" w14:textId="77777777" w:rsidR="008779CB" w:rsidRDefault="008350EA">
      <w:r>
        <w:t>2. Sobre la caracterización del canal (objetivo específico 1), el modelo two-slope calibrado (n1 = 1.9, n2 = 3.4, distancia de quiebre de 40 m, pérdidas de sistema de 9.4 dB y penalización NLOS de 10 dB por galería cruzada) describe la propagación en las galerías del caso de estudio de forma coherente con el reporte TamoGraph disponible y con el análisis de ray-tracing por método de imágenes. Los parámetros obtenidos alimentan directamente el presupuesto de enlace y la simulación, con una fuente única de configuración que garantiza consistencia entre todos los artefactos del diseño.</w:t>
      </w:r>
    </w:p>
    <w:p w14:paraId="00ADB570" w14:textId="77777777" w:rsidR="008779CB" w:rsidRDefault="008350EA">
      <w:r>
        <w:t xml:space="preserve">3. Sobre la arquitectura (objetivo específico 2), la solución híbrida —anillo de fibra óptica, backbone Ethernet y acceso IEEE 802.11ac con cinco nodos Hawk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23163646"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262CD1D5" w14:textId="77777777" w:rsidR="008779CB" w:rsidRDefault="008350EA">
      <w:r>
        <w:t>5. Sobre las políticas de calidad de servicio y movilidad (objetivo específico 4), la priorización IEEE 802.11e/WMM protege eficazmente el tráfico crítico: en el escenario de estrés con video a 50 Mbps, la degradación se manifiesta en la latencia de los comandos (que se duplica pero permanece dentro del umbral) y no en pérdidas. El esquema de movilidad de tipo make-before-break mantiene el enlace durante todo el recorrido; forzados los traspasos duros en el escenario dedicado (cinco semillas), su duración media es de 0.71 ms con peor caso de 0.91 ms.</w:t>
      </w:r>
    </w:p>
    <w:p w14:paraId="207A926A" w14:textId="77777777" w:rsidR="008779CB" w:rsidRDefault="008350EA">
      <w:r>
        <w:t>6. Sobre la validación extremo a extremo (objetivo específico 5), la batería de dieciocho corridas —operación multi-semilla,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194FA6EB"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backbone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1FC33C42" w14:textId="77777777" w:rsidR="008779CB" w:rsidRDefault="008350EA">
      <w:r>
        <w:t>8. Como impacto y aprendizaje, la tesis demuestra que una red basada en estándares abiertos puede sostener la teleoperación de maquinaria pesada en block caving, aportando un camino replicable para retirar personas de las zonas de mayor riesgo de la minería subterránea peruana. Metodológicamente, muestra el valor de una cadena de diseño trazable: una fuente única de parámetros y geometría, simulación estadística multi-semilla y declaración explícita de supuestos y limitaciones en cada etapa.</w:t>
      </w:r>
    </w:p>
    <w:p w14:paraId="1FEB789F" w14:textId="77777777" w:rsidR="00C5499E" w:rsidRDefault="008B461A">
      <w:pPr>
        <w:pStyle w:val="Ttulo1"/>
        <w:pageBreakBefore/>
        <w:sectPr w:rsidR="00C5499E">
          <w:headerReference w:type="even" r:id="rId63"/>
          <w:headerReference w:type="default" r:id="rId64"/>
          <w:headerReference w:type="first" r:id="rId65"/>
          <w:pgSz w:w="11906" w:h="16838"/>
          <w:pgMar w:top="1418" w:right="1418" w:bottom="1418" w:left="1418" w:header="709" w:footer="0" w:gutter="0"/>
          <w:cols w:space="720"/>
          <w:formProt w:val="0"/>
          <w:titlePg/>
          <w:docGrid w:linePitch="360"/>
        </w:sectPr>
      </w:pPr>
      <w:bookmarkStart w:id="280" w:name="_Toc234866098"/>
      <w:r>
        <w:lastRenderedPageBreak/>
        <w:t>RECOMENDACIONES Y OBSERVACIONES</w:t>
      </w:r>
      <w:bookmarkEnd w:id="280"/>
    </w:p>
    <w:p w14:paraId="277F3648"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56522110" w14:textId="77777777" w:rsidR="008779CB" w:rsidRDefault="008350EA">
      <w:r>
        <w:t>1. Realizar la campaña de medición radioeléctrica punto a punto en el nivel NV1640 —niveles de señal, dispersión temporal y ancho de banda de coherencia— para calibrar el modelo de propagación con datos propios del área de teleoperación y consolidar el plan de celdas definitivo.</w:t>
      </w:r>
    </w:p>
    <w:p w14:paraId="27CB4E26" w14:textId="77777777" w:rsidR="008779CB" w:rsidRDefault="008350EA">
      <w:r>
        <w:t>2. Obtener cotizaciones vigentes de los fabricantes y ejecutar, junto con el área de planeamiento de la mina, el análisis costo-beneficio cuantitativo (CAPEX/OPEX, costo por metro de galería cubierta, costo por LHD teleoperado y horizonte de recuperación) definido en el objetivo específico 6.</w:t>
      </w:r>
    </w:p>
    <w:p w14:paraId="3D81D62E" w14:textId="77777777" w:rsidR="008779CB" w:rsidRDefault="008350EA">
      <w:r>
        <w:t>3. Implementar un piloto controlado en el corredor de teleoperación con los equipos reales antes de la operación regular, verificando el comportamiento del mesh del fabricante, el traspaso con el vehículo en movimiento y el modo seguro ante pérdida de enlace, video o comandos.</w:t>
      </w:r>
    </w:p>
    <w:p w14:paraId="39027C67" w14:textId="77777777" w:rsidR="008779CB" w:rsidRDefault="008350EA">
      <w:r>
        <w:t>4. Definir e implantar, antes de instalar cámaras, la política de tratamiento del video conforme a la Ley N.° 29733: finalidad declarada, acceso restringido, retención mínima y comunicación transparente al personal.</w:t>
      </w:r>
    </w:p>
    <w:p w14:paraId="2F6B3F28"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40629CCD" w14:textId="77777777" w:rsidR="008779CB" w:rsidRDefault="008350EA">
      <w:r>
        <w:t>6. Como líneas de investigación futura: extender el modelo a múltiples vehículos y frentes simultáneos (capacidad, interferencia co-canal y reuso de canales); incorporar escenarios de falla de infraestructura e interferencia externa; medir en campo la variabilidad del canal (shadowing) para contrastarla con las bandas del modelo; y evaluar la evolución hacia redes celulares privadas como complemento del acceso 802.11ac cuando el caso de negocio lo justifique.</w:t>
      </w:r>
    </w:p>
    <w:p w14:paraId="222631F3" w14:textId="77777777" w:rsidR="00C5499E" w:rsidRDefault="008B461A">
      <w:pPr>
        <w:pStyle w:val="Ttulo2"/>
        <w:pageBreakBefore/>
        <w:jc w:val="center"/>
      </w:pPr>
      <w:bookmarkStart w:id="281" w:name="_Toc229987794"/>
      <w:bookmarkStart w:id="282" w:name="_Toc234866099"/>
      <w:r>
        <w:lastRenderedPageBreak/>
        <w:t>REFERENCIAS BIBLIOGRÁFICAS</w:t>
      </w:r>
      <w:bookmarkEnd w:id="281"/>
      <w:bookmarkEnd w:id="282"/>
    </w:p>
    <w:p w14:paraId="2E570A13" w14:textId="77777777" w:rsidR="00C5499E" w:rsidRDefault="00C5499E">
      <w:pPr>
        <w:spacing w:line="259" w:lineRule="auto"/>
        <w:contextualSpacing w:val="0"/>
        <w:jc w:val="left"/>
      </w:pPr>
    </w:p>
    <w:p w14:paraId="5C2A49B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5D5B41B4"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0F48E21" w14:textId="77777777" w:rsidR="00C5499E" w:rsidRDefault="008B461A">
      <w:pPr>
        <w:spacing w:line="259" w:lineRule="auto"/>
        <w:ind w:left="426" w:hanging="426"/>
        <w:contextualSpacing w:val="0"/>
        <w:jc w:val="left"/>
      </w:pPr>
      <w:r>
        <w:t xml:space="preserve">[3] </w:t>
      </w:r>
      <w:r>
        <w:tab/>
        <w:t xml:space="preserve">Caterpillar, “Cat® MineStar™ Command for Underground,” Cat.com, 2025. [En línea]. Disponible: https://www.cat.com/en_US/by-industry/mining/underground-mining/underground-technology/command.html. </w:t>
      </w:r>
    </w:p>
    <w:p w14:paraId="10FD4582" w14:textId="77777777" w:rsidR="00C5499E" w:rsidRDefault="008B461A">
      <w:pPr>
        <w:spacing w:line="259" w:lineRule="auto"/>
        <w:ind w:left="426" w:hanging="426"/>
        <w:contextualSpacing w:val="0"/>
        <w:jc w:val="left"/>
      </w:pPr>
      <w:r>
        <w:t xml:space="preserve">[4] </w:t>
      </w:r>
      <w:r>
        <w:tab/>
        <w:t xml:space="preserve">Sandvik Mining and Rock Solutions, “AutoMine® Tele-Remote,” Sandvik.com, 2025. [En línea]. Disponible: https://www.mining.sandvik/en/digital-solutions/automation/automine-tele-remote/. </w:t>
      </w:r>
    </w:p>
    <w:p w14:paraId="5F604492" w14:textId="77777777" w:rsidR="00C5499E" w:rsidRDefault="008B461A">
      <w:pPr>
        <w:spacing w:line="259" w:lineRule="auto"/>
        <w:ind w:left="426" w:hanging="426"/>
        <w:contextualSpacing w:val="0"/>
        <w:jc w:val="left"/>
      </w:pPr>
      <w:r>
        <w:t xml:space="preserve">[5] </w:t>
      </w:r>
      <w:r>
        <w:tab/>
        <w:t>Epiroc, “Scooptram Radio Remote Control (RRC),” Epiroc.com, 2025. [En línea]. Disponible: https://www.epiroc.com/en-us/innovation-and-technology/automation-and-information-management/automation-and-information-management-underground/scooptram-radio-remote-control.</w:t>
      </w:r>
    </w:p>
    <w:p w14:paraId="0B3385A9" w14:textId="77777777" w:rsidR="00C5499E" w:rsidRDefault="008B461A">
      <w:pPr>
        <w:spacing w:line="259" w:lineRule="auto"/>
        <w:ind w:left="426" w:hanging="426"/>
        <w:contextualSpacing w:val="0"/>
        <w:jc w:val="left"/>
      </w:pPr>
      <w:r>
        <w:t xml:space="preserve">[6] </w:t>
      </w:r>
      <w:r>
        <w:tab/>
        <w:t>Y.-S. You, L.-J. Jing, Q.-H. Yang y Z. Shen, “Analysis and modeling of radio propagation fading characteristics in tunnel construction,” Heliyon, vol. 10, núm. 4, e26231, feb. 2024, doi: 10.1016/j.heliyon.2024.e26231.</w:t>
      </w:r>
    </w:p>
    <w:p w14:paraId="529B5818" w14:textId="77777777" w:rsidR="00C5499E" w:rsidRDefault="008B461A">
      <w:pPr>
        <w:spacing w:line="259" w:lineRule="auto"/>
        <w:ind w:left="426" w:hanging="426"/>
        <w:contextualSpacing w:val="0"/>
        <w:jc w:val="left"/>
      </w:pPr>
      <w:r>
        <w:t xml:space="preserve">[7] </w:t>
      </w:r>
      <w:r>
        <w:tab/>
        <w:t>Z. Sun y I. F. Akyildiz, “Channel Modeling and Analysis for Wireless Networks in Underground Mines and Road Tunnels,” IEEE Trans. Commun., vol. 58, núm. 6, pp. 1758–1768, jun. 2010, doi: 10.1109/TCOMM.2010.06.080353.</w:t>
      </w:r>
    </w:p>
    <w:p w14:paraId="2C8F774C" w14:textId="77777777" w:rsidR="00C5499E" w:rsidRDefault="008B461A">
      <w:pPr>
        <w:spacing w:line="259" w:lineRule="auto"/>
        <w:ind w:left="426" w:hanging="426"/>
        <w:contextualSpacing w:val="0"/>
        <w:jc w:val="left"/>
      </w:pPr>
      <w:r>
        <w:t xml:space="preserve">[8] </w:t>
      </w:r>
      <w:r>
        <w:tab/>
        <w:t xml:space="preserve">S. Dadhich, Assisted Tele-Remote Control of Wheel Loaders in Underground Mining, Licentiate thesis, Luleå University of Technology, Luleå, Suecia, 2016. [En línea]. Disponible: https://www.diva-portal.org/smash/get/diva2:1033000/FULLTEXT01.pdf. </w:t>
      </w:r>
    </w:p>
    <w:p w14:paraId="16E06BA3" w14:textId="77777777" w:rsidR="00C5499E" w:rsidRDefault="008B461A">
      <w:pPr>
        <w:spacing w:line="259" w:lineRule="auto"/>
        <w:ind w:left="426" w:hanging="426"/>
        <w:contextualSpacing w:val="0"/>
        <w:jc w:val="left"/>
      </w:pPr>
      <w:r>
        <w:t xml:space="preserve">[9] </w:t>
      </w:r>
      <w:r>
        <w:tab/>
        <w:t xml:space="preserve">Rajant, Rajant InstaMesh® Whitepaper, jul. 2015. [En línea]. Disponible: https://rajant.com/wp-content/uploads/2015/07/Rajant-InstaMesh-Whitepaper-July2015.pdf. </w:t>
      </w:r>
    </w:p>
    <w:p w14:paraId="3A8E1B91" w14:textId="77777777" w:rsidR="00C5499E" w:rsidRDefault="008B461A">
      <w:pPr>
        <w:spacing w:line="259" w:lineRule="auto"/>
        <w:ind w:left="426" w:hanging="426"/>
        <w:contextualSpacing w:val="0"/>
        <w:jc w:val="left"/>
      </w:pPr>
      <w:r>
        <w:t>[10] Rajant, “InstaMesh® Technology: Self-Managing Mesh Networks,” Rajant.com, 2025. [En línea]. Disponible: https://rajant.com/technology/instamesh-self-managing-networks/.</w:t>
      </w:r>
    </w:p>
    <w:p w14:paraId="78C44ADC" w14:textId="77777777" w:rsidR="00C5499E" w:rsidRDefault="008B461A">
      <w:pPr>
        <w:spacing w:line="259" w:lineRule="auto"/>
        <w:ind w:left="426" w:hanging="426"/>
        <w:contextualSpacing w:val="0"/>
        <w:jc w:val="left"/>
      </w:pPr>
      <w:r>
        <w:t>[11] F. Javaid, A. Wang, M. U. Sana, A. Husain y I. Ashraf, “An Optimized Approach to Channel Modeling and Impact of Deteriorating Factors on Wireless Communication in Underground Mines,” Sensors, vol. 21, núm. 17, 5905, 2021, doi: 10.3390/s21175905.</w:t>
      </w:r>
    </w:p>
    <w:p w14:paraId="1D78DB2D" w14:textId="77777777" w:rsidR="00C5499E" w:rsidRDefault="008B461A">
      <w:pPr>
        <w:spacing w:line="259" w:lineRule="auto"/>
        <w:ind w:left="426" w:hanging="426"/>
        <w:contextualSpacing w:val="0"/>
        <w:jc w:val="left"/>
      </w:pPr>
      <w:r>
        <w:t>[12] CMI Labs / Rajant, Application Note – Kinetic Mesh™ Networks for Utilities, feb. 2016. [En línea]. Disponible: https://www.cmilabsplc.com/wp-content/uploads/2017/09/Rajant-Water-Utilities-Application-Note-022616.pdf.</w:t>
      </w:r>
    </w:p>
    <w:p w14:paraId="407D0D90" w14:textId="77777777" w:rsidR="00C5499E" w:rsidRDefault="008B461A">
      <w:pPr>
        <w:spacing w:line="259" w:lineRule="auto"/>
        <w:ind w:left="426" w:hanging="426"/>
        <w:contextualSpacing w:val="0"/>
        <w:jc w:val="left"/>
      </w:pPr>
      <w:r>
        <w:t>[13] World Economic Forum, Mining and Metals: Trends, Challenges and the Way Forward, dic. 2023. [En línea]. Disponible:https://www3.weforum.org/docs/WEF_Mining_and_Metals_2023.pdf.</w:t>
      </w:r>
    </w:p>
    <w:p w14:paraId="187E1A57" w14:textId="77777777" w:rsidR="00C5499E" w:rsidRDefault="008B461A">
      <w:pPr>
        <w:spacing w:line="259" w:lineRule="auto"/>
        <w:ind w:left="426" w:hanging="426"/>
        <w:contextualSpacing w:val="0"/>
        <w:jc w:val="left"/>
      </w:pPr>
      <w:r>
        <w:lastRenderedPageBreak/>
        <w:t>[14] World Economic Forum, “Now is the time to invest in sustainable mining technology,” weforum.org, 19 sep. 2024. [En línea]. Disponible: https://www.weforum.org/stories/2024/09/sustainable-mining-technology-investment-opportunity/.</w:t>
      </w:r>
    </w:p>
    <w:p w14:paraId="38C54AF5" w14:textId="77777777" w:rsidR="00C5499E" w:rsidRDefault="008B461A">
      <w:pPr>
        <w:spacing w:line="259" w:lineRule="auto"/>
        <w:ind w:left="426" w:hanging="426"/>
        <w:contextualSpacing w:val="0"/>
        <w:jc w:val="left"/>
      </w:pPr>
      <w:r>
        <w:t>[15] A. E. Forooshani, S. Bashir, D. G. Michelson y S. Noghanian, “A Survey of Wireless Communications and Propagation Modeling in Underground Mines,” IEEE Commun. Surveys &amp; Tutorials, vol. 15, núm. 4, pp. 1524–1545, 2013, doi: 10.1109/SURV.2013.031413.00130.</w:t>
      </w:r>
    </w:p>
    <w:p w14:paraId="03D95A32" w14:textId="77777777" w:rsidR="00C5499E" w:rsidRDefault="008B461A">
      <w:pPr>
        <w:spacing w:line="259" w:lineRule="auto"/>
        <w:ind w:left="426" w:hanging="426"/>
        <w:contextualSpacing w:val="0"/>
        <w:jc w:val="left"/>
      </w:pPr>
      <w:r>
        <w:t>[16] M. Boutin, A. Benzakour, C. L. Despins y S. Affes, “Radio Wave Characterization and Modeling in Underground Mine Tunnels,” IEEE Trans. Antennas Propag., vol. 56, núm. 2, pp. 540–549, feb. 2008, doi: 10.1109/TAP.2007.913144.</w:t>
      </w:r>
    </w:p>
    <w:p w14:paraId="4465E4B0" w14:textId="77777777" w:rsidR="00C5499E" w:rsidRDefault="008B461A">
      <w:pPr>
        <w:spacing w:line="259" w:lineRule="auto"/>
        <w:ind w:left="426" w:hanging="426"/>
        <w:contextualSpacing w:val="0"/>
        <w:jc w:val="left"/>
      </w:pPr>
      <w:r>
        <w:t>[17] M. Theissen, L. Kern, T. Hartmann y E. Clausen, “Use-Case-Oriented Evaluation of Wireless Communication Technologies for Advanced Underground Mining Operations,” Sensors, vol. 23, núm. 7, p. 3537, mar. 2023, doi: 10.3390/s23073537.</w:t>
      </w:r>
    </w:p>
    <w:p w14:paraId="14031A71" w14:textId="77777777" w:rsidR="00C5499E" w:rsidRDefault="008B461A">
      <w:pPr>
        <w:spacing w:line="259" w:lineRule="auto"/>
        <w:ind w:left="426" w:hanging="426"/>
        <w:contextualSpacing w:val="0"/>
        <w:jc w:val="left"/>
      </w:pPr>
      <w:r>
        <w:t>[18] Y. P. Zhang y H. J. Hong, “Ray-Optical Modeling of Simulcast Radio Propagation Channels in Tunnels,” IEEE Trans. Veh. Technol., vol. 53, núm. 6, pp. 1800–1808, nov. 2004, doi: 10.1109/TVT.2004.836920.</w:t>
      </w:r>
    </w:p>
    <w:p w14:paraId="561A271C" w14:textId="77777777" w:rsidR="00C5499E" w:rsidRDefault="008B461A">
      <w:pPr>
        <w:spacing w:line="259" w:lineRule="auto"/>
        <w:ind w:left="426" w:hanging="426"/>
        <w:contextualSpacing w:val="0"/>
        <w:jc w:val="left"/>
      </w:pPr>
      <w:r>
        <w:t>[19] E. Egea-López, A. Martínez-Sala, J. Vales-Alonso, J. García-Haro y J. Malgosa-Sanahuja, “Wireless communications deployment in industry: A review of issues, options and technologies,” Computers in Industry, vol. 56, núm. 1, pp. 29–53, 2005, doi: 10.1016/j.compind.2004.10.001.</w:t>
      </w:r>
    </w:p>
    <w:p w14:paraId="445B30A4" w14:textId="77777777" w:rsidR="00C5499E" w:rsidRDefault="008B461A">
      <w:pPr>
        <w:spacing w:line="259" w:lineRule="auto"/>
        <w:ind w:left="426" w:hanging="426"/>
        <w:contextualSpacing w:val="0"/>
        <w:jc w:val="left"/>
      </w:pPr>
      <w:r>
        <w:t>[20] S. Hasan, K. Sjöberg y P. Wallin, “Wireless Communication in Underground Mining Teleoperation: A Systematic Review,” IEEE Access, vol. 13, pp. 72577–72602, 2025, doi: 10.1109/ACCESS.2025.3563138.</w:t>
      </w:r>
    </w:p>
    <w:p w14:paraId="7965EAC0" w14:textId="77777777" w:rsidR="00C5499E" w:rsidRDefault="008B461A">
      <w:pPr>
        <w:spacing w:line="259" w:lineRule="auto"/>
        <w:ind w:left="426" w:hanging="426"/>
        <w:contextualSpacing w:val="0"/>
        <w:jc w:val="left"/>
      </w:pPr>
      <w:r>
        <w:t>[21] Rajant, “Hawk BreadCrumb® — Spec Sheet,” Rajant Corporation, 2023. [En línea]. Disponible: https://rajant.com/wp-content/uploads/2023/06/Rajant_SpecSheet_Hawk_041223.pdf.</w:t>
      </w:r>
    </w:p>
    <w:p w14:paraId="55EBCC86" w14:textId="77777777" w:rsidR="00C5499E" w:rsidRDefault="008B461A">
      <w:pPr>
        <w:spacing w:line="259" w:lineRule="auto"/>
        <w:ind w:left="426" w:hanging="426"/>
        <w:contextualSpacing w:val="0"/>
        <w:jc w:val="left"/>
      </w:pPr>
      <w:r>
        <w:t>[22] Rajant, “BreadCrumb® Cardinal — Spec Sheet,” Rajant Corporation, dic. 2023. [En línea]. Disponible: https://rajant.com/wp-content/uploads/2023/12/Cardinal_SpecSheet_rev_121423.pdf.</w:t>
      </w:r>
    </w:p>
    <w:p w14:paraId="5212056C" w14:textId="77777777" w:rsidR="00C5499E" w:rsidRDefault="008B461A">
      <w:pPr>
        <w:spacing w:line="259" w:lineRule="auto"/>
        <w:ind w:left="426" w:hanging="426"/>
        <w:contextualSpacing w:val="0"/>
        <w:jc w:val="left"/>
      </w:pPr>
      <w:r>
        <w:t>[23] Rajant, “Hawk Series — BreadCrumb® Wireless Nodes,” Rajant.com, 2023. [En línea]. Disponible: https://rajant.com/products/breadcrumb-wireless-nodes/hawk-series/.</w:t>
      </w:r>
    </w:p>
    <w:p w14:paraId="1866EAC9" w14:textId="77777777" w:rsidR="00C5499E" w:rsidRDefault="008B461A">
      <w:pPr>
        <w:spacing w:line="259" w:lineRule="auto"/>
        <w:ind w:left="426" w:hanging="426"/>
        <w:contextualSpacing w:val="0"/>
        <w:jc w:val="left"/>
        <w:sectPr w:rsidR="00C5499E">
          <w:headerReference w:type="even" r:id="rId66"/>
          <w:headerReference w:type="default" r:id="rId67"/>
          <w:headerReference w:type="first" r:id="rId68"/>
          <w:pgSz w:w="11906" w:h="16838"/>
          <w:pgMar w:top="1418" w:right="1418" w:bottom="1418" w:left="1418" w:header="709" w:footer="0" w:gutter="0"/>
          <w:cols w:space="720"/>
          <w:formProt w:val="0"/>
          <w:titlePg/>
          <w:docGrid w:linePitch="360"/>
        </w:sectPr>
      </w:pPr>
      <w:r>
        <w:t>[24] Poynting Antennas, “HELI-22 — Product Page,” Poynting.tech, 2025. [En línea]. Disponible: https://poynting.tech/antennas/heli-22/.</w:t>
      </w:r>
    </w:p>
    <w:p w14:paraId="3F49DFBC" w14:textId="77777777" w:rsidR="00C5499E" w:rsidRDefault="008B461A">
      <w:r>
        <w:lastRenderedPageBreak/>
        <w:t>[27] The ns-3 Consortium, “ns-3 Release 3.40 Documentation,” 2024. [En línea]. Disponible: https://www.nsnam.org/releases/ns-3-40/.</w:t>
      </w:r>
    </w:p>
    <w:p w14:paraId="10190A6A" w14:textId="77777777" w:rsidR="00C5499E" w:rsidRDefault="008B461A">
      <w:pPr>
        <w:pStyle w:val="Ttulo1"/>
        <w:pageBreakBefore/>
      </w:pPr>
      <w:bookmarkStart w:id="283" w:name="_Toc229987795"/>
      <w:bookmarkStart w:id="284" w:name="_Toc234866100"/>
      <w:r>
        <w:lastRenderedPageBreak/>
        <w:t>ANEXOS</w:t>
      </w:r>
      <w:bookmarkEnd w:id="283"/>
      <w:bookmarkEnd w:id="284"/>
    </w:p>
    <w:p w14:paraId="2BB13331" w14:textId="77777777" w:rsidR="00C5499E" w:rsidRDefault="008B461A">
      <w:r>
        <w:t>Los anexos reúnen la evidencia documental, el código fuente, los archivos de resultados y los elementos necesarios para reproducir el prototipo conceptual descrito en el Capítulo 3. Para preservar legibilidad, los XML completos de FlowMonitor se suministran en un anexo digital complementario; en el presente documento se consigna su inventario verificable y su relación con los CSV utilizados en el análisis.</w:t>
      </w:r>
    </w:p>
    <w:p w14:paraId="4805987F" w14:textId="77777777" w:rsidR="00C5499E" w:rsidRDefault="008B461A">
      <w:pPr>
        <w:pStyle w:val="Ttulo2"/>
      </w:pPr>
      <w:bookmarkStart w:id="285" w:name="_Toc234866101"/>
      <w:r>
        <w:t>Anexo A. Evidencia documental del entorno y del site survey</w:t>
      </w:r>
      <w:bookmarkEnd w:id="285"/>
    </w:p>
    <w:p w14:paraId="19B814BC" w14:textId="77777777" w:rsidR="00C5499E" w:rsidRDefault="008B461A">
      <w:pPr>
        <w:pStyle w:val="Ttulo3"/>
      </w:pPr>
      <w:bookmarkStart w:id="286" w:name="_Toc234866102"/>
      <w:r>
        <w:t>A.1 Arquitectura general del nivel NV1640</w:t>
      </w:r>
      <w:bookmarkEnd w:id="286"/>
    </w:p>
    <w:p w14:paraId="4600268B" w14:textId="77777777" w:rsidR="00C5499E" w:rsidRDefault="008B461A">
      <w:r>
        <w:t>La arquitectura general documentada del nivel 1640 comprende nodos de comunicaciones, anillo de fibra, cinco AP Hawk y siete AP Cardinal. El submodelo ns-3 representa únicamente el corredor operativo simplificado requerido para el análisis del LHD.</w:t>
      </w:r>
    </w:p>
    <w:p w14:paraId="0ED38FD2" w14:textId="77777777" w:rsidR="00C5499E" w:rsidRDefault="008B461A">
      <w:pPr>
        <w:jc w:val="center"/>
      </w:pPr>
      <w:r>
        <w:rPr>
          <w:noProof/>
        </w:rPr>
        <w:drawing>
          <wp:inline distT="0" distB="0" distL="0" distR="0" wp14:anchorId="1203A7D8" wp14:editId="314ACE7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6"/>
                    <a:stretch>
                      <a:fillRect/>
                    </a:stretch>
                  </pic:blipFill>
                  <pic:spPr bwMode="auto">
                    <a:xfrm>
                      <a:off x="0" y="0"/>
                      <a:ext cx="5760085" cy="3594735"/>
                    </a:xfrm>
                    <a:prstGeom prst="rect">
                      <a:avLst/>
                    </a:prstGeom>
                    <a:noFill/>
                  </pic:spPr>
                </pic:pic>
              </a:graphicData>
            </a:graphic>
          </wp:inline>
        </w:drawing>
      </w:r>
    </w:p>
    <w:p w14:paraId="65411F4A" w14:textId="0099861F" w:rsidR="00C5499E" w:rsidRDefault="008B461A">
      <w:pPr>
        <w:pStyle w:val="Descripcin"/>
      </w:pPr>
      <w:bookmarkStart w:id="287" w:name="_Toc234869762"/>
      <w:r>
        <w:t xml:space="preserve">Figura </w:t>
      </w:r>
      <w:r w:rsidR="004B7566">
        <w:fldChar w:fldCharType="begin"/>
      </w:r>
      <w:r w:rsidR="004B7566">
        <w:instrText xml:space="preserve"> SEQ Figura \* ARABIC </w:instrText>
      </w:r>
      <w:r w:rsidR="004B7566">
        <w:fldChar w:fldCharType="separate"/>
      </w:r>
      <w:r w:rsidR="004B7566">
        <w:rPr>
          <w:noProof/>
        </w:rPr>
        <w:t>14</w:t>
      </w:r>
      <w:r w:rsidR="004B7566">
        <w:rPr>
          <w:noProof/>
        </w:rPr>
        <w:fldChar w:fldCharType="end"/>
      </w:r>
      <w:r>
        <w:t>. Red de comunicaciones documentada para el nivel 1640.</w:t>
      </w:r>
      <w:bookmarkEnd w:id="287"/>
    </w:p>
    <w:p w14:paraId="0E5A35F9" w14:textId="77777777" w:rsidR="00C5499E" w:rsidRDefault="008B461A">
      <w:pPr>
        <w:pStyle w:val="NotaAnexo"/>
        <w:jc w:val="center"/>
      </w:pPr>
      <w:r>
        <w:t>Fuente: Documentación técnica del proyecto Nexa Block Caving.</w:t>
      </w:r>
    </w:p>
    <w:p w14:paraId="35D54E00" w14:textId="77777777" w:rsidR="00C5499E" w:rsidRDefault="008B461A">
      <w:pPr>
        <w:pStyle w:val="Ttulo3"/>
      </w:pPr>
      <w:bookmarkStart w:id="288" w:name="_Toc234866103"/>
      <w:r>
        <w:lastRenderedPageBreak/>
        <w:t>A.2 Capturas del reporte TamoGraph para BC 428 NV1640</w:t>
      </w:r>
      <w:bookmarkEnd w:id="288"/>
    </w:p>
    <w:p w14:paraId="531E26D9" w14:textId="77777777" w:rsidR="00C5499E" w:rsidRDefault="008B461A">
      <w:r>
        <w:t>Las siguientes capturas corresponden al reporte TamoGraph disponible como insumo técnico del diseño. Se incorporan para acreditar el contexto gráfico de cobertura empleado como referencia en el modelamiento; no se presentan como campaña experimental independiente de esta tesis.</w:t>
      </w:r>
    </w:p>
    <w:p w14:paraId="46C52C4C" w14:textId="77777777" w:rsidR="00C5499E" w:rsidRDefault="008B461A">
      <w:pPr>
        <w:jc w:val="center"/>
      </w:pPr>
      <w:r>
        <w:rPr>
          <w:noProof/>
        </w:rPr>
        <w:lastRenderedPageBreak/>
        <w:drawing>
          <wp:inline distT="0" distB="0" distL="0" distR="0" wp14:anchorId="1DE00353" wp14:editId="35EC5B4C">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154134CE" w14:textId="3A1722AD" w:rsidR="00C5499E" w:rsidRDefault="008B461A">
      <w:pPr>
        <w:pStyle w:val="Descripcin"/>
      </w:pPr>
      <w:bookmarkStart w:id="289" w:name="_Toc234869763"/>
      <w:r>
        <w:t xml:space="preserve">Figura </w:t>
      </w:r>
      <w:r w:rsidR="004B7566">
        <w:fldChar w:fldCharType="begin"/>
      </w:r>
      <w:r w:rsidR="004B7566">
        <w:instrText xml:space="preserve"> SEQ Figura \* A</w:instrText>
      </w:r>
      <w:r w:rsidR="004B7566">
        <w:instrText xml:space="preserve">RABIC </w:instrText>
      </w:r>
      <w:r w:rsidR="004B7566">
        <w:fldChar w:fldCharType="separate"/>
      </w:r>
      <w:r w:rsidR="004B7566">
        <w:rPr>
          <w:noProof/>
        </w:rPr>
        <w:t>15</w:t>
      </w:r>
      <w:r w:rsidR="004B7566">
        <w:rPr>
          <w:noProof/>
        </w:rPr>
        <w:fldChar w:fldCharType="end"/>
      </w:r>
      <w:r>
        <w:t>. Plano base BC 428 NV1640 sin capa de visualización.</w:t>
      </w:r>
      <w:bookmarkEnd w:id="289"/>
    </w:p>
    <w:p w14:paraId="01938A79" w14:textId="77777777" w:rsidR="00C5499E" w:rsidRDefault="008B461A">
      <w:pPr>
        <w:pStyle w:val="NotaAnexo"/>
        <w:jc w:val="center"/>
      </w:pPr>
      <w:r>
        <w:t>Fuente: Reporte TamoGraph Site Survey del proyecto Nexa Block Caving, febrero de 2026.</w:t>
      </w:r>
    </w:p>
    <w:p w14:paraId="1433E9F3" w14:textId="77777777" w:rsidR="00C5499E" w:rsidRDefault="008B461A">
      <w:r>
        <w:br w:type="page"/>
      </w:r>
    </w:p>
    <w:p w14:paraId="26A2C647" w14:textId="77777777" w:rsidR="00C5499E" w:rsidRDefault="008B461A">
      <w:pPr>
        <w:jc w:val="center"/>
      </w:pPr>
      <w:r>
        <w:rPr>
          <w:noProof/>
        </w:rPr>
        <w:lastRenderedPageBreak/>
        <w:drawing>
          <wp:inline distT="0" distB="0" distL="0" distR="0" wp14:anchorId="47774BC6" wp14:editId="46A2CA9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4D9D5D35" w14:textId="568C22DC" w:rsidR="00C5499E" w:rsidRDefault="008B461A">
      <w:pPr>
        <w:pStyle w:val="Descripcin"/>
      </w:pPr>
      <w:bookmarkStart w:id="290" w:name="_Toc234869764"/>
      <w:r>
        <w:t xml:space="preserve">Figura </w:t>
      </w:r>
      <w:r w:rsidR="004B7566">
        <w:fldChar w:fldCharType="begin"/>
      </w:r>
      <w:r w:rsidR="004B7566">
        <w:instrText xml:space="preserve"> SEQ Figura \* ARABIC </w:instrText>
      </w:r>
      <w:r w:rsidR="004B7566">
        <w:fldChar w:fldCharType="separate"/>
      </w:r>
      <w:r w:rsidR="004B7566">
        <w:rPr>
          <w:noProof/>
        </w:rPr>
        <w:t>16</w:t>
      </w:r>
      <w:r w:rsidR="004B7566">
        <w:rPr>
          <w:noProof/>
        </w:rPr>
        <w:fldChar w:fldCharType="end"/>
      </w:r>
      <w:r>
        <w:t>. Mapa de nivel de señal (Signal Level) para BC 428 NV1640.</w:t>
      </w:r>
      <w:bookmarkEnd w:id="290"/>
    </w:p>
    <w:p w14:paraId="290DA06C" w14:textId="77777777" w:rsidR="00C5499E" w:rsidRDefault="008B461A">
      <w:pPr>
        <w:pStyle w:val="NotaAnexo"/>
        <w:jc w:val="center"/>
      </w:pPr>
      <w:r>
        <w:t>Fuente: Reporte TamoGraph Site Survey del proyecto Nexa Block Caving, febrero de 2026.</w:t>
      </w:r>
    </w:p>
    <w:p w14:paraId="0AD00915" w14:textId="77777777" w:rsidR="00C5499E" w:rsidRDefault="008B461A">
      <w:r>
        <w:br w:type="page"/>
      </w:r>
    </w:p>
    <w:p w14:paraId="69F926CB" w14:textId="77777777" w:rsidR="00C5499E" w:rsidRDefault="008B461A">
      <w:pPr>
        <w:jc w:val="center"/>
      </w:pPr>
      <w:r>
        <w:rPr>
          <w:noProof/>
        </w:rPr>
        <w:lastRenderedPageBreak/>
        <w:drawing>
          <wp:inline distT="0" distB="0" distL="0" distR="0" wp14:anchorId="6E43C126" wp14:editId="3855C006">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1652347B" w14:textId="7D198E2D" w:rsidR="00C5499E" w:rsidRDefault="008B461A">
      <w:pPr>
        <w:pStyle w:val="Descripcin"/>
      </w:pPr>
      <w:bookmarkStart w:id="291" w:name="_Toc234869765"/>
      <w:r>
        <w:t xml:space="preserve">Figura </w:t>
      </w:r>
      <w:r w:rsidR="004B7566">
        <w:fldChar w:fldCharType="begin"/>
      </w:r>
      <w:r w:rsidR="004B7566">
        <w:instrText xml:space="preserve"> SEQ Figura \* ARABIC </w:instrText>
      </w:r>
      <w:r w:rsidR="004B7566">
        <w:fldChar w:fldCharType="separate"/>
      </w:r>
      <w:r w:rsidR="004B7566">
        <w:rPr>
          <w:noProof/>
        </w:rPr>
        <w:t>17</w:t>
      </w:r>
      <w:r w:rsidR="004B7566">
        <w:rPr>
          <w:noProof/>
        </w:rPr>
        <w:fldChar w:fldCharType="end"/>
      </w:r>
      <w:r>
        <w:t>. Mapa de relación señal-ruido (Signal-to-Noise Ratio) para BC 428 NV1640.</w:t>
      </w:r>
      <w:bookmarkEnd w:id="291"/>
    </w:p>
    <w:p w14:paraId="6AB41A63" w14:textId="77777777" w:rsidR="00C5499E" w:rsidRDefault="008B461A">
      <w:pPr>
        <w:pStyle w:val="NotaAnexo"/>
        <w:jc w:val="center"/>
      </w:pPr>
      <w:r>
        <w:t>Fuente: Reporte TamoGraph Site Survey del proyecto Nexa Block Caving, febrero de 2026.</w:t>
      </w:r>
    </w:p>
    <w:p w14:paraId="1A6541A7" w14:textId="77777777" w:rsidR="00C5499E" w:rsidRDefault="008B461A">
      <w:r>
        <w:br w:type="page"/>
      </w:r>
    </w:p>
    <w:p w14:paraId="3994568C" w14:textId="77777777" w:rsidR="00C5499E" w:rsidRDefault="008B461A">
      <w:pPr>
        <w:jc w:val="center"/>
      </w:pPr>
      <w:r>
        <w:rPr>
          <w:noProof/>
        </w:rPr>
        <w:lastRenderedPageBreak/>
        <w:drawing>
          <wp:inline distT="0" distB="0" distL="0" distR="0" wp14:anchorId="4CB46B57" wp14:editId="4086B52F">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2"/>
                    <a:stretch>
                      <a:fillRect/>
                    </a:stretch>
                  </pic:blipFill>
                  <pic:spPr bwMode="auto">
                    <a:xfrm>
                      <a:off x="0" y="0"/>
                      <a:ext cx="5579745" cy="7894955"/>
                    </a:xfrm>
                    <a:prstGeom prst="rect">
                      <a:avLst/>
                    </a:prstGeom>
                    <a:noFill/>
                  </pic:spPr>
                </pic:pic>
              </a:graphicData>
            </a:graphic>
          </wp:inline>
        </w:drawing>
      </w:r>
    </w:p>
    <w:p w14:paraId="0AC8F927" w14:textId="655193FE" w:rsidR="00C5499E" w:rsidRDefault="008B461A">
      <w:pPr>
        <w:pStyle w:val="Descripcin"/>
      </w:pPr>
      <w:bookmarkStart w:id="292" w:name="_Toc234869766"/>
      <w:r>
        <w:t xml:space="preserve">Figura </w:t>
      </w:r>
      <w:r w:rsidR="004B7566">
        <w:fldChar w:fldCharType="begin"/>
      </w:r>
      <w:r w:rsidR="004B7566">
        <w:instrText xml:space="preserve"> SEQ Figura \* ARABIC </w:instrText>
      </w:r>
      <w:r w:rsidR="004B7566">
        <w:fldChar w:fldCharType="separate"/>
      </w:r>
      <w:r w:rsidR="004B7566">
        <w:rPr>
          <w:noProof/>
        </w:rPr>
        <w:t>18</w:t>
      </w:r>
      <w:r w:rsidR="004B7566">
        <w:rPr>
          <w:noProof/>
        </w:rPr>
        <w:fldChar w:fldCharType="end"/>
      </w:r>
      <w:r>
        <w:t>. Mapa de tasa PHY esperada (Expected PHY Rate) para BC 428 NV1640.</w:t>
      </w:r>
      <w:bookmarkEnd w:id="292"/>
    </w:p>
    <w:p w14:paraId="5B0AFACC" w14:textId="77777777" w:rsidR="00C5499E" w:rsidRDefault="008B461A">
      <w:pPr>
        <w:pStyle w:val="NotaAnexo"/>
        <w:jc w:val="center"/>
      </w:pPr>
      <w:r>
        <w:t>Fuente: Reporte TamoGraph Site Survey del proyecto Nexa Block Caving, febrero de 2026.</w:t>
      </w:r>
    </w:p>
    <w:p w14:paraId="4F4455B3" w14:textId="77777777" w:rsidR="00C5499E" w:rsidRDefault="008B461A">
      <w:r>
        <w:br w:type="page"/>
      </w:r>
    </w:p>
    <w:p w14:paraId="0B989BF5" w14:textId="77777777" w:rsidR="00C5499E" w:rsidRDefault="008B461A">
      <w:pPr>
        <w:pStyle w:val="Ttulo2"/>
        <w:spacing w:before="0"/>
      </w:pPr>
      <w:bookmarkStart w:id="293" w:name="_Toc234866104"/>
      <w:r>
        <w:lastRenderedPageBreak/>
        <w:t>Anexo B. Matriz de trazabilidad entre Capítulo 3, evidencia y archivos</w:t>
      </w:r>
      <w:bookmarkEnd w:id="293"/>
    </w:p>
    <w:tbl>
      <w:tblPr>
        <w:tblStyle w:val="Tablaconcuadrcula"/>
        <w:tblW w:w="9069" w:type="dxa"/>
        <w:tblLayout w:type="fixed"/>
        <w:tblLook w:val="04A0" w:firstRow="1" w:lastRow="0" w:firstColumn="1" w:lastColumn="0" w:noHBand="0" w:noVBand="1"/>
      </w:tblPr>
      <w:tblGrid>
        <w:gridCol w:w="3023"/>
        <w:gridCol w:w="3023"/>
        <w:gridCol w:w="3023"/>
      </w:tblGrid>
      <w:tr w:rsidR="00C5499E" w14:paraId="51D57C2E" w14:textId="77777777">
        <w:tc>
          <w:tcPr>
            <w:tcW w:w="3023" w:type="dxa"/>
          </w:tcPr>
          <w:p w14:paraId="78A3B701" w14:textId="77777777" w:rsidR="00C5499E" w:rsidRDefault="008B461A">
            <w:pPr>
              <w:spacing w:after="0"/>
            </w:pPr>
            <w:r>
              <w:rPr>
                <w:b/>
                <w:sz w:val="16"/>
              </w:rPr>
              <w:t>Sección del Capítulo 3</w:t>
            </w:r>
          </w:p>
        </w:tc>
        <w:tc>
          <w:tcPr>
            <w:tcW w:w="3023" w:type="dxa"/>
          </w:tcPr>
          <w:p w14:paraId="3BB099A0" w14:textId="77777777" w:rsidR="00C5499E" w:rsidRDefault="008B461A">
            <w:pPr>
              <w:spacing w:after="0"/>
            </w:pPr>
            <w:r>
              <w:rPr>
                <w:b/>
                <w:sz w:val="16"/>
              </w:rPr>
              <w:t>Evidencia que la sustenta</w:t>
            </w:r>
          </w:p>
        </w:tc>
        <w:tc>
          <w:tcPr>
            <w:tcW w:w="3023" w:type="dxa"/>
          </w:tcPr>
          <w:p w14:paraId="01025723" w14:textId="77777777" w:rsidR="00C5499E" w:rsidRDefault="008B461A">
            <w:pPr>
              <w:spacing w:after="0"/>
            </w:pPr>
            <w:r>
              <w:rPr>
                <w:b/>
                <w:sz w:val="16"/>
              </w:rPr>
              <w:t>Ubicación en anexos</w:t>
            </w:r>
          </w:p>
        </w:tc>
      </w:tr>
      <w:tr w:rsidR="00C5499E" w14:paraId="39919B36" w14:textId="77777777">
        <w:tc>
          <w:tcPr>
            <w:tcW w:w="3023" w:type="dxa"/>
          </w:tcPr>
          <w:p w14:paraId="0609DFD6" w14:textId="77777777" w:rsidR="00C5499E" w:rsidRDefault="008B461A">
            <w:pPr>
              <w:spacing w:after="0"/>
            </w:pPr>
            <w:r>
              <w:rPr>
                <w:sz w:val="16"/>
              </w:rPr>
              <w:t>3.2.5 Validación preliminar</w:t>
            </w:r>
          </w:p>
        </w:tc>
        <w:tc>
          <w:tcPr>
            <w:tcW w:w="3023" w:type="dxa"/>
          </w:tcPr>
          <w:p w14:paraId="43DCBBA1" w14:textId="77777777" w:rsidR="00C5499E" w:rsidRDefault="008B461A">
            <w:pPr>
              <w:spacing w:after="0"/>
            </w:pPr>
            <w:r>
              <w:rPr>
                <w:sz w:val="16"/>
              </w:rPr>
              <w:t>Mapas TamoGraph y comparación two-slope</w:t>
            </w:r>
          </w:p>
        </w:tc>
        <w:tc>
          <w:tcPr>
            <w:tcW w:w="3023" w:type="dxa"/>
          </w:tcPr>
          <w:p w14:paraId="0616F3BF" w14:textId="77777777" w:rsidR="00C5499E" w:rsidRDefault="008B461A">
            <w:pPr>
              <w:spacing w:after="0"/>
            </w:pPr>
            <w:r>
              <w:rPr>
                <w:sz w:val="16"/>
              </w:rPr>
              <w:t>Anexo A.2; Anexo G.1; definitiva_01_validacion_twoslope.png</w:t>
            </w:r>
          </w:p>
        </w:tc>
      </w:tr>
      <w:tr w:rsidR="00C5499E" w14:paraId="0E89FBC5" w14:textId="77777777">
        <w:tc>
          <w:tcPr>
            <w:tcW w:w="3023" w:type="dxa"/>
          </w:tcPr>
          <w:p w14:paraId="21FC42A2" w14:textId="77777777" w:rsidR="00C5499E" w:rsidRDefault="008B461A">
            <w:pPr>
              <w:spacing w:after="0"/>
            </w:pPr>
            <w:r>
              <w:rPr>
                <w:sz w:val="16"/>
              </w:rPr>
              <w:t>3.2.6 Prototipado conceptual</w:t>
            </w:r>
          </w:p>
        </w:tc>
        <w:tc>
          <w:tcPr>
            <w:tcW w:w="3023" w:type="dxa"/>
          </w:tcPr>
          <w:p w14:paraId="6594F66C" w14:textId="77777777" w:rsidR="00C5499E" w:rsidRDefault="008B461A">
            <w:pPr>
              <w:spacing w:after="0"/>
            </w:pPr>
            <w:r>
              <w:rPr>
                <w:sz w:val="16"/>
              </w:rPr>
              <w:t>Código y scripts del modelo</w:t>
            </w:r>
          </w:p>
        </w:tc>
        <w:tc>
          <w:tcPr>
            <w:tcW w:w="3023" w:type="dxa"/>
          </w:tcPr>
          <w:p w14:paraId="1EBE8892" w14:textId="77777777" w:rsidR="00C5499E" w:rsidRDefault="008B461A">
            <w:pPr>
              <w:spacing w:after="0"/>
            </w:pPr>
            <w:r>
              <w:rPr>
                <w:sz w:val="16"/>
              </w:rPr>
              <w:t>Anexos C, D y E</w:t>
            </w:r>
          </w:p>
        </w:tc>
      </w:tr>
      <w:tr w:rsidR="00C5499E" w14:paraId="73CC28C5" w14:textId="77777777">
        <w:tc>
          <w:tcPr>
            <w:tcW w:w="3023" w:type="dxa"/>
          </w:tcPr>
          <w:p w14:paraId="5E8C66EB" w14:textId="77777777" w:rsidR="00C5499E" w:rsidRDefault="008B461A">
            <w:pPr>
              <w:spacing w:after="0"/>
            </w:pPr>
            <w:r>
              <w:rPr>
                <w:sz w:val="16"/>
              </w:rPr>
              <w:t>3.3.1 Caracterización del entorno</w:t>
            </w:r>
          </w:p>
        </w:tc>
        <w:tc>
          <w:tcPr>
            <w:tcW w:w="3023" w:type="dxa"/>
          </w:tcPr>
          <w:p w14:paraId="4B55219C" w14:textId="77777777" w:rsidR="00C5499E" w:rsidRDefault="008B461A">
            <w:pPr>
              <w:spacing w:after="0"/>
            </w:pPr>
            <w:r>
              <w:rPr>
                <w:sz w:val="16"/>
              </w:rPr>
              <w:t>Plano general y corredor simplificado</w:t>
            </w:r>
          </w:p>
        </w:tc>
        <w:tc>
          <w:tcPr>
            <w:tcW w:w="3023" w:type="dxa"/>
          </w:tcPr>
          <w:p w14:paraId="1BF72827" w14:textId="77777777" w:rsidR="00C5499E" w:rsidRDefault="008B461A">
            <w:pPr>
              <w:spacing w:after="0"/>
            </w:pPr>
            <w:r>
              <w:rPr>
                <w:sz w:val="16"/>
              </w:rPr>
              <w:t>Anexo A.1; Anexo G.2</w:t>
            </w:r>
          </w:p>
        </w:tc>
      </w:tr>
      <w:tr w:rsidR="00C5499E" w14:paraId="5227D955" w14:textId="77777777">
        <w:tc>
          <w:tcPr>
            <w:tcW w:w="3023" w:type="dxa"/>
          </w:tcPr>
          <w:p w14:paraId="7A450E24" w14:textId="77777777" w:rsidR="00C5499E" w:rsidRDefault="008B461A">
            <w:pPr>
              <w:spacing w:after="0"/>
            </w:pPr>
            <w:r>
              <w:rPr>
                <w:sz w:val="16"/>
              </w:rPr>
              <w:t>3.4.1 Arquitectura física</w:t>
            </w:r>
          </w:p>
        </w:tc>
        <w:tc>
          <w:tcPr>
            <w:tcW w:w="3023" w:type="dxa"/>
          </w:tcPr>
          <w:p w14:paraId="463C6F97" w14:textId="77777777" w:rsidR="00C5499E" w:rsidRDefault="008B461A">
            <w:pPr>
              <w:spacing w:after="0"/>
            </w:pPr>
            <w:r>
              <w:rPr>
                <w:sz w:val="16"/>
              </w:rPr>
              <w:t>Red documentada y submodelo</w:t>
            </w:r>
          </w:p>
        </w:tc>
        <w:tc>
          <w:tcPr>
            <w:tcW w:w="3023" w:type="dxa"/>
          </w:tcPr>
          <w:p w14:paraId="1791DF15" w14:textId="77777777" w:rsidR="00C5499E" w:rsidRDefault="008B461A">
            <w:pPr>
              <w:spacing w:after="0"/>
            </w:pPr>
            <w:r>
              <w:rPr>
                <w:sz w:val="16"/>
              </w:rPr>
              <w:t>Anexo A.1; Anexo G.2</w:t>
            </w:r>
          </w:p>
        </w:tc>
      </w:tr>
      <w:tr w:rsidR="00C5499E" w14:paraId="600EBD16" w14:textId="77777777">
        <w:tc>
          <w:tcPr>
            <w:tcW w:w="3023" w:type="dxa"/>
          </w:tcPr>
          <w:p w14:paraId="5DC96E44" w14:textId="77777777" w:rsidR="00C5499E" w:rsidRDefault="008B461A">
            <w:pPr>
              <w:spacing w:after="0"/>
            </w:pPr>
            <w:r>
              <w:rPr>
                <w:sz w:val="16"/>
              </w:rPr>
              <w:t>3.4.7 Protocolo de simulación</w:t>
            </w:r>
          </w:p>
        </w:tc>
        <w:tc>
          <w:tcPr>
            <w:tcW w:w="3023" w:type="dxa"/>
          </w:tcPr>
          <w:p w14:paraId="1397FF1F" w14:textId="77777777" w:rsidR="00C5499E" w:rsidRDefault="008B461A">
            <w:pPr>
              <w:spacing w:after="0"/>
            </w:pPr>
            <w:r>
              <w:rPr>
                <w:sz w:val="16"/>
              </w:rPr>
              <w:t>C++ ns-3, ejecución y resultados</w:t>
            </w:r>
          </w:p>
        </w:tc>
        <w:tc>
          <w:tcPr>
            <w:tcW w:w="3023" w:type="dxa"/>
          </w:tcPr>
          <w:p w14:paraId="492308A0" w14:textId="77777777" w:rsidR="00C5499E" w:rsidRDefault="008B461A">
            <w:pPr>
              <w:spacing w:after="0"/>
            </w:pPr>
            <w:r>
              <w:rPr>
                <w:sz w:val="16"/>
              </w:rPr>
              <w:t>Anexos C, E y F</w:t>
            </w:r>
          </w:p>
        </w:tc>
      </w:tr>
      <w:tr w:rsidR="00C5499E" w14:paraId="7FC8C2E2" w14:textId="77777777">
        <w:tc>
          <w:tcPr>
            <w:tcW w:w="3023" w:type="dxa"/>
          </w:tcPr>
          <w:p w14:paraId="3078E277" w14:textId="77777777" w:rsidR="00C5499E" w:rsidRDefault="008B461A">
            <w:pPr>
              <w:spacing w:after="0"/>
            </w:pPr>
            <w:r>
              <w:rPr>
                <w:sz w:val="16"/>
              </w:rPr>
              <w:t>3.4.8 Limitaciones</w:t>
            </w:r>
          </w:p>
        </w:tc>
        <w:tc>
          <w:tcPr>
            <w:tcW w:w="3023" w:type="dxa"/>
          </w:tcPr>
          <w:p w14:paraId="2894B12B" w14:textId="77777777" w:rsidR="00C5499E" w:rsidRDefault="008B461A">
            <w:pPr>
              <w:spacing w:after="0"/>
            </w:pPr>
            <w:r>
              <w:rPr>
                <w:sz w:val="16"/>
              </w:rPr>
              <w:t>Inventario XML y reproducibilidad</w:t>
            </w:r>
          </w:p>
        </w:tc>
        <w:tc>
          <w:tcPr>
            <w:tcW w:w="3023" w:type="dxa"/>
          </w:tcPr>
          <w:p w14:paraId="6B5D9277" w14:textId="77777777" w:rsidR="00C5499E" w:rsidRDefault="008B461A">
            <w:pPr>
              <w:spacing w:after="0"/>
            </w:pPr>
            <w:r>
              <w:rPr>
                <w:sz w:val="16"/>
              </w:rPr>
              <w:t>Anexo H; anexo digital complementario</w:t>
            </w:r>
          </w:p>
        </w:tc>
      </w:tr>
    </w:tbl>
    <w:p w14:paraId="53E9486B" w14:textId="75F50758" w:rsidR="00C5499E" w:rsidRDefault="008B461A">
      <w:pPr>
        <w:pStyle w:val="Descripcin"/>
      </w:pPr>
      <w:bookmarkStart w:id="294" w:name="_Toc234869746"/>
      <w:r>
        <w:t xml:space="preserve">Tabla </w:t>
      </w:r>
      <w:r w:rsidR="004B7566">
        <w:fldChar w:fldCharType="begin"/>
      </w:r>
      <w:r w:rsidR="004B7566">
        <w:instrText xml:space="preserve"> SEQ Tabla \* ARABIC </w:instrText>
      </w:r>
      <w:r w:rsidR="004B7566">
        <w:fldChar w:fldCharType="separate"/>
      </w:r>
      <w:r w:rsidR="004B7566">
        <w:rPr>
          <w:noProof/>
        </w:rPr>
        <w:t>21</w:t>
      </w:r>
      <w:r w:rsidR="004B7566">
        <w:rPr>
          <w:noProof/>
        </w:rPr>
        <w:fldChar w:fldCharType="end"/>
      </w:r>
      <w:r>
        <w:t>. Matriz de trazabilidad entre el Capítulo 3 y sus anexos de evidencia.</w:t>
      </w:r>
      <w:bookmarkEnd w:id="294"/>
    </w:p>
    <w:p w14:paraId="378C1580" w14:textId="77777777" w:rsidR="00C5499E" w:rsidRDefault="008B461A">
      <w:pPr>
        <w:pStyle w:val="Ttulo3"/>
      </w:pPr>
      <w:bookmarkStart w:id="295" w:name="_Toc234866105"/>
      <w:r>
        <w:t>B.1 Inventario de archivos principales incluidos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4E316C6B" w14:textId="77777777">
        <w:tc>
          <w:tcPr>
            <w:tcW w:w="3023" w:type="dxa"/>
          </w:tcPr>
          <w:p w14:paraId="1421A72B" w14:textId="77777777" w:rsidR="00C5499E" w:rsidRDefault="008B461A">
            <w:pPr>
              <w:spacing w:after="0"/>
            </w:pPr>
            <w:r>
              <w:rPr>
                <w:b/>
                <w:sz w:val="14"/>
              </w:rPr>
              <w:t>Archivo</w:t>
            </w:r>
          </w:p>
        </w:tc>
        <w:tc>
          <w:tcPr>
            <w:tcW w:w="3023" w:type="dxa"/>
          </w:tcPr>
          <w:p w14:paraId="6A16E407" w14:textId="77777777" w:rsidR="00C5499E" w:rsidRDefault="008B461A">
            <w:pPr>
              <w:spacing w:after="0"/>
            </w:pPr>
            <w:r>
              <w:rPr>
                <w:b/>
                <w:sz w:val="14"/>
              </w:rPr>
              <w:t>Estado / función</w:t>
            </w:r>
          </w:p>
        </w:tc>
        <w:tc>
          <w:tcPr>
            <w:tcW w:w="3023" w:type="dxa"/>
          </w:tcPr>
          <w:p w14:paraId="0B36BE5B" w14:textId="77777777" w:rsidR="00C5499E" w:rsidRDefault="00C5499E">
            <w:pPr>
              <w:spacing w:after="0"/>
            </w:pPr>
          </w:p>
        </w:tc>
      </w:tr>
      <w:tr w:rsidR="00C5499E" w14:paraId="7DAE53C5" w14:textId="77777777">
        <w:tc>
          <w:tcPr>
            <w:tcW w:w="3023" w:type="dxa"/>
          </w:tcPr>
          <w:p w14:paraId="59192A06" w14:textId="77777777" w:rsidR="00C5499E" w:rsidRDefault="008B461A">
            <w:pPr>
              <w:spacing w:after="0"/>
            </w:pPr>
            <w:r>
              <w:rPr>
                <w:sz w:val="14"/>
              </w:rPr>
              <w:t>cap3/simulacion_ns3/lhd-teleop-v3-real.cc</w:t>
            </w:r>
          </w:p>
        </w:tc>
        <w:tc>
          <w:tcPr>
            <w:tcW w:w="3023" w:type="dxa"/>
          </w:tcPr>
          <w:p w14:paraId="356E0A43" w14:textId="77777777" w:rsidR="00C5499E" w:rsidRDefault="008B461A">
            <w:pPr>
              <w:spacing w:after="0"/>
            </w:pPr>
            <w:r>
              <w:rPr>
                <w:sz w:val="14"/>
              </w:rPr>
              <w:t>Simulación principal vigente (Anexo C.1).</w:t>
            </w:r>
          </w:p>
        </w:tc>
        <w:tc>
          <w:tcPr>
            <w:tcW w:w="3023" w:type="dxa"/>
          </w:tcPr>
          <w:p w14:paraId="598C7D43" w14:textId="77777777" w:rsidR="00C5499E" w:rsidRDefault="00C5499E">
            <w:pPr>
              <w:spacing w:after="0"/>
            </w:pPr>
          </w:p>
        </w:tc>
      </w:tr>
      <w:tr w:rsidR="00C5499E" w14:paraId="0D45AF82" w14:textId="77777777">
        <w:tc>
          <w:tcPr>
            <w:tcW w:w="3023" w:type="dxa"/>
          </w:tcPr>
          <w:p w14:paraId="23D0A401" w14:textId="77777777" w:rsidR="00C5499E" w:rsidRDefault="008B461A">
            <w:pPr>
              <w:spacing w:after="0"/>
            </w:pPr>
            <w:r>
              <w:rPr>
                <w:sz w:val="14"/>
              </w:rPr>
              <w:t>cap3/simulacion_ns3/geometria_nv1640.h</w:t>
            </w:r>
          </w:p>
        </w:tc>
        <w:tc>
          <w:tcPr>
            <w:tcW w:w="3023" w:type="dxa"/>
          </w:tcPr>
          <w:p w14:paraId="16308286" w14:textId="77777777" w:rsidR="00C5499E" w:rsidRDefault="008B461A">
            <w:pPr>
              <w:spacing w:after="0"/>
            </w:pPr>
            <w:r>
              <w:rPr>
                <w:sz w:val="14"/>
              </w:rPr>
              <w:t>Geometría real autogenerada (Anexo C.2).</w:t>
            </w:r>
          </w:p>
        </w:tc>
        <w:tc>
          <w:tcPr>
            <w:tcW w:w="3023" w:type="dxa"/>
          </w:tcPr>
          <w:p w14:paraId="5E0BFF15" w14:textId="77777777" w:rsidR="00C5499E" w:rsidRDefault="00C5499E">
            <w:pPr>
              <w:spacing w:after="0"/>
            </w:pPr>
          </w:p>
        </w:tc>
      </w:tr>
      <w:tr w:rsidR="00C5499E" w14:paraId="46DE9CDF" w14:textId="77777777">
        <w:tc>
          <w:tcPr>
            <w:tcW w:w="3023" w:type="dxa"/>
          </w:tcPr>
          <w:p w14:paraId="456AD0C3" w14:textId="77777777" w:rsidR="00C5499E" w:rsidRDefault="008B461A">
            <w:pPr>
              <w:spacing w:after="0"/>
            </w:pPr>
            <w:r>
              <w:rPr>
                <w:sz w:val="14"/>
              </w:rPr>
              <w:t>cap3/simulacion_ns3/recorrido_nv1640.h</w:t>
            </w:r>
          </w:p>
        </w:tc>
        <w:tc>
          <w:tcPr>
            <w:tcW w:w="3023" w:type="dxa"/>
          </w:tcPr>
          <w:p w14:paraId="2DD7AE12" w14:textId="77777777" w:rsidR="00C5499E" w:rsidRDefault="008B461A">
            <w:pPr>
              <w:spacing w:after="0"/>
            </w:pPr>
            <w:r>
              <w:rPr>
                <w:sz w:val="14"/>
              </w:rPr>
              <w:t>Recorrido real del ciclo autogenerado (Anexo C.3).</w:t>
            </w:r>
          </w:p>
        </w:tc>
        <w:tc>
          <w:tcPr>
            <w:tcW w:w="3023" w:type="dxa"/>
          </w:tcPr>
          <w:p w14:paraId="463DAB3A" w14:textId="77777777" w:rsidR="00C5499E" w:rsidRDefault="00C5499E">
            <w:pPr>
              <w:spacing w:after="0"/>
            </w:pPr>
          </w:p>
        </w:tc>
      </w:tr>
      <w:tr w:rsidR="00C5499E" w14:paraId="1AC762B8" w14:textId="77777777">
        <w:tc>
          <w:tcPr>
            <w:tcW w:w="3023" w:type="dxa"/>
          </w:tcPr>
          <w:p w14:paraId="6534F7D1" w14:textId="77777777" w:rsidR="00C5499E" w:rsidRDefault="008B461A">
            <w:pPr>
              <w:spacing w:after="0"/>
            </w:pPr>
            <w:r>
              <w:rPr>
                <w:sz w:val="14"/>
              </w:rPr>
              <w:t>cap3/simulacion_ns3/parametros_rf.h</w:t>
            </w:r>
          </w:p>
        </w:tc>
        <w:tc>
          <w:tcPr>
            <w:tcW w:w="3023" w:type="dxa"/>
          </w:tcPr>
          <w:p w14:paraId="3C1400D7" w14:textId="77777777" w:rsidR="00C5499E" w:rsidRDefault="008B461A">
            <w:pPr>
              <w:spacing w:after="0"/>
            </w:pPr>
            <w:r>
              <w:rPr>
                <w:sz w:val="14"/>
              </w:rPr>
              <w:t>Parámetros RF autogenerados (Anexo C.4).</w:t>
            </w:r>
          </w:p>
        </w:tc>
        <w:tc>
          <w:tcPr>
            <w:tcW w:w="3023" w:type="dxa"/>
          </w:tcPr>
          <w:p w14:paraId="667111DE" w14:textId="77777777" w:rsidR="00C5499E" w:rsidRDefault="00C5499E">
            <w:pPr>
              <w:spacing w:after="0"/>
            </w:pPr>
          </w:p>
        </w:tc>
      </w:tr>
      <w:tr w:rsidR="00C5499E" w14:paraId="194FE703" w14:textId="77777777">
        <w:tc>
          <w:tcPr>
            <w:tcW w:w="3023" w:type="dxa"/>
          </w:tcPr>
          <w:p w14:paraId="6E22E3FD" w14:textId="77777777" w:rsidR="00C5499E" w:rsidRDefault="008B461A">
            <w:pPr>
              <w:spacing w:after="0"/>
            </w:pPr>
            <w:r>
              <w:rPr>
                <w:sz w:val="14"/>
              </w:rPr>
              <w:t>cap3/simulacion_ns3/parametros_rf.py</w:t>
            </w:r>
          </w:p>
        </w:tc>
        <w:tc>
          <w:tcPr>
            <w:tcW w:w="3023" w:type="dxa"/>
          </w:tcPr>
          <w:p w14:paraId="4B915520" w14:textId="77777777" w:rsidR="00C5499E" w:rsidRDefault="008B461A">
            <w:pPr>
              <w:spacing w:after="0"/>
            </w:pPr>
            <w:r>
              <w:rPr>
                <w:sz w:val="14"/>
              </w:rPr>
              <w:t>Fuente única de parámetros RF y de propagación (Anexo D.1).</w:t>
            </w:r>
          </w:p>
        </w:tc>
        <w:tc>
          <w:tcPr>
            <w:tcW w:w="3023" w:type="dxa"/>
          </w:tcPr>
          <w:p w14:paraId="217B7BFA" w14:textId="77777777" w:rsidR="00C5499E" w:rsidRDefault="00C5499E">
            <w:pPr>
              <w:spacing w:after="0"/>
            </w:pPr>
          </w:p>
        </w:tc>
      </w:tr>
      <w:tr w:rsidR="00C5499E" w14:paraId="176C3E46" w14:textId="77777777">
        <w:tc>
          <w:tcPr>
            <w:tcW w:w="3023" w:type="dxa"/>
          </w:tcPr>
          <w:p w14:paraId="295E129E" w14:textId="77777777" w:rsidR="00C5499E" w:rsidRDefault="008B461A">
            <w:pPr>
              <w:spacing w:after="0"/>
            </w:pPr>
            <w:r>
              <w:rPr>
                <w:sz w:val="14"/>
              </w:rPr>
              <w:t>graficas_simulacion/mapa_nv1640_datos.py</w:t>
            </w:r>
          </w:p>
        </w:tc>
        <w:tc>
          <w:tcPr>
            <w:tcW w:w="3023" w:type="dxa"/>
          </w:tcPr>
          <w:p w14:paraId="18FCF78A" w14:textId="77777777" w:rsidR="00C5499E" w:rsidRDefault="008B461A">
            <w:pPr>
              <w:spacing w:after="0"/>
            </w:pPr>
            <w:r>
              <w:rPr>
                <w:sz w:val="14"/>
              </w:rPr>
              <w:t>Fuente única de geometría y posiciones de AP (Anexo D.2).</w:t>
            </w:r>
          </w:p>
        </w:tc>
        <w:tc>
          <w:tcPr>
            <w:tcW w:w="3023" w:type="dxa"/>
          </w:tcPr>
          <w:p w14:paraId="3BB12F31" w14:textId="77777777" w:rsidR="00C5499E" w:rsidRDefault="00C5499E">
            <w:pPr>
              <w:spacing w:after="0"/>
            </w:pPr>
          </w:p>
        </w:tc>
      </w:tr>
      <w:tr w:rsidR="00C5499E" w14:paraId="626ED24C" w14:textId="77777777">
        <w:tc>
          <w:tcPr>
            <w:tcW w:w="3023" w:type="dxa"/>
          </w:tcPr>
          <w:p w14:paraId="2E9DC43E" w14:textId="77777777" w:rsidR="00C5499E" w:rsidRDefault="008B461A">
            <w:pPr>
              <w:spacing w:after="0"/>
            </w:pPr>
            <w:r>
              <w:rPr>
                <w:sz w:val="14"/>
              </w:rPr>
              <w:t>graficas_simulacion/generar_geometria_h.py</w:t>
            </w:r>
          </w:p>
        </w:tc>
        <w:tc>
          <w:tcPr>
            <w:tcW w:w="3023" w:type="dxa"/>
          </w:tcPr>
          <w:p w14:paraId="757E5CEE" w14:textId="77777777" w:rsidR="00C5499E" w:rsidRDefault="008B461A">
            <w:pPr>
              <w:spacing w:after="0"/>
            </w:pPr>
            <w:r>
              <w:rPr>
                <w:sz w:val="14"/>
              </w:rPr>
              <w:t>Generador geometría → C++ (Anexo D.3).</w:t>
            </w:r>
          </w:p>
        </w:tc>
        <w:tc>
          <w:tcPr>
            <w:tcW w:w="3023" w:type="dxa"/>
          </w:tcPr>
          <w:p w14:paraId="0BC01192" w14:textId="77777777" w:rsidR="00C5499E" w:rsidRDefault="00C5499E">
            <w:pPr>
              <w:spacing w:after="0"/>
            </w:pPr>
          </w:p>
        </w:tc>
      </w:tr>
      <w:tr w:rsidR="00C5499E" w14:paraId="2BD8DA1F" w14:textId="77777777">
        <w:tc>
          <w:tcPr>
            <w:tcW w:w="3023" w:type="dxa"/>
          </w:tcPr>
          <w:p w14:paraId="508699A8" w14:textId="77777777" w:rsidR="00C5499E" w:rsidRDefault="008B461A">
            <w:pPr>
              <w:spacing w:after="0"/>
            </w:pPr>
            <w:r>
              <w:rPr>
                <w:sz w:val="14"/>
              </w:rPr>
              <w:t>graficas_simulacion/generar_recorrido_h.py</w:t>
            </w:r>
          </w:p>
        </w:tc>
        <w:tc>
          <w:tcPr>
            <w:tcW w:w="3023" w:type="dxa"/>
          </w:tcPr>
          <w:p w14:paraId="56C19906" w14:textId="77777777" w:rsidR="00C5499E" w:rsidRDefault="008B461A">
            <w:pPr>
              <w:spacing w:after="0"/>
            </w:pPr>
            <w:r>
              <w:rPr>
                <w:sz w:val="14"/>
              </w:rPr>
              <w:t>Generador recorrido → C++ (Anexo D.4).</w:t>
            </w:r>
          </w:p>
        </w:tc>
        <w:tc>
          <w:tcPr>
            <w:tcW w:w="3023" w:type="dxa"/>
          </w:tcPr>
          <w:p w14:paraId="5C185099" w14:textId="77777777" w:rsidR="00C5499E" w:rsidRDefault="00C5499E">
            <w:pPr>
              <w:spacing w:after="0"/>
            </w:pPr>
          </w:p>
        </w:tc>
      </w:tr>
      <w:tr w:rsidR="00C5499E" w14:paraId="5D26EB27" w14:textId="77777777">
        <w:tc>
          <w:tcPr>
            <w:tcW w:w="3023" w:type="dxa"/>
          </w:tcPr>
          <w:p w14:paraId="39349740" w14:textId="77777777" w:rsidR="00C5499E" w:rsidRDefault="008B461A">
            <w:pPr>
              <w:spacing w:after="0"/>
            </w:pPr>
            <w:r>
              <w:rPr>
                <w:sz w:val="14"/>
              </w:rPr>
              <w:t>graficas_simulacion/generar_parametros_h.py</w:t>
            </w:r>
          </w:p>
        </w:tc>
        <w:tc>
          <w:tcPr>
            <w:tcW w:w="3023" w:type="dxa"/>
          </w:tcPr>
          <w:p w14:paraId="319B50BC" w14:textId="77777777" w:rsidR="00C5499E" w:rsidRDefault="008B461A">
            <w:pPr>
              <w:spacing w:after="0"/>
            </w:pPr>
            <w:r>
              <w:rPr>
                <w:sz w:val="14"/>
              </w:rPr>
              <w:t>Generador parámetros → C++ (Anexo D.5).</w:t>
            </w:r>
          </w:p>
        </w:tc>
        <w:tc>
          <w:tcPr>
            <w:tcW w:w="3023" w:type="dxa"/>
          </w:tcPr>
          <w:p w14:paraId="2E751803" w14:textId="77777777" w:rsidR="00C5499E" w:rsidRDefault="00C5499E">
            <w:pPr>
              <w:spacing w:after="0"/>
            </w:pPr>
          </w:p>
        </w:tc>
      </w:tr>
      <w:tr w:rsidR="00C5499E" w14:paraId="5CC9B011" w14:textId="77777777">
        <w:tc>
          <w:tcPr>
            <w:tcW w:w="3023" w:type="dxa"/>
          </w:tcPr>
          <w:p w14:paraId="39181C9F" w14:textId="77777777" w:rsidR="00C5499E" w:rsidRDefault="008B461A">
            <w:pPr>
              <w:spacing w:after="0"/>
            </w:pPr>
            <w:r>
              <w:rPr>
                <w:sz w:val="14"/>
              </w:rPr>
              <w:t>cap3/simulacion_ns3/run_escenarios_v3.sh</w:t>
            </w:r>
          </w:p>
        </w:tc>
        <w:tc>
          <w:tcPr>
            <w:tcW w:w="3023" w:type="dxa"/>
          </w:tcPr>
          <w:p w14:paraId="6D0ED75A" w14:textId="77777777" w:rsidR="00C5499E" w:rsidRDefault="008B461A">
            <w:pPr>
              <w:spacing w:after="0"/>
            </w:pPr>
            <w:r>
              <w:rPr>
                <w:sz w:val="14"/>
              </w:rPr>
              <w:t>Batería de 18 corridas en serie (Anexo E.1).</w:t>
            </w:r>
          </w:p>
        </w:tc>
        <w:tc>
          <w:tcPr>
            <w:tcW w:w="3023" w:type="dxa"/>
          </w:tcPr>
          <w:p w14:paraId="6D687E7F" w14:textId="77777777" w:rsidR="00C5499E" w:rsidRDefault="00C5499E">
            <w:pPr>
              <w:spacing w:after="0"/>
            </w:pPr>
          </w:p>
        </w:tc>
      </w:tr>
      <w:tr w:rsidR="00C5499E" w14:paraId="3EF333DB" w14:textId="77777777">
        <w:tc>
          <w:tcPr>
            <w:tcW w:w="3023" w:type="dxa"/>
          </w:tcPr>
          <w:p w14:paraId="4074659A" w14:textId="77777777" w:rsidR="00C5499E" w:rsidRDefault="008B461A">
            <w:pPr>
              <w:spacing w:after="0"/>
            </w:pPr>
            <w:r>
              <w:rPr>
                <w:sz w:val="14"/>
              </w:rPr>
              <w:t>results/principal_s1..s10_v3_*</w:t>
            </w:r>
          </w:p>
        </w:tc>
        <w:tc>
          <w:tcPr>
            <w:tcW w:w="3023" w:type="dxa"/>
          </w:tcPr>
          <w:p w14:paraId="4C6A8E3A" w14:textId="77777777" w:rsidR="00C5499E" w:rsidRDefault="008B461A">
            <w:pPr>
              <w:spacing w:after="0"/>
            </w:pPr>
            <w:r>
              <w:rPr>
                <w:sz w:val="14"/>
              </w:rPr>
              <w:t>Escenario de operación, 10 semillas (Anexo F).</w:t>
            </w:r>
          </w:p>
        </w:tc>
        <w:tc>
          <w:tcPr>
            <w:tcW w:w="3023" w:type="dxa"/>
          </w:tcPr>
          <w:p w14:paraId="2EDF1346" w14:textId="77777777" w:rsidR="00C5499E" w:rsidRDefault="00C5499E">
            <w:pPr>
              <w:spacing w:after="0"/>
            </w:pPr>
          </w:p>
        </w:tc>
      </w:tr>
      <w:tr w:rsidR="00C5499E" w14:paraId="2CC2F7BE" w14:textId="77777777">
        <w:tc>
          <w:tcPr>
            <w:tcW w:w="3023" w:type="dxa"/>
          </w:tcPr>
          <w:p w14:paraId="131920B8" w14:textId="77777777" w:rsidR="00C5499E" w:rsidRDefault="008B461A">
            <w:pPr>
              <w:spacing w:after="0"/>
            </w:pPr>
            <w:r>
              <w:rPr>
                <w:sz w:val="14"/>
              </w:rPr>
              <w:t>results/baseline_v3_*</w:t>
            </w:r>
          </w:p>
        </w:tc>
        <w:tc>
          <w:tcPr>
            <w:tcW w:w="3023" w:type="dxa"/>
          </w:tcPr>
          <w:p w14:paraId="4608E33F" w14:textId="77777777" w:rsidR="00C5499E" w:rsidRDefault="008B461A">
            <w:pPr>
              <w:spacing w:after="0"/>
            </w:pPr>
            <w:r>
              <w:rPr>
                <w:sz w:val="14"/>
              </w:rPr>
              <w:t>Referencia estática (Anexo F).</w:t>
            </w:r>
          </w:p>
        </w:tc>
        <w:tc>
          <w:tcPr>
            <w:tcW w:w="3023" w:type="dxa"/>
          </w:tcPr>
          <w:p w14:paraId="5E02CEC3" w14:textId="77777777" w:rsidR="00C5499E" w:rsidRDefault="00C5499E">
            <w:pPr>
              <w:spacing w:after="0"/>
            </w:pPr>
          </w:p>
        </w:tc>
      </w:tr>
      <w:tr w:rsidR="00C5499E" w14:paraId="081B6000" w14:textId="77777777">
        <w:tc>
          <w:tcPr>
            <w:tcW w:w="3023" w:type="dxa"/>
          </w:tcPr>
          <w:p w14:paraId="4EA6F2E3" w14:textId="77777777" w:rsidR="00C5499E" w:rsidRDefault="008B461A">
            <w:pPr>
              <w:spacing w:after="0"/>
            </w:pPr>
            <w:r>
              <w:rPr>
                <w:sz w:val="14"/>
              </w:rPr>
              <w:t>results/estres_video_v3_* / estres_lhd_v3_*</w:t>
            </w:r>
          </w:p>
        </w:tc>
        <w:tc>
          <w:tcPr>
            <w:tcW w:w="3023" w:type="dxa"/>
          </w:tcPr>
          <w:p w14:paraId="75C0D783" w14:textId="77777777" w:rsidR="00C5499E" w:rsidRDefault="008B461A">
            <w:pPr>
              <w:spacing w:after="0"/>
            </w:pPr>
            <w:r>
              <w:rPr>
                <w:sz w:val="14"/>
              </w:rPr>
              <w:t>Escenarios de estrés (Anexo F).</w:t>
            </w:r>
          </w:p>
        </w:tc>
        <w:tc>
          <w:tcPr>
            <w:tcW w:w="3023" w:type="dxa"/>
          </w:tcPr>
          <w:p w14:paraId="0218AFC2" w14:textId="77777777" w:rsidR="00C5499E" w:rsidRDefault="00C5499E">
            <w:pPr>
              <w:spacing w:after="0"/>
            </w:pPr>
          </w:p>
        </w:tc>
      </w:tr>
      <w:tr w:rsidR="00C5499E" w14:paraId="57A9B9C4" w14:textId="77777777">
        <w:tc>
          <w:tcPr>
            <w:tcW w:w="3023" w:type="dxa"/>
          </w:tcPr>
          <w:p w14:paraId="1D3E8E29" w14:textId="77777777" w:rsidR="00C5499E" w:rsidRDefault="008B461A">
            <w:pPr>
              <w:spacing w:after="0"/>
            </w:pPr>
            <w:r>
              <w:rPr>
                <w:sz w:val="14"/>
              </w:rPr>
              <w:t>results/handover*_v3_*</w:t>
            </w:r>
          </w:p>
        </w:tc>
        <w:tc>
          <w:tcPr>
            <w:tcW w:w="3023" w:type="dxa"/>
          </w:tcPr>
          <w:p w14:paraId="03E0812C" w14:textId="77777777" w:rsidR="00C5499E" w:rsidRDefault="008B461A">
            <w:pPr>
              <w:spacing w:after="0"/>
            </w:pPr>
            <w:r>
              <w:rPr>
                <w:sz w:val="14"/>
              </w:rPr>
              <w:t>Escenario dedicado de traspaso, 5 semillas (Anexo F).</w:t>
            </w:r>
          </w:p>
        </w:tc>
        <w:tc>
          <w:tcPr>
            <w:tcW w:w="3023" w:type="dxa"/>
          </w:tcPr>
          <w:p w14:paraId="56C827BF" w14:textId="77777777" w:rsidR="00C5499E" w:rsidRDefault="00C5499E">
            <w:pPr>
              <w:spacing w:after="0"/>
            </w:pPr>
          </w:p>
        </w:tc>
      </w:tr>
      <w:tr w:rsidR="00C5499E" w14:paraId="3A6EBEBD" w14:textId="77777777">
        <w:tc>
          <w:tcPr>
            <w:tcW w:w="3023" w:type="dxa"/>
          </w:tcPr>
          <w:p w14:paraId="2548819A" w14:textId="77777777" w:rsidR="00C5499E" w:rsidRDefault="008B461A">
            <w:pPr>
              <w:spacing w:after="0"/>
            </w:pPr>
            <w:r>
              <w:rPr>
                <w:sz w:val="14"/>
              </w:rPr>
              <w:lastRenderedPageBreak/>
              <w:t>graficas_simulacion/link_budget.py / .png</w:t>
            </w:r>
          </w:p>
        </w:tc>
        <w:tc>
          <w:tcPr>
            <w:tcW w:w="3023" w:type="dxa"/>
          </w:tcPr>
          <w:p w14:paraId="69A0ABE9" w14:textId="77777777" w:rsidR="00C5499E" w:rsidRDefault="008B461A">
            <w:pPr>
              <w:spacing w:after="0"/>
            </w:pPr>
            <w:r>
              <w:rPr>
                <w:sz w:val="14"/>
              </w:rPr>
              <w:t>Presupuesto de enlace y radios máximos (sección 3.3, Anexo G).</w:t>
            </w:r>
          </w:p>
        </w:tc>
        <w:tc>
          <w:tcPr>
            <w:tcW w:w="3023" w:type="dxa"/>
          </w:tcPr>
          <w:p w14:paraId="53F007F9" w14:textId="77777777" w:rsidR="00C5499E" w:rsidRDefault="00C5499E">
            <w:pPr>
              <w:spacing w:after="0"/>
            </w:pPr>
          </w:p>
        </w:tc>
      </w:tr>
      <w:tr w:rsidR="00C5499E" w14:paraId="1251E664" w14:textId="77777777">
        <w:tc>
          <w:tcPr>
            <w:tcW w:w="3023" w:type="dxa"/>
          </w:tcPr>
          <w:p w14:paraId="459825FC" w14:textId="77777777" w:rsidR="00C5499E" w:rsidRDefault="008B461A">
            <w:pPr>
              <w:spacing w:after="0"/>
            </w:pPr>
            <w:r>
              <w:rPr>
                <w:sz w:val="14"/>
              </w:rPr>
              <w:t>graficas_simulacion/mapa_cobertura_pro.py / .png</w:t>
            </w:r>
          </w:p>
        </w:tc>
        <w:tc>
          <w:tcPr>
            <w:tcW w:w="3023" w:type="dxa"/>
          </w:tcPr>
          <w:p w14:paraId="78F61FC4" w14:textId="77777777" w:rsidR="00C5499E" w:rsidRDefault="008B461A">
            <w:pPr>
              <w:spacing w:after="0"/>
            </w:pPr>
            <w:r>
              <w:rPr>
                <w:sz w:val="14"/>
              </w:rPr>
              <w:t>Cobertura con el mismo modelo de la simulación (Anexo G).</w:t>
            </w:r>
          </w:p>
        </w:tc>
        <w:tc>
          <w:tcPr>
            <w:tcW w:w="3023" w:type="dxa"/>
          </w:tcPr>
          <w:p w14:paraId="152D9FA3" w14:textId="77777777" w:rsidR="00C5499E" w:rsidRDefault="00C5499E">
            <w:pPr>
              <w:spacing w:after="0"/>
            </w:pPr>
          </w:p>
        </w:tc>
      </w:tr>
      <w:tr w:rsidR="00C5499E" w14:paraId="5D0C925B" w14:textId="77777777">
        <w:tc>
          <w:tcPr>
            <w:tcW w:w="3023" w:type="dxa"/>
          </w:tcPr>
          <w:p w14:paraId="6B004A51" w14:textId="77777777" w:rsidR="00C5499E" w:rsidRDefault="008B461A">
            <w:pPr>
              <w:spacing w:after="0"/>
            </w:pPr>
            <w:r>
              <w:rPr>
                <w:sz w:val="14"/>
              </w:rPr>
              <w:t>graficas_simulacion/resultados_v3.py / kpis_v3real.py</w:t>
            </w:r>
          </w:p>
        </w:tc>
        <w:tc>
          <w:tcPr>
            <w:tcW w:w="3023" w:type="dxa"/>
          </w:tcPr>
          <w:p w14:paraId="052FE3EA" w14:textId="77777777" w:rsidR="00C5499E" w:rsidRDefault="008B461A">
            <w:pPr>
              <w:spacing w:after="0"/>
            </w:pPr>
            <w:r>
              <w:rPr>
                <w:sz w:val="14"/>
              </w:rPr>
              <w:t>Figuras de resultados del Capítulo 3 (Anexo G).</w:t>
            </w:r>
          </w:p>
        </w:tc>
        <w:tc>
          <w:tcPr>
            <w:tcW w:w="3023" w:type="dxa"/>
          </w:tcPr>
          <w:p w14:paraId="19473D6F" w14:textId="77777777" w:rsidR="00C5499E" w:rsidRDefault="00C5499E">
            <w:pPr>
              <w:spacing w:after="0"/>
            </w:pPr>
          </w:p>
        </w:tc>
      </w:tr>
      <w:tr w:rsidR="00C5499E" w14:paraId="58A7E25E" w14:textId="77777777">
        <w:tc>
          <w:tcPr>
            <w:tcW w:w="3023" w:type="dxa"/>
          </w:tcPr>
          <w:p w14:paraId="46578E64" w14:textId="77777777" w:rsidR="00C5499E" w:rsidRDefault="008B461A">
            <w:pPr>
              <w:spacing w:after="0"/>
            </w:pPr>
            <w:r>
              <w:rPr>
                <w:sz w:val="14"/>
              </w:rPr>
              <w:t>graficas_simulacion/comparacion_kpis.py / .png</w:t>
            </w:r>
          </w:p>
        </w:tc>
        <w:tc>
          <w:tcPr>
            <w:tcW w:w="3023" w:type="dxa"/>
          </w:tcPr>
          <w:p w14:paraId="27FE6A4C" w14:textId="77777777" w:rsidR="00C5499E" w:rsidRDefault="008B461A">
            <w:pPr>
              <w:spacing w:after="0"/>
            </w:pPr>
            <w:r>
              <w:rPr>
                <w:sz w:val="14"/>
              </w:rPr>
              <w:t>Figura 11 del Capítulo 4 (Anexo G).</w:t>
            </w:r>
          </w:p>
        </w:tc>
        <w:tc>
          <w:tcPr>
            <w:tcW w:w="3023" w:type="dxa"/>
          </w:tcPr>
          <w:p w14:paraId="6640A286" w14:textId="77777777" w:rsidR="00C5499E" w:rsidRDefault="00C5499E">
            <w:pPr>
              <w:spacing w:after="0"/>
            </w:pPr>
          </w:p>
        </w:tc>
      </w:tr>
    </w:tbl>
    <w:p w14:paraId="3BA41B5F" w14:textId="7292EFE9" w:rsidR="00C5499E" w:rsidRDefault="008B461A">
      <w:pPr>
        <w:pStyle w:val="Descripcin"/>
      </w:pPr>
      <w:bookmarkStart w:id="296" w:name="_Toc234869747"/>
      <w:r>
        <w:t xml:space="preserve">Tabla </w:t>
      </w:r>
      <w:r w:rsidR="004B7566">
        <w:fldChar w:fldCharType="begin"/>
      </w:r>
      <w:r w:rsidR="004B7566">
        <w:instrText xml:space="preserve"> SEQ Tabla \* ARABIC</w:instrText>
      </w:r>
      <w:r w:rsidR="004B7566">
        <w:instrText xml:space="preserve"> </w:instrText>
      </w:r>
      <w:r w:rsidR="004B7566">
        <w:fldChar w:fldCharType="separate"/>
      </w:r>
      <w:r w:rsidR="004B7566">
        <w:rPr>
          <w:noProof/>
        </w:rPr>
        <w:t>22</w:t>
      </w:r>
      <w:r w:rsidR="004B7566">
        <w:rPr>
          <w:noProof/>
        </w:rPr>
        <w:fldChar w:fldCharType="end"/>
      </w:r>
      <w:r>
        <w:t>. Inventario resumido de código y resultados legibles incluidos en anexos.</w:t>
      </w:r>
      <w:bookmarkEnd w:id="296"/>
    </w:p>
    <w:p w14:paraId="21BAE295" w14:textId="77777777" w:rsidR="00C5499E" w:rsidRDefault="008B461A">
      <w:pPr>
        <w:pStyle w:val="NotaAnexo"/>
        <w:sectPr w:rsidR="00C5499E">
          <w:headerReference w:type="even" r:id="rId73"/>
          <w:headerReference w:type="default" r:id="rId74"/>
          <w:headerReference w:type="first" r:id="rId75"/>
          <w:pgSz w:w="11906" w:h="16838"/>
          <w:pgMar w:top="1418" w:right="1418" w:bottom="1418" w:left="1418" w:header="709" w:footer="0" w:gutter="0"/>
          <w:cols w:space="720"/>
          <w:formProt w:val="0"/>
          <w:titlePg/>
          <w:docGrid w:linePitch="360"/>
        </w:sectPr>
      </w:pPr>
      <w:r>
        <w:t>La huella SHA-256 completa de cada archivo, incluidos XML y figuras, se encuentra en el archivo manifest_sha256.txt del anexo digital complementario.</w:t>
      </w:r>
    </w:p>
    <w:p w14:paraId="19932428" w14:textId="77777777" w:rsidR="00C5499E" w:rsidRDefault="008B461A">
      <w:pPr>
        <w:pStyle w:val="Ttulo2"/>
      </w:pPr>
      <w:bookmarkStart w:id="297" w:name="_Toc234866106"/>
      <w:r>
        <w:lastRenderedPageBreak/>
        <w:t>Anexo C. Código fuente principal del prototipo ns-3 v3-REAL</w:t>
      </w:r>
      <w:bookmarkEnd w:id="297"/>
    </w:p>
    <w:p w14:paraId="3CDEC495" w14:textId="77777777" w:rsidR="008779CB" w:rsidRDefault="008350EA">
      <w:pPr>
        <w:pStyle w:val="Ttulo3"/>
      </w:pPr>
      <w:bookmarkStart w:id="298" w:name="_Toc234866107"/>
      <w:r>
        <w:t>C.1 lhd-teleop-v3-real.cc — simulación principal</w:t>
      </w:r>
      <w:bookmarkEnd w:id="298"/>
    </w:p>
    <w:p w14:paraId="49286EDB"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2F31A286" w14:textId="77777777" w:rsidR="008779CB" w:rsidRDefault="008350EA">
      <w:pPr>
        <w:pStyle w:val="CodigoFuente"/>
      </w:pPr>
      <w:r>
        <w:t>0001 | /* ==========================================================================</w:t>
      </w:r>
      <w:r>
        <w:br/>
        <w:t>0002 |  * SIMULACIÓN NS-3: RED IEEE 802.11ac PARA TELEOPERACIÓN LHD — NEXA NV1640</w:t>
      </w:r>
      <w:r>
        <w:br/>
        <w:t>0003 |  * Versión 3 REAL — geometría real de la zona de teleoperación (layout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0008 |  *   - 5 AP Hawk (30 dBm, 11 dBi) + 7 AP Cardinal (23 dBm, 7.5 dBi) — posiciones reales.</w:t>
      </w:r>
      <w:r>
        <w:br/>
        <w:t>0009 |  *   - LHD embarca radio Cardinal + antena HELI-40 (4.8 dBi).</w:t>
      </w:r>
      <w:r>
        <w:br/>
        <w:t>0010 |  *   - Recorrido: entra por rampa, carga en drawpoint, descarga en pique de traspaso.</w:t>
      </w:r>
      <w:r>
        <w:br/>
        <w:t>0011 |  *</w:t>
      </w:r>
      <w:r>
        <w:br/>
        <w:t>0012 |  * Modelo de propagación: two-slope calibrado (TamoGraph): n1=1.9, n2=3.4, dbp=40m,</w:t>
      </w:r>
      <w:r>
        <w:br/>
        <w:t>0013 |  *   L_system=9.4 dB. Distancia por ruta de túnel; NLOS entre galerías distintas.</w:t>
      </w:r>
      <w:r>
        <w:br/>
        <w:t>0014 |  * Estándar: IEEE 802.11ac (Wi-Fi 5), 5 GHz, 40 MHz, 2x2 MIMO.</w:t>
      </w:r>
      <w:r>
        <w:br/>
        <w:t>0015 |  *</w:t>
      </w:r>
      <w:r>
        <w:br/>
        <w:t>0016 |  * KPIs objetivo (tesis, Tabla 12): OWD comandos&lt;=20ms (RTT&lt;=40ms), PLR comandos</w:t>
      </w:r>
      <w:r>
        <w:br/>
        <w:t>0017 |  *   &lt;=0.1% estable / &lt;=0.5% movilidad, E2E video&lt;=150ms (incl. 35ms codec),</w:t>
      </w:r>
      <w:r>
        <w:br/>
        <w:t>0018 |  *   jitter P95 video&lt;=10ms, PLR video&lt;=1%, goodput video&gt;=38 Mbps.</w:t>
      </w:r>
      <w:r>
        <w:br/>
        <w:t>0019 |  *</w:t>
      </w:r>
      <w:r>
        <w:br/>
        <w:t>0020 |  * Uso:  copiar a ns-3.40/scratch/ ; ./ns3 build scratch/lhd-teleop-v3-real</w:t>
      </w:r>
      <w:r>
        <w:br/>
        <w:t>0021 |  *       ./ns3 run "lhd-teleop-v3-real --scenario=mobility"</w:t>
      </w:r>
      <w:r>
        <w:br/>
        <w:t>0022 |  * ========================================================================== */</w:t>
      </w:r>
      <w:r>
        <w:br/>
        <w:t xml:space="preserve">0023 | </w:t>
      </w:r>
      <w:r>
        <w:br/>
        <w:t>0024 | #include "ns3/core-module.h"</w:t>
      </w:r>
      <w:r>
        <w:br/>
        <w:t>0025 | #include "ns3/network-module.h"</w:t>
      </w:r>
      <w:r>
        <w:br/>
        <w:t>0026 | #include "ns3/internet-module.h"</w:t>
      </w:r>
      <w:r>
        <w:br/>
        <w:t>0027 | #include "ns3/wifi-module.h"</w:t>
      </w:r>
      <w:r>
        <w:br/>
        <w:t>0028 | #include "ns3/csma-module.h"</w:t>
      </w:r>
      <w:r>
        <w:br/>
        <w:t>0029 | #include "ns3/bridge-module.h"</w:t>
      </w:r>
      <w:r>
        <w:br/>
        <w:t>0030 | #include "ns3/mobility-module.h"</w:t>
      </w:r>
      <w:r>
        <w:br/>
        <w:t>0031 | #include "ns3/applications-module.h"</w:t>
      </w:r>
      <w:r>
        <w:br/>
        <w:t>0032 | #include "ns3/flow-monitor-module.h"</w:t>
      </w:r>
      <w:r>
        <w:br/>
        <w:t>0033 | #include "ns3/propagation-module.h"</w:t>
      </w:r>
      <w:r>
        <w:br/>
        <w:t>0034 | #include "ns3/netanim-module.h"</w:t>
      </w:r>
      <w:r>
        <w:br/>
        <w:t xml:space="preserve">0035 | </w:t>
      </w:r>
      <w:r>
        <w:br/>
        <w:t>0036 | #include &lt;fstream&gt;</w:t>
      </w:r>
      <w:r>
        <w:br/>
        <w:t>0037 | #include &lt;iomanip&gt;</w:t>
      </w:r>
      <w:r>
        <w:br/>
        <w:t>0038 | #include &lt;cmath&gt;</w:t>
      </w:r>
      <w:r>
        <w:br/>
        <w:t>0039 | #include &lt;vector&gt;</w:t>
      </w:r>
      <w:r>
        <w:br/>
        <w:t>0040 | #include &lt;map&gt;</w:t>
      </w:r>
      <w:r>
        <w:br/>
        <w:t>0041 | #include &lt;algorithm&gt;</w:t>
      </w:r>
      <w:r>
        <w:br/>
        <w:t>0042 | #include &lt;string&gt;</w:t>
      </w:r>
      <w:r>
        <w:br/>
        <w:t xml:space="preserve">0043 | </w:t>
      </w:r>
      <w:r>
        <w:br/>
        <w:t>0044 | #include "geometria_nv1640.h"   // geometría real autogenerada (namespace geo)</w:t>
      </w:r>
      <w:r>
        <w:br/>
        <w:t>0045 | #include "recorrido_nv1640.h"   // recorrido real del LHD (mismo que el GIF, namespace rec)</w:t>
      </w:r>
      <w:r>
        <w:br/>
        <w:t>0046 | #include "parametros_rf.h"      // parámetros RF de datasheets autogenerados (namespace rf)</w:t>
      </w:r>
      <w:r>
        <w:br/>
        <w:t xml:space="preserve">0047 | </w:t>
      </w:r>
      <w:r>
        <w:br/>
        <w:t>0048 | using namespace ns3;</w:t>
      </w:r>
      <w:r>
        <w:br/>
        <w:t xml:space="preserve">0049 | </w:t>
      </w:r>
      <w:r>
        <w:br/>
        <w:t>0050 | NS_LOG_COMPONENT_DEFINE ("LhdTeleopV3Real");</w:t>
      </w:r>
    </w:p>
    <w:p w14:paraId="1E34B5CA"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0060 | static const double HEIGHT_AP  = 2.0;   // altura antenas fijas</w:t>
      </w:r>
      <w:r>
        <w:br/>
        <w:t>0061 | static const double HEIGHT_LHD = 1.0;   // altura antena del LHD</w:t>
      </w:r>
      <w:r>
        <w:br/>
        <w:t xml:space="preserve">0062 | </w:t>
      </w:r>
      <w:r>
        <w:br/>
        <w:t>0063 | // índice de galería más cercana a un X dado</w:t>
      </w:r>
      <w:r>
        <w:br/>
        <w:t>0064 | static int GalIndex (double x)</w:t>
      </w:r>
      <w:r>
        <w:br/>
        <w:t>0065 | {</w:t>
      </w:r>
      <w:r>
        <w:br/>
        <w:t>0066 |   int best = 0; double bd = 1e9;</w:t>
      </w:r>
      <w:r>
        <w:br/>
        <w:t>0067 |   for (size_t i = 0; i &lt; geo::X_GAL.size (); i++)</w:t>
      </w:r>
      <w:r>
        <w:br/>
        <w:t>0068 |   { double d = std::abs (x - geo::X_GAL[i]); if (d &lt; bd) { bd = d; best = (int)i; } }</w:t>
      </w:r>
      <w:r>
        <w:br/>
        <w:t>0069 |   return best;</w:t>
      </w:r>
      <w:r>
        <w:br/>
        <w:t>0070 | }</w:t>
      </w:r>
      <w:r>
        <w:br/>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0077 | // y drawbells que conectan calles vecinas tampoco se cuentan como camino RF,</w:t>
      </w:r>
      <w:r>
        <w:br/>
        <w:t>0078 | // porque en block caving operativo están cargados de mineral fragmentado (esa es</w:t>
      </w:r>
      <w:r>
        <w:br/>
        <w:t>0079 | // su función). Por tanto la señal solo viaja por las labores ABIERTAS: a lo largo</w:t>
      </w:r>
      <w:r>
        <w:br/>
        <w:t>0080 | // de la propia galería (LOS) y, entre galerías distintas, RODEANDO por los</w:t>
      </w:r>
      <w:r>
        <w:br/>
        <w:t>0081 | // cruceros, con una penalización de 10 dB por galería cruzada (difracción en</w:t>
      </w:r>
      <w:r>
        <w:br/>
      </w:r>
      <w:r>
        <w:lastRenderedPageBreak/>
        <w:t>0082 | // esquinas). Consecuencia: se subestima el RSSI de los AP situados a media altura</w:t>
      </w:r>
      <w:r>
        <w:br/>
        <w:t>0083 | // de galerías vecinas =&gt; el modelo es CONSERVADOR para cobertura y handover</w:t>
      </w:r>
      <w:r>
        <w:br/>
        <w:t>0084 | // (el AP servidor está casi siempre en la misma galería y no se ve afectado).</w:t>
      </w:r>
      <w:r>
        <w:br/>
        <w:t>0085 | //</w:t>
      </w:r>
      <w:r>
        <w:br/>
        <w:t>0086 | // Misma galería: |dy| + desvíos a la galería. Distinta: sube/baja al crucero</w:t>
      </w:r>
      <w:r>
        <w:br/>
        <w:t>0087 | // más cercano (Y_BASE o Y_TOP), cruza en X, y baja/sube.</w:t>
      </w:r>
      <w:r>
        <w:br/>
        <w:t>0088 | static double RouteDistance (double x1, double y1, double x2, double y2)</w:t>
      </w:r>
      <w:r>
        <w:br/>
        <w:t>0089 | {</w:t>
      </w:r>
      <w:r>
        <w:br/>
        <w:t>0090 |   int g1 = GalIndex (x1), g2 = GalIndex (x2);</w:t>
      </w:r>
      <w:r>
        <w:br/>
        <w:t>0091 |   double gx1 = geo::X_GAL[g1], gx2 = geo::X_GAL[g2];</w:t>
      </w:r>
      <w:r>
        <w:br/>
        <w:t>0092 |   if (g1 == g2)</w:t>
      </w:r>
      <w:r>
        <w:br/>
        <w:t>0093 |     return std::abs (y1 - y2) + std::abs (x1 - gx1) + std::abs (x2 - gx2);</w:t>
      </w:r>
      <w:r>
        <w:br/>
        <w:t>0094 |   double dtop = (geo::Y_TOP - y1) + std::abs (gx1 - gx2) + (geo::Y_TOP - y2);</w:t>
      </w:r>
      <w:r>
        <w:br/>
        <w:t>0095 |   double dbot = (y1 - geo::Y_BASE) + std::abs (gx1 - gx2) + (y2 - geo::Y_BASE);</w:t>
      </w:r>
      <w:r>
        <w:br/>
        <w:t>0096 |   return std::min (dtop, dbot) + std::abs (x1 - gx1) + std::abs (x2 - gx2);</w:t>
      </w:r>
      <w:r>
        <w:br/>
        <w:t>0097 | }</w:t>
      </w:r>
      <w:r>
        <w:br/>
        <w:t xml:space="preserve">0098 | </w:t>
      </w:r>
      <w:r>
        <w:br/>
        <w:t>0099 | // nº de galerías cruzadas (para penalización NLOS)</w:t>
      </w:r>
      <w:r>
        <w:br/>
        <w:t>0100 | static int CrucesNlos (double x1, double x2)</w:t>
      </w:r>
    </w:p>
    <w:p w14:paraId="672EC851" w14:textId="77777777" w:rsidR="008779CB" w:rsidRDefault="008350EA">
      <w:pPr>
        <w:pStyle w:val="CodigoFuente"/>
      </w:pPr>
      <w:r>
        <w:t>0101 | { return std::abs (GalIndex (x1) - GalIndex (x2)); }</w:t>
      </w:r>
      <w:r>
        <w:br/>
        <w:t xml:space="preserve">0102 | </w:t>
      </w:r>
      <w:r>
        <w:br/>
        <w:t xml:space="preserve">0103 | </w:t>
      </w:r>
      <w:r>
        <w:br/>
        <w:t>0104 | // ============================================================================</w:t>
      </w:r>
      <w:r>
        <w:br/>
        <w:t>0105 | // MODELO DE PROPAGACIÓN EN TÚNEL TWO-SLOPE (calibrado TamoGraph)</w:t>
      </w:r>
      <w:r>
        <w:br/>
        <w:t>0106 | // ============================================================================</w:t>
      </w:r>
      <w:r>
        <w:br/>
        <w:t>0107 | static const double NLOS_PENAL_DB = rf::PROP_NLOS_DB;   // dB por galería cruzada (fuente única)</w:t>
      </w:r>
      <w:r>
        <w:br/>
        <w:t>0108 | static const double DCORR = 20.0;           // distancia de correlación del shadowing (m)</w:t>
      </w:r>
      <w:r>
        <w:br/>
        <w:t xml:space="preserve">0109 | </w:t>
      </w:r>
      <w:r>
        <w:br/>
        <w:t>0110 | class TunnelPropagationLossModel : public PropagationLossModel</w:t>
      </w:r>
      <w:r>
        <w:br/>
        <w:t>0111 | {</w:t>
      </w:r>
      <w:r>
        <w:br/>
        <w:t>0112 | public:</w:t>
      </w:r>
      <w:r>
        <w:br/>
        <w:t>0113 |   static TypeId GetTypeId (void)</w:t>
      </w:r>
      <w:r>
        <w:br/>
        <w:t>0114 |   {</w:t>
      </w:r>
      <w:r>
        <w:br/>
        <w:t>0115 |     static TypeId tid = TypeId ("ns3::TunnelPropagationLossModel")</w:t>
      </w:r>
      <w:r>
        <w:br/>
        <w:t>0116 |       .SetParent&lt;PropagationLossModel&gt; ()</w:t>
      </w:r>
      <w:r>
        <w:br/>
        <w:t>0117 |       .SetGroupName ("Propagation")</w:t>
      </w:r>
      <w:r>
        <w:br/>
        <w:t>0118 |       .AddConstructor&lt;TunnelPropagationLossModel&gt; ()</w:t>
      </w:r>
      <w:r>
        <w:br/>
        <w:t>0119 |       .AddAttribute ("ExponentLOS",  "Exponente LOS",  DoubleValue (1.9),</w:t>
      </w:r>
      <w:r>
        <w:br/>
        <w:t>0120 |                      MakeDoubleAccessor (&amp;TunnelPropagationLossModel::m_expLOS),  MakeDoubleChecker&lt;double&gt; ())</w:t>
      </w:r>
      <w:r>
        <w:br/>
        <w:t>0121 |       .AddAttribute ("ExponentNLOS", "Exponente NLOS", DoubleValue (3.4),</w:t>
      </w:r>
      <w:r>
        <w:br/>
        <w:t>0122 |                      MakeDoubleAccessor (&amp;TunnelPropagationLossModel::m_expNLOS), MakeDoubleChecker&lt;double&gt; ())</w:t>
      </w:r>
      <w:r>
        <w:br/>
        <w:t>0123 |       .AddAttribute ("Frequency",    "Frecuencia (Hz)", DoubleValue (5.0e9),</w:t>
      </w:r>
      <w:r>
        <w:br/>
        <w:t>0124 |                      MakeDoubleAccessor (&amp;TunnelPropagationLossModel::m_freq), MakeDoubleChecker&lt;double&gt; ())</w:t>
      </w:r>
      <w:r>
        <w:br/>
        <w:t>0125 |       .AddAttribute ("BreakpointDist","Distancia breakpoint (m)", DoubleValue (40.0),</w:t>
      </w:r>
      <w:r>
        <w:br/>
        <w:t>0126 |                      MakeDoubleAccessor (&amp;TunnelPropagationLossModel::m_dbp), MakeDoubleChecker&lt;double&gt; ())</w:t>
      </w:r>
      <w:r>
        <w:br/>
        <w:t>0127 |       .AddAttribute ("SystemLossDb", "Perdidas de sistema (dB)", DoubleValue (9.4),</w:t>
      </w:r>
      <w:r>
        <w:br/>
        <w:t>0128 |                      MakeDoubleAccessor (&amp;TunnelPropagationLossModel::m_systemLossDb), MakeDoubleChecker&lt;double&gt; ())</w:t>
      </w:r>
      <w:r>
        <w:br/>
        <w:t>0129 |       .AddAttribute ("SigmaLos",  "Desv. shadowing log-normal LOS (dB)",  DoubleValue (2.0),</w:t>
      </w:r>
      <w:r>
        <w:br/>
        <w:t>0130 |                      MakeDoubleAccessor (&amp;TunnelPropagationLossModel::m_sigLos),  MakeDoubleChecker&lt;double&gt; ())</w:t>
      </w:r>
      <w:r>
        <w:br/>
        <w:t>0131 |       .AddAttribute ("SigmaNlos", "Desv. shadowing log-normal NLOS (dB)", DoubleValue (3.0),</w:t>
      </w:r>
      <w:r>
        <w:br/>
        <w:t>0132 |                      MakeDoubleAccessor (&amp;TunnelPropagationLossModel::m_sigNlos), MakeDoubleChecker&lt;double&gt; ());</w:t>
      </w:r>
      <w:r>
        <w:br/>
        <w:t>0133 |     return tid;</w:t>
      </w:r>
      <w:r>
        <w:br/>
        <w:t>0134 |   }</w:t>
      </w:r>
      <w:r>
        <w:br/>
        <w:t>0135 |   TunnelPropagationLossModel () { m_rand = CreateObject&lt;NormalRandomVariable&gt; (); }</w:t>
      </w:r>
      <w:r>
        <w:br/>
        <w:t>0136 |   void SetNlosEnabled (bool e) { m_nlosEnabled = e; }</w:t>
      </w:r>
      <w:r>
        <w:br/>
        <w:t>0137 |   void SetShadowingEnabled (bool e) { m_shadowEnabled = e; }</w:t>
      </w:r>
      <w:r>
        <w:br/>
        <w:t>0138 |   void SetSeed (uint32_t s) { m_seed = s; }</w:t>
      </w:r>
      <w:r>
        <w:br/>
        <w:t>0139 |   // Acceso de solo lectura a los parámetros vigentes del modelo, para que otros</w:t>
      </w:r>
      <w:r>
        <w:br/>
        <w:t>0140 |   // puntos del programa (p.ej. PosLog) calculen el mismo path-loss sin duplicar</w:t>
      </w:r>
      <w:r>
        <w:br/>
        <w:t>0141 |   // constantes hardcodeadas que podrían desincronizarse si estos atributos cambian.</w:t>
      </w:r>
      <w:r>
        <w:br/>
        <w:t>0142 |   double GetExpLos () const { return m_expLOS; }</w:t>
      </w:r>
      <w:r>
        <w:br/>
        <w:t>0143 |   double GetExpNlos () const { return m_expNLOS; }</w:t>
      </w:r>
      <w:r>
        <w:br/>
        <w:t>0144 |   double GetFreqHz () const { return m_freq; }</w:t>
      </w:r>
      <w:r>
        <w:br/>
        <w:t>0145 |   double GetDbp () const { return m_dbp; }</w:t>
      </w:r>
      <w:r>
        <w:br/>
        <w:t>0146 |   double GetSystemLossDb () const { return m_systemLossDb; }</w:t>
      </w:r>
      <w:r>
        <w:br/>
        <w:t>0147 | private:</w:t>
      </w:r>
      <w:r>
        <w:br/>
        <w:t>0148 |   double DoCalcRxPower (double txPow, Ptr&lt;MobilityModel&gt; a, Ptr&lt;MobilityModel&gt; b) const override</w:t>
      </w:r>
      <w:r>
        <w:br/>
        <w:t>0149 |   {</w:t>
      </w:r>
      <w:r>
        <w:br/>
        <w:t>0150 |     Vector pa = a-&gt;GetPosition (), pb = b-&gt;GetPosition ();</w:t>
      </w:r>
    </w:p>
    <w:p w14:paraId="08C7C5A3" w14:textId="77777777" w:rsidR="008779CB" w:rsidRDefault="008350EA">
      <w:pPr>
        <w:pStyle w:val="CodigoFuente"/>
      </w:pPr>
      <w:r>
        <w:t>0151 |     double d = RouteDistance (pa.x, pa.y, pb.x, pb.y);</w:t>
      </w:r>
      <w:r>
        <w:br/>
        <w:t>0152 |     if (d &lt; 1.0) d = 1.0;</w:t>
      </w:r>
      <w:r>
        <w:br/>
        <w:t>0153 |     double lam  = 3.0e8 / m_freq;</w:t>
      </w:r>
      <w:r>
        <w:br/>
        <w:t>0154 |     double plD0 = 20.0 * std::log10 (4.0 * M_PI / lam);</w:t>
      </w:r>
      <w:r>
        <w:br/>
        <w:t>0155 |     double pl;</w:t>
      </w:r>
      <w:r>
        <w:br/>
        <w:t>0156 |     if (d &lt; m_dbp) pl = plD0 + 10.0 * m_expLOS * std::log10 (d);</w:t>
      </w:r>
      <w:r>
        <w:br/>
        <w:t>0157 |     else           pl = plD0 + 10.0 * m_expLOS * std::log10 (m_dbp)</w:t>
      </w:r>
      <w:r>
        <w:br/>
        <w:t>0158 |                             + 10.0 * m_expNLOS * std::log10 (d / m_dbp);</w:t>
      </w:r>
      <w:r>
        <w:br/>
        <w:t>0159 |     int cruces = CrucesNlos (pa.x, pb.x);</w:t>
      </w:r>
      <w:r>
        <w:br/>
        <w:t>0160 |     if (m_nlosEnabled) pl += NLOS_PENAL_DB * cruces;</w:t>
      </w:r>
      <w:r>
        <w:br/>
        <w:t xml:space="preserve">0161 | </w:t>
      </w:r>
      <w:r>
        <w:br/>
        <w:t>0162 |     // Shadowing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0166 |     // enlaces bajan de forma coherente y se evita el "ping-pong" de roaming artificial</w:t>
      </w:r>
      <w:r>
        <w:br/>
        <w:t>0167 |     // (un componente pequeño por AP añade descorrelación realista sin provocarlo).</w:t>
      </w:r>
      <w:r>
        <w:br/>
        <w:t>0168 |     // Se muestrea en nodos separados DCORR=20 m y se INTERPOLA =&gt; variación continua</w:t>
      </w:r>
      <w:r>
        <w:br/>
        <w:t>0169 |     // (distancia de correlación realista, no ruido por paquete). Se ACOTA a ±2σ para</w:t>
      </w:r>
      <w:r>
        <w:br/>
        <w:t>0170 |     // descartar las colas irreales. σ mayor en NLOS (3 dB) que en LOS (2 dB): shadowing</w:t>
      </w:r>
      <w:r>
        <w:br/>
        <w:t>0171 |     // suave, representativo de galerías con LOS dominante a lo largo del túnel, coherente</w:t>
      </w:r>
      <w:r>
        <w:br/>
        <w:t>0172 |     // con las bandas del contraste TamoGraph. Ref.: shadowing log-normal en propagación</w:t>
      </w:r>
      <w:r>
        <w:br/>
        <w:t>0173 |     // en túneles/minas (Rappaport §4; medidas de campo en galerías de block caving).</w:t>
      </w:r>
      <w:r>
        <w:br/>
        <w:t>0174 |     if (m_shadowEnabled)</w:t>
      </w:r>
      <w:r>
        <w:br/>
        <w:t>0175 |     {</w:t>
      </w:r>
      <w:r>
        <w:br/>
        <w:t>0176 |       double sigma = (cruces &gt; 0) ? m_sigNlos : m_sigLos;</w:t>
      </w:r>
      <w:r>
        <w:br/>
        <w:t>0177 |       long apTag = (long) std::floor (pa.x / 5.0);       // pequeña componente por AP</w:t>
      </w:r>
      <w:r>
        <w:br/>
        <w:t>0178 |       double s = pb.y / DCORR;                            // coordenada a lo largo de la galería</w:t>
      </w:r>
      <w:r>
        <w:br/>
        <w:t>0179 |       long n0 = (long) std::floor (s); double frac = s - n0;</w:t>
      </w:r>
      <w:r>
        <w:br/>
        <w:t>0180 |       auto sample = [&amp;](long node)-&gt;double {</w:t>
      </w:r>
      <w:r>
        <w:br/>
      </w:r>
      <w:r>
        <w:lastRenderedPageBreak/>
        <w:t>0181 |         // dominado por la posición del receptor (lugar); apTag pesa poco (descorrelación leve)</w:t>
      </w:r>
      <w:r>
        <w:br/>
        <w:t>0182 |         uint64_t h = (uint64_t)(node * 6364136u + (apTag % 3) * 131u + 7919u)</w:t>
      </w:r>
      <w:r>
        <w:br/>
        <w:t>0183 |                      + (uint64_t)m_seed * 2246822519u;</w:t>
      </w:r>
      <w:r>
        <w:br/>
        <w:t>0184 |         double u1 = ((h * 2654435761u) &amp; 0xffff) / 65536.0 + 1e-6;</w:t>
      </w:r>
      <w:r>
        <w:br/>
        <w:t>0185 |         double u2 = (((h &gt;&gt; 16) * 40503u) &amp; 0xffff) / 65536.0;</w:t>
      </w:r>
      <w:r>
        <w:br/>
        <w:t>0186 |         double z  = std::sqrt (-2.0 * std::log (u1)) * std::cos (2.0 * M_PI * u2);</w:t>
      </w:r>
      <w:r>
        <w:br/>
        <w:t>0187 |         return std::max (-2.0, std::min (2.0, z));        // acotar a ±2σ</w:t>
      </w:r>
      <w:r>
        <w:br/>
        <w:t>0188 |       };</w:t>
      </w:r>
      <w:r>
        <w:br/>
        <w:t>0189 |       double z = sample (n0) * (1.0 - frac) + sample (n0 + 1) * frac;   // interpolación suave</w:t>
      </w:r>
      <w:r>
        <w:br/>
        <w:t>0190 |       pl += sigma * z;</w:t>
      </w:r>
      <w:r>
        <w:br/>
        <w:t>0191 |     }</w:t>
      </w:r>
      <w:r>
        <w:br/>
        <w:t>0192 |     return txPow - pl - m_systemLossDb;</w:t>
      </w:r>
      <w:r>
        <w:br/>
        <w:t>0193 |   }</w:t>
      </w:r>
      <w:r>
        <w:br/>
        <w:t>0194 |   int64_t DoAssignStreams (int64_t s) override { m_rand-&gt;SetStream (s); return 1; }</w:t>
      </w:r>
      <w:r>
        <w:br/>
        <w:t>0195 |   double m_expLOS {1.9}, m_expNLOS {3.4}, m_freq {5.0e9}, m_dbp {40.0}, m_systemLossDb {9.4};</w:t>
      </w:r>
      <w:r>
        <w:br/>
        <w:t>0196 |   double m_sigLos {2.0}, m_sigNlos {3.0};</w:t>
      </w:r>
      <w:r>
        <w:br/>
        <w:t>0197 |   uint32_t m_seed {1};</w:t>
      </w:r>
      <w:r>
        <w:br/>
        <w:t>0198 |   bool m_nlosEnabled {true}, m_shadowEnabled {true};</w:t>
      </w:r>
      <w:r>
        <w:br/>
        <w:t>0199 |   Ptr&lt;NormalRandomVariable&gt; m_rand;</w:t>
      </w:r>
      <w:r>
        <w:br/>
        <w:t>0200 | };</w:t>
      </w:r>
    </w:p>
    <w:p w14:paraId="72F5BB81" w14:textId="77777777" w:rsidR="008779CB" w:rsidRDefault="008350EA">
      <w:pPr>
        <w:pStyle w:val="CodigoFuente"/>
      </w:pPr>
      <w:r>
        <w:t>0201 | NS_OBJECT_ENSURE_REGISTERED (TunnelPropagationLossModel);</w:t>
      </w:r>
      <w:r>
        <w:br/>
        <w:t xml:space="preserve">0202 | </w:t>
      </w:r>
      <w:r>
        <w:br/>
        <w:t xml:space="preserve">0203 | </w:t>
      </w:r>
      <w:r>
        <w:br/>
        <w:t>0204 | // ============================================================================</w:t>
      </w:r>
      <w:r>
        <w:br/>
        <w:t>0205 | // APLICACIÓN VIDEO H.264 VBR CON RETARDO DE CODEC (encode+decode = 35 ms)</w:t>
      </w:r>
      <w:r>
        <w:br/>
        <w:t>0206 | // ============================================================================</w:t>
      </w:r>
      <w:r>
        <w:br/>
        <w:t>0207 | // Modelo de vídeo realista de tasa variable (VBR): el flujo se emite por FRAMES</w:t>
      </w:r>
      <w:r>
        <w:br/>
        <w:t>0208 | // a FPS constante (p.ej. 30 fps), pero cada frame tiene tamaño VARIABLE alrededor</w:t>
      </w:r>
      <w:r>
        <w:br/>
        <w:t>0209 | // de la media (los frames I son mayores que los P/B). Cada frame se fragmenta en</w:t>
      </w:r>
      <w:r>
        <w:br/>
        <w:t>0210 | // paquetes de MTU (1400 B) que se envían en ráfaga. Esto reproduce el jitter de</w:t>
      </w:r>
      <w:r>
        <w:br/>
        <w:t>0211 | // codificación real (tamaño de frame variable), a diferencia de un CBR de intervalo</w:t>
      </w:r>
      <w:r>
        <w:br/>
        <w:t>0212 | // fijo que da jitter artificialmente nulo. El bitrate MEDIO se mantiene en m_rate.</w:t>
      </w:r>
      <w:r>
        <w:br/>
        <w:t>0213 | class CodecDelayApp : public Application</w:t>
      </w:r>
      <w:r>
        <w:br/>
        <w:t>0214 | {</w:t>
      </w:r>
      <w:r>
        <w:br/>
        <w:t>0215 | public:</w:t>
      </w:r>
      <w:r>
        <w:br/>
        <w:t>0216 |   static TypeId GetTypeId (void)</w:t>
      </w:r>
      <w:r>
        <w:br/>
        <w:t>0217 |   {</w:t>
      </w:r>
      <w:r>
        <w:br/>
        <w:t>0218 |     static TypeId tid = TypeId ("ns3::CodecDelayApp")</w:t>
      </w:r>
      <w:r>
        <w:br/>
        <w:t>0219 |       .SetParent&lt;Application&gt; ().SetGroupName ("Applications")</w:t>
      </w:r>
      <w:r>
        <w:br/>
        <w:t>0220 |       .AddConstructor&lt;CodecDelayApp&gt; ();</w:t>
      </w:r>
      <w:r>
        <w:br/>
        <w:t>0221 |     return tid;</w:t>
      </w:r>
      <w:r>
        <w:br/>
        <w:t>0222 |   }</w:t>
      </w:r>
      <w:r>
        <w:br/>
        <w:t>0223 |   void Setup (Ptr&lt;Socket&gt; s, Address a, uint32_t pkt, DataRate r, double codecMs, uint8_t tos)</w:t>
      </w:r>
      <w:r>
        <w:br/>
        <w:t>0224 |   { m_socket=s; m_peer=a; m_pkt=pkt; m_rate=r; m_codec=MilliSeconds(codecMs); m_tos=tos;</w:t>
      </w:r>
      <w:r>
        <w:br/>
        <w:t>0225 |     m_fps=30.0;</w:t>
      </w:r>
      <w:r>
        <w:br/>
        <w:t>0226 |     m_frameBytesMean = m_rate.GetBitRate()/8.0/m_fps;   // bytes por frame para el bitrate medio</w:t>
      </w:r>
      <w:r>
        <w:br/>
        <w:t>0227 |     m_var = CreateObject&lt;NormalRandomVariable&gt; ();</w:t>
      </w:r>
      <w:r>
        <w:br/>
        <w:t>0228 |     m_var-&gt;SetAttribute("Mean",DoubleValue(1.0));</w:t>
      </w:r>
      <w:r>
        <w:br/>
        <w:t>0229 |     m_var-&gt;SetAttribute("Variance",DoubleValue(0.09));  // sigma=0.30 =&gt; VBR ±30% (frames I vs P/B)</w:t>
      </w:r>
      <w:r>
        <w:br/>
        <w:t>0230 |   }</w:t>
      </w:r>
      <w:r>
        <w:br/>
        <w:t>0231 | private:</w:t>
      </w:r>
      <w:r>
        <w:br/>
        <w:t>0232 |   void StartApplication () override</w:t>
      </w:r>
      <w:r>
        <w:br/>
        <w:t>0233 |   { m_running=true; m_socket-&gt;Bind(); m_socket-&gt;Connect(m_peer); m_socket-&gt;SetIpTos(m_tos);</w:t>
      </w:r>
      <w:r>
        <w:br/>
        <w:t>0234 |     m_ev=Simulator::Schedule(m_codec,&amp;CodecDelayApp::SendFrame,this); }</w:t>
      </w:r>
      <w:r>
        <w:br/>
        <w:t>0235 |   void StopApplication () override</w:t>
      </w:r>
      <w:r>
        <w:br/>
        <w:t>0236 |   { m_running=false; if(m_ev.IsRunning()) Simulator::Cancel(m_ev); if(m_socket) m_socket-&gt;Close(); }</w:t>
      </w:r>
      <w:r>
        <w:br/>
        <w:t>0237 |   void SendFrame ()</w:t>
      </w:r>
      <w:r>
        <w:br/>
        <w:t>0238 |   { // tamaño de este frame (VBR): media * factor acotado a [0.4, 2.2]</w:t>
      </w:r>
      <w:r>
        <w:br/>
        <w:t>0239 |     double f = std::max(0.4, std::min(2.2, m_var-&gt;GetValue()));</w:t>
      </w:r>
      <w:r>
        <w:br/>
        <w:t>0240 |     uint32_t frameBytes = (uint32_t)(m_frameBytesMean * f);</w:t>
      </w:r>
      <w:r>
        <w:br/>
        <w:t>0241 |     uint32_t nfull = frameBytes / m_pkt;</w:t>
      </w:r>
      <w:r>
        <w:br/>
        <w:t>0242 |     uint32_t rem   = frameBytes % m_pkt;</w:t>
      </w:r>
      <w:r>
        <w:br/>
        <w:t>0243 |     m_pktsThisFrame = nfull + (rem&gt;0?1:0);</w:t>
      </w:r>
      <w:r>
        <w:br/>
        <w:t>0244 |     if (m_pktsThisFrame==0) m_pktsThisFrame=1;</w:t>
      </w:r>
      <w:r>
        <w:br/>
        <w:t>0245 |     // los paquetes del frame se ESPACIAN dentro del intervalo del frame: el número</w:t>
      </w:r>
      <w:r>
        <w:br/>
        <w:t>0246 |     // de paquetes varía con el tamaño (VBR) =&gt; el inter-arrival varía frame a frame,</w:t>
      </w:r>
      <w:r>
        <w:br/>
        <w:t>0247 |     // produciendo jitter realista (medible por FlowMonitor).</w:t>
      </w:r>
      <w:r>
        <w:br/>
        <w:t>0248 |     double frameDur = 1.0/m_fps;</w:t>
      </w:r>
      <w:r>
        <w:br/>
        <w:t>0249 |     m_pktGap = frameDur / (double)m_pktsThisFrame;</w:t>
      </w:r>
      <w:r>
        <w:br/>
        <w:t>0250 |     m_pktIdx = 0; m_curFull = nfull; m_curRem = rem;</w:t>
      </w:r>
    </w:p>
    <w:p w14:paraId="58273408" w14:textId="77777777" w:rsidR="008779CB" w:rsidRDefault="008350EA">
      <w:pPr>
        <w:pStyle w:val="CodigoFuente"/>
      </w:pPr>
      <w:r>
        <w:t>0251 |     SendPkt(); }</w:t>
      </w:r>
      <w:r>
        <w:br/>
        <w:t>0252 |   void SendPkt ()</w:t>
      </w:r>
      <w:r>
        <w:br/>
        <w:t>0253 |   { if(!m_running) return;</w:t>
      </w:r>
      <w:r>
        <w:br/>
        <w:t>0254 |     if (m_pktIdx &lt; m_curFull) m_socket-&gt;Send(Create&lt;Packet&gt;(m_pkt));</w:t>
      </w:r>
      <w:r>
        <w:br/>
        <w:t>0255 |     else if (m_pktIdx==m_curFull &amp;&amp; m_curRem&gt;0) m_socket-&gt;Send(Create&lt;Packet&gt;(m_curRem));</w:t>
      </w:r>
      <w:r>
        <w:br/>
        <w:t>0256 |     m_pktIdx++;</w:t>
      </w:r>
      <w:r>
        <w:br/>
        <w:t>0257 |     if (m_pktIdx &lt; m_pktsThisFrame)</w:t>
      </w:r>
      <w:r>
        <w:br/>
        <w:t>0258 |       m_ev=Simulator::Schedule(Seconds(m_pktGap),&amp;CodecDelayApp::SendPkt,this);</w:t>
      </w:r>
      <w:r>
        <w:br/>
        <w:t>0259 |     else</w:t>
      </w:r>
      <w:r>
        <w:br/>
        <w:t>0260 |       m_ev=Simulator::Schedule(Seconds(1.0/m_fps - (m_pktsThisFrame-1)*m_pktGap),</w:t>
      </w:r>
      <w:r>
        <w:br/>
        <w:t>0261 |                                &amp;CodecDelayApp::SendFrame,this); }</w:t>
      </w:r>
      <w:r>
        <w:br/>
        <w:t>0262 |   Ptr&lt;Socket&gt; m_socket; Address m_peer; uint32_t m_pkt{1400}; DataRate m_rate;</w:t>
      </w:r>
      <w:r>
        <w:br/>
        <w:t>0263 |   Time m_codec; uint8_t m_tos{0}; bool m_running{false}; EventId m_ev;</w:t>
      </w:r>
      <w:r>
        <w:br/>
        <w:t>0264 |   double m_fps{30.0}, m_frameBytesMean{0.0};</w:t>
      </w:r>
      <w:r>
        <w:br/>
        <w:t>0265 |   uint32_t m_pktsThisFrame{0}, m_pktIdx{0}, m_curFull{0}, m_curRem{0};</w:t>
      </w:r>
      <w:r>
        <w:br/>
        <w:t>0266 |   double m_pktGap{0.0};</w:t>
      </w:r>
      <w:r>
        <w:br/>
        <w:t>0267 |   Ptr&lt;NormalRandomVariable&gt; m_var;</w:t>
      </w:r>
      <w:r>
        <w:br/>
        <w:t>0268 | };</w:t>
      </w:r>
      <w:r>
        <w:br/>
        <w:t>0269 | NS_OBJECT_ENSURE_REGISTERED (CodecDelayApp);</w:t>
      </w:r>
      <w:r>
        <w:br/>
        <w:t xml:space="preserve">0270 | </w:t>
      </w:r>
      <w:r>
        <w:br/>
        <w:t xml:space="preserve">0271 | </w:t>
      </w:r>
      <w:r>
        <w:br/>
        <w:t>0272 | // ============================================================================</w:t>
      </w:r>
      <w:r>
        <w:br/>
        <w:t>0273 | // UTILIDADES</w:t>
      </w:r>
      <w:r>
        <w:br/>
        <w:t>0274 | // ============================================================================</w:t>
      </w:r>
      <w:r>
        <w:br/>
        <w:t>0275 | static double Percentile (std::vector&lt;double&gt; v, double p)</w:t>
      </w:r>
      <w:r>
        <w:br/>
        <w:t>0276 | {</w:t>
      </w:r>
      <w:r>
        <w:br/>
        <w:t>0277 |   if (v.empty ()) return 0.0;</w:t>
      </w:r>
      <w:r>
        <w:br/>
        <w:t>0278 |   std::sort (v.begin (), v.end ());</w:t>
      </w:r>
      <w:r>
        <w:br/>
        <w:t>0279 |   double idx = (p/100.0)*(double)(v.size ()-1);</w:t>
      </w:r>
      <w:r>
        <w:br/>
      </w:r>
      <w:r>
        <w:lastRenderedPageBreak/>
        <w:t>0280 |   size_t lo=(size_t)idx, hi=lo+1;</w:t>
      </w:r>
      <w:r>
        <w:br/>
        <w:t>0281 |   if (hi&gt;=v.size ()) return v.back ();</w:t>
      </w:r>
      <w:r>
        <w:br/>
        <w:t>0282 |   return v[lo]*(1.0-(idx-lo))+v[hi]*(idx-lo);</w:t>
      </w:r>
      <w:r>
        <w:br/>
        <w:t>0283 | }</w:t>
      </w:r>
      <w:r>
        <w:br/>
        <w:t>0284 | static std::vector&lt;double&gt; HistToSamples (const Histogram &amp;h, double bw)</w:t>
      </w:r>
      <w:r>
        <w:br/>
        <w:t>0285 | {</w:t>
      </w:r>
      <w:r>
        <w:br/>
        <w:t>0286 |   std::vector&lt;double&gt; s;</w:t>
      </w:r>
      <w:r>
        <w:br/>
        <w:t>0287 |   for (uint32_t b=0;b&lt;h.GetNBins ();b++){ uint32_t c=h.GetBinCount (b); double m=(b+0.5)*bw;</w:t>
      </w:r>
      <w:r>
        <w:br/>
        <w:t>0288 |     for(uint32_t k=0;k&lt;c;k++) s.push_back (m); }</w:t>
      </w:r>
      <w:r>
        <w:br/>
        <w:t>0289 |   return s;</w:t>
      </w:r>
      <w:r>
        <w:br/>
        <w:t>0290 | }</w:t>
      </w:r>
      <w:r>
        <w:br/>
        <w:t xml:space="preserve">0291 | </w:t>
      </w:r>
      <w:r>
        <w:br/>
        <w:t>0292 | // logger de posición/RSSI y assoc</w:t>
      </w:r>
      <w:r>
        <w:br/>
        <w:t>0293 | static std::ofstream g_posLog, g_assocLog;</w:t>
      </w:r>
      <w:r>
        <w:br/>
        <w:t>0294 | static std::map&lt;std::string,std::string&gt; g_macToId;</w:t>
      </w:r>
      <w:r>
        <w:br/>
        <w:t>0295 | static Ptr&lt;WaypointMobilityModel&gt; g_lhdMob;</w:t>
      </w:r>
      <w:r>
        <w:br/>
        <w:t>0296 | struct ApInfo { double x,y; std::string id; double ptdbm, gtdbi; };</w:t>
      </w:r>
      <w:r>
        <w:br/>
        <w:t>0297 | static std::vector&lt;ApInfo&gt; g_aps;</w:t>
      </w:r>
      <w:r>
        <w:br/>
        <w:t>0298 | static Ptr&lt;TunnelPropagationLossModel&gt; g_loss;   // para RSSI coherente en PosLog</w:t>
      </w:r>
      <w:r>
        <w:br/>
        <w:t xml:space="preserve">0299 | </w:t>
      </w:r>
      <w:r>
        <w:br/>
        <w:t>0300 | static std::string MacToString (Mac48Address a){ std::ostringstream o; o&lt;&lt;a; return o.str (); }</w:t>
      </w:r>
    </w:p>
    <w:p w14:paraId="7303ED98" w14:textId="77777777" w:rsidR="008779CB" w:rsidRDefault="008350EA">
      <w:pPr>
        <w:pStyle w:val="CodigoFuente"/>
      </w:pPr>
      <w:r>
        <w:t xml:space="preserve">0301 | </w:t>
      </w:r>
      <w:r>
        <w:br/>
        <w:t>0302 | // Medición de handover: tiempo entre pérdida del AP (DeAssoc) y reasociación (Assoc).</w:t>
      </w:r>
      <w:r>
        <w:br/>
        <w:t>0303 | static double g_lastDeAssocT = -1.0;      // instante del último DeAssoc pendiente</w:t>
      </w:r>
      <w:r>
        <w:br/>
        <w:t>0304 | static std::string g_lastAp = "";         // AP servidor previo</w:t>
      </w:r>
      <w:r>
        <w:br/>
        <w:t>0305 | static std::vector&lt;double&gt; g_hoDur;       // duraciones de handover (ms)</w:t>
      </w:r>
      <w:r>
        <w:br/>
        <w:t>0306 | static uint32_t g_assocCount = 0;</w:t>
      </w:r>
      <w:r>
        <w:br/>
        <w:t>0307 | // para disponibilidad (RNF-06): muestras de RSSI por segundo</w:t>
      </w:r>
      <w:r>
        <w:br/>
        <w:t>0308 | static uint32_t g_rssiTotal = 0, g_rssiOk = 0;</w:t>
      </w:r>
      <w:r>
        <w:br/>
        <w:t>0309 | // Umbral de enlace usable (54 Mbps de borde de celda): mismo valor que el link</w:t>
      </w:r>
      <w:r>
        <w:br/>
        <w:t>0310 | // budget (rf::SENS_BORDE_DBM), NO un número elegido ad-hoc para este archivo.</w:t>
      </w:r>
      <w:r>
        <w:br/>
        <w:t>0311 | static const double RSSI_USABLE_DBM = rf::SENS_BORDE_DBM;</w:t>
      </w:r>
      <w:r>
        <w:br/>
        <w:t>0312 | // para reportar la tasa PHY (MCS) operativa observada en el enlace del LHD</w:t>
      </w:r>
      <w:r>
        <w:br/>
        <w:t>0313 | static double g_phyRateSum = 0.0; static uint32_t g_phyRateN = 0;</w:t>
      </w:r>
      <w:r>
        <w:br/>
        <w:t>0314 | static double g_phyRateMin = 1e12, g_phyRateMax = 0.0;</w:t>
      </w:r>
      <w:r>
        <w:br/>
        <w:t>0315 | void OnMonitorRx (Ptr&lt;const Packet&gt;, uint16_t, WifiTxVector txv, MpduInfo, SignalNoiseDbm, uint16_t)</w:t>
      </w:r>
      <w:r>
        <w:br/>
        <w:t>0316 | {</w:t>
      </w:r>
      <w:r>
        <w:br/>
        <w:t>0317 |   double mbps = txv.GetMode().GetDataRate(txv) / 1e6;</w:t>
      </w:r>
      <w:r>
        <w:br/>
        <w:t>0318 |   if (mbps &lt;= 0) return;</w:t>
      </w:r>
      <w:r>
        <w:br/>
        <w:t>0319 |   g_phyRateSum += mbps; g_phyRateN++;</w:t>
      </w:r>
      <w:r>
        <w:br/>
        <w:t>0320 |   if (mbps &lt; g_phyRateMin) g_phyRateMin = mbps;</w:t>
      </w:r>
      <w:r>
        <w:br/>
        <w:t>0321 |   if (mbps &gt; g_phyRateMax) g_phyRateMax = mbps;</w:t>
      </w:r>
      <w:r>
        <w:br/>
        <w:t>0322 | }</w:t>
      </w:r>
      <w:r>
        <w:br/>
        <w:t xml:space="preserve">0323 | </w:t>
      </w:r>
      <w:r>
        <w:br/>
        <w:t>0324 | void OnAssoc (Mac48Address a)</w:t>
      </w:r>
      <w:r>
        <w:br/>
        <w:t>0325 | {</w:t>
      </w:r>
      <w:r>
        <w:br/>
        <w:t>0326 |   std::string k=MacToString(a); std::string id=g_macToId.count(k)?g_macToId[k]:k;</w:t>
      </w:r>
      <w:r>
        <w:br/>
        <w:t>0327 |   double t=Simulator::Now().GetSeconds();</w:t>
      </w:r>
      <w:r>
        <w:br/>
        <w:t>0328 |   double hoMs=-1.0;</w:t>
      </w:r>
      <w:r>
        <w:br/>
        <w:t>0329 |   if(g_lastDeAssocT&gt;=0.0){ hoMs=(t-g_lastDeAssocT)*1000.0; g_hoDur.push_back(hoMs); g_lastDeAssocT=-1.0; }</w:t>
      </w:r>
      <w:r>
        <w:br/>
        <w:t>0330 |   g_assocCount++;</w:t>
      </w:r>
      <w:r>
        <w:br/>
        <w:t>0331 |   std::cout&lt;&lt;"[WiFi] LHD asociado a "&lt;&lt;id&lt;&lt;"  t="&lt;&lt;t&lt;&lt;"s";</w:t>
      </w:r>
      <w:r>
        <w:br/>
        <w:t>0332 |   if(hoMs&gt;=0.0) std::cout&lt;&lt;"  (handover "&lt;&lt;std::fixed&lt;&lt;std::setprecision(1)&lt;&lt;hoMs&lt;&lt;" ms desde "&lt;&lt;g_lastAp&lt;&lt;")";</w:t>
      </w:r>
      <w:r>
        <w:br/>
        <w:t>0333 |   std::cout&lt;&lt;"\n";</w:t>
      </w:r>
      <w:r>
        <w:br/>
        <w:t>0334 |   if(g_assocLog.is_open() &amp;&amp; g_lhdMob){ Vector p=g_lhdMob-&gt;GetPosition();</w:t>
      </w:r>
      <w:r>
        <w:br/>
        <w:t>0335 |     g_assocLog&lt;&lt;std::fixed&lt;&lt;std::setprecision(2)&lt;&lt;t&lt;&lt;",assoc,"&lt;&lt;id&lt;&lt;","&lt;&lt;p.x&lt;&lt;","&lt;&lt;p.y&lt;&lt;","</w:t>
      </w:r>
      <w:r>
        <w:br/>
        <w:t>0336 |               &lt;&lt;(hoMs&gt;=0.0?hoMs:0.0)&lt;&lt;"\n"; }</w:t>
      </w:r>
      <w:r>
        <w:br/>
        <w:t>0337 |   g_lastAp=id;</w:t>
      </w:r>
      <w:r>
        <w:br/>
        <w:t>0338 | }</w:t>
      </w:r>
      <w:r>
        <w:br/>
        <w:t>0339 | void OnDeAssoc (Mac48Address a)</w:t>
      </w:r>
      <w:r>
        <w:br/>
        <w:t>0340 | {</w:t>
      </w:r>
      <w:r>
        <w:br/>
        <w:t>0341 |   std::string k=MacToString(a); std::string id=g_macToId.count(k)?g_macToId[k]:k;</w:t>
      </w:r>
      <w:r>
        <w:br/>
        <w:t>0342 |   double t=Simulator::Now().GetSeconds();</w:t>
      </w:r>
      <w:r>
        <w:br/>
        <w:t>0343 |   g_lastDeAssocT=t;</w:t>
      </w:r>
      <w:r>
        <w:br/>
        <w:t>0344 |   if(g_assocLog.is_open() &amp;&amp; g_lhdMob){ Vector p=g_lhdMob-&gt;GetPosition();</w:t>
      </w:r>
      <w:r>
        <w:br/>
        <w:t>0345 |     g_assocLog&lt;&lt;std::fixed&lt;&lt;std::setprecision(2)&lt;&lt;t&lt;&lt;",deassoc,"&lt;&lt;id&lt;&lt;","&lt;&lt;p.x&lt;&lt;","&lt;&lt;p.y&lt;&lt;",0\n"; }</w:t>
      </w:r>
      <w:r>
        <w:br/>
        <w:t>0346 | }</w:t>
      </w:r>
      <w:r>
        <w:br/>
        <w:t xml:space="preserve">0347 | </w:t>
      </w:r>
      <w:r>
        <w:br/>
        <w:t>0348 | // RSSI estimado por posición (para el pos_log) — usa los MISMOS parámetros que</w:t>
      </w:r>
      <w:r>
        <w:br/>
        <w:t>0349 | // DoCalcRxPower (leídos de g_loss) en vez de duplicar constantes, para que no</w:t>
      </w:r>
      <w:r>
        <w:br/>
        <w:t>0350 | // puedan desincronizarse si el modelo de propagación cambia de atributos.</w:t>
      </w:r>
    </w:p>
    <w:p w14:paraId="78BEE67D" w14:textId="77777777" w:rsidR="008779CB" w:rsidRDefault="008350EA">
      <w:pPr>
        <w:pStyle w:val="CodigoFuente"/>
      </w:pPr>
      <w:r>
        <w:t>0351 | // Registra DOS cosas distintas (y las nombra con precisión):</w:t>
      </w:r>
      <w:r>
        <w:br/>
        <w:t>0352 | //   best_ap / rssi_dbm         = el AP de MEJOR señal en esa posición (cobertura</w:t>
      </w:r>
      <w:r>
        <w:br/>
        <w:t>0353 | //                                 disponible; base de la disponibilidad RNF-06).</w:t>
      </w:r>
      <w:r>
        <w:br/>
        <w:t>0354 | //   assoc_ap / rssi_assoc_dbm  = el AP al que el STA está ASOCIADO realmente en</w:t>
      </w:r>
      <w:r>
        <w:br/>
        <w:t>0355 | //                                 ese instante (con roaming estable pueden diferir).</w:t>
      </w:r>
      <w:r>
        <w:br/>
        <w:t>0356 | static void PosLog ()</w:t>
      </w:r>
      <w:r>
        <w:br/>
        <w:t>0357 | {</w:t>
      </w:r>
      <w:r>
        <w:br/>
        <w:t>0358 |   double t=Simulator::Now().GetSeconds();</w:t>
      </w:r>
      <w:r>
        <w:br/>
        <w:t>0359 |   Vector p=g_lhdMob-&gt;GetPosition();</w:t>
      </w:r>
      <w:r>
        <w:br/>
        <w:t>0360 |   double best=-999, rssiAssoc=-999; std::string bid="?";</w:t>
      </w:r>
      <w:r>
        <w:br/>
        <w:t>0361 |   double expLos=g_loss-&gt;GetExpLos(), expNlos=g_loss-&gt;GetExpNlos();</w:t>
      </w:r>
      <w:r>
        <w:br/>
        <w:t>0362 |   double freq=g_loss-&gt;GetFreqHz(), dbp=g_loss-&gt;GetDbp(), sysLoss=g_loss-&gt;GetSystemLossDb();</w:t>
      </w:r>
      <w:r>
        <w:br/>
        <w:t>0363 |   double lam=3.0e8/freq, plD0=20.0*std::log10(4.0*M_PI/lam);</w:t>
      </w:r>
      <w:r>
        <w:br/>
        <w:t>0364 |   for(const auto &amp;ap:g_aps){</w:t>
      </w:r>
      <w:r>
        <w:br/>
        <w:t>0365 |     double d=RouteDistance(p.x,p.y,ap.x,ap.y); if(d&lt;1)d=1;</w:t>
      </w:r>
      <w:r>
        <w:br/>
        <w:t>0366 |     double pl = d&lt;dbp ? plD0+10*expLos*std::log10(d)</w:t>
      </w:r>
      <w:r>
        <w:br/>
        <w:t>0367 |                       : plD0+10*expLos*std::log10(dbp)+10*expNlos*std::log10(d/dbp);</w:t>
      </w:r>
      <w:r>
        <w:br/>
        <w:t>0368 |     pl += NLOS_PENAL_DB*CrucesNlos(p.x,ap.x);</w:t>
      </w:r>
      <w:r>
        <w:br/>
        <w:t>0369 |     double rssi=ap.ptdbm+ap.gtdbi+rf::LHD_GR_DBI-pl-sysLoss;   // Gr LHD (HELI-40)</w:t>
      </w:r>
      <w:r>
        <w:br/>
        <w:t>0370 |     if(rssi&gt;best){best=rssi;bid=ap.id;}</w:t>
      </w:r>
      <w:r>
        <w:br/>
        <w:t>0371 |     if(ap.id==g_lastAp) rssiAssoc=rssi;</w:t>
      </w:r>
      <w:r>
        <w:br/>
        <w:t>0372 |   }</w:t>
      </w:r>
      <w:r>
        <w:br/>
        <w:t>0373 |   g_posLog&lt;&lt;std::fixed&lt;&lt;std::setprecision(2)&lt;&lt;t&lt;&lt;","&lt;&lt;p.x&lt;&lt;","&lt;&lt;p.y&lt;&lt;","&lt;&lt;bid&lt;&lt;","&lt;&lt;best</w:t>
      </w:r>
      <w:r>
        <w:br/>
        <w:t>0374 |           &lt;&lt;","&lt;&lt;(g_lastAp.empty()?"?":g_lastAp)&lt;&lt;","&lt;&lt;rssiAssoc&lt;&lt;"\n";</w:t>
      </w:r>
      <w:r>
        <w:br/>
        <w:t>0375 |   g_rssiTotal++; if(best&gt;=RSSI_USABLE_DBM) g_rssiOk++;   // muestra para disponibilidad</w:t>
      </w:r>
      <w:r>
        <w:br/>
        <w:t>0376 |   Simulator::Schedule(Seconds(1.0),&amp;PosLog);</w:t>
      </w:r>
      <w:r>
        <w:br/>
        <w:t>0377 | }</w:t>
      </w:r>
      <w:r>
        <w:br/>
        <w:t xml:space="preserve">0378 | </w:t>
      </w:r>
      <w:r>
        <w:br/>
      </w:r>
      <w:r>
        <w:lastRenderedPageBreak/>
        <w:t xml:space="preserve">0379 | </w:t>
      </w:r>
      <w:r>
        <w:br/>
        <w:t>0380 | // ============================================================================</w:t>
      </w:r>
      <w:r>
        <w:br/>
        <w:t>0381 | // RECORRIDO DEL LHD — entra por rampa, carga en drawpoints, descarga en piques.</w:t>
      </w:r>
      <w:r>
        <w:br/>
        <w:t>0382 | // Ruta por las galerías (no cruza roca). Ida y vuelta cíclica hasta simTime.</w:t>
      </w:r>
      <w:r>
        <w:br/>
        <w:t>0383 | // ============================================================================</w:t>
      </w:r>
      <w:r>
        <w:br/>
        <w:t>0384 | static void BuildRoute (Ptr&lt;WaypointMobilityModel&gt; mob, double speed, double simTime)</w:t>
      </w:r>
      <w:r>
        <w:br/>
        <w:t>0385 | {</w:t>
      </w:r>
      <w:r>
        <w:br/>
        <w:t>0386 |   // Usa el recorrido REAL del GIF (recorrido_nv1640.h): grafo Dijkstra + maniobras</w:t>
      </w:r>
      <w:r>
        <w:br/>
        <w:t>0387 |   // de encarar/rodear/reversa/carga/descarga. Se repite el ciclo hasta simTime.</w:t>
      </w:r>
      <w:r>
        <w:br/>
        <w:t>0388 |   // Los tiempos del header se generaron a rec::SPEED_BASE (2.22 m/s); si se pide otra</w:t>
      </w:r>
      <w:r>
        <w:br/>
        <w:t>0389 |   // velocidad (p.ej. escenario de estrés a 4 m/s), se REESCALAN por factor</w:t>
      </w:r>
      <w:r>
        <w:br/>
        <w:t>0390 |   // SPEED_BASE/speed para que el LHD recorra la misma trayectoria más rápido/lento.</w:t>
      </w:r>
      <w:r>
        <w:br/>
        <w:t>0391 |   double factor = (speed &gt; 0.1) ? (rec::SPEED_BASE / speed) : 1.0;</w:t>
      </w:r>
      <w:r>
        <w:br/>
        <w:t>0392 |   const auto &amp;R = rec::RECORRIDO;</w:t>
      </w:r>
      <w:r>
        <w:br/>
        <w:t>0393 |   double cicloDur = rec::CICLO_DUR * factor;</w:t>
      </w:r>
      <w:r>
        <w:br/>
        <w:t>0394 |   double tBase = 0.0;</w:t>
      </w:r>
      <w:r>
        <w:br/>
        <w:t>0395 |   int ciclo = 0;</w:t>
      </w:r>
      <w:r>
        <w:br/>
        <w:t>0396 |   while (tBase &lt; simTime + 30.0)</w:t>
      </w:r>
      <w:r>
        <w:br/>
        <w:t>0397 |   {</w:t>
      </w:r>
      <w:r>
        <w:br/>
        <w:t>0398 |     for (size_t i = 0; i &lt; R.size (); i++)</w:t>
      </w:r>
      <w:r>
        <w:br/>
        <w:t>0399 |     {</w:t>
      </w:r>
      <w:r>
        <w:br/>
        <w:t>0400 |       double t = tBase + R[i].t * factor;</w:t>
      </w:r>
    </w:p>
    <w:p w14:paraId="4E9D366E" w14:textId="77777777" w:rsidR="008779CB" w:rsidRDefault="008350EA">
      <w:pPr>
        <w:pStyle w:val="CodigoFuente"/>
      </w:pPr>
      <w:r>
        <w:t>0401 |       // evita tiempo duplicado en el empalme entre ciclos</w:t>
      </w:r>
      <w:r>
        <w:br/>
        <w:t>0402 |       if (ciclo &gt; 0 &amp;&amp; i == 0) continue;</w:t>
      </w:r>
      <w:r>
        <w:br/>
        <w:t>0403 |       mob-&gt;AddWaypoint (Waypoint (Seconds (t), Vector (R[i].x, R[i].y, HEIGHT_LHD)));</w:t>
      </w:r>
      <w:r>
        <w:br/>
        <w:t>0404 |     }</w:t>
      </w:r>
      <w:r>
        <w:br/>
        <w:t>0405 |     tBase += cicloDur + 1.0;   // +1s de separación entre ciclos</w:t>
      </w:r>
      <w:r>
        <w:br/>
        <w:t>0406 |     ciclo++;</w:t>
      </w:r>
      <w:r>
        <w:br/>
        <w:t>0407 |   }</w:t>
      </w:r>
      <w:r>
        <w:br/>
        <w:t>0408 | }</w:t>
      </w:r>
      <w:r>
        <w:br/>
        <w:t xml:space="preserve">0409 | </w:t>
      </w:r>
      <w:r>
        <w:br/>
        <w:t xml:space="preserve">0410 | </w:t>
      </w:r>
      <w:r>
        <w:br/>
        <w:t>0411 | // ============================================================================</w:t>
      </w:r>
      <w:r>
        <w:br/>
        <w:t>0412 | // MAIN</w:t>
      </w:r>
      <w:r>
        <w:br/>
        <w:t>0413 | // ============================================================================</w:t>
      </w:r>
      <w:r>
        <w:br/>
        <w:t>0414 | int main (int argc, char *argv[])</w:t>
      </w:r>
      <w:r>
        <w:br/>
        <w:t>0415 | {</w:t>
      </w:r>
      <w:r>
        <w:br/>
        <w:t>0416 |   std::string scenario = "mobility";</w:t>
      </w:r>
      <w:r>
        <w:br/>
        <w:t>0417 |   double simTime=300.0, lhdSpeed=2.22, videoRate=40.0, cmdRate=0.5, telRate=0.1;</w:t>
      </w:r>
      <w:r>
        <w:br/>
        <w:t>0418 |   double txPowHawk=rf::HAWK_TXP_DBM, txPowCard=rf::CARD_TXP_DBM, codecMs=35.0;</w:t>
      </w:r>
      <w:r>
        <w:br/>
        <w:t>0419 |   uint32_t seed=1;</w:t>
      </w:r>
      <w:r>
        <w:br/>
        <w:t xml:space="preserve">0420 | </w:t>
      </w:r>
      <w:r>
        <w:br/>
        <w:t>0421 |   CommandLine cmd;</w:t>
      </w:r>
      <w:r>
        <w:br/>
        <w:t>0422 |   cmd.AddValue("scenario","escenario",scenario);</w:t>
      </w:r>
      <w:r>
        <w:br/>
        <w:t>0423 |   cmd.AddValue("simTime","Tiempo sim (s)",simTime);</w:t>
      </w:r>
      <w:r>
        <w:br/>
        <w:t>0424 |   cmd.AddValue("lhdSpeed","Velocidad LHD (m/s)",lhdSpeed);</w:t>
      </w:r>
      <w:r>
        <w:br/>
        <w:t>0425 |   cmd.AddValue("videoRate","Tasa video (Mbps)",videoRate);</w:t>
      </w:r>
      <w:r>
        <w:br/>
        <w:t>0426 |   cmd.AddValue("seed","Semilla",seed);</w:t>
      </w:r>
      <w:r>
        <w:br/>
        <w:t>0427 |   cmd.Parse(argc,argv);</w:t>
      </w:r>
      <w:r>
        <w:br/>
        <w:t>0428 |   RngSeedManager::SetSeed(seed); RngSeedManager::SetRun(seed);</w:t>
      </w:r>
      <w:r>
        <w:br/>
        <w:t xml:space="preserve">0429 | </w:t>
      </w:r>
      <w:r>
        <w:br/>
        <w:t>0430 |   bool isMobility = (scenario != "baseline");</w:t>
      </w:r>
      <w:r>
        <w:br/>
        <w:t>0431 |   uint32_t nHawks = geo::HAWKS.size ();      // 5</w:t>
      </w:r>
      <w:r>
        <w:br/>
        <w:t>0432 |   uint32_t nCards = geo::CARDINALS.size ();  // 7</w:t>
      </w:r>
      <w:r>
        <w:br/>
        <w:t xml:space="preserve">0433 | </w:t>
      </w:r>
      <w:r>
        <w:br/>
        <w:t>0434 |   std::cout&lt;&lt;"===== Sim v3 REAL — NV1640 — "&lt;&lt;scenario&lt;&lt;" =====\n";</w:t>
      </w:r>
      <w:r>
        <w:br/>
        <w:t>0435 |   std::cout&lt;&lt;nHawks&lt;&lt;" Hawk + "&lt;&lt;nCards&lt;&lt;" Cardinal | Video="&lt;&lt;videoRate</w:t>
      </w:r>
      <w:r>
        <w:br/>
        <w:t>0436 |            &lt;&lt;"Mbps LHD="&lt;&lt;lhdSpeed&lt;&lt;"m/s | 802.11ac 5GHz 40MHz 2x2\n";</w:t>
      </w:r>
      <w:r>
        <w:br/>
        <w:t xml:space="preserve">0437 | </w:t>
      </w:r>
      <w:r>
        <w:br/>
        <w:t>0438 |   // ── Nodos ──</w:t>
      </w:r>
      <w:r>
        <w:br/>
        <w:t>0439 |   NodeContainer hawks;   hawks.Create(nHawks);</w:t>
      </w:r>
      <w:r>
        <w:br/>
        <w:t>0440 |   NodeContainer cards;   cards.Create(nCards);</w:t>
      </w:r>
      <w:r>
        <w:br/>
        <w:t>0441 |   NodeContainer lhd;     lhd.Create(1);</w:t>
      </w:r>
      <w:r>
        <w:br/>
        <w:t>0442 |   NodeContainer control; control.Create(1);</w:t>
      </w:r>
      <w:r>
        <w:br/>
        <w:t xml:space="preserve">0443 | </w:t>
      </w:r>
      <w:r>
        <w:br/>
        <w:t>0444 |   // ── Backbone CSMA 1Gbps (todos los AP + control) ──</w:t>
      </w:r>
      <w:r>
        <w:br/>
        <w:t>0445 |   CsmaHelper csma;</w:t>
      </w:r>
      <w:r>
        <w:br/>
        <w:t>0446 |   csma.SetChannelAttribute("DataRate",StringValue("1Gbps"));</w:t>
      </w:r>
      <w:r>
        <w:br/>
        <w:t>0447 |   csma.SetChannelAttribute("Delay",TimeValue(MicroSeconds(10)));</w:t>
      </w:r>
      <w:r>
        <w:br/>
        <w:t>0448 |   NodeContainer bb; bb.Add(control); bb.Add(hawks); bb.Add(cards);</w:t>
      </w:r>
      <w:r>
        <w:br/>
        <w:t>0449 |   NetDeviceContainer bbDev = csma.Install(bb);</w:t>
      </w:r>
      <w:r>
        <w:br/>
        <w:t xml:space="preserve">0450 | </w:t>
      </w:r>
    </w:p>
    <w:p w14:paraId="003DFEE5" w14:textId="77777777" w:rsidR="008779CB" w:rsidRDefault="008350EA">
      <w:pPr>
        <w:pStyle w:val="CodigoFuente"/>
      </w:pPr>
      <w:r>
        <w:t>0451 |   // ── Canal WiFi con modelo de túnel ──</w:t>
      </w:r>
      <w:r>
        <w:br/>
        <w:t>0452 |   Ptr&lt;TunnelPropagationLossModel&gt; loss = CreateObject&lt;TunnelPropagationLossModel&gt;();</w:t>
      </w:r>
      <w:r>
        <w:br/>
        <w:t>0453 |   loss-&gt;SetNlosEnabled(isMobility);</w:t>
      </w:r>
      <w:r>
        <w:br/>
        <w:t>0454 |   // Modelo de propagación DETERMINISTA y reproducible para los KPIs de red.</w:t>
      </w:r>
      <w:r>
        <w:br/>
        <w:t>0455 |   // La variabilidad por desvanecimiento (shadowing log-normal ±σ) se analiza aparte</w:t>
      </w:r>
      <w:r>
        <w:br/>
        <w:t>0456 |   // en el mapa de cobertura y el contraste TamoGraph (enfoque estándar en tesis:</w:t>
      </w:r>
      <w:r>
        <w:br/>
        <w:t>0457 |   // separar el análisis de propagación del de red). El modelo de shadowing existe</w:t>
      </w:r>
      <w:r>
        <w:br/>
        <w:t>0458 |   // en la clase (atributos SigmaLos/SigmaNlos) pero queda desactivado por defecto.</w:t>
      </w:r>
      <w:r>
        <w:br/>
        <w:t>0459 |   loss-&gt;SetShadowingEnabled(false);</w:t>
      </w:r>
      <w:r>
        <w:br/>
        <w:t>0460 |   loss-&gt;SetSeed(seed);</w:t>
      </w:r>
      <w:r>
        <w:br/>
        <w:t>0461 |   // Sincroniza TODOS los parámetros del modelo con la fuente única (rf::):</w:t>
      </w:r>
      <w:r>
        <w:br/>
        <w:t>0462 |   // frecuencia, pérdidas de sistema y two-slope (n1, n2, d_bp). Los defaults de</w:t>
      </w:r>
      <w:r>
        <w:br/>
        <w:t>0463 |   // los atributos coinciden, pero la fuente autoritativa es parametros_rf.py.</w:t>
      </w:r>
      <w:r>
        <w:br/>
        <w:t>0464 |   loss-&gt;SetAttribute("Frequency",  DoubleValue(rf::FREQ_HZ));</w:t>
      </w:r>
      <w:r>
        <w:br/>
        <w:t>0465 |   loss-&gt;SetAttribute("SystemLossDb",DoubleValue(rf::L_SYSTEM_DB));</w:t>
      </w:r>
      <w:r>
        <w:br/>
        <w:t>0466 |   loss-&gt;SetAttribute("ExponentLOS", DoubleValue(rf::PROP_N1));</w:t>
      </w:r>
      <w:r>
        <w:br/>
        <w:t>0467 |   loss-&gt;SetAttribute("ExponentNLOS",DoubleValue(rf::PROP_N2));</w:t>
      </w:r>
      <w:r>
        <w:br/>
        <w:t>0468 |   loss-&gt;SetAttribute("BreakpointDist",DoubleValue(rf::PROP_DBP_M));</w:t>
      </w:r>
      <w:r>
        <w:br/>
        <w:t>0469 |   g_loss = loss;   // PosLog usa estos mismos parámetros (evita duplicar constantes)</w:t>
      </w:r>
      <w:r>
        <w:br/>
        <w:t>0470 |   Ptr&lt;YansWifiChannel&gt; chan = CreateObject&lt;YansWifiChannel&gt;();</w:t>
      </w:r>
      <w:r>
        <w:br/>
        <w:t>0471 |   chan-&gt;SetPropagationDelayModel(CreateObject&lt;ConstantSpeedPropagationDelayModel&gt;());</w:t>
      </w:r>
      <w:r>
        <w:br/>
        <w:t>0472 |   chan-&gt;SetPropagationLossModel(loss);</w:t>
      </w:r>
      <w:r>
        <w:br/>
        <w:t xml:space="preserve">0473 | </w:t>
      </w:r>
      <w:r>
        <w:br/>
        <w:t>0474 |   WifiHelper wifi; wifi.SetStandard(WIFI_STANDARD_80211ac);</w:t>
      </w:r>
      <w:r>
        <w:br/>
        <w:t>0475 |   wifi.SetRemoteStationManager("ns3::MinstrelHtWifiManager");</w:t>
      </w:r>
      <w:r>
        <w:br/>
        <w:t>0476 |   Ssid ssid=Ssid("nexa-lhd");</w:t>
      </w:r>
      <w:r>
        <w:br/>
        <w:t xml:space="preserve">0477 | </w:t>
      </w:r>
      <w:r>
        <w:br/>
      </w:r>
      <w:r>
        <w:lastRenderedPageBreak/>
        <w:t>0478 |   auto mkPhy=[&amp;](double txp,double gain){</w:t>
      </w:r>
      <w:r>
        <w:br/>
        <w:t>0479 |     YansWifiPhyHelper phy; phy.SetChannel(chan);</w:t>
      </w:r>
      <w:r>
        <w:br/>
        <w:t>0480 |     phy.Set("ChannelSettings",StringValue("{0, 40, BAND_5GHZ, 0}"));</w:t>
      </w:r>
      <w:r>
        <w:br/>
        <w:t>0481 |     phy.Set("TxPowerStart",DoubleValue(txp)); phy.Set("TxPowerEnd",DoubleValue(txp));</w:t>
      </w:r>
      <w:r>
        <w:br/>
        <w:t>0482 |     phy.Set("TxGain",DoubleValue(gain)); phy.Set("RxGain",DoubleValue(gain));</w:t>
      </w:r>
      <w:r>
        <w:br/>
        <w:t>0483 |     phy.Set("Antennas",UintegerValue(2));</w:t>
      </w:r>
      <w:r>
        <w:br/>
        <w:t>0484 |     phy.Set("MaxSupportedTxSpatialStreams",UintegerValue(2));</w:t>
      </w:r>
      <w:r>
        <w:br/>
        <w:t>0485 |     phy.Set("MaxSupportedRxSpatialStreams",UintegerValue(2));</w:t>
      </w:r>
      <w:r>
        <w:br/>
        <w:t>0486 |     return phy;</w:t>
      </w:r>
      <w:r>
        <w:br/>
        <w:t>0487 |   };</w:t>
      </w:r>
      <w:r>
        <w:br/>
        <w:t xml:space="preserve">0488 | </w:t>
      </w:r>
      <w:r>
        <w:br/>
        <w:t>0489 |   WifiMacHelper macAp;</w:t>
      </w:r>
      <w:r>
        <w:br/>
        <w:t>0490 |   std::vector&lt;NetDeviceContainer&gt; hawkDev(nHawks), cardDev(nCards);</w:t>
      </w:r>
      <w:r>
        <w:br/>
        <w:t>0491 |   YansWifiPhyHelper phyHawk=mkPhy(txPowHawk,rf::HAWK_GT_DBI);</w:t>
      </w:r>
      <w:r>
        <w:br/>
        <w:t>0492 |   const Time BEACON=MicroSeconds(102400);</w:t>
      </w:r>
      <w:r>
        <w:br/>
        <w:t>0493 |   for(uint32_t i=0;i&lt;nHawks;i++){</w:t>
      </w:r>
      <w:r>
        <w:br/>
        <w:t>0494 |     macAp.SetType("ns3::ApWifiMac","Ssid",SsidValue(ssid),</w:t>
      </w:r>
      <w:r>
        <w:br/>
        <w:t>0495 |                   "BeaconInterval",TimeValue(BEACON),"QosSupported",BooleanValue(true));</w:t>
      </w:r>
      <w:r>
        <w:br/>
        <w:t>0496 |     NodeContainer n; n.Add(hawks.Get(i)); hawkDev[i]=wifi.Install(phyHawk,macAp,n);</w:t>
      </w:r>
      <w:r>
        <w:br/>
        <w:t>0497 |   }</w:t>
      </w:r>
      <w:r>
        <w:br/>
        <w:t>0498 |   YansWifiPhyHelper phyCard=mkPhy(txPowCard,rf::CARD_GT_DBI);</w:t>
      </w:r>
      <w:r>
        <w:br/>
        <w:t>0499 |   for(uint32_t i=0;i&lt;nCards;i++){</w:t>
      </w:r>
      <w:r>
        <w:br/>
        <w:t>0500 |     macAp.SetType("ns3::ApWifiMac","Ssid",SsidValue(ssid),</w:t>
      </w:r>
    </w:p>
    <w:p w14:paraId="65683E01" w14:textId="77777777" w:rsidR="008779CB" w:rsidRDefault="008350EA">
      <w:pPr>
        <w:pStyle w:val="CodigoFuente"/>
      </w:pPr>
      <w:r>
        <w:t>0501 |                   "BeaconInterval",TimeValue(BEACON),"QosSupported",BooleanValue(true));</w:t>
      </w:r>
      <w:r>
        <w:br/>
        <w:t>0502 |     NodeContainer n; n.Add(cards.Get(i)); cardDev[i]=wifi.Install(phyCard,macAp,n);</w:t>
      </w:r>
      <w:r>
        <w:br/>
        <w:t>0503 |   }</w:t>
      </w:r>
      <w:r>
        <w:br/>
        <w:t>0504 |   // LHD: STA con antena HELI-40 (4.8 dBi), radio Cardinal (23 dBm)</w:t>
      </w:r>
      <w:r>
        <w:br/>
        <w:t>0505 |   YansWifiPhyHelper phySta=mkPhy(rf::LHD_TXP_DBM,rf::LHD_GR_DBI);</w:t>
      </w:r>
      <w:r>
        <w:br/>
        <w:t>0506 |   WifiMacHelper macSta;</w:t>
      </w:r>
      <w:r>
        <w:br/>
        <w:t>0507 |   macSta.SetType("ns3::StaWifiMac","Ssid",SsidValue(ssid),</w:t>
      </w:r>
      <w:r>
        <w:br/>
        <w:t>0508 |                  "ActiveProbing",BooleanValue(false),"QosSupported",BooleanValue(true));</w:t>
      </w:r>
      <w:r>
        <w:br/>
        <w:t>0509 |   NetDeviceContainer lhdDev=wifi.Install(phySta,macSta,lhd);</w:t>
      </w:r>
      <w:r>
        <w:br/>
        <w:t xml:space="preserve">0510 | </w:t>
      </w:r>
      <w:r>
        <w:br/>
        <w:t>0511 |   // Roaming estable con histéresis: el STA solo se re-asocia cuando pierde de</w:t>
      </w:r>
      <w:r>
        <w:br/>
        <w:t>0512 |   // verdad al AP servidor (varios beacons seguidos), evitando el ping-pong entre</w:t>
      </w:r>
      <w:r>
        <w:br/>
        <w:t>0513 |   // APs de igual SSID. Emula el roaming L2 del mesh Rajant InstaMesh, que mantiene</w:t>
      </w:r>
      <w:r>
        <w:br/>
        <w:t>0514 |   // el enlace (make-before-break) en vez de reasociar por cada beacon marginal.</w:t>
      </w:r>
      <w:r>
        <w:br/>
        <w:t>0515 |   // Escenario "handover": roaming más sensible (menos beacons tolerados) para forzar</w:t>
      </w:r>
      <w:r>
        <w:br/>
        <w:t>0516 |   // traspasos medibles y verificar el RNF-05 (handover&lt;=150ms) de forma explícita.</w:t>
      </w:r>
      <w:r>
        <w:br/>
        <w:t>0517 |   // El resto de escenarios usan roaming estable tipo mesh (make-before-break).</w:t>
      </w:r>
      <w:r>
        <w:br/>
        <w:t>0518 |   uint32_t maxMissed = (scenario.rfind("handover",0)==0) ? 3 : 10;</w:t>
      </w:r>
      <w:r>
        <w:br/>
        <w:t>0519 |   Config::Set("/NodeList/"+std::to_string(lhd.Get(0)-&gt;GetId())+</w:t>
      </w:r>
      <w:r>
        <w:br/>
        <w:t>0520 |               "/DeviceList/*/Mac/$ns3::StaWifiMac/MaxMissedBeacons",UintegerValue(maxMissed));</w:t>
      </w:r>
      <w:r>
        <w:br/>
        <w:t>0521 |   Config::Set("/NodeList/"+std::to_string(lhd.Get(0)-&gt;GetId())+</w:t>
      </w:r>
      <w:r>
        <w:br/>
        <w:t>0522 |               "/DeviceList/*/Mac/$ns3::StaWifiMac/AssocRequestTimeout",TimeValue(MilliSeconds(50)));</w:t>
      </w:r>
      <w:r>
        <w:br/>
        <w:t xml:space="preserve">0523 | </w:t>
      </w:r>
      <w:r>
        <w:br/>
        <w:t>0524 |   // Bridge L2 en cada AP (une su radio con el backbone)</w:t>
      </w:r>
      <w:r>
        <w:br/>
        <w:t>0525 |   BridgeHelper br;</w:t>
      </w:r>
      <w:r>
        <w:br/>
        <w:t>0526 |   for(uint32_t i=0;i&lt;nHawks;i++){ NetDeviceContainer p; p.Add(bbDev.Get(1+i)); p.Add(hawkDev[i].Get(0)); br.Install(hawks.Get(i),p); }</w:t>
      </w:r>
      <w:r>
        <w:br/>
        <w:t>0527 |   for(uint32_t i=0;i&lt;nCards;i++){ NetDeviceContainer p; p.Add(bbDev.Get(1+nHawks+i)); p.Add(cardDev[i].Get(0)); br.Install(cards.Get(i),p); }</w:t>
      </w:r>
      <w:r>
        <w:br/>
        <w:t xml:space="preserve">0528 | </w:t>
      </w:r>
      <w:r>
        <w:br/>
        <w:t>0529 |   // MAC-&gt;id para assoc log</w:t>
      </w:r>
      <w:r>
        <w:br/>
        <w:t>0530 |   g_macToId.clear();</w:t>
      </w:r>
      <w:r>
        <w:br/>
        <w:t>0531 |   for(uint32_t i=0;i&lt;nHawks;i++){ Ptr&lt;WifiNetDevice&gt; d=DynamicCast&lt;WifiNetDevice&gt;(hawkDev[i].Get(0)); if(d) g_macToId[MacToString(d-&gt;GetMac()-&gt;GetAddress())]="H"+std::to_string(i+1); }</w:t>
      </w:r>
      <w:r>
        <w:br/>
        <w:t>0532 |   for(uint32_t i=0;i&lt;nCards;i++){ Ptr&lt;WifiNetDevice&gt; d=DynamicCast&lt;WifiNetDevice&gt;(cardDev[i].Get(0)); if(d) g_macToId[MacToString(d-&gt;GetMac()-&gt;GetAddress())]="C"+std::to_string(i+1); }</w:t>
      </w:r>
      <w:r>
        <w:br/>
        <w:t xml:space="preserve">0533 | </w:t>
      </w:r>
      <w:r>
        <w:br/>
        <w:t>0534 |   // ── Movilidad: AP fijos en sus posiciones reales; LHD por waypoints ──</w:t>
      </w:r>
      <w:r>
        <w:br/>
        <w:t>0535 |   MobilityHelper mob;</w:t>
      </w:r>
      <w:r>
        <w:br/>
        <w:t>0536 |   Ptr&lt;ListPositionAllocator&gt; apAlloc=CreateObject&lt;ListPositionAllocator&gt;();</w:t>
      </w:r>
      <w:r>
        <w:br/>
        <w:t>0537 |   for(const auto &amp;h:geo::HAWKS)    apAlloc-&gt;Add(Vector(h.x,h.y,HEIGHT_AP));</w:t>
      </w:r>
      <w:r>
        <w:br/>
        <w:t>0538 |   mob.SetPositionAllocator(apAlloc); mob.SetMobilityModel("ns3::ConstantPositionMobilityModel"); mob.Install(hawks);</w:t>
      </w:r>
      <w:r>
        <w:br/>
        <w:t>0539 |   Ptr&lt;ListPositionAllocator&gt; cAlloc=CreateObject&lt;ListPositionAllocator&gt;();</w:t>
      </w:r>
      <w:r>
        <w:br/>
        <w:t>0540 |   for(const auto &amp;c:geo::CARDINALS) cAlloc-&gt;Add(Vector(c.x,c.y,HEIGHT_AP));</w:t>
      </w:r>
      <w:r>
        <w:br/>
        <w:t>0541 |   mob.SetPositionAllocator(cAlloc); mob.SetMobilityModel("ns3::ConstantPositionMobilityModel"); mob.Install(cards);</w:t>
      </w:r>
      <w:r>
        <w:br/>
        <w:t>0542 |   // control fuera de la zona</w:t>
      </w:r>
      <w:r>
        <w:br/>
        <w:t>0543 |   Ptr&lt;ListPositionAllocator&gt; ctrlAlloc=CreateObject&lt;ListPositionAllocator&gt;();</w:t>
      </w:r>
      <w:r>
        <w:br/>
        <w:t>0544 |   ctrlAlloc-&gt;Add(Vector(-100.0,geo::Y_TOP,HEIGHT_AP));</w:t>
      </w:r>
      <w:r>
        <w:br/>
        <w:t>0545 |   mob.SetPositionAllocator(ctrlAlloc); mob.SetMobilityModel("ns3::ConstantPositionMobilityModel"); mob.Install(control);</w:t>
      </w:r>
      <w:r>
        <w:br/>
        <w:t>0546 |   // LHD</w:t>
      </w:r>
      <w:r>
        <w:br/>
        <w:t>0547 |   mob.SetMobilityModel("ns3::WaypointMobilityModel"); mob.Install(lhd);</w:t>
      </w:r>
      <w:r>
        <w:br/>
        <w:t>0548 |   Ptr&lt;WaypointMobilityModel&gt; lhdMob=lhd.Get(0)-&gt;GetObject&lt;WaypointMobilityModel&gt;();</w:t>
      </w:r>
      <w:r>
        <w:br/>
        <w:t>0549 |   g_lhdMob=lhdMob;</w:t>
      </w:r>
      <w:r>
        <w:br/>
        <w:t>0550 |   if(isMobility) BuildRoute(lhdMob,lhdSpeed,simTime);</w:t>
      </w:r>
    </w:p>
    <w:p w14:paraId="6B1F89A6" w14:textId="77777777" w:rsidR="008779CB" w:rsidRDefault="008350EA">
      <w:pPr>
        <w:pStyle w:val="CodigoFuente"/>
      </w:pPr>
      <w:r>
        <w:t>0551 |   else { // baseline: LHD ESTÁTICO en un punto representativo de la zona (galería</w:t>
      </w:r>
      <w:r>
        <w:br/>
        <w:t>0552 |          // central, mitad de altura) — referencia sin movilidad ni handovers.</w:t>
      </w:r>
      <w:r>
        <w:br/>
        <w:t>0553 |          Vector pos(geo::X_GAL[1],(geo::Y_BASE+geo::Y_TOP)/2.0,HEIGHT_LHD);</w:t>
      </w:r>
      <w:r>
        <w:br/>
        <w:t>0554 |          lhdMob-&gt;AddWaypoint(Waypoint(Seconds(0),pos));</w:t>
      </w:r>
      <w:r>
        <w:br/>
        <w:t>0555 |          lhdMob-&gt;AddWaypoint(Waypoint(Seconds(simTime+10),pos)); }</w:t>
      </w:r>
      <w:r>
        <w:br/>
        <w:t xml:space="preserve">0556 | </w:t>
      </w:r>
      <w:r>
        <w:br/>
        <w:t>0557 |   // registrar AP para PosLog</w:t>
      </w:r>
      <w:r>
        <w:br/>
        <w:t>0558 |   g_aps.clear();</w:t>
      </w:r>
      <w:r>
        <w:br/>
        <w:t>0559 |   for(uint32_t i=0;i&lt;nHawks;i++) g_aps.push_back({geo::HAWKS[i].x,geo::HAWKS[i].y,"H"+std::to_string(i+1),txPowHawk,rf::HAWK_GT_DBI});</w:t>
      </w:r>
      <w:r>
        <w:br/>
        <w:t>0560 |   for(uint32_t i=0;i&lt;nCards;i++) g_aps.push_back({geo::CARDINALS[i].x,geo::CARDINALS[i].y,"C"+std::to_string(i+1),txPowCard,rf::CARD_GT_DBI});</w:t>
      </w:r>
      <w:r>
        <w:br/>
        <w:t xml:space="preserve">0561 | </w:t>
      </w:r>
      <w:r>
        <w:br/>
        <w:t>0562 |   // ── Internet ──</w:t>
      </w:r>
      <w:r>
        <w:br/>
        <w:t>0563 |   InternetStackHelper inet; inet.Install(control); inet.Install(lhd);</w:t>
      </w:r>
      <w:r>
        <w:br/>
        <w:t>0564 |   Ipv4AddressHelper addr; addr.SetBase("10.0.0.0","255.255.255.0");</w:t>
      </w:r>
      <w:r>
        <w:br/>
        <w:t>0565 |   Ipv4InterfaceContainer ctrlIf=addr.Assign(bbDev.Get(0));</w:t>
      </w:r>
      <w:r>
        <w:br/>
        <w:t>0566 |   Ipv4InterfaceContainer lhdIf=addr.Assign(lhdDev);</w:t>
      </w:r>
      <w:r>
        <w:br/>
        <w:t>0567 |   Ipv4Address ctrlAddr=ctrlIf.GetAddress(0), lhdAddr=lhdIf.GetAddress(0);</w:t>
      </w:r>
      <w:r>
        <w:br/>
        <w:t>0568 |   std::cout&lt;&lt;"[IP] Control="&lt;&lt;ctrlAddr&lt;&lt;" LHD="&lt;&lt;lhdAddr&lt;&lt;"\n";</w:t>
      </w:r>
      <w:r>
        <w:br/>
        <w:t xml:space="preserve">0569 | </w:t>
      </w:r>
      <w:r>
        <w:br/>
        <w:t>0570 |   Config::ConnectWithoutContext("/NodeList/*/DeviceList/*/$ns3::WifiNetDevice/Mac/$ns3::StaWifiMac/Assoc",MakeCallback(&amp;OnAssoc));</w:t>
      </w:r>
      <w:r>
        <w:br/>
      </w:r>
      <w:r>
        <w:lastRenderedPageBreak/>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0576 |   double tStart=3.0;</w:t>
      </w:r>
      <w:r>
        <w:br/>
        <w:t xml:space="preserve">0577 | </w:t>
      </w:r>
      <w:r>
        <w:br/>
        <w:t>0578 |   // ── Tráfico (QoS WMM): Video 40Mbps up, Comandos 0.5Mbps down, Telemetría 0.1Mbps up ──</w:t>
      </w:r>
      <w:r>
        <w:br/>
        <w:t>0579 |   uint16_t vidPort=5000;</w:t>
      </w:r>
      <w:r>
        <w:br/>
        <w:t>0580 |   Ptr&lt;Socket&gt; vidSock=Socket::CreateSocket(lhd.Get(0),TypeId::LookupByName("ns3::UdpSocketFactory"));</w:t>
      </w:r>
      <w:r>
        <w:br/>
        <w:t>0581 |   Ptr&lt;CodecDelayApp&gt; vidApp=CreateObject&lt;CodecDelayApp&gt;();</w:t>
      </w:r>
      <w:r>
        <w:br/>
        <w:t>0582 |   vidApp-&gt;Setup(vidSock,InetSocketAddress(ctrlAddr,vidPort),1400,</w:t>
      </w:r>
      <w:r>
        <w:br/>
        <w:t>0583 |                 DataRate(std::to_string((uint64_t)(videoRate*1e6))+"bps"),codecMs,0xb8);</w:t>
      </w:r>
      <w:r>
        <w:br/>
        <w:t>0584 |   lhd.Get(0)-&gt;AddApplication(vidApp); vidApp-&gt;SetStartTime(Seconds(tStart)); vidApp-&gt;SetStopTime(Seconds(simTime));</w:t>
      </w:r>
      <w:r>
        <w:br/>
        <w:t>0585 |   PacketSinkHelper vidSink("ns3::UdpSocketFactory",InetSocketAddress(Ipv4Address::GetAny(),vidPort));</w:t>
      </w:r>
      <w:r>
        <w:br/>
        <w:t>0586 |   ApplicationContainer a=vidSink.Install(control.Get(0)); a.Start(Seconds(0)); a.Stop(Seconds(simTime+5));</w:t>
      </w:r>
      <w:r>
        <w:br/>
        <w:t xml:space="preserve">0587 | </w:t>
      </w:r>
      <w:r>
        <w:br/>
        <w:t>0588 |   uint16_t cmdPort=6000; InetSocketAddress cmdDst(lhdAddr,cmdPort); cmdDst.SetTos(0xC0);</w:t>
      </w:r>
      <w:r>
        <w:br/>
        <w:t>0589 |   OnOffHelper cmdH("ns3::UdpSocketFactory",cmdDst);</w:t>
      </w:r>
      <w:r>
        <w:br/>
        <w:t>0590 |   cmdH.SetAttribute("DataRate",DataRateValue(DataRate(std::to_string((uint64_t)(cmdRate*1e6))+"bps")));</w:t>
      </w:r>
      <w:r>
        <w:br/>
        <w:t>0591 |   cmdH.SetAttribute("PacketSize",UintegerValue(128));</w:t>
      </w:r>
      <w:r>
        <w:br/>
        <w:t>0592 |   cmdH.SetAttribute("OnTime",StringValue("ns3::ConstantRandomVariable[Constant=1]"));</w:t>
      </w:r>
      <w:r>
        <w:br/>
        <w:t>0593 |   cmdH.SetAttribute("OffTime",StringValue("ns3::ConstantRandomVariable[Constant=0]"));</w:t>
      </w:r>
      <w:r>
        <w:br/>
        <w:t>0594 |   ApplicationContainer ca=cmdH.Install(control.Get(0)); ca.Start(Seconds(tStart)); ca.Stop(Seconds(simTime));</w:t>
      </w:r>
      <w:r>
        <w:br/>
        <w:t>0595 |   PacketSinkHelper cmdSink("ns3::UdpSocketFactory",InetSocketAddress(Ipv4Address::GetAny(),cmdPort));</w:t>
      </w:r>
      <w:r>
        <w:br/>
        <w:t>0596 |   ApplicationContainer cas=cmdSink.Install(lhd.Get(0)); cas.Start(Seconds(0)); cas.Stop(Seconds(simTime+5));</w:t>
      </w:r>
      <w:r>
        <w:br/>
        <w:t xml:space="preserve">0597 | </w:t>
      </w:r>
      <w:r>
        <w:br/>
        <w:t>0598 |   uint16_t telPort=7000; InetSocketAddress telDst(ctrlAddr,telPort); telDst.SetTos(0x00);</w:t>
      </w:r>
      <w:r>
        <w:br/>
        <w:t>0599 |   OnOffHelper telH("ns3::UdpSocketFactory",telDst);</w:t>
      </w:r>
      <w:r>
        <w:br/>
        <w:t>0600 |   telH.SetAttribute("DataRate",DataRateValue(DataRate(std::to_string((uint64_t)(telRate*1e6))+"bps")));</w:t>
      </w:r>
    </w:p>
    <w:p w14:paraId="33F09300" w14:textId="77777777" w:rsidR="008779CB" w:rsidRDefault="008350EA">
      <w:pPr>
        <w:pStyle w:val="CodigoFuente"/>
      </w:pPr>
      <w:r>
        <w:t>0601 |   telH.SetAttribute("PacketSize",UintegerValue(200));</w:t>
      </w:r>
      <w:r>
        <w:br/>
        <w:t>0602 |   telH.SetAttribute("OnTime",StringValue("ns3::ConstantRandomVariable[Constant=1]"));</w:t>
      </w:r>
      <w:r>
        <w:br/>
        <w:t>0603 |   telH.SetAttribute("OffTime",StringValue("ns3::ConstantRandomVariable[Constant=0]"));</w:t>
      </w:r>
      <w:r>
        <w:br/>
        <w:t>0604 |   ApplicationContainer ta=telH.Install(lhd.Get(0)); ta.Start(Seconds(tStart)); ta.Stop(Seconds(simTime));</w:t>
      </w:r>
      <w:r>
        <w:br/>
        <w:t>0605 |   PacketSinkHelper telSink("ns3::UdpSocketFactory",InetSocketAddress(Ipv4Address::GetAny(),telPort));</w:t>
      </w:r>
      <w:r>
        <w:br/>
        <w:t>0606 |   ApplicationContainer tas=telSink.Install(control.Get(0)); tas.Start(Seconds(0)); tas.Stop(Seconds(simTime+5));</w:t>
      </w:r>
      <w:r>
        <w:br/>
        <w:t xml:space="preserve">0607 | </w:t>
      </w:r>
      <w:r>
        <w:br/>
        <w:t>0608 |   // ── Logs de posición/assoc ──</w:t>
      </w:r>
      <w:r>
        <w:br/>
        <w:t>0609 |   if(isMobility){</w:t>
      </w:r>
      <w:r>
        <w:br/>
        <w:t>0610 |     g_posLog.open("results/"+scenario+"_v3_pos_log.csv");</w:t>
      </w:r>
      <w:r>
        <w:br/>
        <w:t>0611 |     g_posLog&lt;&lt;"time_s,x,y,best_ap,rssi_dbm,assoc_ap,rssi_assoc_dbm\n";</w:t>
      </w:r>
      <w:r>
        <w:br/>
        <w:t>0612 |     Simulator::Schedule(Seconds(tStart),&amp;PosLog);</w:t>
      </w:r>
      <w:r>
        <w:br/>
        <w:t>0613 |     g_assocLog.open("results/"+scenario+"_v3_assoc_log.csv");</w:t>
      </w:r>
      <w:r>
        <w:br/>
        <w:t>0614 |     g_assocLog&lt;&lt;"time_s,event,ap_id,x,y,handover_ms\n";</w:t>
      </w:r>
      <w:r>
        <w:br/>
        <w:t>0615 |   }</w:t>
      </w:r>
      <w:r>
        <w:br/>
        <w:t xml:space="preserve">0616 | </w:t>
      </w:r>
      <w:r>
        <w:br/>
        <w:t>0617 |   // ── FlowMonitor ──</w:t>
      </w:r>
      <w:r>
        <w:br/>
        <w:t>0618 |   FlowMonitorHelper fmH;</w:t>
      </w:r>
      <w:r>
        <w:br/>
        <w:t>0619 |   // bins finos: el enlace va holgado y el jitter/latencia son muy bajos; con bins</w:t>
      </w:r>
      <w:r>
        <w:br/>
        <w:t>0620 |   // gruesos se redondearían artificialmente. 0.05 ms de resolución refleja el valor real.</w:t>
      </w:r>
      <w:r>
        <w:br/>
        <w:t>0621 |   fmH.SetMonitorAttribute("DelayBinWidth",DoubleValue(0.00005));</w:t>
      </w:r>
      <w:r>
        <w:br/>
        <w:t>0622 |   fmH.SetMonitorAttribute("JitterBinWidth",DoubleValue(0.00005));</w:t>
      </w:r>
      <w:r>
        <w:br/>
        <w:t>0623 |   Ptr&lt;FlowMonitor&gt; fm=fmH.InstallAll();</w:t>
      </w:r>
      <w:r>
        <w:br/>
        <w:t xml:space="preserve">0624 | </w:t>
      </w:r>
      <w:r>
        <w:br/>
        <w:t>0625 |   Simulator::Stop(Seconds(simTime+10));</w:t>
      </w:r>
      <w:r>
        <w:br/>
        <w:t>0626 |   Simulator::Run();</w:t>
      </w:r>
      <w:r>
        <w:br/>
        <w:t xml:space="preserve">0627 | </w:t>
      </w:r>
      <w:r>
        <w:br/>
        <w:t>0628 |   // ── KPIs ──</w:t>
      </w:r>
      <w:r>
        <w:br/>
        <w:t>0629 |   fm-&gt;CheckForLostPackets();</w:t>
      </w:r>
      <w:r>
        <w:br/>
        <w:t>0630 |   Ptr&lt;Ipv4FlowClassifier&gt; cls=DynamicCast&lt;Ipv4FlowClassifier&gt;(fmH.GetClassifier());</w:t>
      </w:r>
      <w:r>
        <w:br/>
        <w:t>0631 |   auto stats=fm-&gt;GetFlowStats();</w:t>
      </w:r>
      <w:r>
        <w:br/>
        <w:t>0632 |   std::string resFile="results/"+scenario+"_v3_flow_stats.csv";</w:t>
      </w:r>
      <w:r>
        <w:br/>
        <w:t>0633 |   std::ofstream out(resFile);</w:t>
      </w:r>
      <w:r>
        <w:br/>
        <w:t>0634 |   out&lt;&lt;"flow,name,tx,rx,pdr_pct,plr_pct,owd_ms,owd_p95_ms,jitter_p95_ms,ip_tput_mbps,goodput_mbps,e2e_ms\n";</w:t>
      </w:r>
      <w:r>
        <w:br/>
        <w:t>0635 |   std::cout&lt;&lt;"\n===== RESULTADOS v3 REAL ("&lt;&lt;scenario&lt;&lt;") =====\n";</w:t>
      </w:r>
      <w:r>
        <w:br/>
        <w:t>0636 |   bool allOk=true;</w:t>
      </w:r>
      <w:r>
        <w:br/>
        <w:t>0637 |   // para RTT del lazo de control (comando bajada + telemetría subida)</w:t>
      </w:r>
      <w:r>
        <w:br/>
        <w:t>0638 |   double owdCmd=-1, owdTel=-1, p95Cmd=-1, p95Tel=-1;</w:t>
      </w:r>
      <w:r>
        <w:br/>
        <w:t>0639 |   for(auto &amp;it:stats){</w:t>
      </w:r>
      <w:r>
        <w:br/>
        <w:t>0640 |     auto ft=cls-&gt;FindFlow(it.first); auto &amp;fs=it.second;</w:t>
      </w:r>
      <w:r>
        <w:br/>
        <w:t>0641 |     double txP=fs.txPackets, rxP=fs.rxPackets; if(txP==0) continue;</w:t>
      </w:r>
      <w:r>
        <w:br/>
        <w:t>0642 |     double pdr=rxP/txP*100.0, plr=100.0-pdr;</w:t>
      </w:r>
      <w:r>
        <w:br/>
        <w:t>0643 |     double owd=(rxP&gt;0)?fs.delaySum.GetSeconds()/rxP*1000.0:0.0;</w:t>
      </w:r>
      <w:r>
        <w:br/>
        <w:t>0644 |     double dur=(fs.timeLastRxPacket-fs.timeFirstTxPacket).GetSeconds();</w:t>
      </w:r>
      <w:r>
        <w:br/>
        <w:t>0645 |     double iptput=(dur&gt;0)?fs.rxBytes*8.0/dur/1e6:0.0;</w:t>
      </w:r>
      <w:r>
        <w:br/>
        <w:t>0646 |     // ancho de bin en ms (coincide con el DelayBinWidth/JitterBinWidth = 0.05 ms)</w:t>
      </w:r>
      <w:r>
        <w:br/>
        <w:t>0647 |     auto dv=HistToSamples(fs.delayHistogram,0.05); auto jv=HistToSamples(fs.jitterHistogram,0.05);</w:t>
      </w:r>
      <w:r>
        <w:br/>
        <w:t>0648 |     double owdP95=Percentile(dv,95.0), jitP95=Percentile(jv,95.0);</w:t>
      </w:r>
      <w:r>
        <w:br/>
        <w:t>0649 |     std::string name="Other"; double codecAdd=0;</w:t>
      </w:r>
      <w:r>
        <w:br/>
        <w:t>0650 |     if(ft.destinationPort==vidPort){name="Video";codecAdd=codecMs;}</w:t>
      </w:r>
    </w:p>
    <w:p w14:paraId="2F443DD8" w14:textId="77777777" w:rsidR="008779CB" w:rsidRDefault="008350EA">
      <w:pPr>
        <w:pStyle w:val="CodigoFuente"/>
      </w:pPr>
      <w:r>
        <w:t>0651 |     else if(ft.destinationPort==cmdPort){name="Comandos";}</w:t>
      </w:r>
      <w:r>
        <w:br/>
        <w:t>0652 |     else if(ft.destinationPort==telPort){name="Telemetria";}</w:t>
      </w:r>
      <w:r>
        <w:br/>
        <w:t>0653 |     else continue;</w:t>
      </w:r>
      <w:r>
        <w:br/>
        <w:t>0654 |     // Goodput = payload de aplicación recibido: bytes IP menos cabeceras IP+UDP</w:t>
      </w:r>
      <w:r>
        <w:br/>
        <w:t>0655 |     // (28 B/paquete). Exacto también con VBR, donde el último paquete de cada</w:t>
      </w:r>
      <w:r>
        <w:br/>
        <w:t>0656 |     // frame es menor que la MTU (antes se asumía un tamaño fijo por paquete, lo</w:t>
      </w:r>
      <w:r>
        <w:br/>
        <w:t>0657 |     // que sobreestimaba el goodput de vídeo ~0.8%).</w:t>
      </w:r>
      <w:r>
        <w:br/>
        <w:t>0658 |     double goodput=(dur&gt;0&amp;&amp;rxP&gt;0)?((double)fs.rxBytes-28.0*rxP)*8.0/dur/1e6:0.0;</w:t>
      </w:r>
      <w:r>
        <w:br/>
        <w:t>0659 |     double e2e=owd+codecAdd;</w:t>
      </w:r>
      <w:r>
        <w:br/>
        <w:t>0660 |     std::cout&lt;&lt;"\n["&lt;&lt;name&lt;&lt;"] tx="&lt;&lt;(uint32_t)txP&lt;&lt;" rx="&lt;&lt;(uint32_t)rxP</w:t>
      </w:r>
      <w:r>
        <w:br/>
        <w:t>0661 |              &lt;&lt;" | OWD="&lt;&lt;std::fixed&lt;&lt;std::setprecision(2)&lt;&lt;owd&lt;&lt;"ms P95="&lt;&lt;owdP95</w:t>
      </w:r>
      <w:r>
        <w:br/>
        <w:t>0662 |              &lt;&lt;" | jitP95="&lt;&lt;jitP95&lt;&lt;"ms | PLR="&lt;&lt;plr&lt;&lt;"% | goodput="&lt;&lt;goodput&lt;&lt;"Mbps | E2E="&lt;&lt;e2e&lt;&lt;"ms\n";</w:t>
      </w:r>
      <w:r>
        <w:br/>
        <w:t>0663 |     if(name=="Comandos"){ bool ok=(owd&lt;=20.0)&amp;&amp;(plr&lt;=0.5);</w:t>
      </w:r>
      <w:r>
        <w:br/>
        <w:t>0664 |       std::cout&lt;&lt;"   KPI OWD&lt;=20ms &amp; PLR&lt;=0.5%: "&lt;&lt;(ok?"CUMPLE":"NO CUMPLE")&lt;&lt;"\n"; if(!ok)allOk=false;</w:t>
      </w:r>
      <w:r>
        <w:br/>
        <w:t>0665 |       owdCmd=owd; p95Cmd=owdP95; }</w:t>
      </w:r>
      <w:r>
        <w:br/>
        <w:t>0666 |     if(name=="Telemetria"){ owdTel=owd; p95Tel=owdP95; }</w:t>
      </w:r>
      <w:r>
        <w:br/>
        <w:t>0667 |     if(name=="Video"){ bool ok=(e2e&lt;=150.0)&amp;&amp;(jitP95&lt;=10.0)&amp;&amp;(goodput&gt;=38.0)&amp;&amp;(plr&lt;=1.0);</w:t>
      </w:r>
      <w:r>
        <w:br/>
        <w:t>0668 |       std::cout&lt;&lt;"   KPI E2E&lt;=150 jitP95&lt;=10 goodput&gt;=38 PLR&lt;=1%: "&lt;&lt;(ok?"CUMPLE":"NO CUMPLE")&lt;&lt;"\n"; if(!ok)allOk=false; }</w:t>
      </w:r>
      <w:r>
        <w:br/>
      </w:r>
      <w:r>
        <w:lastRenderedPageBreak/>
        <w:t>0669 |     out&lt;&lt;it.first&lt;&lt;","&lt;&lt;name&lt;&lt;","&lt;&lt;(uint32_t)txP&lt;&lt;","&lt;&lt;(uint32_t)rxP&lt;&lt;","&lt;&lt;pdr&lt;&lt;","&lt;&lt;plr&lt;&lt;","</w:t>
      </w:r>
      <w:r>
        <w:br/>
        <w:t>0670 |        &lt;&lt;owd&lt;&lt;","&lt;&lt;owdP95&lt;&lt;","&lt;&lt;jitP95&lt;&lt;","&lt;&lt;iptput&lt;&lt;","&lt;&lt;goodput&lt;&lt;","&lt;&lt;e2e&lt;&lt;"\n";</w:t>
      </w:r>
      <w:r>
        <w:br/>
        <w:t>0671 |   }</w:t>
      </w:r>
      <w:r>
        <w:br/>
        <w:t>0672 |   out.close();</w:t>
      </w:r>
      <w:r>
        <w:br/>
        <w:t xml:space="preserve">0673 | </w:t>
      </w:r>
      <w:r>
        <w:br/>
        <w:t>0674 |   // ── Análisis de handover (RNF-05: handover &lt;= 150 ms) ──</w:t>
      </w:r>
      <w:r>
        <w:br/>
        <w:t>0675 |   if(!g_hoDur.empty()){</w:t>
      </w:r>
      <w:r>
        <w:br/>
        <w:t>0676 |     double hmax=0, hsum=0; for(double h:g_hoDur){ hsum+=h; if(h&gt;hmax)hmax=h; }</w:t>
      </w:r>
      <w:r>
        <w:br/>
        <w:t>0677 |     double hmean=hsum/g_hoDur.size();</w:t>
      </w:r>
      <w:r>
        <w:br/>
        <w:t>0678 |     std::vector&lt;double&gt; hs=g_hoDur; std::sort(hs.begin(),hs.end());</w:t>
      </w:r>
      <w:r>
        <w:br/>
        <w:t>0679 |     double hp95=Percentile(hs,95.0);</w:t>
      </w:r>
      <w:r>
        <w:br/>
        <w:t>0680 |     bool hoOk=(hmax&lt;=150.0);</w:t>
      </w:r>
      <w:r>
        <w:br/>
        <w:t>0681 |     std::cout&lt;&lt;"\n[Handover] eventos="&lt;&lt;g_hoDur.size()&lt;&lt;" | media="&lt;&lt;std::fixed&lt;&lt;std::setprecision(1)</w:t>
      </w:r>
      <w:r>
        <w:br/>
        <w:t>0682 |              &lt;&lt;hmean&lt;&lt;"ms | P95="&lt;&lt;hp95&lt;&lt;"ms | max="&lt;&lt;hmax&lt;&lt;"ms\n";</w:t>
      </w:r>
      <w:r>
        <w:br/>
        <w:t>0683 |     std::cout&lt;&lt;"   KPI handover&lt;=150ms (RNF-05): "&lt;&lt;(hoOk?"CUMPLE":"NO CUMPLE")&lt;&lt;"\n";</w:t>
      </w:r>
      <w:r>
        <w:br/>
        <w:t>0684 |     if(!hoOk) allOk=false;</w:t>
      </w:r>
      <w:r>
        <w:br/>
        <w:t>0685 |     std::ofstream ho("results/"+scenario+"_v3_handover.csv");</w:t>
      </w:r>
      <w:r>
        <w:br/>
        <w:t>0686 |     ho&lt;&lt;"metric,value_ms\n";</w:t>
      </w:r>
      <w:r>
        <w:br/>
        <w:t>0687 |     ho&lt;&lt;"eventos,"&lt;&lt;g_hoDur.size()&lt;&lt;"\nmedia,"&lt;&lt;hmean&lt;&lt;"\np95,"&lt;&lt;hp95&lt;&lt;"\nmax,"&lt;&lt;hmax&lt;&lt;"\n";</w:t>
      </w:r>
      <w:r>
        <w:br/>
        <w:t>0688 |     ho&lt;&lt;"umbral,150\n"; ho.close();</w:t>
      </w:r>
      <w:r>
        <w:br/>
        <w:t>0689 |   } else {</w:t>
      </w:r>
      <w:r>
        <w:br/>
        <w:t>0690 |     std::cout&lt;&lt;"\n[Handover] sin handovers duros (asociaciones totales="&lt;&lt;g_assocCount&lt;&lt;")\n";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(comando bajada + telemetría subida)</w:t>
      </w:r>
      <w:r>
        <w:br/>
        <w:t>0698 |   // más próximo en el tiempo, por lo que RTT ~= OWD_comando + OWD_telemetria acota</w:t>
      </w:r>
      <w:r>
        <w:br/>
        <w:t>0699 |   // por arriba el retardo real de ida-vuelta (que en la práctica puede ser menor,</w:t>
      </w:r>
      <w:r>
        <w:br/>
        <w:t>0700 |   // al no requerir esperar la respuesta específica a cada comando). El P95 se</w:t>
      </w:r>
    </w:p>
    <w:p w14:paraId="68054EF3" w14:textId="77777777" w:rsidR="008779CB" w:rsidRDefault="008350EA">
      <w:pPr>
        <w:pStyle w:val="CodigoFuente"/>
      </w:pPr>
      <w:r>
        <w:t>0701 |   // acota de forma igualmente conservadora sumando los P95 de ambos sentidos.</w:t>
      </w:r>
      <w:r>
        <w:br/>
        <w:t>0702 |   if(owdCmd&gt;=0 &amp;&amp; owdTel&gt;=0){</w:t>
      </w:r>
      <w:r>
        <w:br/>
        <w:t>0703 |     double rtt=owdCmd+owdTel;</w:t>
      </w:r>
      <w:r>
        <w:br/>
        <w:t>0704 |     double rttP95=(p95Cmd&gt;=0&amp;&amp;p95Tel&gt;=0)?(p95Cmd+p95Tel):rtt;</w:t>
      </w:r>
      <w:r>
        <w:br/>
        <w:t>0705 |     bool rttOk=(rtt&lt;=40.0);</w:t>
      </w:r>
      <w:r>
        <w:br/>
        <w:t>0706 |     std::cout&lt;&lt;"\n[RTT control] media="&lt;&lt;std::fixed&lt;&lt;std::setprecision(2)&lt;&lt;rtt</w:t>
      </w:r>
      <w:r>
        <w:br/>
        <w:t>0707 |              &lt;&lt;"ms (cmd "&lt;&lt;owdCmd&lt;&lt;" + tel "&lt;&lt;owdTel&lt;&lt;") | P95&lt;="&lt;&lt;rttP95&lt;&lt;"ms\n";</w:t>
      </w:r>
      <w:r>
        <w:br/>
        <w:t>0708 |     std::cout&lt;&lt;"   KPI RTT&lt;=40ms: "&lt;&lt;(rttOk?"CUMPLE":"NO CUMPLE")&lt;&lt;"\n";</w:t>
      </w:r>
      <w:r>
        <w:br/>
        <w:t>0709 |     if(!rttOk) allOk=false;</w:t>
      </w:r>
      <w:r>
        <w:br/>
        <w:t>0710 |     std::ofstream rttf("results/"+scenario+"_v3_rtt.csv");</w:t>
      </w:r>
      <w:r>
        <w:br/>
        <w:t>0711 |     rttf&lt;&lt;"metric,value_ms\nrtt_media,"&lt;&lt;rtt&lt;&lt;"\nrtt_p95,"&lt;&lt;rttP95</w:t>
      </w:r>
      <w:r>
        <w:br/>
        <w:t>0712 |       &lt;&lt;"\nowd_cmd,"&lt;&lt;owdCmd&lt;&lt;"\nowd_tel,"&lt;&lt;owdTel&lt;&lt;"\numbral,40\n"; rttf.close();</w:t>
      </w:r>
      <w:r>
        <w:br/>
        <w:t>0713 |   }</w:t>
      </w:r>
      <w:r>
        <w:br/>
        <w:t xml:space="preserve">0714 | </w:t>
      </w:r>
      <w:r>
        <w:br/>
        <w:t>0715 |   // ── Disponibilidad del enlace (RNF-06: &gt;=99.9%) ──</w:t>
      </w:r>
      <w:r>
        <w:br/>
        <w:t>0716 |   // % del tiempo de operación con RSSI del mejor AP por encima del umbral usable</w:t>
      </w:r>
      <w:r>
        <w:br/>
        <w:t>0717 |   // (rf::SENS_BORDE_DBM = -82 dBm, 54 Mbps) — el mismo umbral de borde de celda</w:t>
      </w:r>
      <w:r>
        <w:br/>
        <w:t>0718 |   // usado en el link budget (graficas_simulacion/link_budget.py), no un valor</w:t>
      </w:r>
      <w:r>
        <w:br/>
        <w:t>0719 |   // aparte elegido solo para esta métrica.</w:t>
      </w:r>
      <w:r>
        <w:br/>
        <w:t>0720 |   if(g_rssiTotal&gt;0){</w:t>
      </w:r>
      <w:r>
        <w:br/>
        <w:t>0721 |     double disp=100.0*(double)g_rssiOk/(double)g_rssiTotal;</w:t>
      </w:r>
      <w:r>
        <w:br/>
        <w:t>0722 |     bool dispOk=(disp&gt;=99.9);</w:t>
      </w:r>
      <w:r>
        <w:br/>
        <w:t>0723 |     std::cout&lt;&lt;"\n[Disponibilidad] enlace usable (RSSI&gt;="&lt;&lt;RSSI_USABLE_DBM&lt;&lt;"dBm) = "</w:t>
      </w:r>
      <w:r>
        <w:br/>
        <w:t>0724 |              &lt;&lt;std::fixed&lt;&lt;std::setprecision(2)&lt;&lt;disp&lt;&lt;"% del recorrido ("</w:t>
      </w:r>
      <w:r>
        <w:br/>
        <w:t>0725 |              &lt;&lt;g_rssiOk&lt;&lt;"/"&lt;&lt;g_rssiTotal&lt;&lt;" muestras)\n";</w:t>
      </w:r>
      <w:r>
        <w:br/>
        <w:t>0726 |     std::cout&lt;&lt;"   KPI disponibilidad&gt;=99.9% (RNF-06): "&lt;&lt;(dispOk?"CUMPLE":"NO CUMPLE")&lt;&lt;"\n";</w:t>
      </w:r>
      <w:r>
        <w:br/>
        <w:t>0727 |     if(!dispOk) allOk=false;</w:t>
      </w:r>
      <w:r>
        <w:br/>
        <w:t>0728 |     std::ofstream df("results/"+scenario+"_v3_disponibilidad.csv");</w:t>
      </w:r>
      <w:r>
        <w:br/>
        <w:t>0729 |     df&lt;&lt;"metric,value\ndisponibilidad_pct,"&lt;&lt;disp&lt;&lt;"\nmuestras_ok,"&lt;&lt;g_rssiOk</w:t>
      </w:r>
      <w:r>
        <w:br/>
        <w:t>0730 |       &lt;&lt;"\nmuestras_total,"&lt;&lt;g_rssiTotal&lt;&lt;"\numbral_rssi_dbm,"&lt;&lt;RSSI_USABLE_DBM</w:t>
      </w:r>
      <w:r>
        <w:br/>
        <w:t>0731 |       &lt;&lt;"\numbral_disp,99.9\n"; df.close();</w:t>
      </w:r>
      <w:r>
        <w:br/>
        <w:t>0732 |   }</w:t>
      </w:r>
      <w:r>
        <w:br/>
        <w:t xml:space="preserve">0733 | </w:t>
      </w:r>
      <w:r>
        <w:br/>
        <w:t>0734 |   // ── Tasa PHY (MCS) operativa observada en el enlace del LHD ──</w:t>
      </w:r>
      <w:r>
        <w:br/>
        <w:t>0735 |   // Informativo: refleja la modulación/codificación que negocia el gestor de tasa</w:t>
      </w:r>
      <w:r>
        <w:br/>
        <w:t>0736 |   // (MinstrelHt) sobre 802.11ac 2x2 40 MHz durante el recorrido.</w:t>
      </w:r>
      <w:r>
        <w:br/>
        <w:t>0737 |   if(g_phyRateN&gt;0){</w:t>
      </w:r>
      <w:r>
        <w:br/>
        <w:t>0738 |     double phyMean=g_phyRateSum/g_phyRateN;</w:t>
      </w:r>
      <w:r>
        <w:br/>
        <w:t>0739 |     std::cout&lt;&lt;"\n[PHY] tasa observada: media="&lt;&lt;std::fixed&lt;&lt;std::setprecision(0)&lt;&lt;phyMean</w:t>
      </w:r>
      <w:r>
        <w:br/>
        <w:t>0740 |              &lt;&lt;" Mbps | min="&lt;&lt;g_phyRateMin&lt;&lt;" | max="&lt;&lt;g_phyRateMax&lt;&lt;" (802.11ac 2x2 40MHz)\n";</w:t>
      </w:r>
      <w:r>
        <w:br/>
        <w:t>0741 |     std::ofstream pf("results/"+scenario+"_v3_phy_mcs.csv");</w:t>
      </w:r>
      <w:r>
        <w:br/>
        <w:t>0742 |     pf&lt;&lt;"metric,value_mbps\nmedia,"&lt;&lt;phyMean&lt;&lt;"\nmin,"&lt;&lt;g_phyRateMin</w:t>
      </w:r>
      <w:r>
        <w:br/>
        <w:t>0743 |       &lt;&lt;"\nmax,"&lt;&lt;g_phyRateMax&lt;&lt;"\nmuestras,"&lt;&lt;g_phyRateN&lt;&lt;"\n"; pf.close();</w:t>
      </w:r>
      <w:r>
        <w:br/>
        <w:t>0744 |   }</w:t>
      </w:r>
      <w:r>
        <w:br/>
        <w:t xml:space="preserve">0745 | </w:t>
      </w:r>
      <w:r>
        <w:br/>
        <w:t>0746 |   fm-&gt;SerializeToXmlFile("results/"+scenario+"_v3_flowmon.xml",true,true);</w:t>
      </w:r>
      <w:r>
        <w:br/>
        <w:t>0747 |   std::cout&lt;&lt;"\n===== "&lt;&lt;(allOk?"TODOS LOS KPIs CUMPLEN":"ALGUNOS KPIs NO CUMPLEN")&lt;&lt;" =====\n";</w:t>
      </w:r>
      <w:r>
        <w:br/>
        <w:t>0748 |   std::cout&lt;&lt;"CSV: "&lt;&lt;resFile&lt;&lt;"\n";</w:t>
      </w:r>
      <w:r>
        <w:br/>
        <w:t>0749 |   if(g_posLog.is_open()) g_posLog.close();</w:t>
      </w:r>
      <w:r>
        <w:br/>
        <w:t>0750 |   if(g_assocLog.is_open()) g_assocLog.close();</w:t>
      </w:r>
    </w:p>
    <w:p w14:paraId="2EB2A50F" w14:textId="77777777" w:rsidR="008779CB" w:rsidRDefault="008350EA">
      <w:pPr>
        <w:pStyle w:val="CodigoFuente"/>
      </w:pPr>
      <w:r>
        <w:t>0751 |   Simulator::Destroy();</w:t>
      </w:r>
      <w:r>
        <w:br/>
        <w:t>0752 |   return 0;</w:t>
      </w:r>
      <w:r>
        <w:br/>
        <w:t>0753 | }</w:t>
      </w:r>
    </w:p>
    <w:p w14:paraId="1672EFB1" w14:textId="77777777" w:rsidR="008779CB" w:rsidRDefault="008350EA">
      <w:pPr>
        <w:pStyle w:val="Ttulo3"/>
      </w:pPr>
      <w:bookmarkStart w:id="299" w:name="_Toc234866108"/>
      <w:r>
        <w:t>C.2 geometria_nv1640.h — geometría real (autogenerado)</w:t>
      </w:r>
      <w:bookmarkEnd w:id="299"/>
    </w:p>
    <w:p w14:paraId="52621877" w14:textId="77777777" w:rsidR="008779CB" w:rsidRDefault="008350EA">
      <w:pPr>
        <w:pStyle w:val="CodigoFuente"/>
      </w:pPr>
      <w:r>
        <w:t>0001 | // ===========================================================================</w:t>
      </w:r>
      <w:r>
        <w:br/>
        <w:t>0002 | // geometria_nv1640.h — AUTOGENERADO desde mapa_nv1640_datos.py — NO EDITAR</w:t>
      </w:r>
      <w:r>
        <w:br/>
        <w:t>0003 | // Geometria real de la zona de teleoperacion NV1640 (Nexa Cerro Lindo).</w:t>
      </w:r>
      <w:r>
        <w:br/>
        <w:t>0004 | // Regenerar con: python graficas_simulacion/generar_geometria_h.py</w:t>
      </w:r>
      <w:r>
        <w:br/>
        <w:t>0005 | // ===========================================================================</w:t>
      </w:r>
      <w:r>
        <w:br/>
        <w:t>0006 | #ifndef GEOMETRIA_NV1640_H</w:t>
      </w:r>
      <w:r>
        <w:br/>
        <w:t>0007 | #define GEOMETRIA_NV1640_H</w:t>
      </w:r>
      <w:r>
        <w:br/>
      </w:r>
      <w:r>
        <w:lastRenderedPageBreak/>
        <w:t>0008 | #include &lt;vector&gt;</w:t>
      </w:r>
      <w:r>
        <w:br/>
        <w:t xml:space="preserve">0009 | </w:t>
      </w:r>
      <w:r>
        <w:br/>
        <w:t>0010 | namespace geo {</w:t>
      </w:r>
      <w:r>
        <w:br/>
        <w:t xml:space="preserve">0011 | </w:t>
      </w:r>
      <w:r>
        <w:br/>
        <w:t>0012 | struct P { double x, y; };</w:t>
      </w:r>
      <w:r>
        <w:br/>
        <w:t xml:space="preserve">0013 | </w:t>
      </w:r>
      <w:r>
        <w:br/>
        <w:t>0014 | static const double LARGO_CALLE = 134.8500;</w:t>
      </w:r>
      <w:r>
        <w:br/>
        <w:t>0015 | static const double SEP_CALLES  = 25.9800;</w:t>
      </w:r>
      <w:r>
        <w:br/>
        <w:t>0016 | static const std::vector&lt;double&gt; X_GAL = {0.000, 25.980, 51.960};</w:t>
      </w:r>
      <w:r>
        <w:br/>
        <w:t>0017 | static const double Y_BASE = 0.000;</w:t>
      </w:r>
      <w:r>
        <w:br/>
        <w:t>0018 | static const double Y_TOP  = 134.850;</w:t>
      </w:r>
      <w:r>
        <w:br/>
        <w:t xml:space="preserve">0019 | </w:t>
      </w:r>
      <w:r>
        <w:br/>
        <w:t>0020 | // AP Hawk (5) — posiciones reales</w:t>
      </w:r>
      <w:r>
        <w:br/>
        <w:t>0021 | static const std::vector&lt;P&gt; HAWKS = {{-0.200,134.900}, {-0.100,88.600}, {25.900,43.400}, {25.900,-0.300}, {52.200,84.600}};</w:t>
      </w:r>
      <w:r>
        <w:br/>
        <w:t xml:space="preserve">0022 | </w:t>
      </w:r>
      <w:r>
        <w:br/>
        <w:t>0023 | // AP Cardinal (7) — posiciones reales</w:t>
      </w:r>
      <w:r>
        <w:br/>
        <w:t>0024 | static const std::vector&lt;P&gt; CARDINALS = {{-0.300,43.800}, {-0.100,8.000}, {26.100,129.100}, {26.300,87.200}, {26.300,21.400}, {52.000,38.500}, {52.400,129.700}};</w:t>
      </w:r>
      <w:r>
        <w:br/>
        <w:t xml:space="preserve">0025 | </w:t>
      </w:r>
      <w:r>
        <w:br/>
        <w:t>0026 | // Drawpoints (bocas de extraccion)</w:t>
      </w:r>
      <w:r>
        <w:br/>
        <w:t>0027 | static const std::vector&lt;P&gt;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0030 | static const std::vector&lt;P&gt; PIQUES = {{0.000,164.850}, {25.980,164.850}};</w:t>
      </w:r>
      <w:r>
        <w:br/>
        <w:t xml:space="preserve">0031 | </w:t>
      </w:r>
      <w:r>
        <w:br/>
        <w:t>0032 | static const double COBERTURA_AP = 60.0;</w:t>
      </w:r>
      <w:r>
        <w:br/>
        <w:t xml:space="preserve">0033 | </w:t>
      </w:r>
      <w:r>
        <w:br/>
        <w:t>0034 | } // namespace geo</w:t>
      </w:r>
      <w:r>
        <w:br/>
        <w:t>0035 | #endif</w:t>
      </w:r>
    </w:p>
    <w:p w14:paraId="18516BCB" w14:textId="77777777" w:rsidR="008779CB" w:rsidRDefault="008350EA">
      <w:pPr>
        <w:pStyle w:val="Ttulo3"/>
      </w:pPr>
      <w:bookmarkStart w:id="300" w:name="_Toc234866109"/>
      <w:r>
        <w:t>C.3 recorrido_nv1640.h — recorrido real del ciclo (autogenerado)</w:t>
      </w:r>
      <w:bookmarkEnd w:id="300"/>
    </w:p>
    <w:p w14:paraId="06A10711"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.cc lo repite.</w:t>
      </w:r>
      <w:r>
        <w:br/>
        <w:t>0004 | #ifndef RECORRIDO_NV1640_H</w:t>
      </w:r>
      <w:r>
        <w:br/>
        <w:t>0005 | #define RECORRIDO_NV1640_H</w:t>
      </w:r>
      <w:r>
        <w:br/>
        <w:t>0006 | #include &lt;vector&gt;</w:t>
      </w:r>
      <w:r>
        <w:br/>
        <w:t xml:space="preserve">0007 | </w:t>
      </w:r>
      <w:r>
        <w:br/>
        <w:t>0008 | namespace rec {</w:t>
      </w:r>
      <w:r>
        <w:br/>
        <w:t>0009 | struct WP { double t, x, y; };</w:t>
      </w:r>
      <w:r>
        <w:br/>
        <w:t>0010 | static const std::vector&lt;WP&gt;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t>0049 |   {52.490,0.00,48.30},</w:t>
      </w:r>
      <w:r>
        <w:br/>
        <w:t>0050 |   {53.391,0.00,50.30},</w:t>
      </w:r>
    </w:p>
    <w:p w14:paraId="6A98D31E"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r>
      <w:r>
        <w:lastRenderedPageBreak/>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03E80BBB"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t>0148 |   {159.237,41.47,120.85},</w:t>
      </w:r>
      <w:r>
        <w:br/>
        <w:t>0149 |   {159.737,41.47,120.85},</w:t>
      </w:r>
      <w:r>
        <w:br/>
        <w:t>0150 |   {165.966,51.96,129.86},</w:t>
      </w:r>
    </w:p>
    <w:p w14:paraId="7816B2A3"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r>
      <w:r>
        <w:lastRenderedPageBreak/>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0179 | static const double CICLO_DUR = 196.730; // duración de un ciclo (s)</w:t>
      </w:r>
      <w:r>
        <w:br/>
        <w:t>0180 | static const double SPEED_BASE = 2.220;      // m/s con que se generaron los tiempos</w:t>
      </w:r>
      <w:r>
        <w:br/>
        <w:t>0181 | } // namespace rec</w:t>
      </w:r>
      <w:r>
        <w:br/>
        <w:t>0182 | #endif</w:t>
      </w:r>
    </w:p>
    <w:p w14:paraId="19D00FC7" w14:textId="77777777" w:rsidR="008779CB" w:rsidRDefault="008350EA">
      <w:pPr>
        <w:pStyle w:val="Ttulo3"/>
      </w:pPr>
      <w:bookmarkStart w:id="301" w:name="_Toc234866110"/>
      <w:r>
        <w:t>C.4 parametros_rf.h — parámetros RF (autogenerado)</w:t>
      </w:r>
      <w:bookmarkEnd w:id="301"/>
    </w:p>
    <w:p w14:paraId="5DFA02CF" w14:textId="77777777" w:rsidR="008779CB" w:rsidRDefault="008350EA">
      <w:pPr>
        <w:pStyle w:val="CodigoFuente"/>
      </w:pPr>
      <w:r>
        <w:t>0001 | // parametros_rf.h — AUTOGENERADO desde parametros_rf.py — NO EDITAR</w:t>
      </w:r>
      <w:r>
        <w:br/>
        <w:t>0002 | // Parametros RF de los datasheets (fuente unica). Regenerar con:</w:t>
      </w:r>
      <w:r>
        <w:br/>
        <w:t>0003 | //   python graficas_simulacion/generar_parametros_h.py</w:t>
      </w:r>
      <w:r>
        <w:br/>
        <w:t>0004 | #ifndef PARAMETROS_RF_H</w:t>
      </w:r>
      <w:r>
        <w:br/>
        <w:t>0005 | #define PARAMETROS_RF_H</w:t>
      </w:r>
      <w:r>
        <w:br/>
        <w:t xml:space="preserve">0006 | </w:t>
      </w:r>
      <w:r>
        <w:br/>
        <w:t>0007 | namespace rf {</w:t>
      </w:r>
      <w:r>
        <w:br/>
        <w:t>0008 |   // Estandar 802.11ac 5GHz 40MHz 2x2 MIMO</w:t>
      </w:r>
      <w:r>
        <w:br/>
        <w:t>0009 |   static const double FREQ_HZ        = 5e+09;</w:t>
      </w:r>
      <w:r>
        <w:br/>
        <w:t>0010 |   static const double ANCHO_CANAL_MHZ= 40.0;</w:t>
      </w:r>
      <w:r>
        <w:br/>
        <w:t xml:space="preserve">0011 | </w:t>
      </w:r>
      <w:r>
        <w:br/>
        <w:t>0012 |   // AP Hawk (galerias)</w:t>
      </w:r>
      <w:r>
        <w:br/>
        <w:t>0013 |   static const double HAWK_TXP_DBM   = 30.0;</w:t>
      </w:r>
      <w:r>
        <w:br/>
        <w:t>0014 |   static const double HAWK_GT_DBI    = 11.0;</w:t>
      </w:r>
      <w:r>
        <w:br/>
        <w:t xml:space="preserve">0015 | </w:t>
      </w:r>
      <w:r>
        <w:br/>
        <w:t>0016 |   // AP Cardinal (cruceros / mesh)</w:t>
      </w:r>
      <w:r>
        <w:br/>
        <w:t>0017 |   static const double CARD_TXP_DBM   = 23.0;</w:t>
      </w:r>
      <w:r>
        <w:br/>
        <w:t>0018 |   static const double CARD_GT_DBI    = 7.5;</w:t>
      </w:r>
      <w:r>
        <w:br/>
        <w:t xml:space="preserve">0019 | </w:t>
      </w:r>
      <w:r>
        <w:br/>
        <w:t>0020 |   // Antena del LHD (HELI-40)</w:t>
      </w:r>
      <w:r>
        <w:br/>
        <w:t>0021 |   static const double LHD_TXP_DBM    = 23.0;</w:t>
      </w:r>
      <w:r>
        <w:br/>
        <w:t>0022 |   static const double LHD_GR_DBI     = 4.8;</w:t>
      </w:r>
      <w:r>
        <w:br/>
        <w:t xml:space="preserve">0023 | </w:t>
      </w:r>
      <w:r>
        <w:br/>
        <w:t>0024 |   // Perdidas de sistema (cables/conectores/margen)</w:t>
      </w:r>
      <w:r>
        <w:br/>
        <w:t>0025 |   static const double L_SYSTEM_DB    = 9.4;</w:t>
      </w:r>
      <w:r>
        <w:br/>
        <w:t xml:space="preserve">0026 | </w:t>
      </w:r>
      <w:r>
        <w:br/>
        <w:t>0027 |   // Sensibilidades objetivo (link budget y disponibilidad RNF-06)</w:t>
      </w:r>
      <w:r>
        <w:br/>
        <w:t>0028 |   static const double SENS_VIDEO_DBM = -68.0;</w:t>
      </w:r>
      <w:r>
        <w:br/>
        <w:t>0029 |   static const double SENS_BORDE_DBM = -82.0;</w:t>
      </w:r>
      <w:r>
        <w:br/>
        <w:t xml:space="preserve">0030 | </w:t>
      </w:r>
      <w:r>
        <w:br/>
        <w:t>0031 |   // Modelo de propagacion two-slope (calibrado TamoGraph) — fuente unica</w:t>
      </w:r>
      <w:r>
        <w:br/>
        <w:t>0032 |   static const double PROP_N1        = 1.90;</w:t>
      </w:r>
      <w:r>
        <w:br/>
        <w:t>0033 |   static const double PROP_N2        = 3.40;</w:t>
      </w:r>
      <w:r>
        <w:br/>
        <w:t>0034 |   static const double PROP_DBP_M     = 40.0;</w:t>
      </w:r>
      <w:r>
        <w:br/>
        <w:t>0035 |   static const double PROP_NLOS_DB   = 10.0;</w:t>
      </w:r>
      <w:r>
        <w:br/>
        <w:t>0036 | } // namespace rf</w:t>
      </w:r>
      <w:r>
        <w:br/>
        <w:t>0037 | #endif</w:t>
      </w:r>
    </w:p>
    <w:p w14:paraId="5B4A9DE8" w14:textId="77777777" w:rsidR="00C5499E" w:rsidRDefault="008B461A">
      <w:pPr>
        <w:pStyle w:val="Ttulo2"/>
      </w:pPr>
      <w:bookmarkStart w:id="302" w:name="_Toc234866111"/>
      <w:r>
        <w:t>Anexo D. Fuente única de datos y cadena de generación</w:t>
      </w:r>
      <w:bookmarkEnd w:id="302"/>
    </w:p>
    <w:p w14:paraId="5898BDE6" w14:textId="77777777" w:rsidR="008779CB" w:rsidRDefault="008350EA">
      <w:pPr>
        <w:pStyle w:val="NotaAnexo"/>
      </w:pPr>
      <w:r>
        <w:t>La geometría, el recorrido y los parámetros RF tienen una fuente única en Python; tres generadores producen los encabezados C++ del Anexo C. Los scripts de figuras (plano, cobertura, presupuesto de enlace, contraste TamoGraph, resultados y comparaciones) se inventarían en el Anexo H y se entregan en el anexo digital.</w:t>
      </w:r>
    </w:p>
    <w:p w14:paraId="76B9FA9E" w14:textId="77777777" w:rsidR="008779CB" w:rsidRDefault="008350EA">
      <w:pPr>
        <w:pStyle w:val="Ttulo3"/>
      </w:pPr>
      <w:bookmarkStart w:id="303" w:name="_Toc234866112"/>
      <w:r>
        <w:t>D.1 parametros_rf.py — fuente única de parámetros RF y del modelo de propagación</w:t>
      </w:r>
      <w:bookmarkEnd w:id="303"/>
    </w:p>
    <w:p w14:paraId="57D065F9" w14:textId="77777777" w:rsidR="008779CB" w:rsidRDefault="008350EA">
      <w:pPr>
        <w:pStyle w:val="CodigoFuente"/>
      </w:pPr>
      <w:r>
        <w:t>0001 | """</w:t>
      </w:r>
      <w:r>
        <w:br/>
        <w:t>0002 | Parámetros RF de los equipos reales — NV1640 Nexa Cerro Lindo</w:t>
      </w:r>
      <w:r>
        <w:br/>
        <w:t>0003 | =============================================================</w:t>
      </w:r>
      <w:r>
        <w:br/>
        <w:t>0004 | Extraídos de los datasheets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.cc los debe usar.</w:t>
      </w:r>
      <w:r>
        <w:br/>
        <w:t>0009 | """</w:t>
      </w:r>
      <w:r>
        <w:br/>
      </w:r>
      <w:r>
        <w:lastRenderedPageBreak/>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"tx_power_dbm":   30.0,      # máx (±2 dB)</w:t>
      </w:r>
      <w:r>
        <w:br/>
        <w:t>0022 |     "tx_gain_dbi":    11.0,      # antena HELI RCP-50 (circular pol., 5-6 GHz)</w:t>
      </w:r>
      <w:r>
        <w:br/>
        <w:t>0023 |     "rx_gain_dbi":    11.0,</w:t>
      </w:r>
      <w:r>
        <w:br/>
        <w:t>0024 |     "antenas":        2,         # 2x2 MIMO (par L/R para diversidad)</w:t>
      </w:r>
      <w:r>
        <w:br/>
        <w:t>0025 |     "rate_max_mbps":  866.7,     # por transceptor (2 transceptores)</w:t>
      </w:r>
      <w:r>
        <w:br/>
        <w:t>0026 |     # sensibilidad de recepción (dBm) por tasa/ancho (del datasheet)</w:t>
      </w:r>
      <w:r>
        <w:br/>
        <w:t>0027 |     "rx_sens_min_dbm": -94.0,    # @6 Mbps / 20 MHz</w:t>
      </w:r>
      <w:r>
        <w:br/>
        <w:t>0028 |     "rx_sens_max_dbm": -68.0,    # @866.7 Mbps / 80 MHz</w:t>
      </w:r>
      <w:r>
        <w:br/>
        <w:t>0029 |     "conector":       "Type N",</w:t>
      </w:r>
      <w:r>
        <w:br/>
        <w:t>0030 | }</w:t>
      </w:r>
      <w:r>
        <w:br/>
        <w:t xml:space="preserve">0031 | </w:t>
      </w:r>
      <w:r>
        <w:br/>
        <w:t>0032 | # ---------------- AP CARDINAL (AG1-5250M) — breadcrumb / móvil ----------------</w:t>
      </w:r>
      <w:r>
        <w:br/>
        <w:t>0033 | CARDINAL = {</w:t>
      </w:r>
      <w:r>
        <w:br/>
        <w:t>0034 |     "tx_power_dbm":   23.0,      # 5 GHz (±2 dB); dual-band 22 dBm</w:t>
      </w:r>
      <w:r>
        <w:br/>
        <w:t>0035 |     "tx_gain_dbi":    7.5,       # antena EPNT-7 (omni, 5-6 GHz)</w:t>
      </w:r>
      <w:r>
        <w:br/>
        <w:t>0036 |     "rx_gain_dbi":    7.5,</w:t>
      </w:r>
      <w:r>
        <w:br/>
        <w:t>0037 |     "antenas":        2,         # 2x2 MIMO Wave 2</w:t>
      </w:r>
      <w:r>
        <w:br/>
        <w:t>0038 |     "rate_max_mbps":  866.7,</w:t>
      </w:r>
      <w:r>
        <w:br/>
        <w:t>0039 |     "instamesh":      True,      # mesh Layer 2, sin root node</w:t>
      </w:r>
      <w:r>
        <w:br/>
        <w:t>0040 |     "conector":       "SMA",</w:t>
      </w:r>
      <w:r>
        <w:br/>
        <w:t>0041 | }</w:t>
      </w:r>
      <w:r>
        <w:br/>
        <w:t xml:space="preserve">0042 | </w:t>
      </w:r>
      <w:r>
        <w:br/>
        <w:t>0043 | # ---------------- ANTENA DEL VEHÍCULO LHD (HELI-40) ----------------</w:t>
      </w:r>
      <w:r>
        <w:br/>
        <w:t>0044 | # El LHD embarca un nodo (tipo Cardinal) con esta antena.</w:t>
      </w:r>
      <w:r>
        <w:br/>
        <w:t>0045 | LHD_ANTENA = {</w:t>
      </w:r>
      <w:r>
        <w:br/>
        <w:t>0046 |     "tx_power_dbm":   23.0,      # radio embarcado (Cardinal)</w:t>
      </w:r>
      <w:r>
        <w:br/>
        <w:t>0047 |     "gain_dbic":      4.8,       # HELI-40, circular polarizada, bi-direccional</w:t>
      </w:r>
      <w:r>
        <w:br/>
        <w:t>0048 |     "vswr":           2.0,</w:t>
      </w:r>
      <w:r>
        <w:br/>
        <w:t>0049 |     "mimo":           2,</w:t>
      </w:r>
      <w:r>
        <w:br/>
        <w:t>0050 |     "polarizacion":   "circular (LHCP/RHCP)",</w:t>
      </w:r>
    </w:p>
    <w:p w14:paraId="70E4F4EB" w14:textId="77777777" w:rsidR="008779CB" w:rsidRDefault="008350EA">
      <w:pPr>
        <w:pStyle w:val="CodigoFuente"/>
      </w:pPr>
      <w:r>
        <w:t>0051 |     "direccional":    "bi-direccional (túnel/NLOS)",</w:t>
      </w:r>
      <w:r>
        <w:br/>
        <w:t>0052 |     "conector":       "N-Type",</w:t>
      </w:r>
      <w:r>
        <w:br/>
        <w:t>0053 | }</w:t>
      </w:r>
      <w:r>
        <w:br/>
        <w:t xml:space="preserve">0054 | </w:t>
      </w:r>
      <w:r>
        <w:br/>
        <w:t>0055 | # ---------------- BACKBONE / RED ----------------</w:t>
      </w:r>
      <w:r>
        <w:br/>
        <w:t>0056 | BACKBONE = {</w:t>
      </w:r>
      <w:r>
        <w:br/>
        <w:t>0057 |     "switch_core":    "Fortinet FSR-424F-POE",   # 40/10 GE uplinks</w:t>
      </w:r>
      <w:r>
        <w:br/>
        <w:t>0058 |     "switch_acceso":  "Fortinet FSR-112F-POE",</w:t>
      </w:r>
      <w:r>
        <w:br/>
        <w:t>0059 |     "fibra":          "SMF 1GE LX 1310nm 10km (FN-TRAN-LX)",</w:t>
      </w:r>
      <w:r>
        <w:br/>
        <w:t>0060 |     "gateway_mesh":   "Rajant SLP-1025 (APT routing)",</w:t>
      </w:r>
      <w:r>
        <w:br/>
        <w:t>0061 |     "topologia":      "mesh InstaMesh entre AP + backbone fibra en anillo",</w:t>
      </w:r>
      <w:r>
        <w:br/>
        <w:t>0062 | }</w:t>
      </w:r>
      <w:r>
        <w:br/>
        <w:t xml:space="preserve">0063 | </w:t>
      </w:r>
      <w:r>
        <w:br/>
        <w:t>0064 | # ---------------- PÉRDIDAS DE SISTEMA (para el modelo de propagación) ----------------</w:t>
      </w:r>
      <w:r>
        <w:br/>
        <w:t>0065 | # L_system: cables, conectores, margen de instalación. Con Cardinal + HELI-40</w:t>
      </w:r>
      <w:r>
        <w:br/>
        <w:t>0066 | # el valor de referencia usado en el modelo two-slope fue ~9.4 dB.</w:t>
      </w:r>
      <w:r>
        <w:br/>
        <w:t>0067 | L_SYSTEM_DB = 9.4</w:t>
      </w:r>
      <w:r>
        <w:br/>
        <w:t xml:space="preserve">0068 | </w:t>
      </w:r>
      <w:r>
        <w:br/>
        <w:t>0069 | # ---------------- MODELO DE PROPAGACIÓN TWO-SLOPE (calibrado TamoGraph) ----------------</w:t>
      </w:r>
      <w:r>
        <w:br/>
        <w:t>0070 | # FUENTE ÚNICA de los parámetros del modelo: el .cc (via parametros_rf.h) y TODOS</w:t>
      </w:r>
      <w:r>
        <w:br/>
        <w:t>0071 | # los scripts de figuras (mapa de cobertura, link budget, contraste) deben leer</w:t>
      </w:r>
      <w:r>
        <w:br/>
        <w:t>0072 | # de aquí — NUNCA hardcodear estos números en otro archivo, para que la fórmula</w:t>
      </w:r>
      <w:r>
        <w:br/>
        <w:t>0073 | # sea EXACTAMENTE la misma en la simulación y en todas las figuras de la tesis.</w:t>
      </w:r>
      <w:r>
        <w:br/>
        <w:t>0074 | PROPAGACION = {</w:t>
      </w:r>
      <w:r>
        <w:br/>
        <w:t>0075 |     "n1":            1.9,    # exponente LOS (antes del breakpoint)</w:t>
      </w:r>
      <w:r>
        <w:br/>
        <w:t>0076 |     "n2":            3.4,    # exponente tras el breakpoint (LOS lejano y NLOS)</w:t>
      </w:r>
      <w:r>
        <w:br/>
        <w:t>0077 |     "d_bp_m":        40.0,   # distancia de breakpoint (m)</w:t>
      </w:r>
      <w:r>
        <w:br/>
        <w:t>0078 |     "nlos_penal_db": 10.0,   # dB extra por cada galería cruzada (esquina/difracción)</w:t>
      </w:r>
      <w:r>
        <w:br/>
        <w:t>0079 | }</w:t>
      </w:r>
      <w:r>
        <w:br/>
        <w:t xml:space="preserve">0080 | </w:t>
      </w:r>
      <w:r>
        <w:br/>
        <w:t>0081 | # ---------------- SENSIBILIDADES OBJETIVO (802.11ac 2x2 40 MHz) ----------------</w:t>
      </w:r>
      <w:r>
        <w:br/>
        <w:t>0082 | # Umbrales de diseño usados en el link budget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1A94D80E" w14:textId="77777777" w:rsidR="008779CB" w:rsidRDefault="008350EA">
      <w:pPr>
        <w:pStyle w:val="Ttulo3"/>
      </w:pPr>
      <w:bookmarkStart w:id="304" w:name="_Toc234866113"/>
      <w:r>
        <w:t>D.2 mapa_nv1640_datos.py — fuente única de la geometría y los AP</w:t>
      </w:r>
      <w:bookmarkEnd w:id="304"/>
    </w:p>
    <w:p w14:paraId="5B314E27" w14:textId="77777777" w:rsidR="008779CB" w:rsidRDefault="008350EA">
      <w:pPr>
        <w:pStyle w:val="CodigoFuente"/>
      </w:pPr>
      <w:r>
        <w:t>0001 | """</w:t>
      </w:r>
      <w:r>
        <w:br/>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0008 |   - Layout EL TENIENTE: en cada nivel, un drawbell AL CENTRO entre dos galerías</w:t>
      </w:r>
      <w:r>
        <w:br/>
        <w:t>0009 |     y sus dos drawpoints a los COSTADOS (uno por galería), unidos por costillas.</w:t>
      </w:r>
      <w:r>
        <w:br/>
        <w:t>0010 |   - Rampa de acceso suave: entra abajo-izquierda, sube y llega a la galería.</w:t>
      </w:r>
      <w:r>
        <w:br/>
        <w:t>0011 |   - 2 botaderos arriba (descarga).</w:t>
      </w:r>
      <w:r>
        <w:br/>
        <w:t xml:space="preserve">0012 | </w:t>
      </w:r>
      <w:r>
        <w:br/>
        <w:t>0013 | Todo parametrizado; cambiar el bloque PARÁMETROS reescala/reordena todo.</w:t>
      </w:r>
      <w:r>
        <w:br/>
        <w:t>0014 | Genera geometría en METROS. plano_nv1640_pro.py la dibuja.</w:t>
      </w:r>
      <w:r>
        <w:br/>
        <w:t>0015 | """</w:t>
      </w:r>
      <w:r>
        <w:br/>
      </w:r>
      <w:r>
        <w:lastRenderedPageBreak/>
        <w:t>0016 | import numpy as np</w:t>
      </w:r>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0023 | N_NIV = 5                     # niveles de drawbells (validado con el usuario)</w:t>
      </w:r>
      <w:r>
        <w:br/>
        <w:t>0024 | Y0, Y1 = 30.0, LARGO_CALLE-14 # rango vertical de los drawbells (Y0 más alto = más</w:t>
      </w:r>
      <w:r>
        <w:br/>
        <w:t>0025 |                               # separación entre el recto inicial y la 1ª costilla)</w:t>
      </w:r>
      <w:r>
        <w:br/>
        <w:t>0026 | ANG_COSTILLA = 55.0           # grado de inclinación de las costillas (° vs horizontal)</w:t>
      </w:r>
      <w:r>
        <w:br/>
        <w:t>0027 | COSTILLA_LEN = 11.0           # largo del ramal de acceso al drawpoint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0033 | for x in X:                                   # 3 calles verticales</w:t>
      </w:r>
      <w:r>
        <w:br/>
        <w:t>0034 |     PRODUCCION.append([(x,YB),(x,YT)])</w:t>
      </w:r>
      <w:r>
        <w:br/>
        <w:t>0035 | PRODUCCION.append([(X[0],YT),(X[2],YT)])      # crucero superior</w:t>
      </w:r>
      <w:r>
        <w:br/>
        <w:t>0036 | PRODUCCION.append([(X[0],YB),(X[2],YB)])      # crucero inferior</w:t>
      </w:r>
      <w:r>
        <w:br/>
        <w:t xml:space="preserve">0037 | </w:t>
      </w:r>
      <w:r>
        <w:br/>
        <w:t>0038 | # ---------------- DRAWBELLS + DRAWPOINTS + COSTILLAS (layout validado) ----------------</w:t>
      </w:r>
      <w:r>
        <w:br/>
        <w:t>0039 | # Estructura confirmada con el usuario (esquema de aperturas):</w:t>
      </w:r>
      <w:r>
        <w:br/>
        <w:t>0040 | #   - N_NIV niveles de drawbells compartidos.</w:t>
      </w:r>
      <w:r>
        <w:br/>
        <w:t>0041 | #   - Drawbell A (entre C1 y C2, centro X=SEP*0.5) por nivel.</w:t>
      </w:r>
      <w:r>
        <w:br/>
        <w:t>0042 | #   - Drawbell B (entre C2 y C3, centro X=SEP*1.5) por nivel.</w:t>
      </w:r>
      <w:r>
        <w:br/>
        <w:t>0043 | #   - C1: costilla giro ABIERTO (sube ↗) hacia el drawbell A.</w:t>
      </w:r>
      <w:r>
        <w:br/>
        <w:t>0044 | #   - C2 lado izq: costilla giro CERRADO (baja ↘) hacia el drawbell A.</w:t>
      </w:r>
      <w:r>
        <w:br/>
        <w:t>0045 | #   - C2 lado der: costilla giro ABIERTO (sube ↗) hacia el drawbell B.</w:t>
      </w:r>
      <w:r>
        <w:br/>
        <w:t>0046 | #   - C3: costilla giro CERRADO (baja ↙) hacia el drawbell B.</w:t>
      </w:r>
      <w:r>
        <w:br/>
        <w:t>0047 | #   - Cada drawbell tiene 2 drawpoints (uno por lado).</w:t>
      </w:r>
      <w:r>
        <w:br/>
        <w:t>0048 | # 'abierto' = la costilla sale hacia ARRIBA respecto al sentido de subida (fácil).</w:t>
      </w:r>
      <w:r>
        <w:br/>
        <w:t>0049 | # 'cerrado' = sale hacia ABAJO (giro cerrado, el LHD no entra fácil).</w:t>
      </w:r>
      <w:r>
        <w:br/>
        <w:t>0050 | DRAWBELLS=[]; DRAWPOINTS=[]</w:t>
      </w:r>
    </w:p>
    <w:p w14:paraId="0D90096F" w14:textId="77777777" w:rsidR="008779CB" w:rsidRDefault="008350EA">
      <w:pPr>
        <w:pStyle w:val="CodigoFuente"/>
      </w:pPr>
      <w:r>
        <w:t>0051 | # guardamos metadatos de accesibilidad por drawpoint: (x,y,acceso) acceso: 'abierto'/'cerrado'/'recto'</w:t>
      </w:r>
      <w:r>
        <w:br/>
        <w:t>0052 | DRAWPOINTS_INFO=[]</w:t>
      </w:r>
      <w:r>
        <w:br/>
        <w:t>0053 | # COSTILLA_APPROACH: por cada drawpoint, cómo encararlo en giro abierto:</w:t>
      </w:r>
      <w:r>
        <w:br/>
        <w:t>0054 | #   (dp) -&gt; {'pie':(x,y), 'gal':x_galeria, 'sentido':'sube'/'baja'}</w:t>
      </w:r>
      <w:r>
        <w:br/>
        <w:t>0055 | # El LHD debe llegar al 'pie' viniendo en ese 'sentido' (rodeando si hace falta)</w:t>
      </w:r>
      <w:r>
        <w:br/>
        <w:t>0056 | # para entrar de frente. Así TODOS los drawpoints son alcanzables.</w:t>
      </w:r>
      <w:r>
        <w:br/>
        <w:t>0057 | COSTILLA_APPROACH={}</w:t>
      </w:r>
      <w:r>
        <w:br/>
        <w:t>0058 | def _reg(dp, pie, gal, sentido):</w:t>
      </w:r>
      <w:r>
        <w:br/>
        <w:t>0059 |     COSTILLA_APPROACH[(round(dp[0],1),round(dp[1],1))]={'pie':pie,'gal':gal,'sentido':sentido}</w:t>
      </w:r>
      <w:r>
        <w:br/>
        <w:t>0060 | ys = np.linspace(Y0, Y1, N_NIV)</w:t>
      </w:r>
      <w:r>
        <w:br/>
        <w:t>0061 | a = np.radians(ANG_COSTILLA)</w:t>
      </w:r>
      <w:r>
        <w:br/>
        <w:t>0062 | dxc = COSTILLA_LEN*np.cos(a)   # avance horizontal de la costilla</w:t>
      </w:r>
      <w:r>
        <w:br/>
        <w:t>0063 | dyc = COSTILLA_LEN*np.sin(a)   # inclinación vertical</w:t>
      </w:r>
      <w:r>
        <w:br/>
        <w:t>0064 | cAB = SEP*0.5    # centro drawbell entre C1 y C2</w:t>
      </w:r>
      <w:r>
        <w:br/>
        <w:t>0065 | cBC = SEP*1.5    # centro drawbell entre C2 y C3</w:t>
      </w:r>
      <w:r>
        <w:br/>
        <w:t xml:space="preserve">0066 | </w:t>
      </w:r>
      <w:r>
        <w:br/>
        <w:t>0067 | # --- drawpoints RECTOS al inicio (abajo) de C1 y C2, mirando a la derecha ---</w:t>
      </w:r>
      <w:r>
        <w:br/>
        <w:t>0068 | def add_recto(xgal, y):</w:t>
      </w:r>
      <w:r>
        <w:br/>
        <w:t>0069 |     dp=(xgal+COSTILLA_LEN*0.7, y)</w:t>
      </w:r>
      <w:r>
        <w:br/>
        <w:t>0070 |     DRAWPOINTS.append(dp); DRAWPOINTS_INFO.append((dp[0],dp[1],'recto'))</w:t>
      </w:r>
      <w:r>
        <w:br/>
        <w:t>0071 |     PRODUCCION.append([(xgal,y), dp])</w:t>
      </w:r>
      <w:r>
        <w:br/>
        <w:t>0072 |     _reg(dp,(xgal,y),xgal,'sube')   # recto: se encara subiendo/de frente</w:t>
      </w:r>
      <w:r>
        <w:br/>
        <w:t>0073 | add_recto(X[0], YB+8)   # C1 recto</w:t>
      </w:r>
      <w:r>
        <w:br/>
        <w:t>0074 | add_recto(X[1],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0080 | for y in ys:</w:t>
      </w:r>
      <w:r>
        <w:br/>
        <w:t>0081 |     # ----- Drawbell A (C1 sube ↗  +  C2 izq baja ↘) -----</w:t>
      </w:r>
      <w:r>
        <w:br/>
        <w:t>0082 |     DRAWBELLS.append((cAB,y))</w:t>
      </w:r>
      <w:r>
        <w:br/>
        <w:t>0083 |     dpA1=(cAB-2.5,y); dpA2=(cAB+2.5,y)</w:t>
      </w:r>
      <w:r>
        <w:br/>
        <w:t>0084 |     DRAWPOINTS.append(dpA1); DRAWPOINTS.append(dpA2)</w:t>
      </w:r>
      <w:r>
        <w:br/>
        <w:t>0085 |     DRAWPOINTS_INFO.append((dpA1[0],dpA1[1],'abierto'))</w:t>
      </w:r>
      <w:r>
        <w:br/>
        <w:t>0086 |     DRAWPOINTS_INFO.append((dpA2[0],dpA2[1],'cerrado'))</w:t>
      </w:r>
      <w:r>
        <w:br/>
        <w:t>0087 |     PRODUCCION.append([(X[0], y-dyc), dpA1])   # C1: costilla sube ↗</w:t>
      </w:r>
      <w:r>
        <w:br/>
        <w:t>0088 |     PRODUCCION.append([(X[1], y+dyc), dpA2])   # C2 izq: costilla baja ↘</w:t>
      </w:r>
      <w:r>
        <w:br/>
        <w:t>0089 |     _reg(dpA1,(X[0],y-dyc),X[0],'sube')        # encara subiendo por C1</w:t>
      </w:r>
      <w:r>
        <w:br/>
        <w:t>0090 |     _reg(dpA2,(X[1],y+dyc),X[1],'baja')        # encara BAJANDO por C2</w:t>
      </w:r>
      <w:r>
        <w:br/>
        <w:t>0091 |     # ----- Drawbell B (C2 der sube ↗  +  C3 baja ↙) -----</w:t>
      </w:r>
      <w:r>
        <w:br/>
        <w:t>0092 |     DRAWBELLS.append((cBC,y))</w:t>
      </w:r>
      <w:r>
        <w:br/>
        <w:t>0093 |     dpB1=(cBC-2.5,y); dpB2=(cBC+2.5,y)</w:t>
      </w:r>
      <w:r>
        <w:br/>
        <w:t>0094 |     DRAWPOINTS.append(dpB1); DRAWPOINTS.append(dpB2)</w:t>
      </w:r>
      <w:r>
        <w:br/>
        <w:t>0095 |     DRAWPOINTS_INFO.append((dpB1[0],dpB1[1],'abierto'))</w:t>
      </w:r>
      <w:r>
        <w:br/>
        <w:t>0096 |     DRAWPOINTS_INFO.append((dpB2[0],dpB2[1],'cerrado'))</w:t>
      </w:r>
      <w:r>
        <w:br/>
        <w:t>0097 |     PRODUCCION.append([(X[1], y-dyc), dpB1])   # C2 der: costilla sube ↗</w:t>
      </w:r>
      <w:r>
        <w:br/>
        <w:t>0098 |     PRODUCCION.append([(X[2], y+dyc), dpB2])   # C3: costilla baja ↙</w:t>
      </w:r>
      <w:r>
        <w:br/>
        <w:t>0099 |     _reg(dpB1,(X[1],y-dyc),X[1],'sube')        # encara subiendo por C2</w:t>
      </w:r>
      <w:r>
        <w:br/>
        <w:t>0100 |     _reg(dpB2,(X[2],y+dyc),X[2],'baja')        # encara BAJANDO por C3</w:t>
      </w:r>
    </w:p>
    <w:p w14:paraId="69C6A3F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0113 | # ---------------- PIQUES DE TRASPASO (ore pass) + tramos de subida ----------------</w:t>
      </w:r>
      <w:r>
        <w:br/>
      </w:r>
      <w:r>
        <w:lastRenderedPageBreak/>
        <w:t>0114 | # Punto donde el LHD vacía el material (nombre técnico: pique de traspaso / ore pass).</w:t>
      </w:r>
      <w:r>
        <w:br/>
        <w:t>0115 | # Uno a la izquierda (sobre galería 1) y el otro AL MEDIO (sobre galería central).</w:t>
      </w:r>
      <w:r>
        <w:br/>
        <w:t>0116 | PIQUES = [(X[0], YT+BOT_DY), (X[1], YT+BOT_DY)]</w:t>
      </w:r>
      <w:r>
        <w:br/>
        <w:t>0117 | BOTADEROS = PIQUES   # alias por compatibilidad</w:t>
      </w:r>
      <w:r>
        <w:br/>
        <w:t>0118 | PRODUCCION.append([(X[0],YT),(X[0],YT+BOT_DY-4)])</w:t>
      </w:r>
      <w:r>
        <w:br/>
        <w:t>0119 | PRODUCCION.append([(X[1],YT),(X[1],YT+BOT_DY-4)])</w:t>
      </w:r>
      <w:r>
        <w:br/>
        <w:t xml:space="preserve">0120 | </w:t>
      </w:r>
      <w:r>
        <w:br/>
        <w:t>0121 | # ---------------- ANTENAS AP (ubicadas por el usuario en el editor, 2026-07-06) ----------------</w:t>
      </w:r>
      <w:r>
        <w:br/>
        <w:t>0122 | # Red híbrida: mesh InstaMesh entre AP (se forma por cercanía en la simulación)</w:t>
      </w:r>
      <w:r>
        <w:br/>
        <w:t>0123 | # + backbone cableado. Coordenadas en metros (mismo sistema que el mapa).</w:t>
      </w:r>
      <w:r>
        <w:br/>
        <w:t>0124 | HAWKS = [   # AP Hawk FE1-5050 (fijos, mayor potencia)</w:t>
      </w:r>
      <w:r>
        <w:br/>
        <w:t>0125 |     (-0.2, 134.9),  # H1</w:t>
      </w:r>
      <w:r>
        <w:br/>
        <w:t>0126 |     (-0.1,  88.6),  # H2</w:t>
      </w:r>
      <w:r>
        <w:br/>
        <w:t>0127 |     (25.9,  43.4),  # H3</w:t>
      </w:r>
      <w:r>
        <w:br/>
        <w:t>0128 |     (25.9,  -0.3),  # H4</w:t>
      </w:r>
      <w:r>
        <w:br/>
        <w:t>0129 |     (52.2,  84.6),  # H5</w:t>
      </w:r>
      <w:r>
        <w:br/>
        <w:t>0130 | ]</w:t>
      </w:r>
      <w:r>
        <w:br/>
        <w:t>0131 | CARDINALS_AP = [   # AP Cardinal (breadcrumbs,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0143 | # dato de datasheet: es un criterio de diseño, VERIFICADO en link_budget.py, que</w:t>
      </w:r>
      <w:r>
        <w:br/>
        <w:t>0144 | # calcula que a 60 m el enlace más exigente (Cardinal→LHD) conserva margen positivo</w:t>
      </w:r>
      <w:r>
        <w:br/>
        <w:t>0145 | # sobre la sensibilidad de vídeo, y que el radio máximo del modelo two-slope es</w:t>
      </w:r>
      <w:r>
        <w:br/>
        <w:t>0146 | # bastante mayor (se imprime al ejecutar link_budget.py).</w:t>
      </w:r>
      <w:r>
        <w:br/>
        <w:t>0147 | COBERTURA_AP = 60.0</w:t>
      </w:r>
    </w:p>
    <w:p w14:paraId="048C2C5F" w14:textId="77777777" w:rsidR="008779CB" w:rsidRDefault="008350EA">
      <w:pPr>
        <w:pStyle w:val="Ttulo3"/>
      </w:pPr>
      <w:bookmarkStart w:id="305" w:name="_Toc234866114"/>
      <w:r>
        <w:t>D.3 generar_geometria_h.py — geometría a C++</w:t>
      </w:r>
      <w:bookmarkEnd w:id="305"/>
    </w:p>
    <w:p w14:paraId="108EE77F" w14:textId="77777777" w:rsidR="008779CB" w:rsidRDefault="008350EA">
      <w:pPr>
        <w:pStyle w:val="CodigoFuente"/>
      </w:pPr>
      <w:r>
        <w:t>0001 | """</w:t>
      </w:r>
      <w:r>
        <w:br/>
        <w:t>0002 | Genera geometria_nv1640.h (header C++) desde mapa_nv1640_datos.py</w:t>
      </w:r>
      <w:r>
        <w:br/>
        <w:t>0003 | ================================================================</w:t>
      </w:r>
      <w:r>
        <w:br/>
        <w:t>0004 | Así el .cc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0009 | import os, importlib.util</w:t>
      </w:r>
      <w:r>
        <w:br/>
        <w:t xml:space="preserve">0010 | </w:t>
      </w:r>
      <w:r>
        <w:br/>
        <w:t>0011 | HERE = os.path.dirname(os.path.abspath(__file__))</w:t>
      </w:r>
      <w:r>
        <w:br/>
        <w:t>0012 | spec = importlib.util.spec_from_file_location("datos", os.path.join(HERE,"mapa_nv1640_datos.py"))</w:t>
      </w:r>
      <w:r>
        <w:br/>
        <w:t>0013 | D = importlib.util.module_from_spec(spec); spec.loader.exec_module(D)</w:t>
      </w:r>
      <w:r>
        <w:br/>
        <w:t xml:space="preserve">0014 | </w:t>
      </w:r>
      <w:r>
        <w:br/>
        <w:t>0015 | def vec_de(lista):</w:t>
      </w:r>
      <w:r>
        <w:br/>
        <w:t>0016 |     """convierte lista de (x,y) a inicializador C++ {{x,y},...}"""</w:t>
      </w:r>
      <w:r>
        <w:br/>
        <w:t>0017 |     return ", ".join(f"{{{x:.3f},{y:.3f}}}" for (x,y) in lista)</w:t>
      </w:r>
      <w:r>
        <w:br/>
        <w:t xml:space="preserve">0018 | </w:t>
      </w:r>
      <w:r>
        <w:br/>
        <w:t>0019 | out = os.path.join(HERE, "..", "geometria_nv1640.h")</w:t>
      </w:r>
      <w:r>
        <w:br/>
        <w:t>0020 | with open(out, "w", encoding="utf-8") as f:</w:t>
      </w:r>
      <w:r>
        <w:br/>
        <w:t>0021 |     f.write("// ===========================================================================\n")</w:t>
      </w:r>
      <w:r>
        <w:br/>
        <w:t>0022 |     f.write("// geometria_nv1640.h — AUTOGENERADO desde mapa_nv1640_datos.py — NO EDITAR\n")</w:t>
      </w:r>
      <w:r>
        <w:br/>
        <w:t>0023 |     f.write("// Geometria real de la zona de teleoperacion NV1640 (Nexa Cerro Lindo).\n")</w:t>
      </w:r>
      <w:r>
        <w:br/>
        <w:t>0024 |     f.write("// Regenerar con: python graficas_simulacion/generar_geometria_h.py\n")</w:t>
      </w:r>
      <w:r>
        <w:br/>
        <w:t>0025 |     f.write("// ===========================================================================\n")</w:t>
      </w:r>
      <w:r>
        <w:br/>
        <w:t>0026 |     f.write("#ifndef GEOMETRIA_NV1640_H\n#define GEOMETRIA_NV1640_H\n#include &lt;vector&gt;\n\n")</w:t>
      </w:r>
      <w:r>
        <w:br/>
        <w:t>0027 |     f.write("namespace geo {\n\n")</w:t>
      </w:r>
      <w:r>
        <w:br/>
        <w:t>0028 |     f.write("struct P { double x, y; };\n\n")</w:t>
      </w:r>
      <w:r>
        <w:br/>
        <w:t xml:space="preserve">0029 | </w:t>
      </w:r>
      <w:r>
        <w:br/>
        <w:t>0030 |     # galerias (X de cada una), largo, separacion</w:t>
      </w:r>
      <w:r>
        <w:br/>
        <w:t>0031 |     f.write(f"static const double LARGO_CALLE = {D.LARGO_CALLE:.4f};\n")</w:t>
      </w:r>
      <w:r>
        <w:br/>
        <w:t>0032 |     f.write(f"static const double SEP_CALLES  = {D.SEP:.4f};\n")</w:t>
      </w:r>
      <w:r>
        <w:br/>
        <w:t>0033 |     f.write("static const std::vector&lt;double&gt; X_GAL = {" +</w:t>
      </w:r>
      <w:r>
        <w:br/>
        <w:t>0034 |             ", ".join(f"{x:.3f}" for x in D.X) + "};\n")</w:t>
      </w:r>
      <w:r>
        <w:br/>
        <w:t>0035 |     f.write(f"static const double Y_BASE = {D.YB:.3f};\n")</w:t>
      </w:r>
      <w:r>
        <w:br/>
        <w:t>0036 |     f.write(f"static const double Y_TOP  = {D.YT:.3f};\n\n")</w:t>
      </w:r>
      <w:r>
        <w:br/>
        <w:t xml:space="preserve">0037 | </w:t>
      </w:r>
      <w:r>
        <w:br/>
        <w:t>0038 |     # AP Hawk y Cardinal (posiciones reales del usuario)</w:t>
      </w:r>
      <w:r>
        <w:br/>
        <w:t>0039 |     f.write("// AP Hawk (5) — posiciones reales\n")</w:t>
      </w:r>
      <w:r>
        <w:br/>
        <w:t>0040 |     f.write("static const std::vector&lt;P&gt; HAWKS = {" + vec_de(D.HAWKS) + "};\n\n")</w:t>
      </w:r>
      <w:r>
        <w:br/>
        <w:t>0041 |     f.write("// AP Cardinal (7) — posiciones reales\n")</w:t>
      </w:r>
      <w:r>
        <w:br/>
        <w:t>0042 |     f.write("static const std::vector&lt;P&gt; CARDINALS = {" + vec_de(D.CARDINALS_AP) + "};\n\n")</w:t>
      </w:r>
      <w:r>
        <w:br/>
        <w:t xml:space="preserve">0043 | </w:t>
      </w:r>
      <w:r>
        <w:br/>
        <w:t>0044 |     # drawpoints y piques</w:t>
      </w:r>
      <w:r>
        <w:br/>
        <w:t>0045 |     f.write("// Drawpoints (bocas de extraccion)\n")</w:t>
      </w:r>
      <w:r>
        <w:br/>
        <w:t>0046 |     f.write("static const std::vector&lt;P&gt; DRAWPOINTS = {" + vec_de(D.DRAWPOINTS) + "};\n\n")</w:t>
      </w:r>
      <w:r>
        <w:br/>
        <w:t>0047 |     f.write("// Piques de traspaso (descarga)\n")</w:t>
      </w:r>
      <w:r>
        <w:br/>
        <w:t>0048 |     f.write("static const std::vector&lt;P&gt; PIQUES = {" + vec_de(D.PIQUES) + "};\n\n")</w:t>
      </w:r>
      <w:r>
        <w:br/>
        <w:t xml:space="preserve">0049 | </w:t>
      </w:r>
      <w:r>
        <w:br/>
        <w:t>0050 |     # radio de cobertura de referencia</w:t>
      </w:r>
    </w:p>
    <w:p w14:paraId="5553A257" w14:textId="77777777" w:rsidR="008779CB" w:rsidRDefault="008350EA">
      <w:pPr>
        <w:pStyle w:val="CodigoFuente"/>
      </w:pPr>
      <w:r>
        <w:t>0051 |     f.write(f"static const double COBERTURA_AP = {D.COBERTURA_AP:.1f};\n\n")</w:t>
      </w:r>
      <w:r>
        <w:br/>
        <w:t xml:space="preserve">0052 | </w:t>
      </w:r>
      <w:r>
        <w:br/>
        <w:t>0053 |     f.write("} // namespace geo\n#endif\n")</w:t>
      </w:r>
      <w:r>
        <w:br/>
        <w:t xml:space="preserve">0054 | </w:t>
      </w:r>
      <w:r>
        <w:br/>
        <w:t>0055 | print(f"[OK] {os.path.abspath(out)}")</w:t>
      </w:r>
      <w:r>
        <w:br/>
        <w:t>0056 | print(f"Hawks: {len(D.HAWKS)} | Cardinals: {len(D.CARDINALS_AP)} | Drawpoints: {len(D.DRAWPOINTS)} | Piques: {len(D.PIQUES)}")</w:t>
      </w:r>
    </w:p>
    <w:p w14:paraId="0487CE15" w14:textId="77777777" w:rsidR="008779CB" w:rsidRDefault="008350EA">
      <w:pPr>
        <w:pStyle w:val="Ttulo3"/>
      </w:pPr>
      <w:bookmarkStart w:id="306" w:name="_Toc234866115"/>
      <w:r>
        <w:lastRenderedPageBreak/>
        <w:t>D.4 generar_recorrido_h.py — recorrido real a C++ (grafo y maniobras)</w:t>
      </w:r>
      <w:bookmarkEnd w:id="306"/>
    </w:p>
    <w:p w14:paraId="68F9B360" w14:textId="77777777" w:rsidR="008779CB" w:rsidRDefault="008350EA">
      <w:pPr>
        <w:pStyle w:val="CodigoFuente"/>
      </w:pPr>
      <w:r>
        <w:t>0001 | """</w:t>
      </w:r>
      <w:r>
        <w:br/>
        <w:t>0002 | Genera recorrido_nv1640.h (waypoints C++) con el MISMO recorrido del GIF</w:t>
      </w:r>
      <w:r>
        <w:br/>
        <w:t>0003 | =======================================================================</w:t>
      </w:r>
      <w:r>
        <w:br/>
        <w:t>0004 | Reproduce la lógica del recorrido detallado (grafo Dijkstra + maniobras de</w:t>
      </w:r>
      <w:r>
        <w:br/>
        <w:t>0005 | encarar/rodear/reversa) del GIF y exporta los waypoints (x, y, acción) a un</w:t>
      </w:r>
      <w:r>
        <w:br/>
        <w:t>0006 | header C++, para que el .cc de NS-3 use EXACTAMENTE el mismo recorrido.</w:t>
      </w:r>
      <w:r>
        <w:br/>
        <w:t xml:space="preserve">0007 | </w:t>
      </w:r>
      <w:r>
        <w:br/>
        <w:t>0008 | Salida: ../recorrido_nv1640.h</w:t>
      </w:r>
      <w:r>
        <w:br/>
        <w:t>0009 | Ejecutar: python generar_recorrido_h.py</w:t>
      </w:r>
      <w:r>
        <w:br/>
        <w:t>0010 | """</w:t>
      </w:r>
      <w:r>
        <w:br/>
        <w:t>0011 | import numpy as np, heapq, os, importlib.util</w:t>
      </w:r>
      <w:r>
        <w:br/>
        <w:t xml:space="preserve">0012 | </w:t>
      </w:r>
      <w:r>
        <w:br/>
        <w:t>0013 | HERE=os.path.dirname(os.path.abspath(__file__))</w:t>
      </w:r>
      <w:r>
        <w:br/>
        <w:t>0014 | spec=importlib.util.spec_from_file_location("datos",os.path.join(HERE,"mapa_nv1640_datos.py"))</w:t>
      </w:r>
      <w:r>
        <w:br/>
        <w:t>0015 | D=importlib.util.module_from_spec(spec); spec.loader.exec_module(D)</w:t>
      </w:r>
      <w:r>
        <w:br/>
        <w:t xml:space="preserve">0016 | </w:t>
      </w:r>
      <w:r>
        <w:br/>
        <w:t>0017 | # ---- (misma lógica de grafo que animacion_recorrido_lhd.py) ----</w:t>
      </w:r>
      <w:r>
        <w:br/>
        <w:t>0018 | def key(p,prec=1): return (round(p[0],prec),round(p[1],prec))</w:t>
      </w:r>
      <w:r>
        <w:br/>
        <w:t>0019 | def bez(p0,p1,p2,n=16):</w:t>
      </w:r>
      <w:r>
        <w:br/>
        <w:t>0020 |     t=np.linspace(0,1,n)[:,None]; return (1-t)**2*np.array(p0)+2*(1-t)*t*np.array(p1)+t**2*np.array(p2)</w:t>
      </w:r>
      <w:r>
        <w:br/>
        <w:t>0021 | def densify(pts,cur,fillet=16.0):</w:t>
      </w:r>
      <w:r>
        <w:br/>
        <w:t>0022 |     pts=[np.array(p,float) for p in pts]</w:t>
      </w:r>
      <w:r>
        <w:br/>
        <w:t>0023 |     if len(pts)==2: return [tuple(pts[0]),tuple(pts[1])]</w:t>
      </w:r>
      <w:r>
        <w:br/>
        <w:t>0024 |     o=[tuple(pts[0])]</w:t>
      </w:r>
      <w:r>
        <w:br/>
        <w:t>0025 |     for i in range(1,len(pts)-1):</w:t>
      </w:r>
      <w:r>
        <w:br/>
        <w:t>0026 |         pv,c,nx=pts[i-1],pts[i],pts[i+1]</w:t>
      </w:r>
      <w:r>
        <w:br/>
        <w:t>0027 |         if i in cur:</w:t>
      </w:r>
      <w:r>
        <w:br/>
        <w:t>0028 |             din=np.linalg.norm(c-pv);do=np.linalg.norm(nx-c);r=min(fillet,din*.45,do*.45)</w:t>
      </w:r>
      <w:r>
        <w:br/>
        <w:t>0029 |             pin=c+(pv-c)/(din+1e-9)*r;po=c+(nx-c)/(do+1e-9)*r</w:t>
      </w:r>
      <w:r>
        <w:br/>
        <w:t>0030 |             o.append(tuple(pin))</w:t>
      </w:r>
      <w:r>
        <w:br/>
        <w:t>0031 |             for q in bez(pin,c,po)[1:]:o.append(tuple(q))</w:t>
      </w:r>
      <w:r>
        <w:br/>
        <w:t>0032 |             o.append(tuple(po))</w:t>
      </w:r>
      <w:r>
        <w:br/>
        <w:t>0033 |         else:o.append(tuple(c))</w:t>
      </w:r>
      <w:r>
        <w:br/>
        <w:t>0034 |     o.append(tuple(pts[-1]));return o</w:t>
      </w:r>
      <w:r>
        <w:br/>
        <w:t>0035 | def subdivide(a,b,step=2.0):</w:t>
      </w:r>
      <w:r>
        <w:br/>
        <w:t>0036 |     d=np.hypot(b[0]-a[0],b[1]-a[1]);n=max(1,int(d/step))</w:t>
      </w:r>
      <w:r>
        <w:br/>
        <w:t>0037 |     return [(a[0]+(b[0]-a[0])*k/n,a[1]+(b[1]-a[1])*k/n) for k in range(n+1)]</w:t>
      </w:r>
      <w:r>
        <w:br/>
        <w:t xml:space="preserve">0038 | </w:t>
      </w:r>
      <w:r>
        <w:br/>
        <w:t>0039 | draw_set={(round(x,1),round(y,1)) for (x,y) in D.DRAWPOINTS}</w:t>
      </w:r>
      <w:r>
        <w:br/>
        <w:t>0040 | def es_costilla(cam):</w:t>
      </w:r>
      <w:r>
        <w:br/>
        <w:t>0041 |     p=cam[-1];return (round(p[0],1),round(p[1],1)) in draw_set</w:t>
      </w:r>
      <w:r>
        <w:br/>
        <w:t>0042 | polylines=[]</w:t>
      </w:r>
      <w:r>
        <w:br/>
        <w:t>0043 | for cam in D.PRODUCCION:</w:t>
      </w:r>
      <w:r>
        <w:br/>
        <w:t>0044 |     if es_costilla(cam):continue</w:t>
      </w:r>
      <w:r>
        <w:br/>
        <w:t>0045 |     de=[]</w:t>
      </w:r>
      <w:r>
        <w:br/>
        <w:t>0046 |     for i in range(len(cam)-1):de+=subdivide(tuple(cam[i]),tuple(cam[i+1]))</w:t>
      </w:r>
      <w:r>
        <w:br/>
        <w:t>0047 |     polylines.append(de)</w:t>
      </w:r>
      <w:r>
        <w:br/>
        <w:t>0048 | for r in D.RAMPAS:</w:t>
      </w:r>
      <w:r>
        <w:br/>
        <w:t>0049 |     b=densify(r["pts"],r.get("curvas",[]));de=[]</w:t>
      </w:r>
      <w:r>
        <w:br/>
        <w:t>0050 |     for i in range(len(b)-1):de+=subdivide(b[i],b[i+1])</w:t>
      </w:r>
    </w:p>
    <w:p w14:paraId="4E63491C" w14:textId="77777777" w:rsidR="008779CB" w:rsidRDefault="008350EA">
      <w:pPr>
        <w:pStyle w:val="CodigoFuente"/>
      </w:pPr>
      <w:r>
        <w:t>0051 |     polylines.append(de)</w:t>
      </w:r>
      <w:r>
        <w:br/>
        <w:t>0052 | adj={}</w:t>
      </w:r>
      <w:r>
        <w:br/>
        <w:t>0053 | def ae(a,b):</w:t>
      </w:r>
      <w:r>
        <w:br/>
        <w:t>0054 |     ka,kb=key(a),key(b);d=np.hypot(a[0]-b[0],a[1]-b[1])</w:t>
      </w:r>
      <w:r>
        <w:br/>
        <w:t>0055 |     if d&lt;1e-6:return</w:t>
      </w:r>
      <w:r>
        <w:br/>
        <w:t>0056 |     adj.setdefault(ka,[]).append((kb,d));adj.setdefault(kb,[]).append((ka,d))</w:t>
      </w:r>
      <w:r>
        <w:br/>
        <w:t>0057 | for pl in polylines:</w:t>
      </w:r>
      <w:r>
        <w:br/>
        <w:t>0058 |     for i in range(len(pl)-1):ae(pl[i],pl[i+1])</w:t>
      </w:r>
      <w:r>
        <w:br/>
        <w:t>0059 | ks=list(adj.keys());grid={}</w:t>
      </w:r>
      <w:r>
        <w:br/>
        <w:t>0060 | for k in ks:</w:t>
      </w:r>
      <w:r>
        <w:br/>
        <w:t>0061 |     g=(int(k[0]//3),int(k[1]//3));grid.setdefault(g,[]).append(k)</w:t>
      </w:r>
      <w:r>
        <w:br/>
        <w:t>0062 | for k in ks:</w:t>
      </w:r>
      <w:r>
        <w:br/>
        <w:t>0063 |     gx,gy=int(k[0]//3),int(k[1]//3)</w:t>
      </w:r>
      <w:r>
        <w:br/>
        <w:t>0064 |     for dx in(-1,0,1):</w:t>
      </w:r>
      <w:r>
        <w:br/>
        <w:t>0065 |         for dy in(-1,0,1):</w:t>
      </w:r>
      <w:r>
        <w:br/>
        <w:t>0066 |             for k2 in grid.get((gx+dx,gy+dy),[]):</w:t>
      </w:r>
      <w:r>
        <w:br/>
        <w:t>0067 |                 if k2==k:continue</w:t>
      </w:r>
      <w:r>
        <w:br/>
        <w:t>0068 |                 d=np.hypot(k[0]-k2[0],k[1]-k2[1])</w:t>
      </w:r>
      <w:r>
        <w:br/>
        <w:t>0069 |                 if 0&lt;d&lt;3.0:adj[k].append((k2,d))</w:t>
      </w:r>
      <w:r>
        <w:br/>
        <w:t>0070 | def nn(p):return min(adj.keys(),key=lambda k:np.hypot(k[0]-p[0],k[1]-p[1]))</w:t>
      </w:r>
      <w:r>
        <w:br/>
        <w:t>0071 | def dij(s,t):</w:t>
      </w:r>
      <w:r>
        <w:br/>
        <w:t>0072 |     s,t=key(s),key(t)</w:t>
      </w:r>
      <w:r>
        <w:br/>
        <w:t>0073 |     if s not in adj:s=nn(s)</w:t>
      </w:r>
      <w:r>
        <w:br/>
        <w:t>0074 |     if t not in adj:t=nn(t)</w:t>
      </w:r>
      <w:r>
        <w:br/>
        <w:t>0075 |     pq=[(0,s,[s])];seen=set()</w:t>
      </w:r>
      <w:r>
        <w:br/>
        <w:t>0076 |     while pq:</w:t>
      </w:r>
      <w:r>
        <w:br/>
        <w:t>0077 |         c,u,pa=heapq.heappop(pq)</w:t>
      </w:r>
      <w:r>
        <w:br/>
        <w:t>0078 |         if u==t:return pa</w:t>
      </w:r>
      <w:r>
        <w:br/>
        <w:t>0079 |         if u in seen:continue</w:t>
      </w:r>
      <w:r>
        <w:br/>
        <w:t>0080 |         seen.add(u)</w:t>
      </w:r>
      <w:r>
        <w:br/>
        <w:t>0081 |         for v,w in adj.get(u,[]):</w:t>
      </w:r>
      <w:r>
        <w:br/>
        <w:t>0082 |             if v not in seen:heapq.heappush(pq,(c+w,v,pa+[v]))</w:t>
      </w:r>
      <w:r>
        <w:br/>
        <w:t>0083 |     return [s,t]</w:t>
      </w:r>
      <w:r>
        <w:br/>
        <w:t xml:space="preserve">0084 | </w:t>
      </w:r>
      <w:r>
        <w:br/>
        <w:t>0085 | # Para la SIMULACIÓN de teleoperación, el recorrido debe quedar dentro de la</w:t>
      </w:r>
      <w:r>
        <w:br/>
        <w:t>0086 | # ZONA DE PRODUCCIÓN (donde hay cobertura y sí se teleopera).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0090 | Xg=D.X;YB,YT=D.YB,D.YT;entrada=(Xg[1],YB)</w:t>
      </w:r>
      <w:r>
        <w:br/>
        <w:t>0091 | route=[];actions=[]</w:t>
      </w:r>
      <w:r>
        <w:br/>
        <w:t>0092 | def append_path(path,st="avanza"):</w:t>
      </w:r>
      <w:r>
        <w:br/>
        <w:t>0093 |     for k in path:route.append(k);actions.append(st)</w:t>
      </w:r>
      <w:r>
        <w:br/>
        <w:t>0094 | def ir_por_grafo(desde,hasta):</w:t>
      </w:r>
      <w:r>
        <w:br/>
      </w:r>
      <w:r>
        <w:lastRenderedPageBreak/>
        <w:t>0095 |     path=[(round(p[0],1),round(p[1],1)) for p in dij(desde,hasta)]</w:t>
      </w:r>
      <w:r>
        <w:br/>
        <w:t>0096 |     append_path(path[1:] if route else path,"avanza")</w:t>
      </w:r>
      <w:r>
        <w:br/>
        <w:t>0097 | def cur_pos():return route[-1] if route else entrada</w:t>
      </w:r>
      <w:r>
        <w:br/>
        <w:t>0098 | def cargar_en(dp):</w:t>
      </w:r>
      <w:r>
        <w:br/>
        <w:t>0099 |     info=D.COSTILLA_APPROACH.get((round(dp[0],1),round(dp[1],1)))</w:t>
      </w:r>
      <w:r>
        <w:br/>
        <w:t>0100 |     if info is None:</w:t>
      </w:r>
    </w:p>
    <w:p w14:paraId="51F88BD7" w14:textId="77777777" w:rsidR="008779CB" w:rsidRDefault="008350EA">
      <w:pPr>
        <w:pStyle w:val="CodigoFuente"/>
      </w:pPr>
      <w:r>
        <w:t>0101 |         pie=dp;ir_por_grafo(cur_pos(),pie)</w:t>
      </w:r>
      <w:r>
        <w:br/>
        <w:t>0102 |         append_path([pie,(dp[0],dp[1])],"avanza");actions[-1]="CARGA_FIN"</w:t>
      </w:r>
      <w:r>
        <w:br/>
        <w:t>0103 |         append_path([(dp[0],dp[1]),pie],"reversa");return</w:t>
      </w:r>
      <w:r>
        <w:br/>
        <w:t>0104 |     pie=info['pie'];gx=info['gal'];sent=info['sentido']</w:t>
      </w:r>
      <w:r>
        <w:br/>
        <w:t>0105 |     OFF=10.0</w:t>
      </w:r>
      <w:r>
        <w:br/>
        <w:t>0106 |     prev=(gx,max(YB,pie[1]-OFF)) if sent=='sube' else (gx,min(YT,pie[1]+OFF))</w:t>
      </w:r>
      <w:r>
        <w:br/>
        <w:t>0107 |     ir_por_grafo(cur_pos(),prev)</w:t>
      </w:r>
      <w:r>
        <w:br/>
        <w:t>0108 |     append_path([prev,pie],"avanza")</w:t>
      </w:r>
      <w:r>
        <w:br/>
        <w:t>0109 |     append_path([pie,(dp[0],dp[1])],"avanza");actions[-1]="CARGA_FIN"</w:t>
      </w:r>
      <w:r>
        <w:br/>
        <w:t>0110 |     append_path([(dp[0],dp[1]),pie],"reversa")</w:t>
      </w:r>
      <w:r>
        <w:br/>
        <w:t>0111 | def descargar_en(b):</w:t>
      </w:r>
      <w:r>
        <w:br/>
        <w:t>0112 |     ir_por_grafo(cur_pos(),b);actions[-1]="DESCARGA_FIN"</w:t>
      </w:r>
      <w:r>
        <w:br/>
        <w:t xml:space="preserve">0113 | </w:t>
      </w:r>
      <w:r>
        <w:br/>
        <w:t>0114 | b1,b2=D.BOTADEROS[0],D.BOTADEROS[1]</w:t>
      </w:r>
      <w:r>
        <w:br/>
        <w:t>0115 | todos=sorted(D.DRAWPOINTS,key=lambda p:p[1])</w:t>
      </w:r>
      <w:r>
        <w:br/>
        <w:t>0116 | def acc_de(dp):</w:t>
      </w:r>
      <w:r>
        <w:br/>
        <w:t>0117 |     for (x,y,a) in D.DRAWPOINTS_INFO:</w:t>
      </w:r>
      <w:r>
        <w:br/>
        <w:t>0118 |         if abs(x-dp[0])&lt;0.5 and abs(y-dp[1])&lt;0.5:return a</w:t>
      </w:r>
      <w:r>
        <w:br/>
        <w:t>0119 |     return '?'</w:t>
      </w:r>
      <w:r>
        <w:br/>
        <w:t>0120 | dp_ab=next(d for d in todos if acc_de(d)=='abierto')</w:t>
      </w:r>
      <w:r>
        <w:br/>
        <w:t>0121 | dp_ce=next(d for d in reversed(todos) if acc_de(d)=='cerrado')</w:t>
      </w:r>
      <w:r>
        <w:br/>
        <w:t>0122 | append_path([entrada],"avanza")</w:t>
      </w:r>
      <w:r>
        <w:br/>
        <w:t>0123 | cargar_en(dp_ab);descargar_en(b1)</w:t>
      </w:r>
      <w:r>
        <w:br/>
        <w:t>0124 | cargar_en(dp_ce);descargar_en(b2)</w:t>
      </w:r>
      <w:r>
        <w:br/>
        <w:t xml:space="preserve">0125 | </w:t>
      </w:r>
      <w:r>
        <w:br/>
        <w:t>0126 | # ---- generar tiempos (velocidad 2.22 m/s, mínimo 0.5s, pausas en carga/descarga) ----</w:t>
      </w:r>
      <w:r>
        <w:br/>
        <w:t>0127 | SPEED=2.22; MIN_DT=0.5; PAUSA=6.0</w:t>
      </w:r>
      <w:r>
        <w:br/>
        <w:t>0128 | wps=[]  # (t, x, y)</w:t>
      </w:r>
      <w:r>
        <w:br/>
        <w:t>0129 | t=0.0; wps.append((t,route[0][0],route[0][1]))</w:t>
      </w:r>
      <w:r>
        <w:br/>
        <w:t>0130 | for i in range(1,len(route)):</w:t>
      </w:r>
      <w:r>
        <w:br/>
        <w:t>0131 |     d=np.hypot(route[i][0]-route[i-1][0],route[i][1]-route[i-1][1])</w:t>
      </w:r>
      <w:r>
        <w:br/>
        <w:t>0132 |     t+=max(d/SPEED,MIN_DT); wps.append((t,route[i][0],route[i][1]))</w:t>
      </w:r>
      <w:r>
        <w:br/>
        <w:t>0133 |     if actions[i] in ("CARGA_FIN","DESCARGA_FIN"):</w:t>
      </w:r>
      <w:r>
        <w:br/>
        <w:t>0134 |         t+=PAUSA; wps.append((t,route[i][0],route[i][1]))  # pausa parado</w:t>
      </w:r>
      <w:r>
        <w:br/>
        <w:t xml:space="preserve">0135 | </w:t>
      </w:r>
      <w:r>
        <w:br/>
        <w:t>0136 | # ---- escribir header C++ ----</w:t>
      </w:r>
      <w:r>
        <w:br/>
        <w:t>0137 | out=os.path.join(HERE,"..","recorrido_nv1640.h")</w:t>
      </w:r>
      <w:r>
        <w:br/>
        <w:t>0138 | with open(out,"w",encoding="utf-8") as f:</w:t>
      </w:r>
      <w:r>
        <w:br/>
        <w:t>0139 |     f.write("// recorrido_nv1640.h — AUTOGENERADO desde generar_recorrido_h.py — NO EDITAR\n")</w:t>
      </w:r>
      <w:r>
        <w:br/>
        <w:t>0140 |     f.write("// Recorrido REAL del LHD (mismo que el GIF): grafo Dijkstra + maniobras\n")</w:t>
      </w:r>
      <w:r>
        <w:br/>
        <w:t>0141 |     f.write("// de encarar/rodear/reversa. Un ciclo carga-descarga; el .cc lo repite.\n")</w:t>
      </w:r>
      <w:r>
        <w:br/>
        <w:t>0142 |     f.write("#ifndef RECORRIDO_NV1640_H\n#define RECORRIDO_NV1640_H\n#include &lt;vector&gt;\n\n")</w:t>
      </w:r>
      <w:r>
        <w:br/>
        <w:t>0143 |     f.write("namespace rec {\nstruct WP { double t, x, y; };\n")</w:t>
      </w:r>
      <w:r>
        <w:br/>
        <w:t>0144 |     f.write("static const std::vector&lt;WP&gt; RECORRIDO = {\n")</w:t>
      </w:r>
      <w:r>
        <w:br/>
        <w:t>0145 |     for (tt,x,y) in wps:</w:t>
      </w:r>
      <w:r>
        <w:br/>
        <w:t>0146 |         f.write(f"  {{{tt:.3f},{x:.2f},{y:.2f}}},\n")</w:t>
      </w:r>
      <w:r>
        <w:br/>
        <w:t>0147 |     f.write("};\n")</w:t>
      </w:r>
      <w:r>
        <w:br/>
        <w:t>0148 |     f.write(f"static const double CICLO_DUR = {wps[-1][0]:.3f}; // duración de un ciclo (s)\n")</w:t>
      </w:r>
      <w:r>
        <w:br/>
        <w:t>0149 |     f.write(f"static const double SPEED_BASE = {SPEED:.3f};      // m/s con que se generaron los tiempos\n")</w:t>
      </w:r>
      <w:r>
        <w:br/>
        <w:t>0150 |     f.write("} // namespace rec\n#endif\n")</w:t>
      </w:r>
    </w:p>
    <w:p w14:paraId="47199AAF" w14:textId="77777777" w:rsidR="008779CB" w:rsidRDefault="008350EA">
      <w:pPr>
        <w:pStyle w:val="CodigoFuente"/>
      </w:pPr>
      <w:r>
        <w:t>0151 | print(f"[OK] {os.path.abspath(out)}")</w:t>
      </w:r>
      <w:r>
        <w:br/>
        <w:t>0152 | print(f"waypoints: {len(wps)} | duración ciclo: {wps[-1][0]:.1f}s")</w:t>
      </w:r>
    </w:p>
    <w:p w14:paraId="3C5014C6" w14:textId="77777777" w:rsidR="008779CB" w:rsidRDefault="008350EA">
      <w:pPr>
        <w:pStyle w:val="Ttulo3"/>
      </w:pPr>
      <w:bookmarkStart w:id="307" w:name="_Toc234866116"/>
      <w:r>
        <w:t>D.5 generar_parametros_h.py — parámetros RF a C++</w:t>
      </w:r>
      <w:bookmarkEnd w:id="307"/>
    </w:p>
    <w:p w14:paraId="6739CAAA" w14:textId="77777777" w:rsidR="008779CB" w:rsidRDefault="008350EA">
      <w:pPr>
        <w:pStyle w:val="CodigoFuente"/>
      </w:pPr>
      <w:r>
        <w:t>0001 | """</w:t>
      </w:r>
      <w:r>
        <w:br/>
        <w:t>0002 | Genera parametros_rf.h (header C++) desde parametros_rf.py</w:t>
      </w:r>
      <w:r>
        <w:br/>
        <w:t>0003 | ==========================================================</w:t>
      </w:r>
      <w:r>
        <w:br/>
        <w:t>0004 | Exporta los parámetros RF de los datasheets (fuente única de verdad) a un header</w:t>
      </w:r>
      <w:r>
        <w:br/>
        <w:t>0005 | C++ que consume la simulación NS-3, para que el .cc no tenga valores hardcodeados</w:t>
      </w:r>
      <w:r>
        <w:br/>
        <w:t>0006 | y todo provenga del mismo sitio (evita desincronización).</w:t>
      </w:r>
      <w:r>
        <w:br/>
        <w:t xml:space="preserve">0007 | </w:t>
      </w:r>
      <w:r>
        <w:br/>
        <w:t>0008 | Salida: ../parametros_rf.h</w:t>
      </w:r>
      <w:r>
        <w:br/>
        <w:t>0009 | Ejecutar: python generar_parametros_h.py</w:t>
      </w:r>
      <w:r>
        <w:br/>
        <w:t>0010 | """</w:t>
      </w:r>
      <w:r>
        <w:br/>
        <w:t>0011 | import os, importlib.util</w:t>
      </w:r>
      <w:r>
        <w:br/>
        <w:t xml:space="preserve">0012 | </w:t>
      </w:r>
      <w:r>
        <w:br/>
        <w:t>0013 | HERE = os.path.dirname(os.path.abspath(__file__))</w:t>
      </w:r>
      <w:r>
        <w:br/>
        <w:t>0014 | spec = importlib.util.spec_from_file_location("rf", os.path.join(HERE, "..", "parametros_rf.py"))</w:t>
      </w:r>
      <w:r>
        <w:br/>
        <w:t>0015 | RF = importlib.util.module_from_spec(spec); spec.loader.exec_module(RF)</w:t>
      </w:r>
      <w:r>
        <w:br/>
        <w:t xml:space="preserve">0016 | </w:t>
      </w:r>
      <w:r>
        <w:br/>
        <w:t>0017 | out = os.path.join(HERE, "..", "parametros_rf.h")</w:t>
      </w:r>
      <w:r>
        <w:br/>
        <w:t>0018 | with open(out, "w", encoding="utf-8") as f:</w:t>
      </w:r>
      <w:r>
        <w:br/>
        <w:t>0019 |     f.write("// parametros_rf.h — AUTOGENERADO desde parametros_rf.py — NO EDITAR\n")</w:t>
      </w:r>
      <w:r>
        <w:br/>
        <w:t>0020 |     f.write("// Parametros RF de los datasheets (fuente unica). Regenerar con:\n")</w:t>
      </w:r>
      <w:r>
        <w:br/>
        <w:t>0021 |     f.write("//   python graficas_simulacion/generar_parametros_h.py\n")</w:t>
      </w:r>
      <w:r>
        <w:br/>
        <w:t>0022 |     f.write("#ifndef PARAMETROS_RF_H\n#define PARAMETROS_RF_H\n\n")</w:t>
      </w:r>
      <w:r>
        <w:br/>
        <w:t>0023 |     f.write("namespace rf {\n")</w:t>
      </w:r>
      <w:r>
        <w:br/>
        <w:t>0024 |     f.write(f"  // Estandar {RF.WIFI_STANDARD} {RF.BANDA} {RF.ANCHO_CANAL_MHZ}MHz {RF.MIMO_STREAMS}x{RF.MIMO_STREAMS} MIMO\n")</w:t>
      </w:r>
      <w:r>
        <w:br/>
        <w:t>0025 |     f.write(f"  static const double FREQ_HZ        = {RF.FREQ_HZ:.6g};\n")</w:t>
      </w:r>
      <w:r>
        <w:br/>
        <w:t>0026 |     f.write(f"  static const double ANCHO_CANAL_MHZ= {RF.ANCHO_CANAL_MHZ:.1f};\n\n")</w:t>
      </w:r>
      <w:r>
        <w:br/>
        <w:t>0027 |     f.write("  // AP Hawk (galerias)\n")</w:t>
      </w:r>
      <w:r>
        <w:br/>
        <w:t>0028 |     f.write(f"  static const double HAWK_TXP_DBM   = {RF.HAWK['tx_power_dbm']:.1f};\n")</w:t>
      </w:r>
      <w:r>
        <w:br/>
        <w:t>0029 |     f.write(f"  static const double HAWK_GT_DBI    = {RF.HAWK['tx_gain_dbi']:.1f};\n\n")</w:t>
      </w:r>
      <w:r>
        <w:br/>
        <w:t>0030 |     f.write("  // AP Cardinal (cruceros / mesh)\n")</w:t>
      </w:r>
      <w:r>
        <w:br/>
        <w:t>0031 |     f.write(f"  static const double CARD_TXP_DBM   = {RF.CARDINAL['tx_power_dbm']:.1f};\n")</w:t>
      </w:r>
      <w:r>
        <w:br/>
        <w:t>0032 |     f.write(f"  static const double CARD_GT_DBI    = {RF.CARDINAL['tx_gain_dbi']:.1f};\n\n")</w:t>
      </w:r>
      <w:r>
        <w:br/>
        <w:t>0033 |     f.write("  // Antena del LHD (HELI-40)\n")</w:t>
      </w:r>
      <w:r>
        <w:br/>
        <w:t>0034 |     f.write(f"  static const double LHD_TXP_DBM    = {RF.LHD_ANTENA['tx_power_dbm']:.1f};\n")</w:t>
      </w:r>
      <w:r>
        <w:br/>
      </w:r>
      <w:r>
        <w:lastRenderedPageBreak/>
        <w:t>0035 |     f.write(f"  static const double LHD_GR_DBI     = {RF.LHD_ANTENA['gain_dbic']:.1f};\n\n")</w:t>
      </w:r>
      <w:r>
        <w:br/>
        <w:t>0036 |     f.write("  // Perdidas de sistema (cables/conectores/margen)\n")</w:t>
      </w:r>
      <w:r>
        <w:br/>
        <w:t>0037 |     f.write(f"  static const double L_SYSTEM_DB    = {RF.L_SYSTEM_DB:.1f};\n\n")</w:t>
      </w:r>
      <w:r>
        <w:br/>
        <w:t>0038 |     f.write("  // Sensibilidades objetivo (link budget y disponibilidad RNF-06)\n")</w:t>
      </w:r>
      <w:r>
        <w:br/>
        <w:t>0039 |     f.write(f"  static const double SENS_VIDEO_DBM = {RF.SENS_VIDEO_DBM:.1f};\n")</w:t>
      </w:r>
      <w:r>
        <w:br/>
        <w:t>0040 |     f.write(f"  static const double SENS_BORDE_DBM = {RF.SENS_BORDE_DBM:.1f};\n\n")</w:t>
      </w:r>
      <w:r>
        <w:br/>
        <w:t>0041 |     f.write("  // Modelo de propagacion two-slope (calibrado TamoGraph) — fuente unica\n")</w:t>
      </w:r>
      <w:r>
        <w:br/>
        <w:t>0042 |     f.write(f"  static const double PROP_N1        = {RF.PROPAGACION['n1']:.2f};\n")</w:t>
      </w:r>
      <w:r>
        <w:br/>
        <w:t>0043 |     f.write(f"  static const double PROP_N2        = {RF.PROPAGACION['n2']:.2f};\n")</w:t>
      </w:r>
      <w:r>
        <w:br/>
        <w:t>0044 |     f.write(f"  static const double PROP_DBP_M     = {RF.PROPAGACION['d_bp_m']:.1f};\n")</w:t>
      </w:r>
      <w:r>
        <w:br/>
        <w:t>0045 |     f.write(f"  static const double PROP_NLOS_DB   = {RF.PROPAGACION['nlos_penal_db']:.1f};\n")</w:t>
      </w:r>
      <w:r>
        <w:br/>
        <w:t>0046 |     f.write("} // namespace rf\n#endif\n")</w:t>
      </w:r>
      <w:r>
        <w:br/>
        <w:t xml:space="preserve">0047 | </w:t>
      </w:r>
      <w:r>
        <w:br/>
        <w:t>0048 | print(f"[OK] {os.path.abspath(out)}")</w:t>
      </w:r>
      <w:r>
        <w:br/>
        <w:t>0049 | print(f"  FREQ={RF.FREQ_HZ:.3g} Hz | Hawk {RF.HAWK['tx_power_dbm']}/{RF.HAWK['tx_gain_dbi']} "</w:t>
      </w:r>
      <w:r>
        <w:br/>
        <w:t>0050 |       f"| Cardinal {RF.CARDINAL['tx_power_dbm']}/{RF.CARDINAL['tx_gain_dbi']} "</w:t>
      </w:r>
    </w:p>
    <w:p w14:paraId="2F20DAB0" w14:textId="77777777" w:rsidR="008779CB" w:rsidRDefault="008350EA">
      <w:pPr>
        <w:pStyle w:val="CodigoFuente"/>
      </w:pPr>
      <w:r>
        <w:t>0051 |       f"| LHD Gr={RF.LHD_ANTENA['gain_dbic']} | L_sys={RF.L_SYSTEM_DB}")</w:t>
      </w:r>
    </w:p>
    <w:p w14:paraId="1A72603D" w14:textId="77777777" w:rsidR="00C5499E" w:rsidRDefault="008B461A">
      <w:pPr>
        <w:pStyle w:val="Ttulo2"/>
      </w:pPr>
      <w:bookmarkStart w:id="308" w:name="_Toc234866117"/>
      <w:r>
        <w:t>Anexo E. Ejecución, parametrización y reproducibilidad</w:t>
      </w:r>
      <w:bookmarkEnd w:id="308"/>
    </w:p>
    <w:tbl>
      <w:tblPr>
        <w:tblStyle w:val="Tablaconcuadrcula"/>
        <w:tblW w:w="9072" w:type="dxa"/>
        <w:tblLayout w:type="fixed"/>
        <w:tblLook w:val="04A0" w:firstRow="1" w:lastRow="0" w:firstColumn="1" w:lastColumn="0" w:noHBand="0" w:noVBand="1"/>
      </w:tblPr>
      <w:tblGrid>
        <w:gridCol w:w="3024"/>
        <w:gridCol w:w="3024"/>
        <w:gridCol w:w="3024"/>
      </w:tblGrid>
      <w:tr w:rsidR="00C5499E" w14:paraId="48B9CE56" w14:textId="77777777">
        <w:tc>
          <w:tcPr>
            <w:tcW w:w="3024" w:type="dxa"/>
          </w:tcPr>
          <w:p w14:paraId="30E2D6E2" w14:textId="77777777" w:rsidR="00C5499E" w:rsidRDefault="008B461A">
            <w:pPr>
              <w:spacing w:after="0"/>
            </w:pPr>
            <w:r>
              <w:rPr>
                <w:b/>
                <w:sz w:val="16"/>
              </w:rPr>
              <w:t>Parámetro</w:t>
            </w:r>
          </w:p>
        </w:tc>
        <w:tc>
          <w:tcPr>
            <w:tcW w:w="3024" w:type="dxa"/>
          </w:tcPr>
          <w:p w14:paraId="095A63F6" w14:textId="77777777" w:rsidR="00C5499E" w:rsidRDefault="008B461A">
            <w:pPr>
              <w:spacing w:after="0"/>
            </w:pPr>
            <w:r>
              <w:rPr>
                <w:b/>
                <w:sz w:val="16"/>
              </w:rPr>
              <w:t>Valor ejecutado</w:t>
            </w:r>
          </w:p>
        </w:tc>
        <w:tc>
          <w:tcPr>
            <w:tcW w:w="3024" w:type="dxa"/>
          </w:tcPr>
          <w:p w14:paraId="6BB98F42" w14:textId="77777777" w:rsidR="00C5499E" w:rsidRDefault="008B461A">
            <w:pPr>
              <w:spacing w:after="0"/>
            </w:pPr>
            <w:r>
              <w:rPr>
                <w:b/>
                <w:sz w:val="16"/>
              </w:rPr>
              <w:t>Fuente</w:t>
            </w:r>
          </w:p>
        </w:tc>
      </w:tr>
      <w:tr w:rsidR="00C5499E" w14:paraId="078987EB" w14:textId="77777777">
        <w:tc>
          <w:tcPr>
            <w:tcW w:w="3024" w:type="dxa"/>
          </w:tcPr>
          <w:p w14:paraId="1B2DA0B9" w14:textId="77777777" w:rsidR="00C5499E" w:rsidRDefault="008B461A">
            <w:pPr>
              <w:spacing w:after="0"/>
            </w:pPr>
            <w:r>
              <w:rPr>
                <w:sz w:val="16"/>
              </w:rPr>
              <w:t>Tecnología de acceso</w:t>
            </w:r>
          </w:p>
        </w:tc>
        <w:tc>
          <w:tcPr>
            <w:tcW w:w="3024" w:type="dxa"/>
          </w:tcPr>
          <w:p w14:paraId="407B86C4" w14:textId="77777777" w:rsidR="00C5499E" w:rsidRDefault="008B461A">
            <w:pPr>
              <w:spacing w:after="0"/>
            </w:pPr>
            <w:r>
              <w:rPr>
                <w:sz w:val="16"/>
              </w:rPr>
              <w:t>IEEE 802.11ac, 5 GHz, 40 MHz, MIMO 2×2</w:t>
            </w:r>
          </w:p>
        </w:tc>
        <w:tc>
          <w:tcPr>
            <w:tcW w:w="3024" w:type="dxa"/>
          </w:tcPr>
          <w:p w14:paraId="5DEDD176" w14:textId="77777777" w:rsidR="00C5499E" w:rsidRDefault="008B461A">
            <w:pPr>
              <w:spacing w:after="0"/>
            </w:pPr>
            <w:r>
              <w:rPr>
                <w:sz w:val="16"/>
              </w:rPr>
              <w:t>parametros_rf.py</w:t>
            </w:r>
          </w:p>
        </w:tc>
      </w:tr>
      <w:tr w:rsidR="00C5499E" w14:paraId="69B5A922" w14:textId="77777777">
        <w:tc>
          <w:tcPr>
            <w:tcW w:w="3024" w:type="dxa"/>
          </w:tcPr>
          <w:p w14:paraId="422FF300" w14:textId="77777777" w:rsidR="00C5499E" w:rsidRDefault="008B461A">
            <w:pPr>
              <w:spacing w:after="0"/>
            </w:pPr>
            <w:r>
              <w:rPr>
                <w:sz w:val="16"/>
              </w:rPr>
              <w:t>Potencia/ganancia Hawk</w:t>
            </w:r>
          </w:p>
        </w:tc>
        <w:tc>
          <w:tcPr>
            <w:tcW w:w="3024" w:type="dxa"/>
          </w:tcPr>
          <w:p w14:paraId="448A1C6B" w14:textId="77777777" w:rsidR="00C5499E" w:rsidRDefault="008B461A">
            <w:pPr>
              <w:spacing w:after="0"/>
            </w:pPr>
            <w:r>
              <w:rPr>
                <w:sz w:val="16"/>
              </w:rPr>
              <w:t>30 dBm / 11 dBi</w:t>
            </w:r>
          </w:p>
        </w:tc>
        <w:tc>
          <w:tcPr>
            <w:tcW w:w="3024" w:type="dxa"/>
          </w:tcPr>
          <w:p w14:paraId="01711169" w14:textId="77777777" w:rsidR="00C5499E" w:rsidRDefault="008B461A">
            <w:pPr>
              <w:spacing w:after="0"/>
            </w:pPr>
            <w:r>
              <w:rPr>
                <w:sz w:val="16"/>
              </w:rPr>
              <w:t>Datasheet (parametros_rf.py)</w:t>
            </w:r>
          </w:p>
        </w:tc>
      </w:tr>
      <w:tr w:rsidR="00C5499E" w14:paraId="0601CD46" w14:textId="77777777">
        <w:tc>
          <w:tcPr>
            <w:tcW w:w="3024" w:type="dxa"/>
          </w:tcPr>
          <w:p w14:paraId="79265BD6" w14:textId="77777777" w:rsidR="00C5499E" w:rsidRDefault="008B461A">
            <w:pPr>
              <w:spacing w:after="0"/>
            </w:pPr>
            <w:r>
              <w:rPr>
                <w:sz w:val="16"/>
              </w:rPr>
              <w:t>Potencia/ganancia Cardinal</w:t>
            </w:r>
          </w:p>
        </w:tc>
        <w:tc>
          <w:tcPr>
            <w:tcW w:w="3024" w:type="dxa"/>
          </w:tcPr>
          <w:p w14:paraId="4F9E07EB" w14:textId="77777777" w:rsidR="00C5499E" w:rsidRDefault="008B461A">
            <w:pPr>
              <w:spacing w:after="0"/>
            </w:pPr>
            <w:r>
              <w:rPr>
                <w:sz w:val="16"/>
              </w:rPr>
              <w:t>23 dBm / 7.5 dBi</w:t>
            </w:r>
          </w:p>
        </w:tc>
        <w:tc>
          <w:tcPr>
            <w:tcW w:w="3024" w:type="dxa"/>
          </w:tcPr>
          <w:p w14:paraId="7CA2A0DA" w14:textId="77777777" w:rsidR="00C5499E" w:rsidRDefault="008B461A">
            <w:pPr>
              <w:spacing w:after="0"/>
            </w:pPr>
            <w:r>
              <w:rPr>
                <w:sz w:val="16"/>
              </w:rPr>
              <w:t>Datasheet (parametros_rf.py)</w:t>
            </w:r>
          </w:p>
        </w:tc>
      </w:tr>
      <w:tr w:rsidR="00C5499E" w14:paraId="16166F33" w14:textId="77777777">
        <w:tc>
          <w:tcPr>
            <w:tcW w:w="3024" w:type="dxa"/>
          </w:tcPr>
          <w:p w14:paraId="0E2CB67F" w14:textId="77777777" w:rsidR="00C5499E" w:rsidRDefault="008B461A">
            <w:pPr>
              <w:spacing w:after="0"/>
            </w:pPr>
            <w:r>
              <w:rPr>
                <w:sz w:val="16"/>
              </w:rPr>
              <w:t>Antena del LHD</w:t>
            </w:r>
          </w:p>
        </w:tc>
        <w:tc>
          <w:tcPr>
            <w:tcW w:w="3024" w:type="dxa"/>
          </w:tcPr>
          <w:p w14:paraId="6461E539" w14:textId="77777777" w:rsidR="00C5499E" w:rsidRDefault="008B461A">
            <w:pPr>
              <w:spacing w:after="0"/>
            </w:pPr>
            <w:r>
              <w:rPr>
                <w:sz w:val="16"/>
              </w:rPr>
              <w:t>HELI-40, 4.8 dBi</w:t>
            </w:r>
          </w:p>
        </w:tc>
        <w:tc>
          <w:tcPr>
            <w:tcW w:w="3024" w:type="dxa"/>
          </w:tcPr>
          <w:p w14:paraId="1AA3B9AA" w14:textId="77777777" w:rsidR="00C5499E" w:rsidRDefault="008B461A">
            <w:pPr>
              <w:spacing w:after="0"/>
            </w:pPr>
            <w:r>
              <w:rPr>
                <w:sz w:val="16"/>
              </w:rPr>
              <w:t>Datasheet (parametros_rf.py)</w:t>
            </w:r>
          </w:p>
        </w:tc>
      </w:tr>
      <w:tr w:rsidR="00C5499E" w14:paraId="2A57F043" w14:textId="77777777">
        <w:tc>
          <w:tcPr>
            <w:tcW w:w="3024" w:type="dxa"/>
          </w:tcPr>
          <w:p w14:paraId="75B4B318" w14:textId="77777777" w:rsidR="00C5499E" w:rsidRDefault="008B461A">
            <w:pPr>
              <w:spacing w:after="0"/>
            </w:pPr>
            <w:r>
              <w:rPr>
                <w:sz w:val="16"/>
              </w:rPr>
              <w:t>Modelo de propagación</w:t>
            </w:r>
          </w:p>
        </w:tc>
        <w:tc>
          <w:tcPr>
            <w:tcW w:w="3024" w:type="dxa"/>
          </w:tcPr>
          <w:p w14:paraId="30478912" w14:textId="77777777" w:rsidR="00C5499E" w:rsidRDefault="008B461A">
            <w:pPr>
              <w:spacing w:after="0"/>
            </w:pPr>
            <w:r>
              <w:rPr>
                <w:sz w:val="16"/>
              </w:rPr>
              <w:t>two-slope n1=1.9, n2=3.4, d_bp=40 m</w:t>
            </w:r>
          </w:p>
        </w:tc>
        <w:tc>
          <w:tcPr>
            <w:tcW w:w="3024" w:type="dxa"/>
          </w:tcPr>
          <w:p w14:paraId="43623A00" w14:textId="77777777" w:rsidR="00C5499E" w:rsidRDefault="008B461A">
            <w:pPr>
              <w:spacing w:after="0"/>
            </w:pPr>
            <w:r>
              <w:rPr>
                <w:sz w:val="16"/>
              </w:rPr>
              <w:t>PROPAGACION (fuente única)</w:t>
            </w:r>
          </w:p>
        </w:tc>
      </w:tr>
      <w:tr w:rsidR="00C5499E" w14:paraId="2770FCFF" w14:textId="77777777">
        <w:tc>
          <w:tcPr>
            <w:tcW w:w="3024" w:type="dxa"/>
          </w:tcPr>
          <w:p w14:paraId="0AA90127" w14:textId="77777777" w:rsidR="00C5499E" w:rsidRDefault="008B461A">
            <w:pPr>
              <w:spacing w:after="0"/>
            </w:pPr>
            <w:r>
              <w:rPr>
                <w:sz w:val="16"/>
              </w:rPr>
              <w:t>Penalización NLOS</w:t>
            </w:r>
          </w:p>
        </w:tc>
        <w:tc>
          <w:tcPr>
            <w:tcW w:w="3024" w:type="dxa"/>
          </w:tcPr>
          <w:p w14:paraId="109DDB3C" w14:textId="77777777" w:rsidR="00C5499E" w:rsidRDefault="008B461A">
            <w:pPr>
              <w:spacing w:after="0"/>
            </w:pPr>
            <w:r>
              <w:rPr>
                <w:sz w:val="16"/>
              </w:rPr>
              <w:t>10 dB por galería cruzada</w:t>
            </w:r>
          </w:p>
        </w:tc>
        <w:tc>
          <w:tcPr>
            <w:tcW w:w="3024" w:type="dxa"/>
          </w:tcPr>
          <w:p w14:paraId="12F04AC4" w14:textId="77777777" w:rsidR="00C5499E" w:rsidRDefault="008B461A">
            <w:pPr>
              <w:spacing w:after="0"/>
            </w:pPr>
            <w:r>
              <w:rPr>
                <w:sz w:val="16"/>
              </w:rPr>
              <w:t>PROPAGACION (fuente única)</w:t>
            </w:r>
          </w:p>
        </w:tc>
      </w:tr>
      <w:tr w:rsidR="00C5499E" w14:paraId="627B74C9" w14:textId="77777777">
        <w:tc>
          <w:tcPr>
            <w:tcW w:w="3024" w:type="dxa"/>
          </w:tcPr>
          <w:p w14:paraId="34A69A87" w14:textId="77777777" w:rsidR="00C5499E" w:rsidRDefault="008B461A">
            <w:pPr>
              <w:spacing w:after="0"/>
            </w:pPr>
            <w:r>
              <w:rPr>
                <w:sz w:val="16"/>
              </w:rPr>
              <w:t>Pérdidas de sistema</w:t>
            </w:r>
          </w:p>
        </w:tc>
        <w:tc>
          <w:tcPr>
            <w:tcW w:w="3024" w:type="dxa"/>
          </w:tcPr>
          <w:p w14:paraId="7683095A" w14:textId="77777777" w:rsidR="00C5499E" w:rsidRDefault="008B461A">
            <w:pPr>
              <w:spacing w:after="0"/>
            </w:pPr>
            <w:r>
              <w:rPr>
                <w:sz w:val="16"/>
              </w:rPr>
              <w:t>9.4 dB</w:t>
            </w:r>
          </w:p>
        </w:tc>
        <w:tc>
          <w:tcPr>
            <w:tcW w:w="3024" w:type="dxa"/>
          </w:tcPr>
          <w:p w14:paraId="1C0AB982" w14:textId="77777777" w:rsidR="00C5499E" w:rsidRDefault="008B461A">
            <w:pPr>
              <w:spacing w:after="0"/>
            </w:pPr>
            <w:r>
              <w:rPr>
                <w:sz w:val="16"/>
              </w:rPr>
              <w:t>parametros_rf.py</w:t>
            </w:r>
          </w:p>
        </w:tc>
      </w:tr>
      <w:tr w:rsidR="00C5499E" w14:paraId="43EDF0C8" w14:textId="77777777">
        <w:tc>
          <w:tcPr>
            <w:tcW w:w="3024" w:type="dxa"/>
          </w:tcPr>
          <w:p w14:paraId="353C2494" w14:textId="77777777" w:rsidR="00C5499E" w:rsidRDefault="008B461A">
            <w:pPr>
              <w:spacing w:after="0"/>
            </w:pPr>
            <w:r>
              <w:rPr>
                <w:sz w:val="16"/>
              </w:rPr>
              <w:t>Tráfico</w:t>
            </w:r>
          </w:p>
        </w:tc>
        <w:tc>
          <w:tcPr>
            <w:tcW w:w="3024" w:type="dxa"/>
          </w:tcPr>
          <w:p w14:paraId="5F540846" w14:textId="77777777" w:rsidR="00C5499E" w:rsidRDefault="008B461A">
            <w:pPr>
              <w:spacing w:after="0"/>
            </w:pPr>
            <w:r>
              <w:rPr>
                <w:sz w:val="16"/>
              </w:rPr>
              <w:t>Video VBR 40 Mbps (30 fps) + comandos 0.5 + telemetría 0.1</w:t>
            </w:r>
          </w:p>
        </w:tc>
        <w:tc>
          <w:tcPr>
            <w:tcW w:w="3024" w:type="dxa"/>
          </w:tcPr>
          <w:p w14:paraId="35CE3C59" w14:textId="77777777" w:rsidR="00C5499E" w:rsidRDefault="008B461A">
            <w:pPr>
              <w:spacing w:after="0"/>
            </w:pPr>
            <w:r>
              <w:rPr>
                <w:sz w:val="16"/>
              </w:rPr>
              <w:t>lhd-teleop-v3-real.cc</w:t>
            </w:r>
          </w:p>
        </w:tc>
      </w:tr>
      <w:tr w:rsidR="00C5499E" w14:paraId="22150289" w14:textId="77777777">
        <w:tc>
          <w:tcPr>
            <w:tcW w:w="3024" w:type="dxa"/>
          </w:tcPr>
          <w:p w14:paraId="1A3B0951" w14:textId="77777777" w:rsidR="00C5499E" w:rsidRDefault="008B461A">
            <w:pPr>
              <w:spacing w:after="0"/>
            </w:pPr>
            <w:r>
              <w:rPr>
                <w:sz w:val="16"/>
              </w:rPr>
              <w:t>Roaming</w:t>
            </w:r>
          </w:p>
        </w:tc>
        <w:tc>
          <w:tcPr>
            <w:tcW w:w="3024" w:type="dxa"/>
          </w:tcPr>
          <w:p w14:paraId="65E1280A" w14:textId="77777777" w:rsidR="00C5499E" w:rsidRDefault="008B461A">
            <w:pPr>
              <w:spacing w:after="0"/>
            </w:pPr>
            <w:r>
              <w:rPr>
                <w:sz w:val="16"/>
              </w:rPr>
              <w:t>Beacon 102.4 ms; MaxMissedBeacons 10 (operación) / 3 (traspaso)</w:t>
            </w:r>
          </w:p>
        </w:tc>
        <w:tc>
          <w:tcPr>
            <w:tcW w:w="3024" w:type="dxa"/>
          </w:tcPr>
          <w:p w14:paraId="09C9E9A5" w14:textId="77777777" w:rsidR="00C5499E" w:rsidRDefault="008B461A">
            <w:pPr>
              <w:spacing w:after="0"/>
            </w:pPr>
            <w:r>
              <w:rPr>
                <w:sz w:val="16"/>
              </w:rPr>
              <w:t>lhd-teleop-v3-real.cc</w:t>
            </w:r>
          </w:p>
        </w:tc>
      </w:tr>
      <w:tr w:rsidR="00C5499E" w14:paraId="7B9F0AD3" w14:textId="77777777">
        <w:tc>
          <w:tcPr>
            <w:tcW w:w="3024" w:type="dxa"/>
          </w:tcPr>
          <w:p w14:paraId="1B0EFFF6" w14:textId="77777777" w:rsidR="00C5499E" w:rsidRDefault="008B461A">
            <w:pPr>
              <w:spacing w:after="0"/>
            </w:pPr>
            <w:r>
              <w:rPr>
                <w:sz w:val="16"/>
              </w:rPr>
              <w:t>Velocidad LHD</w:t>
            </w:r>
          </w:p>
        </w:tc>
        <w:tc>
          <w:tcPr>
            <w:tcW w:w="3024" w:type="dxa"/>
          </w:tcPr>
          <w:p w14:paraId="297E5111" w14:textId="77777777" w:rsidR="00C5499E" w:rsidRDefault="008B461A">
            <w:pPr>
              <w:spacing w:after="0"/>
            </w:pPr>
            <w:r>
              <w:rPr>
                <w:sz w:val="16"/>
              </w:rPr>
              <w:t>2.22 m/s (operación); 4.0 m/s (estrés)</w:t>
            </w:r>
          </w:p>
        </w:tc>
        <w:tc>
          <w:tcPr>
            <w:tcW w:w="3024" w:type="dxa"/>
          </w:tcPr>
          <w:p w14:paraId="6DF8C4B3" w14:textId="77777777" w:rsidR="00C5499E" w:rsidRDefault="008B461A">
            <w:pPr>
              <w:spacing w:after="0"/>
            </w:pPr>
            <w:r>
              <w:rPr>
                <w:sz w:val="16"/>
              </w:rPr>
              <w:t>recorrido_nv1640.h</w:t>
            </w:r>
          </w:p>
        </w:tc>
      </w:tr>
      <w:tr w:rsidR="00C5499E" w14:paraId="45AD0EAC" w14:textId="77777777">
        <w:tc>
          <w:tcPr>
            <w:tcW w:w="3024" w:type="dxa"/>
          </w:tcPr>
          <w:p w14:paraId="1F6F2DFA" w14:textId="77777777" w:rsidR="00C5499E" w:rsidRDefault="008B461A">
            <w:pPr>
              <w:spacing w:after="0"/>
            </w:pPr>
            <w:r>
              <w:rPr>
                <w:sz w:val="16"/>
              </w:rPr>
              <w:t>Duración por corrida</w:t>
            </w:r>
          </w:p>
        </w:tc>
        <w:tc>
          <w:tcPr>
            <w:tcW w:w="3024" w:type="dxa"/>
          </w:tcPr>
          <w:p w14:paraId="074383E6" w14:textId="77777777" w:rsidR="00C5499E" w:rsidRDefault="008B461A">
            <w:pPr>
              <w:spacing w:after="0"/>
            </w:pPr>
            <w:r>
              <w:rPr>
                <w:sz w:val="16"/>
              </w:rPr>
              <w:t>300 s; batería de 18 corridas en serie</w:t>
            </w:r>
          </w:p>
        </w:tc>
        <w:tc>
          <w:tcPr>
            <w:tcW w:w="3024" w:type="dxa"/>
          </w:tcPr>
          <w:p w14:paraId="4427CB3F" w14:textId="77777777" w:rsidR="00C5499E" w:rsidRDefault="008B461A">
            <w:pPr>
              <w:spacing w:after="0"/>
            </w:pPr>
            <w:r>
              <w:rPr>
                <w:sz w:val="16"/>
              </w:rPr>
              <w:t>run_escenarios_v3.sh</w:t>
            </w:r>
          </w:p>
        </w:tc>
      </w:tr>
    </w:tbl>
    <w:p w14:paraId="1B18ADB6" w14:textId="77777777" w:rsidR="008779CB" w:rsidRDefault="008350EA">
      <w:pPr>
        <w:pStyle w:val="Ttulo3"/>
      </w:pPr>
      <w:bookmarkStart w:id="309" w:name="_Toc234866118"/>
      <w:r>
        <w:t>E.1 run_escenarios_v3.sh — batería completa (18 corridas en serie)</w:t>
      </w:r>
      <w:bookmarkEnd w:id="309"/>
    </w:p>
    <w:p w14:paraId="1CCCCEB3" w14:textId="77777777" w:rsidR="008779CB" w:rsidRDefault="008350EA">
      <w:pPr>
        <w:pStyle w:val="NotaAnexo"/>
      </w:pPr>
      <w:r>
        <w:t>La batería tarda aproximadamente cuatro horas en el entorno WSL utilizado y debe ejecutarse en serie. Los resultados se copian a results/ por nombre de escenario.</w:t>
      </w:r>
    </w:p>
    <w:p w14:paraId="7822699D"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t>0008 | # `./ns3 run` a la vez) SE CUELGA por contención del directorio de build de</w:t>
      </w:r>
      <w:r>
        <w:br/>
        <w:t>0009 | # ns-3. NO paralelizar: la batería completa en serie tarda ~3 HORAS (medido:</w:t>
      </w:r>
      <w:r>
        <w:br/>
        <w:t>0010 | # 10714 s la corrida del 2026-07-09) pero es 100% fiable y reproducible.</w:t>
      </w:r>
      <w:r>
        <w:br/>
        <w:t>0011 | #</w:t>
      </w:r>
      <w:r>
        <w:br/>
        <w:t>0012 | #   1. principal  — 10 semillas (media +/- IC) del escenario de operación</w:t>
      </w:r>
      <w:r>
        <w:br/>
        <w:t>0013 | #   2. baseline   — LHD estático (referencia sin movilidad)</w:t>
      </w:r>
      <w:r>
        <w:br/>
        <w:t>0014 | #   3. estres_video   — vídeo 50 Mbps (sobrecarga del enlace)</w:t>
      </w:r>
      <w:r>
        <w:br/>
        <w:t>0015 | #   4. estres_lhd     — LHD a 4.0 m/s (roaming más rápido)</w:t>
      </w:r>
      <w:r>
        <w:br/>
        <w:t>0016 | #</w:t>
      </w:r>
      <w:r>
        <w:br/>
        <w:t>0017 | # Uso:  bash run_escenarios_v3.sh</w:t>
      </w:r>
      <w:r>
        <w:br/>
        <w:t>0018 | # ============================================================================</w:t>
      </w:r>
      <w:r>
        <w:br/>
        <w:t>0019 | set -e</w:t>
      </w:r>
      <w:r>
        <w:br/>
        <w:t>0020 | NS3=~/ns-allinone-3.40/ns-3.40</w:t>
      </w:r>
      <w:r>
        <w:br/>
        <w:t>0021 | cd "$NS3"</w:t>
      </w:r>
      <w:r>
        <w:br/>
      </w:r>
      <w:r>
        <w:lastRenderedPageBreak/>
        <w:t>0022 | BIN="lhd-teleop-v3-real"</w:t>
      </w:r>
      <w:r>
        <w:br/>
        <w:t>0023 | T=300</w:t>
      </w:r>
      <w:r>
        <w:br/>
        <w:t>0024 | # Ejecución EN SERIE con ./ns3 run: es la única forma fiable en este entorno WSL</w:t>
      </w:r>
      <w:r>
        <w:br/>
        <w:t>0025 | # (la ejecución en paralelo del binario / de varios ./ns3 run se cuelga por</w:t>
      </w:r>
      <w:r>
        <w:br/>
        <w:t>0026 | # contención del directorio de build de ns-3). En serie tarda ~30 min pero es</w:t>
      </w:r>
      <w:r>
        <w:br/>
        <w:t>0027 | # 100% reproducible y estable.</w:t>
      </w:r>
      <w:r>
        <w:br/>
        <w:t xml:space="preserve">0028 | </w:t>
      </w:r>
      <w:r>
        <w:br/>
        <w:t>0029 | echo "===== compilando ${BIN} ====="</w:t>
      </w:r>
      <w:r>
        <w:br/>
        <w:t>0030 | ./ns3 build scratch/${BIN} 2&gt;&amp;1 | tail -1</w:t>
      </w:r>
      <w:r>
        <w:br/>
        <w:t>0031 | mkdir -p results</w:t>
      </w:r>
      <w:r>
        <w:br/>
        <w:t xml:space="preserve">0032 | </w:t>
      </w:r>
      <w:r>
        <w:br/>
        <w:t>0033 | run () {  # $1=scenario  $2..=args extra</w:t>
      </w:r>
      <w:r>
        <w:br/>
        <w:t>0034 |   local sc="$1"; shift</w:t>
      </w:r>
      <w:r>
        <w:br/>
        <w:t>0035 |   ./ns3 run "${BIN} --scenario=${sc} --simTime=${T} $*" &gt; "results/${sc}_v3_console.log" 2&gt;&amp;1</w:t>
      </w:r>
      <w:r>
        <w:br/>
        <w:t>0036 |   echo "&gt;&gt;&gt; ${sc} LISTO ($(grep -c 'TODOS LOS KPIs CUMPLEN' results/${sc}_v3_console.log) cumple-todo)"</w:t>
      </w:r>
      <w:r>
        <w:br/>
        <w:t>0037 | }</w:t>
      </w:r>
      <w:r>
        <w:br/>
        <w:t xml:space="preserve">0038 | </w:t>
      </w:r>
      <w:r>
        <w:br/>
        <w:t>0039 | echo ""</w:t>
      </w:r>
      <w:r>
        <w:br/>
        <w:t>0040 | echo "########## Ejecutando batería en serie ##########"</w:t>
      </w:r>
      <w:r>
        <w:br/>
        <w:t>0041 | t0=$(date +%s)</w:t>
      </w:r>
      <w:r>
        <w:br/>
        <w:t xml:space="preserve">0042 | </w:t>
      </w:r>
      <w:r>
        <w:br/>
        <w:t>0043 | for s in $(seq 1 10); do run "principal_s${s}" --seed=${s}; done</w:t>
      </w:r>
      <w:r>
        <w:br/>
        <w:t>0044 | run baseline</w:t>
      </w:r>
      <w:r>
        <w:br/>
        <w:t>0045 | run estres_video --videoRate=50.0</w:t>
      </w:r>
      <w:r>
        <w:br/>
        <w:t>0046 | run estres_lhd --lhdSpeed=4.0</w:t>
      </w:r>
      <w:r>
        <w:br/>
        <w:t>0047 | # Escenario handover MULTI-SEMILLA (RNF-05 con respaldo estadístico): roaming</w:t>
      </w:r>
      <w:r>
        <w:br/>
        <w:t>0048 | # sensible =&gt; traspasos duros medibles. 5 semillas independientes (la 1ª conserva</w:t>
      </w:r>
      <w:r>
        <w:br/>
        <w:t>0049 | # el nombre "handover" a secas por compatibilidad con los resultados existentes).</w:t>
      </w:r>
      <w:r>
        <w:br/>
        <w:t>0050 | run handover --seed=1</w:t>
      </w:r>
    </w:p>
    <w:p w14:paraId="5B3A9BE7" w14:textId="77777777" w:rsidR="008779CB" w:rsidRDefault="008350EA">
      <w:pPr>
        <w:pStyle w:val="CodigoFuente"/>
      </w:pPr>
      <w:r>
        <w:t>0051 | for s in 2 3 4 5; do run "handover_s${s}" --seed=${s}; done</w:t>
      </w:r>
      <w:r>
        <w:br/>
        <w:t xml:space="preserve">0052 | </w:t>
      </w:r>
      <w:r>
        <w:br/>
        <w:t>0053 | t1=$(date +%s)</w:t>
      </w:r>
      <w:r>
        <w:br/>
        <w:t>0054 | echo ""</w:t>
      </w:r>
      <w:r>
        <w:br/>
        <w:t>0055 | echo "===== BATERÍA COMPLETA en $((t1-t0)) s ====="</w:t>
      </w:r>
      <w:r>
        <w:br/>
        <w:t>0056 | ls -1 results/*_v3_flow_stats.csv | wc -l</w:t>
      </w:r>
      <w:r>
        <w:br/>
        <w:t>0057 | echo "archivos flow_stats"</w:t>
      </w:r>
    </w:p>
    <w:p w14:paraId="727BCE19" w14:textId="77777777" w:rsidR="008779CB" w:rsidRDefault="008350EA">
      <w:pPr>
        <w:pStyle w:val="Ttulo3"/>
      </w:pPr>
      <w:bookmarkStart w:id="310" w:name="_Toc234866119"/>
      <w:r>
        <w:t>E.2 Parámetros verificados en la ejecución</w:t>
      </w:r>
      <w:bookmarkEnd w:id="310"/>
    </w:p>
    <w:p w14:paraId="129E857A" w14:textId="77777777" w:rsidR="008779CB" w:rsidRDefault="008350EA">
      <w:pPr>
        <w:pStyle w:val="NotaAnexo"/>
      </w:pPr>
      <w:r>
        <w:t>Los parámetros efectivos de la corrida provienen de parametros_rf.py (Anexo D.1) vía parametros_rf.h (Anexo C.4); la tabla siguiente los consolida.</w:t>
      </w:r>
    </w:p>
    <w:p w14:paraId="66735E7A" w14:textId="77777777" w:rsidR="00C5499E" w:rsidRDefault="008B461A">
      <w:pPr>
        <w:pStyle w:val="Ttulo2"/>
      </w:pPr>
      <w:bookmarkStart w:id="311" w:name="_Toc234866120"/>
      <w:r>
        <w:t>Anexo F. Evidencia numérica de la batería de simulación v3-REAL</w:t>
      </w:r>
      <w:bookmarkEnd w:id="311"/>
    </w:p>
    <w:p w14:paraId="72FC6142" w14:textId="77777777" w:rsidR="008779CB" w:rsidRDefault="008350EA">
      <w:pPr>
        <w:pStyle w:val="NotaAnexo"/>
      </w:pPr>
      <w:r>
        <w:t>Este anexo reproduce íntegramente los archivos de estadísticas de flujo y los consolidados de traspaso, RTT y disponibilidad de las dieciocho corridas. Los registros de posición y asociación (aprox. 300 filas por corrida) y los XML de FlowMonitor se entregan en el anexo digital y se inventarían en el Anexo H.</w:t>
      </w:r>
    </w:p>
    <w:p w14:paraId="572C133E" w14:textId="77777777" w:rsidR="008779CB" w:rsidRDefault="008350EA">
      <w:pPr>
        <w:pStyle w:val="Ttulo3"/>
      </w:pPr>
      <w:bookmarkStart w:id="312" w:name="_Toc234866121"/>
      <w:r>
        <w:t>F.1 Estadísticas de flujo por corrida (flow_stats)</w:t>
      </w:r>
      <w:bookmarkEnd w:id="312"/>
    </w:p>
    <w:p w14:paraId="50EB0B83" w14:textId="77777777" w:rsidR="008779CB" w:rsidRDefault="008350EA">
      <w:pPr>
        <w:pStyle w:val="NotaAnexo"/>
      </w:pPr>
      <w:r>
        <w:t>baseline_v3_flow_stats.csv:</w:t>
      </w:r>
    </w:p>
    <w:p w14:paraId="64258032" w14:textId="77777777" w:rsidR="008779CB" w:rsidRDefault="008350EA">
      <w:pPr>
        <w:pStyle w:val="CodigoFuente"/>
      </w:pPr>
      <w:r>
        <w:t>0001 | flow,name,tx,rx,pdr_pct,plr_pct,owd_ms,owd_p95_ms,jitter_p95_ms,ip_tput_mbps,goodput_mbps,e2e_ms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0DB3F5AE" w14:textId="77777777" w:rsidR="008779CB" w:rsidRDefault="008350EA">
      <w:pPr>
        <w:pStyle w:val="NotaAnexo"/>
      </w:pPr>
      <w:r>
        <w:t>estres_lhd_v3_flow_stats.csv:</w:t>
      </w:r>
    </w:p>
    <w:p w14:paraId="4BE4BCD2" w14:textId="77777777" w:rsidR="008779CB" w:rsidRDefault="008350EA">
      <w:pPr>
        <w:pStyle w:val="CodigoFuente"/>
      </w:pPr>
      <w:r>
        <w:t>0001 | flow,name,tx,rx,pdr_pct,plr_pct,owd_ms,owd_p95_ms,jitter_p95_ms,ip_tput_mbps,goodput_mbps,e2e_ms</w:t>
      </w:r>
      <w:r>
        <w:br/>
        <w:t>0002 | 1,Comandos,145019,144811,99.8566,0.143429,3.98772,13.925,2.325,0.608502,0.499284,3.98772</w:t>
      </w:r>
      <w:r>
        <w:br/>
        <w:t>0003 | 2,Telemetria,18562,18547,99.9192,0.0808103,5.19871,13.625,15.975,0.113913,0.0999234,5.19871</w:t>
      </w:r>
      <w:r>
        <w:br/>
        <w:t>0004 | 3,Video,1074205,1074204,99.9999,9.30921e-05,0.889945,0.675,0.275,41.156,40.3457,35.8899</w:t>
      </w:r>
    </w:p>
    <w:p w14:paraId="212CAF5D" w14:textId="77777777" w:rsidR="008779CB" w:rsidRDefault="008350EA">
      <w:pPr>
        <w:pStyle w:val="NotaAnexo"/>
      </w:pPr>
      <w:r>
        <w:t>estres_video_v3_flow_stats.csv:</w:t>
      </w:r>
    </w:p>
    <w:p w14:paraId="4A504BEA" w14:textId="77777777" w:rsidR="008779CB" w:rsidRDefault="008350EA">
      <w:pPr>
        <w:pStyle w:val="CodigoFuente"/>
      </w:pPr>
      <w:r>
        <w:t>0001 | flow,name,tx,rx,pdr_pct,plr_pct,owd_ms,owd_p95_ms,jitter_p95_ms,ip_tput_mbps,goodput_mbps,e2e_ms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057D34A4" w14:textId="77777777" w:rsidR="008779CB" w:rsidRDefault="008350EA">
      <w:pPr>
        <w:pStyle w:val="NotaAnexo"/>
      </w:pPr>
      <w:r>
        <w:t>handover_s2_v3_flow_stats.csv:</w:t>
      </w:r>
    </w:p>
    <w:p w14:paraId="2F5928E2" w14:textId="77777777" w:rsidR="008779CB" w:rsidRDefault="008350EA">
      <w:pPr>
        <w:pStyle w:val="CodigoFuente"/>
      </w:pPr>
      <w:r>
        <w:t>0001 | flow,name,tx,rx,pdr_pct,plr_pct,owd_ms,owd_p95_ms,jitter_p95_ms,ip_tput_mbps,goodput_mbps,e2e_ms</w:t>
      </w:r>
      <w:r>
        <w:br/>
      </w:r>
      <w:r>
        <w:lastRenderedPageBreak/>
        <w:t>0002 | 1,Comandos,145019,145018,99.9993,0.000689565,5.98933,26.725,3.225,0.60937,0.499996,5.98933</w:t>
      </w:r>
      <w:r>
        <w:br/>
        <w:t>0003 | 2,Telemetria,18562,18430,99.2889,0.71113,5.15696,19.625,15.975,0.113192,0.0992909,5.15696</w:t>
      </w:r>
      <w:r>
        <w:br/>
        <w:t>0004 | 3,Video,1064929,1064799,99.9878,0.0122074,3.35388,1.125,0.325,40.7937,39.9906,38.3539</w:t>
      </w:r>
    </w:p>
    <w:p w14:paraId="0A822D83" w14:textId="77777777" w:rsidR="008779CB" w:rsidRDefault="008350EA">
      <w:pPr>
        <w:pStyle w:val="NotaAnexo"/>
      </w:pPr>
      <w:r>
        <w:t>handover_s3_v3_flow_stats.csv:</w:t>
      </w:r>
    </w:p>
    <w:p w14:paraId="3F18B20A" w14:textId="77777777" w:rsidR="008779CB" w:rsidRDefault="008350EA">
      <w:pPr>
        <w:pStyle w:val="CodigoFuente"/>
      </w:pPr>
      <w:r>
        <w:t>0001 | flow,name,tx,rx,pdr_pct,plr_pct,owd_ms,owd_p95_ms,jitter_p95_ms,ip_tput_mbps,goodput_mbps,e2e_ms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3172ECFF" w14:textId="77777777" w:rsidR="008779CB" w:rsidRDefault="008350EA">
      <w:pPr>
        <w:pStyle w:val="NotaAnexo"/>
      </w:pPr>
      <w:r>
        <w:t>handover_s4_v3_flow_stats.csv:</w:t>
      </w:r>
    </w:p>
    <w:p w14:paraId="20FAB16E" w14:textId="77777777" w:rsidR="008779CB" w:rsidRDefault="008350EA">
      <w:pPr>
        <w:pStyle w:val="CodigoFuente"/>
      </w:pPr>
      <w:r>
        <w:t>0001 | flow,name,tx,rx,pdr_pct,plr_pct,owd_ms,owd_p95_ms,jitter_p95_ms,ip_tput_mbps,goodput_mbps,e2e_ms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4C7584AE" w14:textId="77777777" w:rsidR="008779CB" w:rsidRDefault="008350EA">
      <w:pPr>
        <w:pStyle w:val="NotaAnexo"/>
      </w:pPr>
      <w:r>
        <w:t>handover_s5_v3_flow_stats.csv:</w:t>
      </w:r>
    </w:p>
    <w:p w14:paraId="536FD822" w14:textId="77777777" w:rsidR="008779CB" w:rsidRDefault="008350EA">
      <w:pPr>
        <w:pStyle w:val="CodigoFuente"/>
      </w:pPr>
      <w:r>
        <w:t>0001 | flow,name,tx,rx,pdr_pct,plr_pct,owd_ms,owd_p95_ms,jitter_p95_ms,ip_tput_mbps,goodput_mbps,e2e_ms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04C370CA" w14:textId="77777777" w:rsidR="008779CB" w:rsidRDefault="008350EA">
      <w:pPr>
        <w:pStyle w:val="NotaAnexo"/>
      </w:pPr>
      <w:r>
        <w:t>handover_v3_flow_stats.csv:</w:t>
      </w:r>
    </w:p>
    <w:p w14:paraId="58CAA017" w14:textId="77777777" w:rsidR="008779CB" w:rsidRDefault="008350EA">
      <w:pPr>
        <w:pStyle w:val="CodigoFuente"/>
      </w:pPr>
      <w:r>
        <w:t>0001 | flow,name,tx,rx,pdr_pct,plr_pct,owd_ms,owd_p95_ms,jitter_p95_ms,ip_tput_mbps,goodput_mbps,e2e_ms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706C80B9" w14:textId="77777777" w:rsidR="008779CB" w:rsidRDefault="008350EA">
      <w:pPr>
        <w:pStyle w:val="NotaAnexo"/>
      </w:pPr>
      <w:r>
        <w:t>principal_s10_v3_flow_stats.csv:</w:t>
      </w:r>
    </w:p>
    <w:p w14:paraId="0D932867" w14:textId="77777777" w:rsidR="008779CB" w:rsidRDefault="008350EA">
      <w:pPr>
        <w:pStyle w:val="CodigoFuente"/>
      </w:pPr>
      <w:r>
        <w:t>0001 | flow,name,tx,rx,pdr_pct,plr_pct,owd_ms,owd_p95_ms,jitter_p95_ms,ip_tput_mbps,goodput_mbps,e2e_ms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6181C02C" w14:textId="77777777" w:rsidR="008779CB" w:rsidRDefault="008350EA">
      <w:pPr>
        <w:pStyle w:val="NotaAnexo"/>
      </w:pPr>
      <w:r>
        <w:t>principal_s1_v3_flow_stats.csv:</w:t>
      </w:r>
    </w:p>
    <w:p w14:paraId="49B64022" w14:textId="77777777" w:rsidR="008779CB" w:rsidRDefault="008350EA">
      <w:pPr>
        <w:pStyle w:val="CodigoFuente"/>
      </w:pPr>
      <w:r>
        <w:t>0001 | flow,name,tx,rx,pdr_pct,plr_pct,owd_ms,owd_p95_ms,jitter_p95_ms,ip_tput_mbps,goodput_mbps,e2e_ms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6FC7449F" w14:textId="77777777" w:rsidR="008779CB" w:rsidRDefault="008350EA">
      <w:pPr>
        <w:pStyle w:val="NotaAnexo"/>
      </w:pPr>
      <w:r>
        <w:t>principal_s2_v3_flow_stats.csv:</w:t>
      </w:r>
    </w:p>
    <w:p w14:paraId="4AA073A8" w14:textId="77777777" w:rsidR="008779CB" w:rsidRDefault="008350EA">
      <w:pPr>
        <w:pStyle w:val="CodigoFuente"/>
      </w:pPr>
      <w:r>
        <w:t>0001 | flow,name,tx,rx,pdr_pct,plr_pct,owd_ms,owd_p95_ms,jitter_p95_ms,ip_tput_mbps,goodput_mbps,e2e_ms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0881E374" w14:textId="77777777" w:rsidR="008779CB" w:rsidRDefault="008350EA">
      <w:pPr>
        <w:pStyle w:val="NotaAnexo"/>
      </w:pPr>
      <w:r>
        <w:t>principal_s3_v3_flow_stats.csv:</w:t>
      </w:r>
    </w:p>
    <w:p w14:paraId="79FF906F" w14:textId="77777777" w:rsidR="008779CB" w:rsidRDefault="008350EA">
      <w:pPr>
        <w:pStyle w:val="CodigoFuente"/>
      </w:pPr>
      <w:r>
        <w:t>0001 | flow,name,tx,rx,pdr_pct,plr_pct,owd_ms,owd_p95_ms,jitter_p95_ms,ip_tput_mbps,goodput_mbps,e2e_ms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5C54F479" w14:textId="77777777" w:rsidR="008779CB" w:rsidRDefault="008350EA">
      <w:pPr>
        <w:pStyle w:val="NotaAnexo"/>
      </w:pPr>
      <w:r>
        <w:t>principal_s4_v3_flow_stats.csv:</w:t>
      </w:r>
    </w:p>
    <w:p w14:paraId="4233B36D" w14:textId="77777777" w:rsidR="008779CB" w:rsidRDefault="008350EA">
      <w:pPr>
        <w:pStyle w:val="CodigoFuente"/>
      </w:pPr>
      <w:r>
        <w:t>0001 | flow,name,tx,rx,pdr_pct,plr_pct,owd_ms,owd_p95_ms,jitter_p95_ms,ip_tput_mbps,goodput_mbps,e2e_ms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547744E6" w14:textId="77777777" w:rsidR="008779CB" w:rsidRDefault="008350EA">
      <w:pPr>
        <w:pStyle w:val="NotaAnexo"/>
      </w:pPr>
      <w:r>
        <w:t>principal_s5_v3_flow_stats.csv:</w:t>
      </w:r>
    </w:p>
    <w:p w14:paraId="7E9AFF65" w14:textId="77777777" w:rsidR="008779CB" w:rsidRDefault="008350EA">
      <w:pPr>
        <w:pStyle w:val="CodigoFuente"/>
      </w:pPr>
      <w:r>
        <w:t>0001 | flow,name,tx,rx,pdr_pct,plr_pct,owd_ms,owd_p95_ms,jitter_p95_ms,ip_tput_mbps,goodput_mbps,e2e_ms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1B44CFB6" w14:textId="77777777" w:rsidR="008779CB" w:rsidRDefault="008350EA">
      <w:pPr>
        <w:pStyle w:val="NotaAnexo"/>
      </w:pPr>
      <w:r>
        <w:t>principal_s6_v3_flow_stats.csv:</w:t>
      </w:r>
    </w:p>
    <w:p w14:paraId="39E14312" w14:textId="77777777" w:rsidR="008779CB" w:rsidRDefault="008350EA">
      <w:pPr>
        <w:pStyle w:val="CodigoFuente"/>
      </w:pPr>
      <w:r>
        <w:t>0001 | flow,name,tx,rx,pdr_pct,plr_pct,owd_ms,owd_p95_ms,jitter_p95_ms,ip_tput_mbps,goodput_mbps,e2e_ms</w:t>
      </w:r>
      <w:r>
        <w:br/>
        <w:t>0002 | 1,Comandos,145019,144955,99.9559,0.0441321,3.01246,11.725,2.225,0.609109,0.499782,3.01246</w:t>
      </w:r>
      <w:r>
        <w:br/>
        <w:t>0003 | 2,Telemetria,18562,18549,99.93,0.0700356,2.84225,10.925,14.5075,0.113925,0.0999343,2.84225</w:t>
      </w:r>
      <w:r>
        <w:br/>
        <w:t>0004 | 3,Video,1069053,1069051,99.9998,0.000187081,0.637467,0.625,0.275,40.9585,40.1522,35.6375</w:t>
      </w:r>
    </w:p>
    <w:p w14:paraId="11D6EE19" w14:textId="77777777" w:rsidR="008779CB" w:rsidRDefault="008350EA">
      <w:pPr>
        <w:pStyle w:val="NotaAnexo"/>
      </w:pPr>
      <w:r>
        <w:t>principal_s7_v3_flow_stats.csv:</w:t>
      </w:r>
    </w:p>
    <w:p w14:paraId="7D78DF6A" w14:textId="77777777" w:rsidR="008779CB" w:rsidRDefault="008350EA">
      <w:pPr>
        <w:pStyle w:val="CodigoFuente"/>
      </w:pPr>
      <w:r>
        <w:t>0001 | flow,name,tx,rx,pdr_pct,plr_pct,owd_ms,owd_p95_ms,jitter_p95_ms,ip_tput_mbps,goodput_mbps,e2e_ms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211FD767" w14:textId="77777777" w:rsidR="008779CB" w:rsidRDefault="008350EA">
      <w:pPr>
        <w:pStyle w:val="NotaAnexo"/>
      </w:pPr>
      <w:r>
        <w:t>principal_s8_v3_flow_stats.csv:</w:t>
      </w:r>
    </w:p>
    <w:p w14:paraId="5D97417D" w14:textId="77777777" w:rsidR="008779CB" w:rsidRDefault="008350EA">
      <w:pPr>
        <w:pStyle w:val="CodigoFuente"/>
      </w:pPr>
      <w:r>
        <w:t>0001 | flow,name,tx,rx,pdr_pct,plr_pct,owd_ms,owd_p95_ms,jitter_p95_ms,ip_tput_mbps,goodput_mbps,e2e_ms</w:t>
      </w:r>
      <w:r>
        <w:br/>
        <w:t>0002 | 1,Comandos,145019,144887,99.909,0.0910226,2.82535,11.575,2.225,0.608823,0.499547,2.82535</w:t>
      </w:r>
      <w:r>
        <w:br/>
      </w:r>
      <w:r>
        <w:lastRenderedPageBreak/>
        <w:t>0003 | 2,Telemetria,18562,18551,99.9407,0.0592609,2.59675,10.325,13.2025,0.113937,0.0999449,2.59675</w:t>
      </w:r>
      <w:r>
        <w:br/>
        <w:t>0004 | 3,Video,1067313,1067313,100,0,0.348576,0.625,0.275,40.893,40.0879,35.3486</w:t>
      </w:r>
    </w:p>
    <w:p w14:paraId="0EB845A9" w14:textId="77777777" w:rsidR="008779CB" w:rsidRDefault="008350EA">
      <w:pPr>
        <w:pStyle w:val="NotaAnexo"/>
      </w:pPr>
      <w:r>
        <w:t>principal_s9_v3_flow_stats.csv:</w:t>
      </w:r>
    </w:p>
    <w:p w14:paraId="4E55116D" w14:textId="77777777" w:rsidR="008779CB" w:rsidRDefault="008350EA">
      <w:pPr>
        <w:pStyle w:val="CodigoFuente"/>
      </w:pPr>
      <w:r>
        <w:t>0001 | flow,name,tx,rx,pdr_pct,plr_pct,owd_ms,owd_p95_ms,jitter_p95_ms,ip_tput_mbps,goodput_mbps,e2e_ms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308A62CF" w14:textId="77777777" w:rsidR="008779CB" w:rsidRDefault="008350EA">
      <w:pPr>
        <w:pStyle w:val="Ttulo3"/>
      </w:pPr>
      <w:bookmarkStart w:id="313" w:name="_Toc234866122"/>
      <w:r>
        <w:t>F.2 Traspasos del escenario dedicado (5 semillas)</w:t>
      </w:r>
      <w:bookmarkEnd w:id="313"/>
    </w:p>
    <w:p w14:paraId="47FD5B5E" w14:textId="77777777" w:rsidR="008779CB" w:rsidRDefault="008350EA">
      <w:pPr>
        <w:pStyle w:val="NotaAnexo"/>
      </w:pPr>
      <w:r>
        <w:t>handover_s2_v3_handover.csv:</w:t>
      </w:r>
    </w:p>
    <w:p w14:paraId="5DA6F984" w14:textId="77777777" w:rsidR="008779CB" w:rsidRDefault="008350EA">
      <w:pPr>
        <w:pStyle w:val="CodigoFuente"/>
      </w:pPr>
      <w:r>
        <w:t>0001 | metric,value_ms</w:t>
      </w:r>
      <w:r>
        <w:br/>
        <w:t>0002 | eventos,2</w:t>
      </w:r>
      <w:r>
        <w:br/>
        <w:t>0003 | media,0.582559</w:t>
      </w:r>
      <w:r>
        <w:br/>
        <w:t>0004 | p95,0.587726</w:t>
      </w:r>
      <w:r>
        <w:br/>
        <w:t>0005 | max,0.5883</w:t>
      </w:r>
      <w:r>
        <w:br/>
        <w:t>0006 | umbral,150</w:t>
      </w:r>
    </w:p>
    <w:p w14:paraId="69BF2B05" w14:textId="77777777" w:rsidR="008779CB" w:rsidRDefault="008350EA">
      <w:pPr>
        <w:pStyle w:val="NotaAnexo"/>
      </w:pPr>
      <w:r>
        <w:t>handover_s3_v3_handover.csv:</w:t>
      </w:r>
    </w:p>
    <w:p w14:paraId="65E2587F" w14:textId="77777777" w:rsidR="008779CB" w:rsidRDefault="008350EA">
      <w:pPr>
        <w:pStyle w:val="CodigoFuente"/>
      </w:pPr>
      <w:r>
        <w:t>0001 | metric,value_ms</w:t>
      </w:r>
      <w:r>
        <w:br/>
        <w:t>0002 | eventos,4</w:t>
      </w:r>
      <w:r>
        <w:br/>
        <w:t>0003 | media,0.586269</w:t>
      </w:r>
      <w:r>
        <w:br/>
        <w:t>0004 | p95,0.5996</w:t>
      </w:r>
      <w:r>
        <w:br/>
        <w:t>0005 | max,0.599741</w:t>
      </w:r>
      <w:r>
        <w:br/>
        <w:t>0006 | umbral,150</w:t>
      </w:r>
    </w:p>
    <w:p w14:paraId="3769FFBE" w14:textId="77777777" w:rsidR="008779CB" w:rsidRDefault="008350EA">
      <w:pPr>
        <w:pStyle w:val="NotaAnexo"/>
      </w:pPr>
      <w:r>
        <w:t>handover_s4_v3_handover.csv:</w:t>
      </w:r>
    </w:p>
    <w:p w14:paraId="7884DC4F" w14:textId="77777777" w:rsidR="008779CB" w:rsidRDefault="008350EA">
      <w:pPr>
        <w:pStyle w:val="CodigoFuente"/>
      </w:pPr>
      <w:r>
        <w:t>0001 | metric,value_ms</w:t>
      </w:r>
      <w:r>
        <w:br/>
        <w:t>0002 | eventos,1</w:t>
      </w:r>
      <w:r>
        <w:br/>
        <w:t>0003 | media,0.588384</w:t>
      </w:r>
      <w:r>
        <w:br/>
        <w:t>0004 | p95,0.588384</w:t>
      </w:r>
      <w:r>
        <w:br/>
        <w:t>0005 | max,0.588384</w:t>
      </w:r>
      <w:r>
        <w:br/>
        <w:t>0006 | umbral,150</w:t>
      </w:r>
    </w:p>
    <w:p w14:paraId="1C04BD0F" w14:textId="77777777" w:rsidR="008779CB" w:rsidRDefault="008350EA">
      <w:pPr>
        <w:pStyle w:val="NotaAnexo"/>
      </w:pPr>
      <w:r>
        <w:t>handover_s5_v3_handover.csv:</w:t>
      </w:r>
    </w:p>
    <w:p w14:paraId="7CD5B3C0" w14:textId="77777777" w:rsidR="008779CB" w:rsidRDefault="008350EA">
      <w:pPr>
        <w:pStyle w:val="CodigoFuente"/>
      </w:pPr>
      <w:r>
        <w:t>0001 | metric,value_ms</w:t>
      </w:r>
      <w:r>
        <w:br/>
        <w:t>0002 | eventos,1</w:t>
      </w:r>
      <w:r>
        <w:br/>
        <w:t>0003 | media,0.911985</w:t>
      </w:r>
      <w:r>
        <w:br/>
        <w:t>0004 | p95,0.911985</w:t>
      </w:r>
      <w:r>
        <w:br/>
        <w:t>0005 | max,0.911985</w:t>
      </w:r>
      <w:r>
        <w:br/>
        <w:t>0006 | umbral,150</w:t>
      </w:r>
    </w:p>
    <w:p w14:paraId="2D5DBBA5" w14:textId="77777777" w:rsidR="008779CB" w:rsidRDefault="008350EA">
      <w:pPr>
        <w:pStyle w:val="NotaAnexo"/>
      </w:pPr>
      <w:r>
        <w:t>handover_v3_handover.csv:</w:t>
      </w:r>
    </w:p>
    <w:p w14:paraId="7FF47C2F" w14:textId="77777777" w:rsidR="008779CB" w:rsidRDefault="008350EA">
      <w:pPr>
        <w:pStyle w:val="CodigoFuente"/>
      </w:pPr>
      <w:r>
        <w:t>0001 | metric,value_ms</w:t>
      </w:r>
      <w:r>
        <w:br/>
        <w:t>0002 | eventos,1</w:t>
      </w:r>
      <w:r>
        <w:br/>
        <w:t>0003 | media,0.881779</w:t>
      </w:r>
      <w:r>
        <w:br/>
        <w:t>0004 | p95,0.881779</w:t>
      </w:r>
      <w:r>
        <w:br/>
        <w:t>0005 | max,0.881779</w:t>
      </w:r>
      <w:r>
        <w:br/>
        <w:t>0006 | umbral,150</w:t>
      </w:r>
    </w:p>
    <w:p w14:paraId="614D0FB5" w14:textId="77777777" w:rsidR="008779CB" w:rsidRDefault="008350EA">
      <w:pPr>
        <w:pStyle w:val="Ttulo3"/>
      </w:pPr>
      <w:bookmarkStart w:id="314" w:name="_Toc234866123"/>
      <w:r>
        <w:t>F.3 RTT del lazo de control y disponibilidad (10 semillas)</w:t>
      </w:r>
      <w:bookmarkEnd w:id="314"/>
    </w:p>
    <w:p w14:paraId="64607DAD" w14:textId="77777777" w:rsidR="008779CB" w:rsidRDefault="008350EA">
      <w:pPr>
        <w:pStyle w:val="NotaAnexo"/>
      </w:pPr>
      <w:r>
        <w:t>principal_s10_v3_rtt.csv:</w:t>
      </w:r>
    </w:p>
    <w:p w14:paraId="64C23767" w14:textId="77777777" w:rsidR="008779CB" w:rsidRDefault="008350EA">
      <w:pPr>
        <w:pStyle w:val="CodigoFuente"/>
      </w:pPr>
      <w:r>
        <w:t>0001 | metric,value_ms</w:t>
      </w:r>
      <w:r>
        <w:br/>
        <w:t>0002 | rtt_media,5.86864</w:t>
      </w:r>
      <w:r>
        <w:br/>
        <w:t>0003 | rtt_p95,23.5</w:t>
      </w:r>
      <w:r>
        <w:br/>
        <w:t>0004 | owd_cmd,3.05142</w:t>
      </w:r>
      <w:r>
        <w:br/>
        <w:t>0005 | owd_tel,2.81722</w:t>
      </w:r>
      <w:r>
        <w:br/>
        <w:t>0006 | umbral,40</w:t>
      </w:r>
    </w:p>
    <w:p w14:paraId="09D4574B" w14:textId="77777777" w:rsidR="008779CB" w:rsidRDefault="008350EA">
      <w:pPr>
        <w:pStyle w:val="NotaAnexo"/>
      </w:pPr>
      <w:r>
        <w:t>principal_s1_v3_rtt.csv:</w:t>
      </w:r>
    </w:p>
    <w:p w14:paraId="322588CD" w14:textId="77777777" w:rsidR="008779CB" w:rsidRDefault="008350EA">
      <w:pPr>
        <w:pStyle w:val="CodigoFuente"/>
      </w:pPr>
      <w:r>
        <w:t>0001 | metric,value_ms</w:t>
      </w:r>
      <w:r>
        <w:br/>
        <w:t>0002 | rtt_media,7.66809</w:t>
      </w:r>
      <w:r>
        <w:br/>
        <w:t>0003 | rtt_p95,23.2925</w:t>
      </w:r>
      <w:r>
        <w:br/>
        <w:t>0004 | owd_cmd,3.01457</w:t>
      </w:r>
      <w:r>
        <w:br/>
        <w:t>0005 | owd_tel,4.65353</w:t>
      </w:r>
      <w:r>
        <w:br/>
        <w:t>0006 | umbral,40</w:t>
      </w:r>
    </w:p>
    <w:p w14:paraId="64FDEEEC" w14:textId="77777777" w:rsidR="008779CB" w:rsidRDefault="008350EA">
      <w:pPr>
        <w:pStyle w:val="NotaAnexo"/>
      </w:pPr>
      <w:r>
        <w:t>principal_s2_v3_rtt.csv:</w:t>
      </w:r>
    </w:p>
    <w:p w14:paraId="7CC3B463" w14:textId="77777777" w:rsidR="008779CB" w:rsidRDefault="008350EA">
      <w:pPr>
        <w:pStyle w:val="CodigoFuente"/>
      </w:pPr>
      <w:r>
        <w:t>0001 | metric,value_ms</w:t>
      </w:r>
      <w:r>
        <w:br/>
        <w:t>0002 | rtt_media,7.03613</w:t>
      </w:r>
      <w:r>
        <w:br/>
        <w:t>0003 | rtt_p95,27.935</w:t>
      </w:r>
      <w:r>
        <w:br/>
        <w:t>0004 | owd_cmd,3.90281</w:t>
      </w:r>
      <w:r>
        <w:br/>
        <w:t>0005 | owd_tel,3.13332</w:t>
      </w:r>
      <w:r>
        <w:br/>
      </w:r>
      <w:r>
        <w:lastRenderedPageBreak/>
        <w:t>0006 | umbral,40</w:t>
      </w:r>
    </w:p>
    <w:p w14:paraId="7AEC464D" w14:textId="77777777" w:rsidR="008779CB" w:rsidRDefault="008350EA">
      <w:pPr>
        <w:pStyle w:val="NotaAnexo"/>
      </w:pPr>
      <w:r>
        <w:t>principal_s3_v3_rtt.csv:</w:t>
      </w:r>
    </w:p>
    <w:p w14:paraId="5552006B" w14:textId="77777777" w:rsidR="008779CB" w:rsidRDefault="008350EA">
      <w:pPr>
        <w:pStyle w:val="CodigoFuente"/>
      </w:pPr>
      <w:r>
        <w:t>0001 | metric,value_ms</w:t>
      </w:r>
      <w:r>
        <w:br/>
        <w:t>0002 | rtt_media,5.4826</w:t>
      </w:r>
      <w:r>
        <w:br/>
        <w:t>0003 | rtt_p95,23.495</w:t>
      </w:r>
      <w:r>
        <w:br/>
        <w:t>0004 | owd_cmd,2.57028</w:t>
      </w:r>
      <w:r>
        <w:br/>
        <w:t>0005 | owd_tel,2.91232</w:t>
      </w:r>
      <w:r>
        <w:br/>
        <w:t>0006 | umbral,40</w:t>
      </w:r>
    </w:p>
    <w:p w14:paraId="45E6D9DE" w14:textId="77777777" w:rsidR="008779CB" w:rsidRDefault="008350EA">
      <w:pPr>
        <w:pStyle w:val="NotaAnexo"/>
      </w:pPr>
      <w:r>
        <w:t>principal_s4_v3_rtt.csv:</w:t>
      </w:r>
    </w:p>
    <w:p w14:paraId="4441010D" w14:textId="77777777" w:rsidR="008779CB" w:rsidRDefault="008350EA">
      <w:pPr>
        <w:pStyle w:val="CodigoFuente"/>
      </w:pPr>
      <w:r>
        <w:t>0001 | metric,value_ms</w:t>
      </w:r>
      <w:r>
        <w:br/>
        <w:t>0002 | rtt_media,6.01896</w:t>
      </w:r>
      <w:r>
        <w:br/>
        <w:t>0003 | rtt_p95,23.8525</w:t>
      </w:r>
      <w:r>
        <w:br/>
        <w:t>0004 | owd_cmd,3.10449</w:t>
      </w:r>
      <w:r>
        <w:br/>
        <w:t>0005 | owd_tel,2.91448</w:t>
      </w:r>
      <w:r>
        <w:br/>
        <w:t>0006 | umbral,40</w:t>
      </w:r>
    </w:p>
    <w:p w14:paraId="0CD21CAD" w14:textId="77777777" w:rsidR="008779CB" w:rsidRDefault="008350EA">
      <w:pPr>
        <w:pStyle w:val="NotaAnexo"/>
      </w:pPr>
      <w:r>
        <w:t>principal_s5_v3_rtt.csv:</w:t>
      </w:r>
    </w:p>
    <w:p w14:paraId="73A2E13A" w14:textId="77777777" w:rsidR="008779CB" w:rsidRDefault="008350EA">
      <w:pPr>
        <w:pStyle w:val="CodigoFuente"/>
      </w:pPr>
      <w:r>
        <w:t>0001 | metric,value_ms</w:t>
      </w:r>
      <w:r>
        <w:br/>
        <w:t>0002 | rtt_media,5.334</w:t>
      </w:r>
      <w:r>
        <w:br/>
        <w:t>0003 | rtt_p95,22.465</w:t>
      </w:r>
      <w:r>
        <w:br/>
        <w:t>0004 | owd_cmd,2.36156</w:t>
      </w:r>
      <w:r>
        <w:br/>
        <w:t>0005 | owd_tel,2.97244</w:t>
      </w:r>
      <w:r>
        <w:br/>
        <w:t>0006 | umbral,40</w:t>
      </w:r>
    </w:p>
    <w:p w14:paraId="4AA759BE" w14:textId="77777777" w:rsidR="008779CB" w:rsidRDefault="008350EA">
      <w:pPr>
        <w:pStyle w:val="NotaAnexo"/>
      </w:pPr>
      <w:r>
        <w:t>principal_s6_v3_rtt.csv:</w:t>
      </w:r>
    </w:p>
    <w:p w14:paraId="112AA89D" w14:textId="77777777" w:rsidR="008779CB" w:rsidRDefault="008350EA">
      <w:pPr>
        <w:pStyle w:val="CodigoFuente"/>
      </w:pPr>
      <w:r>
        <w:t>0001 | metric,value_ms</w:t>
      </w:r>
      <w:r>
        <w:br/>
        <w:t>0002 | rtt_media,5.85471</w:t>
      </w:r>
      <w:r>
        <w:br/>
        <w:t>0003 | rtt_p95,22.65</w:t>
      </w:r>
      <w:r>
        <w:br/>
        <w:t>0004 | owd_cmd,3.01246</w:t>
      </w:r>
      <w:r>
        <w:br/>
        <w:t>0005 | owd_tel,2.84225</w:t>
      </w:r>
      <w:r>
        <w:br/>
        <w:t>0006 | umbral,40</w:t>
      </w:r>
    </w:p>
    <w:p w14:paraId="2C9359AA" w14:textId="77777777" w:rsidR="008779CB" w:rsidRDefault="008350EA">
      <w:pPr>
        <w:pStyle w:val="NotaAnexo"/>
      </w:pPr>
      <w:r>
        <w:t>principal_s7_v3_rtt.csv:</w:t>
      </w:r>
    </w:p>
    <w:p w14:paraId="2BE3A54D" w14:textId="77777777" w:rsidR="008779CB" w:rsidRDefault="008350EA">
      <w:pPr>
        <w:pStyle w:val="CodigoFuente"/>
      </w:pPr>
      <w:r>
        <w:t>0001 | metric,value_ms</w:t>
      </w:r>
      <w:r>
        <w:br/>
        <w:t>0002 | rtt_media,6.57576</w:t>
      </w:r>
      <w:r>
        <w:br/>
        <w:t>0003 | rtt_p95,24.8</w:t>
      </w:r>
      <w:r>
        <w:br/>
        <w:t>0004 | owd_cmd,3.39858</w:t>
      </w:r>
      <w:r>
        <w:br/>
        <w:t>0005 | owd_tel,3.17718</w:t>
      </w:r>
      <w:r>
        <w:br/>
        <w:t>0006 | umbral,40</w:t>
      </w:r>
    </w:p>
    <w:p w14:paraId="57494CF1" w14:textId="77777777" w:rsidR="008779CB" w:rsidRDefault="008350EA">
      <w:pPr>
        <w:pStyle w:val="NotaAnexo"/>
      </w:pPr>
      <w:r>
        <w:t>principal_s8_v3_rtt.csv:</w:t>
      </w:r>
    </w:p>
    <w:p w14:paraId="3219AED1" w14:textId="77777777" w:rsidR="008779CB" w:rsidRDefault="008350EA">
      <w:pPr>
        <w:pStyle w:val="CodigoFuente"/>
      </w:pPr>
      <w:r>
        <w:t>0001 | metric,value_ms</w:t>
      </w:r>
      <w:r>
        <w:br/>
        <w:t>0002 | rtt_media,5.4221</w:t>
      </w:r>
      <w:r>
        <w:br/>
        <w:t>0003 | rtt_p95,21.9</w:t>
      </w:r>
      <w:r>
        <w:br/>
        <w:t>0004 | owd_cmd,2.82535</w:t>
      </w:r>
      <w:r>
        <w:br/>
        <w:t>0005 | owd_tel,2.59675</w:t>
      </w:r>
      <w:r>
        <w:br/>
        <w:t>0006 | umbral,40</w:t>
      </w:r>
    </w:p>
    <w:p w14:paraId="1E5445AB" w14:textId="77777777" w:rsidR="008779CB" w:rsidRDefault="008350EA">
      <w:pPr>
        <w:pStyle w:val="NotaAnexo"/>
      </w:pPr>
      <w:r>
        <w:t>principal_s9_v3_rtt.csv:</w:t>
      </w:r>
    </w:p>
    <w:p w14:paraId="22017E60" w14:textId="77777777" w:rsidR="008779CB" w:rsidRDefault="008350EA">
      <w:pPr>
        <w:pStyle w:val="CodigoFuente"/>
      </w:pPr>
      <w:r>
        <w:t>0001 | metric,value_ms</w:t>
      </w:r>
      <w:r>
        <w:br/>
        <w:t>0002 | rtt_media,5.9174</w:t>
      </w:r>
      <w:r>
        <w:br/>
        <w:t>0003 | rtt_p95,22.75</w:t>
      </w:r>
      <w:r>
        <w:br/>
        <w:t>0004 | owd_cmd,3.12385</w:t>
      </w:r>
      <w:r>
        <w:br/>
        <w:t>0005 | owd_tel,2.79355</w:t>
      </w:r>
      <w:r>
        <w:br/>
        <w:t>0006 | umbral,40</w:t>
      </w:r>
    </w:p>
    <w:p w14:paraId="2E59E6C4" w14:textId="77777777" w:rsidR="008779CB" w:rsidRDefault="008350EA">
      <w:pPr>
        <w:pStyle w:val="NotaAnexo"/>
      </w:pPr>
      <w:r>
        <w:t>principal_s10_v3_disponibilidad.csv:</w:t>
      </w:r>
    </w:p>
    <w:p w14:paraId="49F6C864"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B728058" w14:textId="77777777" w:rsidR="008779CB" w:rsidRDefault="008350EA">
      <w:pPr>
        <w:pStyle w:val="NotaAnexo"/>
      </w:pPr>
      <w:r>
        <w:t>principal_s1_v3_disponibilidad.csv:</w:t>
      </w:r>
    </w:p>
    <w:p w14:paraId="12B2658C"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0EE5A77" w14:textId="77777777" w:rsidR="008779CB" w:rsidRDefault="008350EA">
      <w:pPr>
        <w:pStyle w:val="NotaAnexo"/>
      </w:pPr>
      <w:r>
        <w:t>principal_s2_v3_disponibilidad.csv:</w:t>
      </w:r>
    </w:p>
    <w:p w14:paraId="33116052"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3CA90281" w14:textId="77777777" w:rsidR="008779CB" w:rsidRDefault="008350EA">
      <w:pPr>
        <w:pStyle w:val="NotaAnexo"/>
      </w:pPr>
      <w:r>
        <w:t>principal_s3_v3_disponibilidad.csv:</w:t>
      </w:r>
    </w:p>
    <w:p w14:paraId="3AD1EB1A" w14:textId="77777777" w:rsidR="008779CB" w:rsidRDefault="008350EA">
      <w:pPr>
        <w:pStyle w:val="CodigoFuente"/>
      </w:pPr>
      <w:r>
        <w:lastRenderedPageBreak/>
        <w:t>0001 | metric,value</w:t>
      </w:r>
      <w:r>
        <w:br/>
        <w:t>0002 | disponibilidad_pct,100</w:t>
      </w:r>
      <w:r>
        <w:br/>
        <w:t>0003 | muestras_ok,307</w:t>
      </w:r>
      <w:r>
        <w:br/>
        <w:t>0004 | muestras_total,307</w:t>
      </w:r>
      <w:r>
        <w:br/>
        <w:t>0005 | umbral_rssi_dbm,-82</w:t>
      </w:r>
      <w:r>
        <w:br/>
        <w:t>0006 | umbral_disp,99.9</w:t>
      </w:r>
    </w:p>
    <w:p w14:paraId="22350EED" w14:textId="77777777" w:rsidR="008779CB" w:rsidRDefault="008350EA">
      <w:pPr>
        <w:pStyle w:val="NotaAnexo"/>
      </w:pPr>
      <w:r>
        <w:t>principal_s4_v3_disponibilidad.csv:</w:t>
      </w:r>
    </w:p>
    <w:p w14:paraId="688A62B3"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FF96D9B" w14:textId="77777777" w:rsidR="008779CB" w:rsidRDefault="008350EA">
      <w:pPr>
        <w:pStyle w:val="NotaAnexo"/>
      </w:pPr>
      <w:r>
        <w:t>principal_s5_v3_disponibilidad.csv:</w:t>
      </w:r>
    </w:p>
    <w:p w14:paraId="3EEEA176"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63B4F0A6" w14:textId="77777777" w:rsidR="008779CB" w:rsidRDefault="008350EA">
      <w:pPr>
        <w:pStyle w:val="NotaAnexo"/>
      </w:pPr>
      <w:r>
        <w:t>principal_s6_v3_disponibilidad.csv:</w:t>
      </w:r>
    </w:p>
    <w:p w14:paraId="2F8106C5"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03ED6DB7" w14:textId="77777777" w:rsidR="008779CB" w:rsidRDefault="008350EA">
      <w:pPr>
        <w:pStyle w:val="NotaAnexo"/>
      </w:pPr>
      <w:r>
        <w:t>principal_s7_v3_disponibilidad.csv:</w:t>
      </w:r>
    </w:p>
    <w:p w14:paraId="4696B728"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EFD63C8" w14:textId="77777777" w:rsidR="008779CB" w:rsidRDefault="008350EA">
      <w:pPr>
        <w:pStyle w:val="NotaAnexo"/>
      </w:pPr>
      <w:r>
        <w:t>principal_s8_v3_disponibilidad.csv:</w:t>
      </w:r>
    </w:p>
    <w:p w14:paraId="79E9B8DC"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1665BB86" w14:textId="77777777" w:rsidR="008779CB" w:rsidRDefault="008350EA">
      <w:pPr>
        <w:pStyle w:val="NotaAnexo"/>
      </w:pPr>
      <w:r>
        <w:t>principal_s9_v3_disponibilidad.csv:</w:t>
      </w:r>
    </w:p>
    <w:p w14:paraId="57D7B0DC" w14:textId="77777777" w:rsidR="008779CB" w:rsidRDefault="008350EA">
      <w:pPr>
        <w:pStyle w:val="CodigoFuente"/>
      </w:pPr>
      <w:r>
        <w:t>0001 | metric,value</w:t>
      </w:r>
      <w:r>
        <w:br/>
        <w:t>0002 | disponibilidad_pct,100</w:t>
      </w:r>
      <w:r>
        <w:br/>
        <w:t>0003 | muestras_ok,307</w:t>
      </w:r>
      <w:r>
        <w:br/>
        <w:t>0004 | muestras_total,307</w:t>
      </w:r>
      <w:r>
        <w:br/>
        <w:t>0005 | umbral_rssi_dbm,-82</w:t>
      </w:r>
      <w:r>
        <w:br/>
        <w:t>0006 | umbral_disp,99.9</w:t>
      </w:r>
    </w:p>
    <w:p w14:paraId="08A8D612" w14:textId="77777777" w:rsidR="00C5499E" w:rsidRDefault="008B461A">
      <w:pPr>
        <w:pStyle w:val="Ttulo2"/>
      </w:pPr>
      <w:bookmarkStart w:id="315" w:name="_Toc234866124"/>
      <w:r>
        <w:t>Anexo G. Evidencia gráfica del modelamiento y de los resultados v3-REAL</w:t>
      </w:r>
      <w:bookmarkEnd w:id="315"/>
    </w:p>
    <w:p w14:paraId="50292477" w14:textId="77777777" w:rsidR="008779CB" w:rsidRDefault="008350EA">
      <w:pPr>
        <w:pStyle w:val="NotaAnexo"/>
      </w:pPr>
      <w:r>
        <w:t>Las figuras siguientes constituyen la evidencia gráfica vigente; los archivos en resolución completa se incluyen en el anexo digital.</w:t>
      </w:r>
    </w:p>
    <w:p w14:paraId="5568BE59" w14:textId="77777777" w:rsidR="008779CB" w:rsidRDefault="008350EA">
      <w:pPr>
        <w:pStyle w:val="NotaAnexo"/>
      </w:pPr>
      <w:r>
        <w:t>— plano_nv1640_pro.png: Plano de la zona de producción con los 12 AP (Figura 9 del Capítulo 3).</w:t>
      </w:r>
    </w:p>
    <w:p w14:paraId="2E5B435C" w14:textId="77777777" w:rsidR="008779CB" w:rsidRDefault="008350EA">
      <w:pPr>
        <w:pStyle w:val="NotaAnexo"/>
      </w:pPr>
      <w:r>
        <w:t>— mapa_cobertura_pro.png: Mapa de cobertura RSSI y tasa PHY con el mismo modelo de la simulación.</w:t>
      </w:r>
    </w:p>
    <w:p w14:paraId="7E33F0E4" w14:textId="77777777" w:rsidR="008779CB" w:rsidRDefault="008350EA">
      <w:pPr>
        <w:pStyle w:val="NotaAnexo"/>
      </w:pPr>
      <w:r>
        <w:t>— link_budget.png: Presupuesto de enlace del caso más exigente con radios máximos del modelo.</w:t>
      </w:r>
    </w:p>
    <w:p w14:paraId="29AD5E2E" w14:textId="77777777" w:rsidR="008779CB" w:rsidRDefault="008350EA">
      <w:pPr>
        <w:pStyle w:val="NotaAnexo"/>
      </w:pPr>
      <w:r>
        <w:t>— contraste_tamograph.png: Contraste de coherencia del modelo con el reporte TamoGraph.</w:t>
      </w:r>
    </w:p>
    <w:p w14:paraId="7B02CE38" w14:textId="77777777" w:rsidR="008779CB" w:rsidRDefault="008350EA">
      <w:pPr>
        <w:pStyle w:val="NotaAnexo"/>
      </w:pPr>
      <w:r>
        <w:t>— recorrido_lhd.gif: Animación del ciclo real de operación del LHD (anexo digital).</w:t>
      </w:r>
    </w:p>
    <w:p w14:paraId="35AE2D6F" w14:textId="77777777" w:rsidR="008779CB" w:rsidRDefault="008350EA">
      <w:pPr>
        <w:pStyle w:val="NotaAnexo"/>
      </w:pPr>
      <w:r>
        <w:t>— resultados_kpi_multiseed.png: Indicadores frente a requisitos, 10 semillas con IC 95 %.</w:t>
      </w:r>
    </w:p>
    <w:p w14:paraId="7611D529" w14:textId="77777777" w:rsidR="008779CB" w:rsidRDefault="008350EA">
      <w:pPr>
        <w:pStyle w:val="NotaAnexo"/>
      </w:pPr>
      <w:r>
        <w:t>— resultados_escenarios.png: Comparación de escenarios (Figura 12 del Capítulo 3).</w:t>
      </w:r>
    </w:p>
    <w:p w14:paraId="252B7DEE" w14:textId="77777777" w:rsidR="008779CB" w:rsidRDefault="008350EA">
      <w:pPr>
        <w:pStyle w:val="NotaAnexo"/>
      </w:pPr>
      <w:r>
        <w:t>— resultados_handover.png: Análisis del traspaso: operación y escenario dedicado multi-semilla.</w:t>
      </w:r>
    </w:p>
    <w:p w14:paraId="108AED01" w14:textId="77777777" w:rsidR="008779CB" w:rsidRDefault="008350EA">
      <w:pPr>
        <w:pStyle w:val="NotaAnexo"/>
      </w:pPr>
      <w:r>
        <w:lastRenderedPageBreak/>
        <w:t>— resultados_cobertura_ruta.png: RSSI del mejor AP y CDF a lo largo del recorrido.</w:t>
      </w:r>
    </w:p>
    <w:p w14:paraId="3CB2F52A" w14:textId="77777777" w:rsidR="008779CB" w:rsidRDefault="008350EA">
      <w:pPr>
        <w:pStyle w:val="NotaAnexo"/>
      </w:pPr>
      <w:r>
        <w:t>— kpi_v3_panel.png: Panel integral de KPIs de la corrida de operación.</w:t>
      </w:r>
    </w:p>
    <w:p w14:paraId="38740FC5" w14:textId="77777777" w:rsidR="008779CB" w:rsidRDefault="008350EA">
      <w:pPr>
        <w:pStyle w:val="NotaAnexo"/>
      </w:pPr>
      <w:r>
        <w:t>— kpi_v3_ruta_rssi.png: Ruta real coloreada por RSSI sobre la geometría.</w:t>
      </w:r>
    </w:p>
    <w:p w14:paraId="578DC54B" w14:textId="77777777" w:rsidR="008779CB" w:rsidRDefault="008350EA">
      <w:pPr>
        <w:pStyle w:val="NotaAnexo"/>
      </w:pPr>
      <w:r>
        <w:t>— comparacion_kpis.png: KPIs frente a requisitos y referencias (Figura 13 del Capítulo 4).</w:t>
      </w:r>
    </w:p>
    <w:p w14:paraId="74D6A815" w14:textId="77777777" w:rsidR="00C5328F" w:rsidRDefault="004B7566">
      <w:r>
        <w:t>— patron_antena_3d.png: Patrón 3D y cortes polares de la antena helicoidal (M</w:t>
      </w:r>
      <w:r>
        <w:t>ATLAB Antenna Toolbox).</w:t>
      </w:r>
    </w:p>
    <w:p w14:paraId="69FB25A9" w14:textId="77777777" w:rsidR="008779CB" w:rsidRDefault="008350EA">
      <w:pPr>
        <w:pStyle w:val="NotaAnexo"/>
      </w:pPr>
      <w:r>
        <w:t>— arquitectura_red.png: Arquitectura de red en tres capas con QoS.</w:t>
      </w:r>
    </w:p>
    <w:p w14:paraId="62E0C44C" w14:textId="77777777" w:rsidR="00C5328F" w:rsidRDefault="004B7566">
      <w:r>
        <w:t>Como evidencia complementaria de la selección de antena, la figura siguiente presenta el patrón de radiación calculado de una antena helicoidal en modo axial —repres</w:t>
      </w:r>
      <w:r>
        <w:t>entativa de la antena embarcada del LHD—: el sólido tridimensional de directividad y los cortes polares de elevación y azimut.</w:t>
      </w:r>
    </w:p>
    <w:p w14:paraId="63D773C5" w14:textId="77777777" w:rsidR="00C5328F" w:rsidRDefault="004B7566">
      <w:pPr>
        <w:jc w:val="center"/>
      </w:pPr>
      <w:r>
        <w:rPr>
          <w:noProof/>
        </w:rPr>
        <w:drawing>
          <wp:inline distT="0" distB="0" distL="0" distR="0" wp14:anchorId="0AE197FB" wp14:editId="0B902BBD">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6"/>
                    <a:stretch>
                      <a:fillRect/>
                    </a:stretch>
                  </pic:blipFill>
                  <pic:spPr>
                    <a:xfrm>
                      <a:off x="0" y="0"/>
                      <a:ext cx="5940000" cy="2221897"/>
                    </a:xfrm>
                    <a:prstGeom prst="rect">
                      <a:avLst/>
                    </a:prstGeom>
                  </pic:spPr>
                </pic:pic>
              </a:graphicData>
            </a:graphic>
          </wp:inline>
        </w:drawing>
      </w:r>
    </w:p>
    <w:p w14:paraId="5B813670" w14:textId="56A181C8" w:rsidR="00C5328F" w:rsidRDefault="004B7566">
      <w:pPr>
        <w:pStyle w:val="Descripcin"/>
      </w:pPr>
      <w:bookmarkStart w:id="316" w:name="_Toc234869767"/>
      <w:r>
        <w:t xml:space="preserve">Figura </w:t>
      </w:r>
      <w:r>
        <w:fldChar w:fldCharType="begin"/>
      </w:r>
      <w:r>
        <w:instrText xml:space="preserve"> SEQ Figura \* ARABIC </w:instrText>
      </w:r>
      <w:r>
        <w:fldChar w:fldCharType="separate"/>
      </w:r>
      <w:r>
        <w:rPr>
          <w:noProof/>
        </w:rPr>
        <w:t>19</w:t>
      </w:r>
      <w:r>
        <w:fldChar w:fldCharType="end"/>
      </w:r>
      <w:r>
        <w:t xml:space="preserve">. Patrón de radiación de la antena helicoidal en modo axial: sólido 3D de </w:t>
      </w:r>
      <w:r>
        <w:t>directividad y cortes de elevación y azimut.</w:t>
      </w:r>
      <w:bookmarkEnd w:id="316"/>
    </w:p>
    <w:p w14:paraId="071259C8" w14:textId="77777777" w:rsidR="00C5328F" w:rsidRDefault="004B7566">
      <w:pPr>
        <w:pStyle w:val="Descripcin"/>
      </w:pPr>
      <w:r>
        <w:t>Fuente: Elaboración propia con MATLAB Antenna Toolbox (hélice de 7.5 vueltas, 5.0 GHz).</w:t>
      </w:r>
    </w:p>
    <w:p w14:paraId="660B0121" w14:textId="77777777" w:rsidR="00C5499E" w:rsidRDefault="008B461A">
      <w:pPr>
        <w:pStyle w:val="Ttulo2"/>
      </w:pPr>
      <w:bookmarkStart w:id="317" w:name="_Toc234866125"/>
      <w:r>
        <w:t>Anexo H. Anexo digital complementario y archivos de evidencia máquina-legible</w:t>
      </w:r>
      <w:bookmarkEnd w:id="317"/>
    </w:p>
    <w:p w14:paraId="4F374706" w14:textId="77777777" w:rsidR="00C5499E" w:rsidRDefault="008B461A">
      <w:r>
        <w:t xml:space="preserve">Los archivos XML generados por FlowMonitor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w:t>
      </w:r>
      <w:r>
        <w:lastRenderedPageBreak/>
        <w:t>PDF y el Word. La tabla siguiente identifica cada XML y acredita su integridad mediante SHA-256.</w:t>
      </w:r>
    </w:p>
    <w:tbl>
      <w:tblPr>
        <w:tblStyle w:val="Tablaconcuadrcula"/>
        <w:tblW w:w="9072" w:type="dxa"/>
        <w:tblLayout w:type="fixed"/>
        <w:tblLook w:val="04A0" w:firstRow="1" w:lastRow="0" w:firstColumn="1" w:lastColumn="0" w:noHBand="0" w:noVBand="1"/>
      </w:tblPr>
      <w:tblGrid>
        <w:gridCol w:w="3024"/>
        <w:gridCol w:w="3024"/>
        <w:gridCol w:w="3024"/>
      </w:tblGrid>
      <w:tr w:rsidR="00C5499E" w14:paraId="517CF98E" w14:textId="77777777">
        <w:tc>
          <w:tcPr>
            <w:tcW w:w="3024" w:type="dxa"/>
          </w:tcPr>
          <w:p w14:paraId="16AC8A92" w14:textId="77777777" w:rsidR="00C5499E" w:rsidRDefault="008B461A">
            <w:pPr>
              <w:spacing w:after="0"/>
            </w:pPr>
            <w:r>
              <w:rPr>
                <w:b/>
                <w:sz w:val="13"/>
              </w:rPr>
              <w:t>Archivo XML FlowMonitor</w:t>
            </w:r>
          </w:p>
        </w:tc>
        <w:tc>
          <w:tcPr>
            <w:tcW w:w="3024" w:type="dxa"/>
          </w:tcPr>
          <w:p w14:paraId="744CD143" w14:textId="77777777" w:rsidR="00C5499E" w:rsidRDefault="008B461A">
            <w:pPr>
              <w:spacing w:after="0"/>
            </w:pPr>
            <w:r>
              <w:rPr>
                <w:b/>
                <w:sz w:val="13"/>
              </w:rPr>
              <w:t>Corrida</w:t>
            </w:r>
          </w:p>
        </w:tc>
        <w:tc>
          <w:tcPr>
            <w:tcW w:w="3024" w:type="dxa"/>
          </w:tcPr>
          <w:p w14:paraId="4204E975" w14:textId="77777777" w:rsidR="00C5499E" w:rsidRDefault="00C5499E">
            <w:pPr>
              <w:spacing w:after="0"/>
            </w:pPr>
          </w:p>
        </w:tc>
      </w:tr>
      <w:tr w:rsidR="00C5499E" w14:paraId="08C0E9A6" w14:textId="77777777">
        <w:tc>
          <w:tcPr>
            <w:tcW w:w="3024" w:type="dxa"/>
          </w:tcPr>
          <w:p w14:paraId="427EA470" w14:textId="77777777" w:rsidR="00C5499E" w:rsidRDefault="008B461A">
            <w:pPr>
              <w:spacing w:after="0"/>
            </w:pPr>
            <w:r>
              <w:rPr>
                <w:sz w:val="13"/>
              </w:rPr>
              <w:t>baseline_v3_flowmon.xml</w:t>
            </w:r>
          </w:p>
        </w:tc>
        <w:tc>
          <w:tcPr>
            <w:tcW w:w="3024" w:type="dxa"/>
          </w:tcPr>
          <w:p w14:paraId="0F772D17" w14:textId="77777777" w:rsidR="00C5499E" w:rsidRDefault="008B461A">
            <w:pPr>
              <w:spacing w:after="0"/>
            </w:pPr>
            <w:r>
              <w:rPr>
                <w:sz w:val="13"/>
              </w:rPr>
              <w:t>baseline</w:t>
            </w:r>
          </w:p>
        </w:tc>
        <w:tc>
          <w:tcPr>
            <w:tcW w:w="3024" w:type="dxa"/>
          </w:tcPr>
          <w:p w14:paraId="6A097B02" w14:textId="77777777" w:rsidR="00C5499E" w:rsidRDefault="00C5499E">
            <w:pPr>
              <w:spacing w:after="0"/>
            </w:pPr>
          </w:p>
        </w:tc>
      </w:tr>
      <w:tr w:rsidR="00C5499E" w14:paraId="5EB457D6" w14:textId="77777777">
        <w:tc>
          <w:tcPr>
            <w:tcW w:w="3024" w:type="dxa"/>
          </w:tcPr>
          <w:p w14:paraId="6BD04AB0" w14:textId="77777777" w:rsidR="00C5499E" w:rsidRDefault="008B461A">
            <w:pPr>
              <w:spacing w:after="0"/>
            </w:pPr>
            <w:r>
              <w:rPr>
                <w:sz w:val="13"/>
              </w:rPr>
              <w:t>estres_lhd_v3_flowmon.xml</w:t>
            </w:r>
          </w:p>
        </w:tc>
        <w:tc>
          <w:tcPr>
            <w:tcW w:w="3024" w:type="dxa"/>
          </w:tcPr>
          <w:p w14:paraId="30CE236C" w14:textId="77777777" w:rsidR="00C5499E" w:rsidRDefault="008B461A">
            <w:pPr>
              <w:spacing w:after="0"/>
            </w:pPr>
            <w:r>
              <w:rPr>
                <w:sz w:val="13"/>
              </w:rPr>
              <w:t>estres_lhd</w:t>
            </w:r>
          </w:p>
        </w:tc>
        <w:tc>
          <w:tcPr>
            <w:tcW w:w="3024" w:type="dxa"/>
          </w:tcPr>
          <w:p w14:paraId="6F31A5D9" w14:textId="77777777" w:rsidR="00C5499E" w:rsidRDefault="00C5499E">
            <w:pPr>
              <w:spacing w:after="0"/>
            </w:pPr>
          </w:p>
        </w:tc>
      </w:tr>
      <w:tr w:rsidR="00C5499E" w14:paraId="3B934157" w14:textId="77777777">
        <w:tc>
          <w:tcPr>
            <w:tcW w:w="3024" w:type="dxa"/>
          </w:tcPr>
          <w:p w14:paraId="479A9D0F" w14:textId="77777777" w:rsidR="00C5499E" w:rsidRDefault="008B461A">
            <w:pPr>
              <w:spacing w:after="0"/>
            </w:pPr>
            <w:r>
              <w:rPr>
                <w:sz w:val="13"/>
              </w:rPr>
              <w:t>estres_video_v3_flowmon.xml</w:t>
            </w:r>
          </w:p>
        </w:tc>
        <w:tc>
          <w:tcPr>
            <w:tcW w:w="3024" w:type="dxa"/>
          </w:tcPr>
          <w:p w14:paraId="11882D02" w14:textId="77777777" w:rsidR="00C5499E" w:rsidRDefault="008B461A">
            <w:pPr>
              <w:spacing w:after="0"/>
            </w:pPr>
            <w:r>
              <w:rPr>
                <w:sz w:val="13"/>
              </w:rPr>
              <w:t>estres_video</w:t>
            </w:r>
          </w:p>
        </w:tc>
        <w:tc>
          <w:tcPr>
            <w:tcW w:w="3024" w:type="dxa"/>
          </w:tcPr>
          <w:p w14:paraId="30335010" w14:textId="77777777" w:rsidR="00C5499E" w:rsidRDefault="00C5499E">
            <w:pPr>
              <w:spacing w:after="0"/>
            </w:pPr>
          </w:p>
        </w:tc>
      </w:tr>
      <w:tr w:rsidR="00C5499E" w14:paraId="0703D790" w14:textId="77777777">
        <w:tc>
          <w:tcPr>
            <w:tcW w:w="3024" w:type="dxa"/>
          </w:tcPr>
          <w:p w14:paraId="1B3E840B" w14:textId="77777777" w:rsidR="00C5499E" w:rsidRDefault="008B461A">
            <w:pPr>
              <w:spacing w:after="0"/>
            </w:pPr>
            <w:r>
              <w:rPr>
                <w:sz w:val="13"/>
              </w:rPr>
              <w:t>handover_s2_v3_flowmon.xml</w:t>
            </w:r>
          </w:p>
        </w:tc>
        <w:tc>
          <w:tcPr>
            <w:tcW w:w="3024" w:type="dxa"/>
          </w:tcPr>
          <w:p w14:paraId="485C60E1" w14:textId="77777777" w:rsidR="00C5499E" w:rsidRDefault="008B461A">
            <w:pPr>
              <w:spacing w:after="0"/>
            </w:pPr>
            <w:r>
              <w:rPr>
                <w:sz w:val="13"/>
              </w:rPr>
              <w:t>handover_s2</w:t>
            </w:r>
          </w:p>
        </w:tc>
        <w:tc>
          <w:tcPr>
            <w:tcW w:w="3024" w:type="dxa"/>
          </w:tcPr>
          <w:p w14:paraId="1AFD6B23" w14:textId="77777777" w:rsidR="00C5499E" w:rsidRDefault="00C5499E">
            <w:pPr>
              <w:spacing w:after="0"/>
            </w:pPr>
          </w:p>
        </w:tc>
      </w:tr>
      <w:tr w:rsidR="00C5499E" w14:paraId="6DA45110" w14:textId="77777777">
        <w:tc>
          <w:tcPr>
            <w:tcW w:w="3024" w:type="dxa"/>
          </w:tcPr>
          <w:p w14:paraId="39716B7B" w14:textId="77777777" w:rsidR="00C5499E" w:rsidRDefault="008B461A">
            <w:pPr>
              <w:spacing w:after="0"/>
            </w:pPr>
            <w:r>
              <w:rPr>
                <w:sz w:val="13"/>
              </w:rPr>
              <w:t>handover_s3_v3_flowmon.xml</w:t>
            </w:r>
          </w:p>
        </w:tc>
        <w:tc>
          <w:tcPr>
            <w:tcW w:w="3024" w:type="dxa"/>
          </w:tcPr>
          <w:p w14:paraId="4F35220D" w14:textId="77777777" w:rsidR="00C5499E" w:rsidRDefault="008B461A">
            <w:pPr>
              <w:spacing w:after="0"/>
            </w:pPr>
            <w:r>
              <w:rPr>
                <w:sz w:val="13"/>
              </w:rPr>
              <w:t>handover_s3</w:t>
            </w:r>
          </w:p>
        </w:tc>
        <w:tc>
          <w:tcPr>
            <w:tcW w:w="3024" w:type="dxa"/>
          </w:tcPr>
          <w:p w14:paraId="44683ACB" w14:textId="77777777" w:rsidR="00C5499E" w:rsidRDefault="00C5499E">
            <w:pPr>
              <w:spacing w:after="0"/>
            </w:pPr>
          </w:p>
        </w:tc>
      </w:tr>
      <w:tr w:rsidR="00C5499E" w14:paraId="3E1A62F2" w14:textId="77777777">
        <w:tc>
          <w:tcPr>
            <w:tcW w:w="3024" w:type="dxa"/>
          </w:tcPr>
          <w:p w14:paraId="53C6D26A" w14:textId="77777777" w:rsidR="00C5499E" w:rsidRDefault="008B461A">
            <w:pPr>
              <w:spacing w:after="0"/>
            </w:pPr>
            <w:r>
              <w:rPr>
                <w:sz w:val="13"/>
              </w:rPr>
              <w:t>handover_s4_v3_flowmon.xml</w:t>
            </w:r>
          </w:p>
        </w:tc>
        <w:tc>
          <w:tcPr>
            <w:tcW w:w="3024" w:type="dxa"/>
          </w:tcPr>
          <w:p w14:paraId="0D83133D" w14:textId="77777777" w:rsidR="00C5499E" w:rsidRDefault="008B461A">
            <w:pPr>
              <w:spacing w:after="0"/>
            </w:pPr>
            <w:r>
              <w:rPr>
                <w:sz w:val="13"/>
              </w:rPr>
              <w:t>handover_s4</w:t>
            </w:r>
          </w:p>
        </w:tc>
        <w:tc>
          <w:tcPr>
            <w:tcW w:w="3024" w:type="dxa"/>
          </w:tcPr>
          <w:p w14:paraId="7885BFC2" w14:textId="77777777" w:rsidR="00C5499E" w:rsidRDefault="00C5499E">
            <w:pPr>
              <w:spacing w:after="0"/>
            </w:pPr>
          </w:p>
        </w:tc>
      </w:tr>
      <w:tr w:rsidR="00C5499E" w14:paraId="604161B4" w14:textId="77777777">
        <w:tc>
          <w:tcPr>
            <w:tcW w:w="3024" w:type="dxa"/>
          </w:tcPr>
          <w:p w14:paraId="1552C64B" w14:textId="77777777" w:rsidR="00C5499E" w:rsidRDefault="008B461A">
            <w:pPr>
              <w:spacing w:after="0"/>
            </w:pPr>
            <w:r>
              <w:rPr>
                <w:sz w:val="13"/>
              </w:rPr>
              <w:t>handover_s5_v3_flowmon.xml</w:t>
            </w:r>
          </w:p>
        </w:tc>
        <w:tc>
          <w:tcPr>
            <w:tcW w:w="3024" w:type="dxa"/>
          </w:tcPr>
          <w:p w14:paraId="238DDFB3" w14:textId="77777777" w:rsidR="00C5499E" w:rsidRDefault="008B461A">
            <w:pPr>
              <w:spacing w:after="0"/>
            </w:pPr>
            <w:r>
              <w:rPr>
                <w:sz w:val="13"/>
              </w:rPr>
              <w:t>handover_s5</w:t>
            </w:r>
          </w:p>
        </w:tc>
        <w:tc>
          <w:tcPr>
            <w:tcW w:w="3024" w:type="dxa"/>
          </w:tcPr>
          <w:p w14:paraId="14CB8F33" w14:textId="77777777" w:rsidR="00C5499E" w:rsidRDefault="00C5499E">
            <w:pPr>
              <w:spacing w:after="0"/>
            </w:pPr>
          </w:p>
        </w:tc>
      </w:tr>
      <w:tr w:rsidR="00C5499E" w14:paraId="4BCEDA52" w14:textId="77777777">
        <w:tc>
          <w:tcPr>
            <w:tcW w:w="3024" w:type="dxa"/>
          </w:tcPr>
          <w:p w14:paraId="474E2FD9" w14:textId="77777777" w:rsidR="00C5499E" w:rsidRDefault="008B461A">
            <w:pPr>
              <w:spacing w:after="0"/>
            </w:pPr>
            <w:r>
              <w:rPr>
                <w:sz w:val="13"/>
              </w:rPr>
              <w:t>handover_v3_flowmon.xml</w:t>
            </w:r>
          </w:p>
        </w:tc>
        <w:tc>
          <w:tcPr>
            <w:tcW w:w="3024" w:type="dxa"/>
          </w:tcPr>
          <w:p w14:paraId="1D8E8288" w14:textId="77777777" w:rsidR="00C5499E" w:rsidRDefault="008B461A">
            <w:pPr>
              <w:spacing w:after="0"/>
            </w:pPr>
            <w:r>
              <w:rPr>
                <w:sz w:val="13"/>
              </w:rPr>
              <w:t>handover</w:t>
            </w:r>
          </w:p>
        </w:tc>
        <w:tc>
          <w:tcPr>
            <w:tcW w:w="3024" w:type="dxa"/>
          </w:tcPr>
          <w:p w14:paraId="7F32680E" w14:textId="77777777" w:rsidR="00C5499E" w:rsidRDefault="00C5499E">
            <w:pPr>
              <w:spacing w:after="0"/>
            </w:pPr>
          </w:p>
        </w:tc>
      </w:tr>
    </w:tbl>
    <w:p w14:paraId="599A51BB" w14:textId="399F934B" w:rsidR="00C5499E" w:rsidRDefault="008B461A">
      <w:pPr>
        <w:pStyle w:val="Descripcin"/>
      </w:pPr>
      <w:bookmarkStart w:id="318" w:name="_Toc234869748"/>
      <w:r>
        <w:t xml:space="preserve">Tabla </w:t>
      </w:r>
      <w:r w:rsidR="004B7566">
        <w:fldChar w:fldCharType="begin"/>
      </w:r>
      <w:r w:rsidR="004B7566">
        <w:instrText xml:space="preserve"> SEQ Tabla \* ARABIC </w:instrText>
      </w:r>
      <w:r w:rsidR="004B7566">
        <w:fldChar w:fldCharType="separate"/>
      </w:r>
      <w:r w:rsidR="004B7566">
        <w:rPr>
          <w:noProof/>
        </w:rPr>
        <w:t>23</w:t>
      </w:r>
      <w:r w:rsidR="004B7566">
        <w:rPr>
          <w:noProof/>
        </w:rPr>
        <w:fldChar w:fldCharType="end"/>
      </w:r>
      <w:r>
        <w:t>. Inventario de XML FlowMonitor íntegros entregados en el anexo digital complementario.</w:t>
      </w:r>
      <w:bookmarkEnd w:id="318"/>
    </w:p>
    <w:p w14:paraId="103E59E3" w14:textId="77777777" w:rsidR="00C5499E" w:rsidRDefault="008B461A">
      <w:pPr>
        <w:pStyle w:val="Ttulo3"/>
      </w:pPr>
      <w:bookmarkStart w:id="319" w:name="_Toc234866126"/>
      <w:r>
        <w:t>H.1 Estructura del anexo digital</w:t>
      </w:r>
      <w:bookmarkEnd w:id="319"/>
    </w:p>
    <w:tbl>
      <w:tblPr>
        <w:tblStyle w:val="Tablaconcuadrcula"/>
        <w:tblW w:w="9072" w:type="dxa"/>
        <w:tblLayout w:type="fixed"/>
        <w:tblLook w:val="04A0" w:firstRow="1" w:lastRow="0" w:firstColumn="1" w:lastColumn="0" w:noHBand="0" w:noVBand="1"/>
      </w:tblPr>
      <w:tblGrid>
        <w:gridCol w:w="4537"/>
        <w:gridCol w:w="4535"/>
      </w:tblGrid>
      <w:tr w:rsidR="00C5499E" w14:paraId="23BC3EF4" w14:textId="77777777">
        <w:tc>
          <w:tcPr>
            <w:tcW w:w="4536" w:type="dxa"/>
          </w:tcPr>
          <w:p w14:paraId="430B22F8" w14:textId="77777777" w:rsidR="00C5499E" w:rsidRDefault="008B461A">
            <w:pPr>
              <w:spacing w:after="0"/>
            </w:pPr>
            <w:r>
              <w:rPr>
                <w:b/>
                <w:sz w:val="16"/>
              </w:rPr>
              <w:t>Ruta interna</w:t>
            </w:r>
          </w:p>
        </w:tc>
        <w:tc>
          <w:tcPr>
            <w:tcW w:w="4535" w:type="dxa"/>
          </w:tcPr>
          <w:p w14:paraId="1D496534" w14:textId="77777777" w:rsidR="00C5499E" w:rsidRDefault="008B461A">
            <w:pPr>
              <w:spacing w:after="0"/>
            </w:pPr>
            <w:r>
              <w:rPr>
                <w:b/>
                <w:sz w:val="16"/>
              </w:rPr>
              <w:t>Contenido</w:t>
            </w:r>
          </w:p>
        </w:tc>
      </w:tr>
      <w:tr w:rsidR="00C5499E" w14:paraId="2E56C29D" w14:textId="77777777">
        <w:tc>
          <w:tcPr>
            <w:tcW w:w="4536" w:type="dxa"/>
          </w:tcPr>
          <w:p w14:paraId="07C7DFED" w14:textId="77777777" w:rsidR="00C5499E" w:rsidRDefault="008B461A">
            <w:pPr>
              <w:spacing w:after="0"/>
            </w:pPr>
            <w:r>
              <w:rPr>
                <w:sz w:val="16"/>
              </w:rPr>
              <w:t>codigo/</w:t>
            </w:r>
          </w:p>
        </w:tc>
        <w:tc>
          <w:tcPr>
            <w:tcW w:w="4535" w:type="dxa"/>
          </w:tcPr>
          <w:p w14:paraId="19E62CF0" w14:textId="77777777" w:rsidR="00C5499E" w:rsidRDefault="008B461A">
            <w:pPr>
              <w:spacing w:after="0"/>
            </w:pPr>
            <w:r>
              <w:rPr>
                <w:sz w:val="16"/>
              </w:rPr>
              <w:t>lhd-teleop-v3-real.cc y encabezados autogenerados (.h)</w:t>
            </w:r>
          </w:p>
        </w:tc>
      </w:tr>
      <w:tr w:rsidR="00C5499E" w14:paraId="1462288E" w14:textId="77777777">
        <w:tc>
          <w:tcPr>
            <w:tcW w:w="4536" w:type="dxa"/>
          </w:tcPr>
          <w:p w14:paraId="5174C931" w14:textId="77777777" w:rsidR="00C5499E" w:rsidRDefault="008B461A">
            <w:pPr>
              <w:spacing w:after="0"/>
            </w:pPr>
            <w:r>
              <w:rPr>
                <w:sz w:val="16"/>
              </w:rPr>
              <w:t>fuente_unica/</w:t>
            </w:r>
          </w:p>
        </w:tc>
        <w:tc>
          <w:tcPr>
            <w:tcW w:w="4535" w:type="dxa"/>
          </w:tcPr>
          <w:p w14:paraId="08573392" w14:textId="77777777" w:rsidR="00C5499E" w:rsidRDefault="008B461A">
            <w:pPr>
              <w:spacing w:after="0"/>
            </w:pPr>
            <w:r>
              <w:rPr>
                <w:sz w:val="16"/>
              </w:rPr>
              <w:t>parametros_rf.py y mapa_nv1640_datos.py + generadores</w:t>
            </w:r>
          </w:p>
        </w:tc>
      </w:tr>
      <w:tr w:rsidR="00C5499E" w14:paraId="7D416875" w14:textId="77777777">
        <w:tc>
          <w:tcPr>
            <w:tcW w:w="4536" w:type="dxa"/>
          </w:tcPr>
          <w:p w14:paraId="14BA9220" w14:textId="77777777" w:rsidR="00C5499E" w:rsidRDefault="008B461A">
            <w:pPr>
              <w:spacing w:after="0"/>
            </w:pPr>
            <w:r>
              <w:rPr>
                <w:sz w:val="16"/>
              </w:rPr>
              <w:t>scripts_figuras/</w:t>
            </w:r>
          </w:p>
        </w:tc>
        <w:tc>
          <w:tcPr>
            <w:tcW w:w="4535" w:type="dxa"/>
          </w:tcPr>
          <w:p w14:paraId="5484947D" w14:textId="77777777" w:rsidR="00C5499E" w:rsidRDefault="008B461A">
            <w:pPr>
              <w:spacing w:after="0"/>
            </w:pPr>
            <w:r>
              <w:rPr>
                <w:sz w:val="16"/>
              </w:rPr>
              <w:t>Scripts Python de todas las figuras del Anexo G</w:t>
            </w:r>
          </w:p>
        </w:tc>
      </w:tr>
      <w:tr w:rsidR="00C5499E" w14:paraId="037472E3" w14:textId="77777777">
        <w:tc>
          <w:tcPr>
            <w:tcW w:w="4536" w:type="dxa"/>
          </w:tcPr>
          <w:p w14:paraId="515143AB" w14:textId="77777777" w:rsidR="00C5499E" w:rsidRDefault="008B461A">
            <w:pPr>
              <w:spacing w:after="0"/>
            </w:pPr>
            <w:r>
              <w:rPr>
                <w:sz w:val="16"/>
              </w:rPr>
              <w:t>results/</w:t>
            </w:r>
          </w:p>
        </w:tc>
        <w:tc>
          <w:tcPr>
            <w:tcW w:w="4535" w:type="dxa"/>
          </w:tcPr>
          <w:p w14:paraId="359DD801" w14:textId="77777777" w:rsidR="00C5499E" w:rsidRDefault="008B461A">
            <w:pPr>
              <w:spacing w:after="0"/>
            </w:pPr>
            <w:r>
              <w:rPr>
                <w:sz w:val="16"/>
              </w:rPr>
              <w:t>CSV y XML íntegros de las 18 corridas (flow_stats, pos_log, assoc_log, flowmon)</w:t>
            </w:r>
          </w:p>
        </w:tc>
      </w:tr>
      <w:tr w:rsidR="00C5499E" w14:paraId="7E0DF637" w14:textId="77777777">
        <w:tc>
          <w:tcPr>
            <w:tcW w:w="4536" w:type="dxa"/>
          </w:tcPr>
          <w:p w14:paraId="25681DBF" w14:textId="77777777" w:rsidR="00C5499E" w:rsidRDefault="008B461A">
            <w:pPr>
              <w:spacing w:after="0"/>
            </w:pPr>
            <w:r>
              <w:rPr>
                <w:sz w:val="16"/>
              </w:rPr>
              <w:t>figuras/</w:t>
            </w:r>
          </w:p>
        </w:tc>
        <w:tc>
          <w:tcPr>
            <w:tcW w:w="4535" w:type="dxa"/>
          </w:tcPr>
          <w:p w14:paraId="2649F377" w14:textId="77777777" w:rsidR="00C5499E" w:rsidRDefault="008B461A">
            <w:pPr>
              <w:spacing w:after="0"/>
            </w:pPr>
            <w:r>
              <w:rPr>
                <w:sz w:val="16"/>
              </w:rPr>
              <w:t>PNG en resolución completa y animación del recorrido</w:t>
            </w:r>
          </w:p>
        </w:tc>
      </w:tr>
      <w:tr w:rsidR="00C5499E" w14:paraId="641FBA6E" w14:textId="77777777">
        <w:tc>
          <w:tcPr>
            <w:tcW w:w="4536" w:type="dxa"/>
          </w:tcPr>
          <w:p w14:paraId="78ABA1F3" w14:textId="77777777" w:rsidR="00C5499E" w:rsidRDefault="008B461A">
            <w:pPr>
              <w:spacing w:after="0"/>
            </w:pPr>
            <w:r>
              <w:rPr>
                <w:sz w:val="16"/>
              </w:rPr>
              <w:t>ejecucion/</w:t>
            </w:r>
          </w:p>
        </w:tc>
        <w:tc>
          <w:tcPr>
            <w:tcW w:w="4535" w:type="dxa"/>
          </w:tcPr>
          <w:p w14:paraId="6B70DEC9" w14:textId="77777777" w:rsidR="00C5499E" w:rsidRDefault="008B461A">
            <w:pPr>
              <w:spacing w:after="0"/>
            </w:pPr>
            <w:r>
              <w:rPr>
                <w:sz w:val="16"/>
              </w:rPr>
              <w:t>run_escenarios_v3.sh e instrucciones de reproducción (README)</w:t>
            </w:r>
          </w:p>
        </w:tc>
      </w:tr>
    </w:tbl>
    <w:p w14:paraId="30400014" w14:textId="77777777" w:rsidR="00C5499E" w:rsidRDefault="008B461A">
      <w:pPr>
        <w:pStyle w:val="Descripcin"/>
      </w:pPr>
      <w:r>
        <w:t>Tabla 29. Estructura del anexo digital reproducible v3-REAL.</w:t>
      </w:r>
    </w:p>
    <w:p w14:paraId="224FCB3F" w14:textId="77777777" w:rsidR="00C5499E" w:rsidRDefault="00C5499E">
      <w:pPr>
        <w:pStyle w:val="NotaAnexo"/>
      </w:pPr>
    </w:p>
    <w:sectPr w:rsidR="00C5499E">
      <w:headerReference w:type="even" r:id="rId77"/>
      <w:headerReference w:type="default" r:id="rId78"/>
      <w:headerReference w:type="first" r:id="rId79"/>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28BF5E" w14:textId="77777777" w:rsidR="008B461A" w:rsidRDefault="008B461A">
      <w:pPr>
        <w:spacing w:after="0" w:line="240" w:lineRule="auto"/>
      </w:pPr>
      <w:r>
        <w:separator/>
      </w:r>
    </w:p>
  </w:endnote>
  <w:endnote w:type="continuationSeparator" w:id="0">
    <w:p w14:paraId="7ACC9630" w14:textId="77777777" w:rsidR="008B461A" w:rsidRDefault="008B4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EA3F7A"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AA3F0" w14:textId="77777777" w:rsidR="008B461A" w:rsidRDefault="008B461A">
      <w:pPr>
        <w:spacing w:after="0" w:line="240" w:lineRule="auto"/>
      </w:pPr>
      <w:r>
        <w:separator/>
      </w:r>
    </w:p>
  </w:footnote>
  <w:footnote w:type="continuationSeparator" w:id="0">
    <w:p w14:paraId="1DB16E1B" w14:textId="77777777" w:rsidR="008B461A" w:rsidRDefault="008B46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ECAA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754DE112" wp14:editId="47C0755C">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3D63342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xmlns:pic="http://schemas.openxmlformats.org/drawingml/2006/picture">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sdt>
                    <w:sdtPr>
                      <w:docPartObj>
                        <w:docPartGallery w:val="Page Numbers (Top of Page)"/>
                        <w:docPartUnique w:val="true"/>
                      </w:docPartObj>
                      <w:id w:val="1827628224"/>
                    </w:sdtPr>
                    <w:sdt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sdtContent>
                  </w:sdt>
                </w:txbxContent>
              </v:textbox>
              <w10:wrap type="non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3AF17"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5BD10555"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99B13" w14:textId="77777777" w:rsidR="00C5499E" w:rsidRDefault="00C5499E">
    <w:pPr>
      <w:pStyle w:val="Encabezado"/>
      <w:tabs>
        <w:tab w:val="clear" w:pos="4252"/>
        <w:tab w:val="clear" w:pos="8504"/>
        <w:tab w:val="left" w:pos="2408"/>
      </w:tabs>
      <w:ind w:right="360"/>
      <w:jc w:val="right"/>
    </w:pPr>
  </w:p>
  <w:p w14:paraId="777F2973"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24B0D"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8C87A"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DFFC5F7"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A6230"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1535AB20"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60017"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16D73"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51D07E70"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E6319" w14:textId="77777777" w:rsidR="00C5499E" w:rsidRDefault="008B461A">
    <w:pPr>
      <w:pStyle w:val="Encabezado"/>
      <w:ind w:right="-2"/>
      <w:jc w:val="right"/>
    </w:pPr>
    <w:r>
      <w:fldChar w:fldCharType="begin"/>
    </w:r>
    <w:r>
      <w:instrText xml:space="preserve"> PAGE </w:instrText>
    </w:r>
    <w:r>
      <w:fldChar w:fldCharType="separate"/>
    </w:r>
    <w:r>
      <w:t>ii</w:t>
    </w:r>
    <w:r>
      <w:fldChar w:fldCharType="end"/>
    </w:r>
  </w:p>
  <w:p w14:paraId="054C6A63"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98DF3"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84680"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0D359284"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13913"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52774F8A"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6AC5F"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DB6A1"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4E341D1F"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23D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60836237"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CE4C7"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35373"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49C54442"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1FBC7"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D04CF5F"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BC3BD"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1CE86"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282CC32C"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89844"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12D6568D"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4DBD2"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72EB3"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2EB76BB6"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5E247"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2691DC"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45B90"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DEA6F"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0A177E64"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4DB85"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61B67307"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1629C"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B839F"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4F53E3B"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1F31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4727415F"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855887"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5E994"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36DE8C76"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BE0E7A"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03E4BA4"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F75A4"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3631B"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44EE02A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B0FC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302911A5"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5A440"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5F909"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097FB453"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EB62C7"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163948FC"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D7E7B5"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F264CD"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F11EF13"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D6F9"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6348C2D5"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03B38"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EC41E"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08A6900A"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C975"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0C466C4B" w14:textId="77777777" w:rsidR="00C5499E" w:rsidRDefault="00C5499E">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6F5C1" w14:textId="77777777" w:rsidR="00C5499E" w:rsidRDefault="00C5499E">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A9BE6" w14:textId="77777777" w:rsidR="00C5499E" w:rsidRDefault="008B461A">
    <w:pPr>
      <w:pStyle w:val="Encabezado"/>
      <w:ind w:right="-2"/>
      <w:jc w:val="right"/>
    </w:pPr>
    <w:r>
      <w:fldChar w:fldCharType="begin"/>
    </w:r>
    <w:r>
      <w:instrText xml:space="preserve"> PAGE </w:instrText>
    </w:r>
    <w:r>
      <w:fldChar w:fldCharType="separate"/>
    </w:r>
    <w:r>
      <w:t>102</w:t>
    </w:r>
    <w:r>
      <w:fldChar w:fldCharType="end"/>
    </w:r>
  </w:p>
  <w:p w14:paraId="2E9B814D" w14:textId="77777777" w:rsidR="00C5499E" w:rsidRDefault="00C5499E">
    <w:pPr>
      <w:pStyle w:val="Encabezado"/>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5648D" w14:textId="77777777" w:rsidR="00C5499E" w:rsidRDefault="008B461A">
    <w:pPr>
      <w:pStyle w:val="Encabezado"/>
      <w:ind w:right="-2"/>
      <w:jc w:val="right"/>
    </w:pPr>
    <w:r>
      <w:fldChar w:fldCharType="begin"/>
    </w:r>
    <w:r>
      <w:instrText xml:space="preserve"> PAGE </w:instrText>
    </w:r>
    <w:r>
      <w:fldChar w:fldCharType="separate"/>
    </w:r>
    <w:r>
      <w:t>95</w:t>
    </w:r>
    <w:r>
      <w:fldChar w:fldCharType="end"/>
    </w:r>
  </w:p>
  <w:p w14:paraId="6B0F416C" w14:textId="77777777" w:rsidR="00C5499E" w:rsidRDefault="00C5499E">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92857" w14:textId="77777777" w:rsidR="00C5499E" w:rsidRDefault="00C5499E">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A2D9A"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0CC455EC" w14:textId="77777777" w:rsidR="00C5499E" w:rsidRDefault="00C5499E">
    <w:pPr>
      <w:pStyle w:val="Encabezado"/>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9139C"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4B31EE7C"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4B7566"/>
    <w:rsid w:val="008350EA"/>
    <w:rsid w:val="008779CB"/>
    <w:rsid w:val="008B461A"/>
    <w:rsid w:val="008E5380"/>
    <w:rsid w:val="00A53B2F"/>
    <w:rsid w:val="00AB2767"/>
    <w:rsid w:val="00C17D5F"/>
    <w:rsid w:val="00C5328F"/>
    <w:rsid w:val="00C5499E"/>
    <w:rsid w:val="00E210BA"/>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E38A1"/>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header" Target="header33.xml"/><Relationship Id="rId47" Type="http://schemas.openxmlformats.org/officeDocument/2006/relationships/image" Target="media/image6.svg"/><Relationship Id="rId63" Type="http://schemas.openxmlformats.org/officeDocument/2006/relationships/header" Target="header40.xml"/><Relationship Id="rId68" Type="http://schemas.openxmlformats.org/officeDocument/2006/relationships/header" Target="header45.xml"/><Relationship Id="rId16" Type="http://schemas.openxmlformats.org/officeDocument/2006/relationships/header" Target="header7.xml"/><Relationship Id="rId11" Type="http://schemas.openxmlformats.org/officeDocument/2006/relationships/footer" Target="footer1.xml"/><Relationship Id="rId32" Type="http://schemas.openxmlformats.org/officeDocument/2006/relationships/header" Target="header23.xml"/><Relationship Id="rId37" Type="http://schemas.openxmlformats.org/officeDocument/2006/relationships/header" Target="header28.xml"/><Relationship Id="rId53" Type="http://schemas.openxmlformats.org/officeDocument/2006/relationships/header" Target="header37.xml"/><Relationship Id="rId58" Type="http://schemas.openxmlformats.org/officeDocument/2006/relationships/image" Target="media/image11.png"/><Relationship Id="rId74" Type="http://schemas.openxmlformats.org/officeDocument/2006/relationships/header" Target="header47.xml"/><Relationship Id="rId79" Type="http://schemas.openxmlformats.org/officeDocument/2006/relationships/header" Target="header51.xml"/><Relationship Id="rId5" Type="http://schemas.openxmlformats.org/officeDocument/2006/relationships/webSettings" Target="webSettings.xml"/><Relationship Id="rId61" Type="http://schemas.openxmlformats.org/officeDocument/2006/relationships/image" Target="media/image14.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2.png"/><Relationship Id="rId48" Type="http://schemas.openxmlformats.org/officeDocument/2006/relationships/image" Target="media/image7.png"/><Relationship Id="rId56" Type="http://schemas.openxmlformats.org/officeDocument/2006/relationships/image" Target="media/image9.png"/><Relationship Id="rId64" Type="http://schemas.openxmlformats.org/officeDocument/2006/relationships/header" Target="header41.xml"/><Relationship Id="rId69" Type="http://schemas.openxmlformats.org/officeDocument/2006/relationships/image" Target="media/image16.png"/><Relationship Id="rId77" Type="http://schemas.openxmlformats.org/officeDocument/2006/relationships/header" Target="header49.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19.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5.png"/><Relationship Id="rId59" Type="http://schemas.openxmlformats.org/officeDocument/2006/relationships/image" Target="media/image12.png"/><Relationship Id="rId67" Type="http://schemas.openxmlformats.org/officeDocument/2006/relationships/header" Target="header44.xml"/><Relationship Id="rId20" Type="http://schemas.openxmlformats.org/officeDocument/2006/relationships/header" Target="header11.xml"/><Relationship Id="rId41" Type="http://schemas.openxmlformats.org/officeDocument/2006/relationships/header" Target="header32.xml"/><Relationship Id="rId54" Type="http://schemas.openxmlformats.org/officeDocument/2006/relationships/header" Target="header38.xml"/><Relationship Id="rId62" Type="http://schemas.openxmlformats.org/officeDocument/2006/relationships/image" Target="media/image15.png"/><Relationship Id="rId70" Type="http://schemas.openxmlformats.org/officeDocument/2006/relationships/image" Target="media/image17.png"/><Relationship Id="rId75" Type="http://schemas.openxmlformats.org/officeDocument/2006/relationships/header" Target="header4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image" Target="media/image8.png"/><Relationship Id="rId57" Type="http://schemas.openxmlformats.org/officeDocument/2006/relationships/image" Target="media/image10.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3.png"/><Relationship Id="rId52" Type="http://schemas.openxmlformats.org/officeDocument/2006/relationships/header" Target="header36.xml"/><Relationship Id="rId60" Type="http://schemas.openxmlformats.org/officeDocument/2006/relationships/image" Target="media/image13.png"/><Relationship Id="rId65" Type="http://schemas.openxmlformats.org/officeDocument/2006/relationships/header" Target="header42.xml"/><Relationship Id="rId73" Type="http://schemas.openxmlformats.org/officeDocument/2006/relationships/header" Target="header46.xml"/><Relationship Id="rId78" Type="http://schemas.openxmlformats.org/officeDocument/2006/relationships/header" Target="header50.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header" Target="header39.xml"/><Relationship Id="rId76"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eader" Target="header20.xml"/><Relationship Id="rId24" Type="http://schemas.openxmlformats.org/officeDocument/2006/relationships/header" Target="header15.xml"/><Relationship Id="rId40" Type="http://schemas.openxmlformats.org/officeDocument/2006/relationships/header" Target="header31.xml"/><Relationship Id="rId45" Type="http://schemas.openxmlformats.org/officeDocument/2006/relationships/image" Target="media/image4.png"/><Relationship Id="rId66" Type="http://schemas.openxmlformats.org/officeDocument/2006/relationships/header" Target="header43.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163</Pages>
  <Words>48383</Words>
  <Characters>266110</Characters>
  <Application>Microsoft Office Word</Application>
  <DocSecurity>0</DocSecurity>
  <Lines>2217</Lines>
  <Paragraphs>627</Paragraphs>
  <ScaleCrop>false</ScaleCrop>
  <Company/>
  <LinksUpToDate>false</LinksUpToDate>
  <CharactersWithSpaces>313866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AdrianLopez</dc:creator>
  <cp:lastModifiedBy>Adrian Lopez Pascual</cp:lastModifiedBy>
  <cp:revision>6</cp:revision>
  <dcterms:created xsi:type="dcterms:W3CDTF">2026-07-13T04:29:00Z</dcterms:created>
  <dcterms:modified xsi:type="dcterms:W3CDTF">2026-07-14T02:15:00Z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