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DM Sans" w:hAnsi="DM Sans" w:eastAsia="DM Sans" w:cs="DM Sans"/>
          <w:b/>
          <w:b/>
        </w:rPr>
      </w:pPr>
      <w:r>
        <w:rPr>
          <w:rFonts w:eastAsia="DM Sans" w:cs="DM Sans" w:ascii="DM Sans" w:hAnsi="DM Sans"/>
          <w:b/>
        </w:rPr>
        <w:t>REPORTE DE PRUEBAS</w:t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  <w:t>Fecha:</w:t>
      </w:r>
      <w:r>
        <w:rPr>
          <w:rFonts w:eastAsia="DM Sans" w:cs="DM Sans" w:ascii="DM Sans" w:hAnsi="DM Sans"/>
          <w:u w:val="none"/>
        </w:rPr>
        <w:t xml:space="preserve"> 02/Feb/23</w:t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  <w:t>Proyecto:</w:t>
      </w:r>
      <w:r>
        <w:rPr>
          <w:rFonts w:eastAsia="DM Sans" w:cs="DM Sans" w:ascii="DM Sans" w:hAnsi="DM Sans"/>
          <w:u w:val="none"/>
        </w:rPr>
        <w:t xml:space="preserve"> Casos de Prueba</w:t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  <w:t xml:space="preserve">Tester: </w:t>
      </w:r>
      <w:r>
        <w:rPr>
          <w:rFonts w:eastAsia="DM Sans" w:cs="DM Sans" w:ascii="DM Sans" w:hAnsi="DM Sans"/>
          <w:u w:val="none"/>
        </w:rPr>
        <w:t xml:space="preserve"> </w:t>
      </w:r>
      <w:r>
        <w:rPr>
          <w:rFonts w:eastAsia="DM Sans" w:cs="DM Sans" w:ascii="DM Sans" w:hAnsi="DM Sans"/>
          <w:b w:val="false"/>
          <w:bCs w:val="false"/>
          <w:u w:val="none"/>
        </w:rPr>
        <w:t>Espindola Adrian Marcelo</w:t>
      </w:r>
    </w:p>
    <w:p>
      <w:pPr>
        <w:pStyle w:val="LOnormal"/>
        <w:rPr>
          <w:rFonts w:ascii="DM Sans" w:hAnsi="DM Sans" w:eastAsia="DM Sans" w:cs="DM Sans"/>
        </w:rPr>
      </w:pPr>
      <w:r>
        <w:rPr>
          <w:rFonts w:eastAsia="DM Sans" w:cs="DM Sans" w:ascii="DM Sans" w:hAnsi="DM Sans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  <w:t>Casos de prueba ejecutados:</w:t>
      </w:r>
    </w:p>
    <w:tbl>
      <w:tblPr>
        <w:tblStyle w:val="Table1"/>
        <w:tblW w:w="7820" w:type="dxa"/>
        <w:jc w:val="left"/>
        <w:tblInd w:w="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0"/>
        <w:gridCol w:w="3340"/>
        <w:gridCol w:w="1521"/>
        <w:gridCol w:w="1718"/>
      </w:tblGrid>
      <w:tr>
        <w:trPr>
          <w:trHeight w:val="372" w:hRule="atLeast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E2EFDA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DM Sans" w:hAnsi="DM Sans" w:eastAsia="DM Sans" w:cs="DM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DM Sans" w:cs="DM Sans" w:ascii="DM Sans" w:hAnsi="DM Sans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2EFDA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DM Sans" w:hAnsi="DM Sans" w:eastAsia="DM Sans" w:cs="DM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DM Sans" w:cs="DM Sans" w:ascii="DM Sans" w:hAnsi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5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E2EFDA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DM Sans" w:hAnsi="DM Sans" w:eastAsia="DM Sans" w:cs="DM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DM Sans" w:cs="DM Sans" w:ascii="DM Sans" w:hAnsi="DM Sans"/>
                <w:b/>
                <w:color w:val="000000"/>
                <w:sz w:val="28"/>
                <w:szCs w:val="28"/>
              </w:rPr>
              <w:t>Prioridad</w:t>
            </w:r>
          </w:p>
        </w:tc>
        <w:tc>
          <w:tcPr>
            <w:tcW w:w="17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E2EFDA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DM Sans" w:hAnsi="DM Sans" w:eastAsia="DM Sans" w:cs="DM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DM Sans" w:cs="DM Sans" w:ascii="DM Sans" w:hAnsi="DM Sans"/>
                <w:b/>
                <w:color w:val="000000"/>
                <w:sz w:val="28"/>
                <w:szCs w:val="28"/>
              </w:rPr>
              <w:t>Estado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lef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CP-01</w:t>
            </w:r>
          </w:p>
        </w:tc>
        <w:tc>
          <w:tcPr>
            <w:tcW w:w="33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01-Loguear</w:t>
            </w:r>
          </w:p>
        </w:tc>
        <w:tc>
          <w:tcPr>
            <w:tcW w:w="152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DM Sans" w:cs="DM Sans" w:ascii="DM Sans" w:hAnsi="DM Sans"/>
                <w:b w:val="false"/>
                <w:bCs w:val="false"/>
                <w:color w:val="000000"/>
              </w:rPr>
              <w:t>alta</w:t>
            </w:r>
          </w:p>
        </w:tc>
        <w:tc>
          <w:tcPr>
            <w:tcW w:w="171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CP-02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02-</w:t>
            </w: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Búsqueda</w:t>
            </w: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Incorrecta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baja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CP-03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03-Subscripcion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baja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CP-04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04-Mail invalido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media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CP-05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05-Consulta </w:t>
            </w: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financiación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media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CP-06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06- </w:t>
            </w: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Teléfono</w:t>
            </w: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invalido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media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CP-07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07-Pagina en Blanco-Negro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baja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CP-08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08-Consulta seguimiento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alta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CP-09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09-TV disponibles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alta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  <w:tr>
        <w:trPr>
          <w:trHeight w:val="300" w:hRule="atLeast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CP-10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10-Compra sin loguear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alta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  <w:t>paso</w:t>
            </w:r>
          </w:p>
        </w:tc>
      </w:tr>
    </w:tbl>
    <w:p>
      <w:pPr>
        <w:pStyle w:val="LOnormal"/>
        <w:rPr>
          <w:rFonts w:ascii="DM Sans" w:hAnsi="DM Sans" w:eastAsia="DM Sans" w:cs="DM Sans"/>
        </w:rPr>
      </w:pPr>
      <w:r>
        <w:rPr>
          <w:rFonts w:eastAsia="DM Sans" w:cs="DM Sans" w:ascii="DM Sans" w:hAnsi="DM Sans"/>
        </w:rPr>
      </w:r>
    </w:p>
    <w:p>
      <w:pPr>
        <w:pStyle w:val="LOnormal"/>
        <w:rPr>
          <w:rFonts w:ascii="DM Sans" w:hAnsi="DM Sans" w:eastAsia="DM Sans" w:cs="DM Sans"/>
        </w:rPr>
      </w:pPr>
      <w:r>
        <w:rPr>
          <w:rFonts w:eastAsia="DM Sans" w:cs="DM Sans" w:ascii="DM Sans" w:hAnsi="DM Sans"/>
        </w:rPr>
      </w:r>
    </w:p>
    <w:p>
      <w:pPr>
        <w:pStyle w:val="LOnormal"/>
        <w:rPr>
          <w:rFonts w:ascii="DM Sans" w:hAnsi="DM Sans" w:eastAsia="DM Sans" w:cs="DM Sans"/>
        </w:rPr>
      </w:pPr>
      <w:r>
        <w:rPr>
          <w:rFonts w:eastAsia="DM Sans" w:cs="DM Sans" w:ascii="DM Sans" w:hAnsi="DM Sans"/>
        </w:rPr>
      </w:r>
    </w:p>
    <w:p>
      <w:pPr>
        <w:pStyle w:val="LOnormal"/>
        <w:rPr>
          <w:rFonts w:ascii="DM Sans" w:hAnsi="DM Sans" w:eastAsia="DM Sans" w:cs="DM Sans"/>
        </w:rPr>
      </w:pPr>
      <w:r>
        <w:rPr>
          <w:rFonts w:eastAsia="DM Sans" w:cs="DM Sans" w:ascii="DM Sans" w:hAnsi="DM Sans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  <w:t>Defectos encontrados por tipo y criticidad:</w:t>
      </w:r>
    </w:p>
    <w:tbl>
      <w:tblPr>
        <w:tblStyle w:val="Table2"/>
        <w:tblW w:w="7820" w:type="dxa"/>
        <w:jc w:val="left"/>
        <w:tblInd w:w="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00"/>
        <w:gridCol w:w="1798"/>
        <w:gridCol w:w="2522"/>
      </w:tblGrid>
      <w:tr>
        <w:trPr>
          <w:trHeight w:val="372" w:hRule="atLeast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2EFDA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DM Sans" w:cs="DM Sans" w:ascii="DM Sans" w:hAnsi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E2EFDA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DM Sans" w:cs="DM Sans" w:ascii="DM Sans" w:hAnsi="DM Sans"/>
                <w:b/>
                <w:color w:val="000000"/>
                <w:sz w:val="28"/>
                <w:szCs w:val="28"/>
              </w:rPr>
              <w:t>Tipo Defecto</w:t>
            </w:r>
          </w:p>
        </w:tc>
        <w:tc>
          <w:tcPr>
            <w:tcW w:w="25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E2EFDA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DM Sans" w:cs="DM Sans" w:ascii="DM Sans" w:hAnsi="DM Sans"/>
                <w:b/>
                <w:color w:val="000000"/>
                <w:sz w:val="28"/>
                <w:szCs w:val="28"/>
              </w:rPr>
              <w:t>Criticidad</w:t>
            </w:r>
          </w:p>
        </w:tc>
      </w:tr>
      <w:tr>
        <w:trPr>
          <w:trHeight w:val="300" w:hRule="atLeast"/>
        </w:trPr>
        <w:tc>
          <w:tcPr>
            <w:tcW w:w="350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</w:r>
          </w:p>
        </w:tc>
        <w:tc>
          <w:tcPr>
            <w:tcW w:w="1798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</w:r>
          </w:p>
        </w:tc>
        <w:tc>
          <w:tcPr>
            <w:tcW w:w="2522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</w:r>
          </w:p>
        </w:tc>
        <w:tc>
          <w:tcPr>
            <w:tcW w:w="1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</w:r>
          </w:p>
        </w:tc>
        <w:tc>
          <w:tcPr>
            <w:tcW w:w="25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</w:r>
          </w:p>
        </w:tc>
        <w:tc>
          <w:tcPr>
            <w:tcW w:w="179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</w:r>
          </w:p>
        </w:tc>
        <w:tc>
          <w:tcPr>
            <w:tcW w:w="252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DM Sans" w:hAnsi="DM Sans" w:eastAsia="DM Sans" w:cs="DM Sans"/>
                <w:color w:val="000000"/>
              </w:rPr>
            </w:pPr>
            <w:r>
              <w:rPr>
                <w:rFonts w:eastAsia="DM Sans" w:cs="DM Sans" w:ascii="DM Sans" w:hAnsi="DM Sans"/>
                <w:color w:val="000000"/>
              </w:rPr>
            </w:r>
          </w:p>
        </w:tc>
      </w:tr>
    </w:tbl>
    <w:p>
      <w:pPr>
        <w:pStyle w:val="LOnormal"/>
        <w:rPr>
          <w:rFonts w:ascii="DM Sans" w:hAnsi="DM Sans" w:eastAsia="DM Sans" w:cs="DM Sans"/>
        </w:rPr>
      </w:pPr>
      <w:r>
        <w:rPr>
          <w:rFonts w:eastAsia="DM Sans" w:cs="DM Sans" w:ascii="DM Sans" w:hAnsi="DM Sans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  <w:t>Gráficos:</w:t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92075</wp:posOffset>
            </wp:positionH>
            <wp:positionV relativeFrom="paragraph">
              <wp:posOffset>123825</wp:posOffset>
            </wp:positionV>
            <wp:extent cx="5285105" cy="2972435"/>
            <wp:effectExtent l="0" t="0" r="0" b="0"/>
            <wp:wrapSquare wrapText="largest"/>
            <wp:docPr id="1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b/>
          <w:bCs/>
          <w:u w:val="single"/>
        </w:rPr>
        <w:t>Estados:</w:t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4965065" cy="2792730"/>
            <wp:effectExtent l="0" t="0" r="0" b="0"/>
            <wp:wrapSquare wrapText="largest"/>
            <wp:docPr id="2" name="Objeto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</w:r>
    </w:p>
    <w:p>
      <w:pPr>
        <w:pStyle w:val="LOnormal"/>
        <w:rPr>
          <w:rFonts w:ascii="DM Sans" w:hAnsi="DM Sans" w:eastAsia="DM Sans" w:cs="DM Sans"/>
          <w:u w:val="single"/>
        </w:rPr>
      </w:pPr>
      <w:r>
        <w:rPr>
          <w:rFonts w:eastAsia="DM Sans" w:cs="DM Sans" w:ascii="DM Sans" w:hAnsi="DM Sans"/>
          <w:u w:val="single"/>
        </w:rPr>
        <w:t>Conclusiones:</w:t>
      </w:r>
    </w:p>
    <w:p>
      <w:pPr>
        <w:pStyle w:val="LOnormal"/>
        <w:rPr/>
      </w:pPr>
      <w:r>
        <w:rPr/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es-ES" w:eastAsia="zh-CN" w:bidi="hi-IN"/>
        </w:rPr>
        <w:t>Se realizaron 10 casos de pruebas sobre la pagina de motorola argentina, en la cual 4 son de prioridad alta, 3 de prioridad media y 3 de prioridad baja . Todos los casos de prueba se encuentran en estado paso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DM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Columna D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Prioridad alta</c:v>
                </c:pt>
                <c:pt idx="1">
                  <c:v>Prioridad media</c:v>
                </c:pt>
                <c:pt idx="2">
                  <c:v>Prioridad baja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4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</c:ser>
        <c:gapWidth val="100"/>
        <c:overlap val="0"/>
        <c:axId val="62541636"/>
        <c:axId val="46285538"/>
      </c:barChart>
      <c:catAx>
        <c:axId val="625416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6285538"/>
        <c:crosses val="autoZero"/>
        <c:auto val="1"/>
        <c:lblAlgn val="ctr"/>
        <c:lblOffset val="100"/>
        <c:noMultiLvlLbl val="0"/>
      </c:catAx>
      <c:valAx>
        <c:axId val="4628553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254163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view3D>
      <c:rotX val="30"/>
      <c:rotY val="0"/>
      <c:rAngAx val="0"/>
      <c:perspective val="10"/>
    </c:view3D>
    <c:floor>
      <c:spPr>
        <a:solidFill>
          <a:srgbClr val="d9d9d9"/>
        </a:solidFill>
        <a:ln w="0">
          <a:noFill/>
        </a:ln>
      </c:spPr>
    </c:floor>
    <c:sideWall>
      <c:spPr>
        <a:solidFill>
          <a:srgbClr val="d9d9d9"/>
        </a:solidFill>
        <a:ln w="0">
          <a:noFill/>
        </a:ln>
      </c:spPr>
    </c:sideWall>
    <c:backWall>
      <c:spPr>
        <a:solidFill>
          <a:srgbClr val="d9d9d9"/>
        </a:solidFill>
        <a:ln w="0">
          <a:noFill/>
        </a:ln>
      </c:spPr>
    </c:backWall>
    <c:plotArea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Cantidad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ff5429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Lbls>
            <c:numFmt formatCode="General" sourceLinked="0"/>
            <c:dLbl>
              <c:idx val="0"/>
              <c:numFmt formatCode="General" sourceLinked="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eparator> </c:separator>
            </c:dLbl>
            <c:dLbl>
              <c:idx val="1"/>
              <c:numFmt formatCode="General" sourceLinked="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eparator> </c:separator>
            </c:dLbl>
            <c:dLbl>
              <c:idx val="2"/>
              <c:numFmt formatCode="General" sourceLinked="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3"/>
                <c:pt idx="0">
                  <c:v>paso</c:v>
                </c:pt>
                <c:pt idx="1">
                  <c:v>bloqueado</c:v>
                </c:pt>
                <c:pt idx="2">
                  <c:v>fallo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</c:pie3DChart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zero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LibreOffice/7.0.1.2$Windows_X86_64 LibreOffice_project/7cbcfc562f6eb6708b5ff7d7397325de9e764452</Application>
  <Pages>2</Pages>
  <Words>125</Words>
  <Characters>709</Characters>
  <CharactersWithSpaces>778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2023-02-05T20:35:25Z</dcterms:modified>
  <cp:revision>11</cp:revision>
  <dc:subject/>
  <dc:title/>
</cp:coreProperties>
</file>