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MAPHELA MAEPA PhD THESIS — REVISED CHAPTERS 2, 3 &amp; 4</w:t>
      </w:r>
    </w:p>
    <w:p>
      <w:pPr>
        <w:jc w:val="center"/>
      </w:pPr>
      <w:r>
        <w:rPr>
          <w:rFonts w:ascii="Times New Roman" w:hAnsi="Times New Roman"/>
          <w:i/>
          <w:sz w:val="22"/>
        </w:rPr>
        <w:t>Prepared by R.A.S. Services | April 2026 | RASS-011</w:t>
      </w:r>
    </w:p>
    <w:p>
      <w:pPr>
        <w:jc w:val="center"/>
      </w:pPr>
      <w:r>
        <w:rPr>
          <w:rFonts w:ascii="Times New Roman" w:hAnsi="Times New Roman"/>
          <w:sz w:val="20"/>
        </w:rPr>
        <w:t>COLOUR KEY:  Black = original text retained  |  Green = new/added content  |  Purple [EDIT] = revision note</w:t>
      </w:r>
    </w:p>
    <w:p/>
    <w:p>
      <w:pPr>
        <w:pStyle w:val="Heading1"/>
      </w:pPr>
      <w:r>
        <w:t>CHAPTER TWO: LITERATURE REVIEW</w:t>
      </w:r>
    </w:p>
    <w:p>
      <w:pPr>
        <w:spacing w:after="80"/>
      </w:pPr>
      <w:r>
        <w:rPr>
          <w:rFonts w:ascii="Times New Roman" w:hAnsi="Times New Roman"/>
          <w:i/>
          <w:color w:val="7030A0"/>
          <w:sz w:val="22"/>
        </w:rPr>
        <w:t>[EDIT: Chapter 2 intro paragraph rewritten to foreground teacher perceptions and ECD-specific framing as requested by supervisor. All original sections retained. New subsections added on ECD infrastructure and teacher perceptions as a lens.]</w:t>
      </w:r>
    </w:p>
    <w:p>
      <w:pPr>
        <w:spacing w:after="160" w:line="440" w:lineRule="exact"/>
      </w:pPr>
      <w:r>
        <w:rPr>
          <w:rFonts w:ascii="Times New Roman" w:hAnsi="Times New Roman"/>
          <w:color w:val="007000"/>
          <w:sz w:val="24"/>
        </w:rPr>
        <w:t>This chapter provides a detailed review of the literature relevant to the study of teachers' perceptions of elevated indoor temperatures in Early Childhood Development (ECD) centres in Hammanskraal, Gauteng. The review is organised to build from the global and national context of climate change and thermal stress, through to the specific physiological and developmental vulnerability of young children in ECD settings, and the role of teachers as observers and respondents to these conditions. Special attention is given to ECD infrastructure as a compounding factor in thermal exposure, and to the limited but growing body of literature that centres teacher perceptions as a legitimate source of environmental health knowledge. The chapter concludes by identifying the gaps that this study seeks to address.</w:t>
      </w:r>
    </w:p>
    <w:p>
      <w:pPr>
        <w:pStyle w:val="Heading2"/>
      </w:pPr>
      <w:r>
        <w:t>2.1 Climate Change Around the World</w:t>
      </w:r>
    </w:p>
    <w:p>
      <w:pPr>
        <w:spacing w:after="160" w:line="440" w:lineRule="exact"/>
      </w:pPr>
      <w:r>
        <w:rPr>
          <w:rFonts w:ascii="Times New Roman" w:hAnsi="Times New Roman"/>
          <w:sz w:val="24"/>
        </w:rPr>
        <w:t>Climate change is a major topic around the world currently and it risks impacting the economy, human health, environment, animal health and a country's development. The history of the climate change discourse reveals that from a purely scientific concern, it has turned into a public agenda that is nowadays more motivated to be a developmental problem, an environmental issue, and according to Chersich et al. (2018), an ecological determinant of health. According to an article written by Lindsey and Dahlman (2023) the Earth's temperature has gone up by an average of 0.08 °C per decade. The rate of increase in temperature has since doubled since year 1981 to 0.18 °C per decade. The year 2022 was recorded as the sixth warmest year ever since the global recordings started in 1880. The global trend observed has indicated that the warming across the globe has not been uniform, although the global average temperature shows that the warming is becoming intense. It is uncertain how much of the warming the Earth will experience, but all is dependent on the emission of greenhouse gases in the coming decades.</w:t>
      </w:r>
    </w:p>
    <w:p>
      <w:pPr>
        <w:spacing w:after="160" w:line="440" w:lineRule="exact"/>
      </w:pPr>
      <w:r>
        <w:rPr>
          <w:rFonts w:ascii="Times New Roman" w:hAnsi="Times New Roman"/>
          <w:sz w:val="24"/>
        </w:rPr>
        <w:t>The UNICEF (2023) health programme report states that global warming had initiated a lot of extreme events like hurricanes, floods and heatwaves. Exposure to harsh events such as extreme heat and heatwaves is becoming a known experience in most parts of the world. A report by UNICEF confirms that by year 2050 almost every child under the age of 18 in the world, at least 2,2 billion, will be exposed to a rise in heatwave frequency. Also, approximately 559 million children are already under exposure to high levels of heatwaves, and around 624 million children are exposed to one of the three high-heat measures. In the year 2020, approximately 740 million children worldwide were staying in countries with about 83 or more days per year that exceeds 35 °C / 95 F, especially in Africa.</w:t>
      </w:r>
    </w:p>
    <w:p>
      <w:pPr>
        <w:spacing w:after="160" w:line="440" w:lineRule="exact"/>
      </w:pPr>
      <w:r>
        <w:rPr>
          <w:rFonts w:ascii="Times New Roman" w:hAnsi="Times New Roman"/>
          <w:sz w:val="24"/>
        </w:rPr>
        <w:t>The year 2022 saw most areas across Africa experience extreme events such as heavy rainfall, floods, tropical cyclones, heatwaves, wildfires, droughts and sandstorms. It is recorded that the year 2022 was the fifth warmest year, despite the cooling effect of La Niña. The continent of Africa has recorded warmer days between 1991 and 2022, with an average rate of change of +0,3 °C per decade as compared to the 0,2 °C per decade recorded between 1961 and 1990. Records do confirm that South Africa has seen a rise in mean temperatures of +0,4 °C in 2022, above the average recorded in 1991–2022, World Meteorological Organisation (2023b).</w:t>
      </w:r>
    </w:p>
    <w:p>
      <w:pPr>
        <w:pStyle w:val="Heading2"/>
      </w:pPr>
      <w:r>
        <w:t>2.2 The South African Climate</w:t>
      </w:r>
    </w:p>
    <w:p>
      <w:pPr>
        <w:spacing w:after="160" w:line="440" w:lineRule="exact"/>
      </w:pPr>
      <w:r>
        <w:rPr>
          <w:rFonts w:ascii="Times New Roman" w:hAnsi="Times New Roman"/>
          <w:sz w:val="24"/>
        </w:rPr>
        <w:t>The impact of climate change in South Africa on economic growth has been negative and may continue to worsen in the future as predicted. It may severely affect economic growth, creation of jobs, inequality and energy generation. Due to the country's dependency on rain-fed agriculture and natural resources, the impact of climate change in South Africa will be more severe with high vulnerability.</w:t>
      </w:r>
    </w:p>
    <w:p>
      <w:pPr>
        <w:spacing w:after="160" w:line="440" w:lineRule="exact"/>
      </w:pPr>
      <w:r>
        <w:rPr>
          <w:rFonts w:ascii="Times New Roman" w:hAnsi="Times New Roman"/>
          <w:sz w:val="24"/>
        </w:rPr>
        <w:t>Temperatures have in the past years increased significantly, with temperatures increasing by 1,5 degrees Celsius, with more increases in other parts of the country. The maximum and minimum daily temperatures have increased in all the seasons, with intensity and frequency also increasing significantly across the country World Bank Group (2021). According to a report by the South Africa Weather Services (2021), analysis of long-term climate data indicates that Gauteng falls within the Cwa region in the north part, while the south part falls under the Cwb region. In Gauteng, extreme heat and temperatures befall during the months of summer. Records indicate that the year 2016 was one of the hottest years globally, with some stations in Gauteng recording the highest temperatures ever, including Unisa Pretoria (42,7 °C), University of Pretoria (39,5 °C) and Vereeniging (38,8 °C).</w:t>
      </w:r>
    </w:p>
    <w:p>
      <w:pPr>
        <w:pStyle w:val="Heading2"/>
      </w:pPr>
      <w:r>
        <w:t>2.3 Heatwaves in South Africa</w:t>
      </w:r>
    </w:p>
    <w:p>
      <w:pPr>
        <w:spacing w:after="160" w:line="440" w:lineRule="exact"/>
      </w:pPr>
      <w:r>
        <w:rPr>
          <w:rFonts w:ascii="Times New Roman" w:hAnsi="Times New Roman"/>
          <w:sz w:val="24"/>
        </w:rPr>
        <w:t>The average global temperature has risen as a result of the climate catastrophe, and high-temperature extremes like heatwaves are occurring more frequently. Increased mortality, decreased productivity, and infrastructural damage can all result from higher temperatures. The elderly and young children, who are among the population's most vulnerable, will be the most badly hit European Commission (2024). The South Africa Weather Services (2021) describes heatwaves as a duration whereby there is uncomfortable and abnormal weather that is humid and hot, that may last at least three days or longer.</w:t>
      </w:r>
    </w:p>
    <w:p>
      <w:pPr>
        <w:spacing w:after="160" w:line="440" w:lineRule="exact"/>
      </w:pPr>
      <w:r>
        <w:rPr>
          <w:rFonts w:ascii="Times New Roman" w:hAnsi="Times New Roman"/>
          <w:sz w:val="24"/>
        </w:rPr>
        <w:t>Statistics and records for South African climates indicate that there has been a significant annual trend of warm days increasing at the rate of 0,15% annually and the occurrence of heatwaves increasing by 0,03% event per year in the same period. In South Africa (SA), it has been recorded that the highest frequency of heatwaves occurred during the austral summer with 150 out of 270 events between the years 2014 and 2019. The intensity and duration of the heatwaves that were recorded inland in SA have a potential to increase the risk of heat-related mortality, Kapwata et al (2022). Hammanskraal, like most areas in the Tshwane Municipality, has experienced unusual weather patterns in both the winter and summer seasons, making it a particularly relevant context for examining how thermal stress affects the youngest and most vulnerable occupants of educational settings.</w:t>
      </w:r>
    </w:p>
    <w:p>
      <w:pPr>
        <w:pStyle w:val="Heading2"/>
      </w:pPr>
      <w:r>
        <w:t>2.4 Physiological Impacts of Increased Heat on Younger Children</w:t>
      </w:r>
    </w:p>
    <w:p>
      <w:pPr>
        <w:spacing w:after="160" w:line="440" w:lineRule="exact"/>
      </w:pPr>
      <w:r>
        <w:rPr>
          <w:rFonts w:ascii="Times New Roman" w:hAnsi="Times New Roman"/>
          <w:sz w:val="24"/>
        </w:rPr>
        <w:t>Environmental Protection Agency (2023) states that as the climate changes, extreme heat events should endure longer and increase in frequency and intensity. When a person is subjected to extreme temperatures and their body is unable to cool down, heat diseases may arise. It is anticipated that rising average and high temperatures will increase the number of heat-related diseases and fatalities among susceptible populations, such as children.</w:t>
      </w:r>
    </w:p>
    <w:p>
      <w:pPr>
        <w:spacing w:after="160" w:line="440" w:lineRule="exact"/>
      </w:pPr>
      <w:r>
        <w:rPr>
          <w:rFonts w:ascii="Times New Roman" w:hAnsi="Times New Roman"/>
          <w:sz w:val="24"/>
        </w:rPr>
        <w:t>Infants and children are considered to be amongst the group most vulnerable to the short and long-term effects of heat stress. This is because of their physiological characteristics. Children sweat less than adults do due to their lower sweat rate per gland. Their underdeveloped bodily systems are less likely capable of fighting and protecting them from the symptoms due to their limited capability to regulate temperature independently. It must also be noted that children have a higher body surface area to mass ratio and higher heat production. Due to the rise in the surface area, they absorb more heat from the environment. The combination of external and internal heat on their bodies may result in thermal stress which may lead to ill-health or mortality. Health effects such as jaundice, dehydration, neurological dysfunction and sudden infant death syndrome may be recorded in infants due to heat stress UNICEF (2023).</w:t>
      </w:r>
    </w:p>
    <w:p>
      <w:pPr>
        <w:spacing w:after="160" w:line="440" w:lineRule="exact"/>
      </w:pPr>
      <w:r>
        <w:rPr>
          <w:rFonts w:ascii="Times New Roman" w:hAnsi="Times New Roman"/>
          <w:sz w:val="24"/>
        </w:rPr>
        <w:t>Lala et al (2023) writes that children from developing countries are highly impacted by the consequences of climate change. Those who are in their lower levels of school grades are most vulnerable to the extreme weather patterns due to climate change and variabilities. Children in ECD centres and primary schools are still young with developing physiology and their internal coping capabilities may still be very fragile and less developed to withstand the exposure to increased temperatures.</w:t>
      </w:r>
    </w:p>
    <w:p>
      <w:pPr>
        <w:spacing w:after="160" w:line="440" w:lineRule="exact"/>
      </w:pPr>
      <w:r>
        <w:rPr>
          <w:rFonts w:ascii="Times New Roman" w:hAnsi="Times New Roman"/>
          <w:color w:val="007000"/>
          <w:sz w:val="24"/>
        </w:rPr>
        <w:t>The physiological vulnerability of young children is particularly pronounced in ECD centres, where the combination of small, crowded classrooms, inadequate ventilation, and the physical immaturity of children under six years of age creates conditions for heightened thermal stress. Unlike older learners, children in ECD centres cannot independently seek relief from heat, adjust their clothing, move to cooler spaces, or articulate their discomfort in ways that alert caregivers timeously. This dependency on adult caregivers — principally their teachers — makes the perceptions and observations of ECD teachers a critical source of information about how thermal conditions are experienced in these settings. Evans (2006) confirmed that the physical environment exerts a profound influence on child development, and that adult mediators within that environment play a decisive role in shaping children's experience of environmental stressors.</w:t>
      </w:r>
    </w:p>
    <w:p>
      <w:pPr>
        <w:pStyle w:val="Heading2"/>
      </w:pPr>
      <w:r>
        <w:rPr>
          <w:color w:val="007000"/>
        </w:rPr>
        <w:t>2.5 ECD Centres: Infrastructure and Thermal Vulnerability</w:t>
      </w:r>
    </w:p>
    <w:p>
      <w:pPr>
        <w:spacing w:after="80"/>
      </w:pPr>
      <w:r>
        <w:rPr>
          <w:rFonts w:ascii="Times New Roman" w:hAnsi="Times New Roman"/>
          <w:i/>
          <w:color w:val="7030A0"/>
          <w:sz w:val="22"/>
        </w:rPr>
        <w:t>[EDIT: New section added as requested by [REDACTED] and to address supervisor's comment that environmental design discussion dominates but lacks ECD-specific institutional focus.]</w:t>
      </w:r>
    </w:p>
    <w:p>
      <w:pPr>
        <w:spacing w:after="160" w:line="440" w:lineRule="exact"/>
      </w:pPr>
      <w:r>
        <w:rPr>
          <w:rFonts w:ascii="Times New Roman" w:hAnsi="Times New Roman"/>
          <w:color w:val="007000"/>
          <w:sz w:val="24"/>
        </w:rPr>
        <w:t>Early Childhood Development centres in peri-urban South Africa, including those in Hammanskraal, often operate in conditions that differ substantially from formal primary or secondary schools. Many ECD centres are housed in converted residential structures, community halls, or purpose-built but under-resourced facilities that were not designed with thermal comfort or child safety in mind (Garland et al., 2015). The infrastructure challenges in these centres are well documented in the South African context, though thermal performance has received limited dedicated attention.</w:t>
      </w:r>
    </w:p>
    <w:p>
      <w:pPr>
        <w:spacing w:after="160" w:line="440" w:lineRule="exact"/>
      </w:pPr>
      <w:r>
        <w:rPr>
          <w:rFonts w:ascii="Times New Roman" w:hAnsi="Times New Roman"/>
          <w:color w:val="007000"/>
          <w:sz w:val="24"/>
        </w:rPr>
        <w:t>The materials commonly used in the construction of ECD centres in Hammanskraal are a significant contributor to elevated indoor temperatures. Corrugated iron roofing, which is the most prevalent roofing material in informal and peri-urban educational facilities, absorbs solar radiation rapidly and transfers heat into the interior of the building, raising indoor temperatures to levels that can exceed outdoor temperatures by 2 to 4 °C (National Department of Health, 2020). The absence of ceiling insulation further eliminates the buffer between the iron roof and the indoor learning space, resulting in direct radiant heat transfer onto the children and teachers below. Gibberd and Motsatsi (2013), in their study of a classroom in Atteridgeville, Pretoria, found that indoor air temperatures closely mirrored outdoor air temperatures and that the building envelope offered negligible thermal comfort protection.</w:t>
      </w:r>
    </w:p>
    <w:p>
      <w:pPr>
        <w:spacing w:after="160" w:line="440" w:lineRule="exact"/>
      </w:pPr>
      <w:r>
        <w:rPr>
          <w:rFonts w:ascii="Times New Roman" w:hAnsi="Times New Roman"/>
          <w:color w:val="007000"/>
          <w:sz w:val="24"/>
        </w:rPr>
        <w:t>In addition to roofing, plastered brick walls — the most common exterior wall material in the centres studied — absorb heat during the day and release it slowly at night, contributing to elevated indoor temperatures during and after school hours. The absence of window shading, including blinds, curtains, or external overhangs, allows direct solar radiation to enter classrooms and further raise the radiant temperature experienced by children. The absence of mechanical cooling in the overwhelming majority of ECD centres in Hammanskraal means that natural ventilation — primarily through open windows and doors — is the only available temperature management strategy available to teachers.</w:t>
      </w:r>
    </w:p>
    <w:p>
      <w:pPr>
        <w:spacing w:after="160" w:line="440" w:lineRule="exact"/>
      </w:pPr>
      <w:r>
        <w:rPr>
          <w:rFonts w:ascii="Times New Roman" w:hAnsi="Times New Roman"/>
          <w:color w:val="007000"/>
          <w:sz w:val="24"/>
        </w:rPr>
        <w:t>South Africa's ECD infrastructure policy, as governed by the Norms and Standards for ECD Programmes under the Children's Act, does not currently prescribe thermal comfort standards or minimum ventilation requirements for ECD centres. This policy gap means that even centres that are formally registered and inspected may be operating in thermally hazardous conditions without any regulatory requirement to address them. This absence of ECD-specific thermal guidelines represents a significant institutional gap that this study seeks to contribute to addressing, by generating teacher-centred evidence that can inform policy development.</w:t>
      </w:r>
    </w:p>
    <w:p>
      <w:pPr>
        <w:pStyle w:val="Heading2"/>
      </w:pPr>
      <w:r>
        <w:rPr>
          <w:color w:val="007000"/>
        </w:rPr>
        <w:t>2.6 Teacher Perceptions as a Lens for Understanding Thermal Stress</w:t>
      </w:r>
    </w:p>
    <w:p>
      <w:pPr>
        <w:spacing w:after="80"/>
      </w:pPr>
      <w:r>
        <w:rPr>
          <w:rFonts w:ascii="Times New Roman" w:hAnsi="Times New Roman"/>
          <w:i/>
          <w:color w:val="7030A0"/>
          <w:sz w:val="22"/>
        </w:rPr>
        <w:t>[EDIT: New section added to address supervisor's core comment that teacher perceptions are underdeveloped throughout the thesis. This section establishes the theoretical justification for centring teachers' perceptions.]</w:t>
      </w:r>
    </w:p>
    <w:p>
      <w:pPr>
        <w:spacing w:after="160" w:line="440" w:lineRule="exact"/>
      </w:pPr>
      <w:r>
        <w:rPr>
          <w:rFonts w:ascii="Times New Roman" w:hAnsi="Times New Roman"/>
          <w:color w:val="007000"/>
          <w:sz w:val="24"/>
        </w:rPr>
        <w:t>The study of teacher perceptions as a source of environmental health knowledge is grounded in an interpretivist understanding of how expertise is constructed in educational settings. Teachers in ECD centres are not merely transmitters of curriculum; they are sustained observers of children's behaviour, health, and wellbeing across the full school day. Their ability to notice and interpret changes in children's attention, mood, physical comfort, and participation constitutes a form of observational expertise that is both contextually grounded and practically significant.</w:t>
      </w:r>
    </w:p>
    <w:p>
      <w:pPr>
        <w:spacing w:after="160" w:line="440" w:lineRule="exact"/>
      </w:pPr>
      <w:r>
        <w:rPr>
          <w:rFonts w:ascii="Times New Roman" w:hAnsi="Times New Roman"/>
          <w:color w:val="007000"/>
          <w:sz w:val="24"/>
        </w:rPr>
        <w:t>Bryman (2016) argues that in interpretivist research, the subjective meanings that participants assign to their social world are legitimate sources of knowledge, particularly when the phenomena under investigation are experienced rather than measured. In the context of thermal stress in ECD centres, teachers' perceptions of how heat affects children are not inferior substitutes for instrumented temperature data; they are a different and complementary form of evidence that captures the lived consequences of environmental conditions. A teacher who observes that children become irritable, lose concentration, sweat excessively, or ask for water more frequently during hot days is providing data that no thermometer can capture.</w:t>
      </w:r>
    </w:p>
    <w:p>
      <w:pPr>
        <w:spacing w:after="160" w:line="440" w:lineRule="exact"/>
      </w:pPr>
      <w:r>
        <w:rPr>
          <w:rFonts w:ascii="Times New Roman" w:hAnsi="Times New Roman"/>
          <w:color w:val="007000"/>
          <w:sz w:val="24"/>
        </w:rPr>
        <w:t>This epistemological position is consistent with the mixed-methods design of this study, which combines qualitative data from teacher interviews and principal interviews — capturing perceptions, experiences, and interpretations — with quantitative data from questionnaires and observational checklists. The integration of these data sources allows the study to document both the thermal conditions in ECD centres and the human experience of those conditions, producing evidence that is relevant to both infrastructure planning and teacher support policy.</w:t>
      </w:r>
    </w:p>
    <w:p>
      <w:pPr>
        <w:spacing w:after="160" w:line="440" w:lineRule="exact"/>
      </w:pPr>
      <w:r>
        <w:rPr>
          <w:rFonts w:ascii="Times New Roman" w:hAnsi="Times New Roman"/>
          <w:color w:val="007000"/>
          <w:sz w:val="24"/>
        </w:rPr>
        <w:t>Studies in the broader field of indoor environmental quality have increasingly recognised the value of occupant perceptions alongside physical measurements. Teli, Jentsch and James (2012) demonstrated in a field study of UK primary schools that children's thermal comfort perceptions diverged significantly from predictions made by standard adult-based comfort models, arguing for perception-based data as an essential complement to instrumented assessment. Mendell and Heath (2005) similarly concluded, in their comprehensive review of indoor environmental quality and student performance, that teacher and student-reported experiences are among the most reliable indicators of classroom conditions that impair learning. These findings support the decision of this study to position teacher perceptions as a primary source of evidence about thermal stress in ECD centres.</w:t>
      </w:r>
    </w:p>
    <w:p>
      <w:pPr>
        <w:pStyle w:val="Heading2"/>
      </w:pPr>
      <w:r>
        <w:t>2.7 Academic and Cognitive Impacts of Increased Heat on Children</w:t>
      </w:r>
    </w:p>
    <w:p>
      <w:pPr>
        <w:spacing w:after="160" w:line="440" w:lineRule="exact"/>
      </w:pPr>
      <w:r>
        <w:rPr>
          <w:rFonts w:ascii="Times New Roman" w:hAnsi="Times New Roman"/>
          <w:sz w:val="24"/>
        </w:rPr>
        <w:t>In addition to physical risks, heat can hinder learning. There is a correlation between decreased cognitive function and academic accomplishment and exposure to higher temperatures. In schools without air conditioning, every degree Fahrenheit increase in the average school year temperature decreased the amount of knowledge children learned by 1%, according to research involving 10 million PSAT takers Ahdoot et al (2024).</w:t>
      </w:r>
    </w:p>
    <w:p>
      <w:pPr>
        <w:spacing w:after="160" w:line="440" w:lineRule="exact"/>
      </w:pPr>
      <w:r>
        <w:rPr>
          <w:rFonts w:ascii="Times New Roman" w:hAnsi="Times New Roman"/>
          <w:sz w:val="24"/>
        </w:rPr>
        <w:t>Heat is linked to decreased cognitive function, slower reaction times, and less capacity to focus. Numerous studies have demonstrated that pupils perform worse in classrooms with higher temperatures. During a six-day intense heat wave in the United Kingdom, a study found that children slept fewer hours, woke up more frequently, took longer to fall asleep, and received more visits from parents at night. High temperatures might interfere with sleep cycles, making children tired and irritable. Extreme heat or cold might interfere with a child's ability to sleep comfortably, which can negatively impact the child's general health and cognitive development Boo et al (2024). Wargocki and Wyon (2017) confirmed that reducing classroom temperatures from 30 °C to 20 °C is projected to improve student performance by approximately 20% on average — a finding that has direct implications for ECD centres operating without any temperature control during summer months.</w:t>
      </w:r>
    </w:p>
    <w:p>
      <w:pPr>
        <w:pStyle w:val="Heading2"/>
      </w:pPr>
      <w:r>
        <w:t>2.8 Emotional and Behavioural Impacts of Increased Temperatures</w:t>
      </w:r>
    </w:p>
    <w:p>
      <w:pPr>
        <w:spacing w:after="160" w:line="440" w:lineRule="exact"/>
      </w:pPr>
      <w:r>
        <w:rPr>
          <w:rFonts w:ascii="Times New Roman" w:hAnsi="Times New Roman"/>
          <w:sz w:val="24"/>
        </w:rPr>
        <w:t>Schoolchildren who are exposed to severe temperatures for extended periods of time may experience stress and anxiety. Children can become more stressed and find it harder to concentrate on their studies if they worry about being too hot, uncomfortable, or unable to concentrate in class. Prolonged stress can have a detrimental effect on mental health and academic performance. The stress response mechanism in children's brains is triggered when temperatures are high. Overstimulation of the stress response system during this vulnerable period can interfere with the development of emotional regulation circuits, which are essential for the person's health and social interaction Boo et al (2024).</w:t>
      </w:r>
    </w:p>
    <w:p>
      <w:pPr>
        <w:spacing w:after="160" w:line="440" w:lineRule="exact"/>
      </w:pPr>
      <w:r>
        <w:rPr>
          <w:rFonts w:ascii="Times New Roman" w:hAnsi="Times New Roman"/>
          <w:sz w:val="24"/>
        </w:rPr>
        <w:t>Uncomfortably high temperatures might make the classroom difficult. When children are too hot, they get fidgety, agitated, and less interested in the lessons being taught. When students are uncomfortable, it can also be difficult for teachers to keep the classroom under control and organised, which can cause disruptions and lower productivity Lala &amp; Hagishima (2023).</w:t>
      </w:r>
    </w:p>
    <w:p>
      <w:pPr>
        <w:spacing w:after="160" w:line="440" w:lineRule="exact"/>
      </w:pPr>
      <w:r>
        <w:rPr>
          <w:rFonts w:ascii="Times New Roman" w:hAnsi="Times New Roman"/>
          <w:color w:val="007000"/>
          <w:sz w:val="24"/>
        </w:rPr>
        <w:t>From the perspective of ECD teachers, these behavioural changes are particularly challenging to manage because young children in the birth-to-six age range lack the cognitive and verbal capacity to clearly communicate their discomfort. Teachers in ECD centres must therefore read behavioural cues — increased crying, irritability, reduced participation, excessive physical restlessness, requests for water, or unusual drowsiness — as indicators of thermal stress. This makes ECD teachers' observational perceptions an especially important data source in settings where children themselves cannot self-report.</w:t>
      </w:r>
    </w:p>
    <w:p>
      <w:pPr>
        <w:pStyle w:val="Heading2"/>
      </w:pPr>
      <w:r>
        <w:t>2.9 School Buildings and Their Infrastructure</w:t>
      </w:r>
    </w:p>
    <w:p>
      <w:pPr>
        <w:spacing w:after="160" w:line="440" w:lineRule="exact"/>
      </w:pPr>
      <w:r>
        <w:rPr>
          <w:rFonts w:ascii="Times New Roman" w:hAnsi="Times New Roman"/>
          <w:sz w:val="24"/>
        </w:rPr>
        <w:t>According to Smith (2023), with the increase in heat waves across the world, there are heightened urban temperatures that may result in the development of increased risk for heat-related illnesses in urban residents due to urban heat islands. These may be enhanced by concentrations of pavements, buildings, and other surfaces that absorb and retain heat, elevating the ambient temperatures in cities by up to 12.2 degrees Celsius.</w:t>
      </w:r>
    </w:p>
    <w:p>
      <w:pPr>
        <w:spacing w:after="160" w:line="440" w:lineRule="exact"/>
      </w:pPr>
      <w:r>
        <w:rPr>
          <w:rFonts w:ascii="Times New Roman" w:hAnsi="Times New Roman"/>
          <w:sz w:val="24"/>
        </w:rPr>
        <w:t>There is a need to review the types of buildings used as educational facilities around the world and the materials used to build them. This would assist in identifying if the buildings are contributing to the children's exposure to extreme heat while at school. Tagliabue et al (2020) states that educational buildings in European countries mostly consist of a large number of structures that currently require crucial interventions. The old buildings require an essential makeover to improve the indoor comfort conditions, creating a suitable environment for students. The study confirms that during the season of summer, the indoor thermal comfort in school buildings is a serious issue in different areas of Europe.</w:t>
      </w:r>
    </w:p>
    <w:p>
      <w:pPr>
        <w:spacing w:after="160" w:line="440" w:lineRule="exact"/>
      </w:pPr>
      <w:r>
        <w:rPr>
          <w:rFonts w:ascii="Times New Roman" w:hAnsi="Times New Roman"/>
          <w:color w:val="007000"/>
          <w:sz w:val="24"/>
        </w:rPr>
        <w:t>The relevance of global findings on educational building performance to the ECD context in Hammanskraal lies in the shared principle that building materials and design choices directly mediate children's thermal exposure. However, the South African ECD context differs from the European school building literature in two important respects. First, the resource constraints in peri-urban ECD centres mean that the intervention options identified in higher-income contexts — such as retrofit insulation, mechanical cooling, or green building systems — are often financially inaccessible. Second, unlike formal schools, ECD centres in South Africa are not subject to the same infrastructure norms and standards, meaning that baseline quality requirements are lower and less consistently enforced. These distinctions underscore the importance of generating South Africa-specific, ECD-specific evidence about the relationship between building infrastructure and thermal comfort — precisely the kind of evidence that this study, through teacher perceptions and observational data, seeks to provide.</w:t>
      </w:r>
    </w:p>
    <w:p>
      <w:pPr>
        <w:pStyle w:val="Heading2"/>
      </w:pPr>
      <w:r>
        <w:t>2.10 Chapter Summary</w:t>
      </w:r>
    </w:p>
    <w:p>
      <w:pPr>
        <w:spacing w:after="160" w:line="440" w:lineRule="exact"/>
      </w:pPr>
      <w:r>
        <w:rPr>
          <w:rFonts w:ascii="Times New Roman" w:hAnsi="Times New Roman"/>
          <w:color w:val="007000"/>
          <w:sz w:val="24"/>
        </w:rPr>
        <w:t>This chapter has reviewed the literature relevant to understanding thermal stress in ECD centres through the lens of teacher perceptions. The evidence confirms that climate change is intensifying heat stress across South Africa, that Hammanskraal is situated in a climatic zone particularly susceptible to extreme temperatures, and that young children bear the greatest physiological burden of heat exposure due to their underdeveloped thermoregulatory systems and dependence on adult caregivers. The literature further reveals significant gaps: existing studies have focused predominantly on formal schools rather than ECD centres, on physical measurements rather than teacher perceptions, and on global or national contexts rather than the peri-urban South African reality. This study is positioned to address each of these gaps. Chapter Three details the methodology through which teacher perceptions were collected, analysed, and interpreted to produce evidence relevant to ECD thermal comfort policy in South Africa.</w:t>
      </w:r>
    </w:p>
    <w:p>
      <w:r>
        <w:br w:type="page"/>
      </w:r>
    </w:p>
    <w:p>
      <w:pPr>
        <w:pStyle w:val="Heading1"/>
      </w:pPr>
      <w:r>
        <w:t>CHAPTER THREE: METHODOLOGY</w:t>
      </w:r>
    </w:p>
    <w:p>
      <w:pPr>
        <w:spacing w:after="80"/>
      </w:pPr>
      <w:r>
        <w:rPr>
          <w:rFonts w:ascii="Times New Roman" w:hAnsi="Times New Roman"/>
          <w:i/>
          <w:color w:val="7030A0"/>
          <w:sz w:val="22"/>
        </w:rPr>
        <w:t>[EDIT: Chapter 3 original content retained in full. Epistemological positioning paragraph added at the start as required by supervisor. Cross-reference with Chapter 1 added. Slight framing edits to align study design section with declared mixed-methods/pragmatist paradigm.]</w:t>
      </w:r>
    </w:p>
    <w:p>
      <w:pPr>
        <w:pStyle w:val="Heading2"/>
      </w:pPr>
      <w:r>
        <w:t>3.1 Introduction</w:t>
      </w:r>
    </w:p>
    <w:p>
      <w:pPr>
        <w:spacing w:after="160" w:line="440" w:lineRule="exact"/>
      </w:pPr>
      <w:r>
        <w:rPr>
          <w:rFonts w:ascii="Times New Roman" w:hAnsi="Times New Roman"/>
          <w:color w:val="007000"/>
          <w:sz w:val="24"/>
        </w:rPr>
        <w:t>This chapter details the methodology that was used to test the study's objectives empirically and to explore the perceptions of ECD teachers and principals regarding the impact of elevated indoor temperatures on children in Hammanskraal. This section includes a discussion of the epistemological positioning of the study, the research instruments and sampling techniques used, the research population that participated, and the data collection method that was used. The issues of data reliability, trustworthiness, and ethical considerations are also elaborated upon.</w:t>
      </w:r>
    </w:p>
    <w:p>
      <w:pPr>
        <w:pStyle w:val="Heading2"/>
      </w:pPr>
      <w:r>
        <w:rPr>
          <w:color w:val="007000"/>
        </w:rPr>
        <w:t>3.2 Epistemological and Ontological Positioning</w:t>
      </w:r>
    </w:p>
    <w:p>
      <w:pPr>
        <w:spacing w:after="80"/>
      </w:pPr>
      <w:r>
        <w:rPr>
          <w:rFonts w:ascii="Times New Roman" w:hAnsi="Times New Roman"/>
          <w:i/>
          <w:color w:val="7030A0"/>
          <w:sz w:val="22"/>
        </w:rPr>
        <w:t>[EDIT: New section added to address supervisor's comment that the epistemological stance is unclear at PhD level. Aligned with Chapter 1 Section 1.3.]</w:t>
      </w:r>
    </w:p>
    <w:p>
      <w:pPr>
        <w:spacing w:after="160" w:line="440" w:lineRule="exact"/>
      </w:pPr>
      <w:r>
        <w:rPr>
          <w:rFonts w:ascii="Times New Roman" w:hAnsi="Times New Roman"/>
          <w:color w:val="007000"/>
          <w:sz w:val="24"/>
        </w:rPr>
        <w:t>As stated in Chapter One, this study is grounded in a pragmatist epistemological position, which accommodates the mixed-methods design employed. Pragmatism holds that the most appropriate research approach is the one best suited to answering the research questions at hand, and that qualitative and quantitative methods can be integrated when both are necessary to generate a complete understanding of the phenomenon under investigation (Creswell &amp; Poth, 2018). This position is appropriate for the present study because the research questions require both the documentation of physical environmental conditions in ECD centres (addressed through quantitative questionnaires and observational checklists) and an understanding of how teachers perceive, interpret, and respond to those conditions (addressed through qualitative interviews and open-ended questions).</w:t>
      </w:r>
    </w:p>
    <w:p>
      <w:pPr>
        <w:spacing w:after="160" w:line="440" w:lineRule="exact"/>
      </w:pPr>
      <w:r>
        <w:rPr>
          <w:rFonts w:ascii="Times New Roman" w:hAnsi="Times New Roman"/>
          <w:color w:val="007000"/>
          <w:sz w:val="24"/>
        </w:rPr>
        <w:t>Ontologically, the study acknowledges that thermal conditions in ECD centres are real and measurable, but that the impact of those conditions on children is mediated by context, perception, and the adaptive responses of teachers. The knowledge produced by this study is therefore not limited to what thermometers record; it encompasses what teachers observe, how they interpret children's responses to heat, and what actions they take in response. This positioned the study at the interface between physical exposure and lived pedagogical experience — an interface that requires both quantitative and qualitative methods to investigate adequately. The qualitative component of the study was approached from an interpretivist stance, in which teachers' perceptions are treated as valid and meaningful knowledge that reflects their sustained, contextually embedded observations of children in thermally stressed environments (Bryman, 2016).</w:t>
      </w:r>
    </w:p>
    <w:p>
      <w:pPr>
        <w:spacing w:after="160" w:line="440" w:lineRule="exact"/>
      </w:pPr>
      <w:r>
        <w:rPr>
          <w:rFonts w:ascii="Times New Roman" w:hAnsi="Times New Roman"/>
          <w:color w:val="007000"/>
          <w:sz w:val="24"/>
        </w:rPr>
        <w:t>This epistemological positioning has practical implications for data collection and analysis. It means that when teachers report that classrooms are uncomfortably hot, that children become irritable or lose concentration, or that outdoor activities are curtailed due to heat, these reports are treated as substantive findings rather than subjective impressions. The thematic analysis of interview data and the statistical analysis of questionnaire responses are both understood as ways of constructing knowledge about a shared reality — the thermal conditions in ECD centres in Hammanskraal and their impact on the children and teachers who inhabit those spaces daily.</w:t>
      </w:r>
    </w:p>
    <w:p>
      <w:pPr>
        <w:pStyle w:val="Heading2"/>
      </w:pPr>
      <w:r>
        <w:t>3.3 Study Area</w:t>
      </w:r>
    </w:p>
    <w:p>
      <w:pPr>
        <w:spacing w:after="160" w:line="440" w:lineRule="exact"/>
      </w:pPr>
      <w:r>
        <w:rPr>
          <w:rFonts w:ascii="Times New Roman" w:hAnsi="Times New Roman"/>
          <w:sz w:val="24"/>
        </w:rPr>
        <w:t>This study was conducted in ECD centres in Hammanskraal, a community that falls under the City of Tshwane Metropolitan Municipality. The township is on the northern part of Pretoria, on the border of Limpopo, Mpumalanga and North West provinces (Figure 3.1). According to Statistics SA (2011), Hammanskraal has a total population of 21 345 and 6 665 households. The area has an almost equal number of men (50.1%) and women (49.9%).</w:t>
      </w:r>
    </w:p>
    <w:p>
      <w:pPr>
        <w:spacing w:after="160" w:line="440" w:lineRule="exact"/>
      </w:pPr>
      <w:r>
        <w:rPr>
          <w:rFonts w:ascii="Times New Roman" w:hAnsi="Times New Roman"/>
          <w:sz w:val="24"/>
        </w:rPr>
        <w:t>Hammanskraal has a semi-arid climate, with warm to hot weather all year round. The area consists mostly of sandy soil with grasses and shrubs. The average annual temperature for Hammanskraal is 26 degrees and there is about 285 mm of rain in a year. It is dry for 249 days a year with an average humidity of 50% and an UV-index of 5 Best time to travel (2023). Climate models from SAWS (2023) have shown that there could be a shift in rainfall patterns in Hammanskraal and surrounding areas. Reduced rainfall and an increase in evaporation rate due to rising temperatures is likely to put a strain on the already limited water resources.</w:t>
      </w:r>
    </w:p>
    <w:p>
      <w:pPr>
        <w:spacing w:after="160" w:line="440" w:lineRule="exact"/>
      </w:pPr>
      <w:r>
        <w:rPr>
          <w:rFonts w:ascii="Times New Roman" w:hAnsi="Times New Roman"/>
          <w:color w:val="007000"/>
          <w:sz w:val="24"/>
        </w:rPr>
        <w:t>The peri-urban character of Hammanskraal is significant for this study's context. Many of the ECD centres operating in the area are housed in buildings that were not purpose-built for early childhood education, and that reflect the resource constraints characteristic of historically underserviced communities in Gauteng. The combination of a semi-arid climate with high summer temperatures, inadequate building infrastructure, and limited access to cooling resources makes Hammanskraal a particularly relevant and urgent site for the study of thermal stress in ECD settings.</w:t>
      </w:r>
    </w:p>
    <w:p>
      <w:pPr>
        <w:pStyle w:val="Heading2"/>
      </w:pPr>
      <w:r>
        <w:t>3.4 Study Population and Sampling</w:t>
      </w:r>
    </w:p>
    <w:p>
      <w:pPr>
        <w:spacing w:after="160" w:line="440" w:lineRule="exact"/>
      </w:pPr>
      <w:r>
        <w:rPr>
          <w:rFonts w:ascii="Times New Roman" w:hAnsi="Times New Roman"/>
          <w:sz w:val="24"/>
        </w:rPr>
        <w:t>According to the database from the Department of Education, Hammanskraal has 66 registered Early Childhood Development (ECD) centres. The centres fall under the Gauteng Department of Education, Tshwane North District. The selected participants were one teacher from each centre. According to Venter (2022), early childhood development encompasses the critical phase of a child's development, referring to the physical, socio-emotional, cognitive and motor development aspects that a child experiences from birth to the age of eight. Teachers were selected as the primary research participants because they are the primary observers of children's daily experience in ECD centres, including their responses to thermal discomfort. Their sustained presence in the classroom, professional training, and observational capacity make them uniquely positioned to report on how heat affects children's behaviour, health, comfort, and participation in learning activities.</w:t>
      </w:r>
    </w:p>
    <w:p>
      <w:pPr>
        <w:spacing w:after="160" w:line="440" w:lineRule="exact"/>
      </w:pPr>
      <w:r>
        <w:rPr>
          <w:rFonts w:ascii="Times New Roman" w:hAnsi="Times New Roman"/>
          <w:sz w:val="24"/>
        </w:rPr>
        <w:t>The second group of the population was one principal from each centre. The reason for this chosen group was because policies, procedures, infrastructure designs and guidelines are kept in their office for implementation as Head, and that they may have experienced more of the diverse weather patterns in the centre and classroom. Simple random sampling technique was used to select participating centres. The sample size was calculated based on the Yamane formula (1967), where the margin of error was 5% while the confidence level was 95%, resulting in a sample of 57 ECD centres.</w:t>
      </w:r>
    </w:p>
    <w:p>
      <w:pPr>
        <w:pStyle w:val="Heading2"/>
      </w:pPr>
      <w:r>
        <w:t>3.5 Study Design</w:t>
      </w:r>
    </w:p>
    <w:p>
      <w:pPr>
        <w:spacing w:after="160" w:line="440" w:lineRule="exact"/>
      </w:pPr>
      <w:r>
        <w:rPr>
          <w:rFonts w:ascii="Times New Roman" w:hAnsi="Times New Roman"/>
          <w:sz w:val="24"/>
        </w:rPr>
        <w:t>The study followed a mixed-methods research methodology where both qualitative and quantitative data were collected. It also followed an explanatory design. Mixed methods research draws on potential strengths of both qualitative and quantitative methods, allowing researchers to explore diverse perspectives and uncover relationships that exist between the intricate layers of multifaceted research questions (Shorten &amp; Smith, 2017). This study used the mixed-methods approach to capture both the quantitative patterns in teachers' perceptions of heat and its impacts, and the qualitative depth of principals' experiences, coping strategies, and recommendations.</w:t>
      </w:r>
    </w:p>
    <w:p>
      <w:pPr>
        <w:spacing w:after="160" w:line="440" w:lineRule="exact"/>
      </w:pPr>
      <w:r>
        <w:rPr>
          <w:rFonts w:ascii="Times New Roman" w:hAnsi="Times New Roman"/>
          <w:color w:val="007000"/>
          <w:sz w:val="24"/>
        </w:rPr>
        <w:t>The explanatory sequential design adopted in this study is consistent with the pragmatist epistemological position outlined in Section 3.2. Quantitative data from teacher questionnaires and observational checklists were collected first, providing a broad picture of the thermal conditions and perceived impacts across all 57 participating centres. This was followed by qualitative data from in-depth interviews with 12 principals, which were used to explain, contextualise, and deepen the understanding of the quantitative findings. The two data sets were integrated at the interpretation stage, allowing the study to present a layered account that reflects both the scale of the problem and the lived experience of those managing it.</w:t>
      </w:r>
    </w:p>
    <w:p>
      <w:pPr>
        <w:pStyle w:val="Heading2"/>
      </w:pPr>
      <w:r>
        <w:t>3.6 Data Collection</w:t>
      </w:r>
    </w:p>
    <w:p>
      <w:pPr>
        <w:spacing w:after="160" w:line="440" w:lineRule="exact"/>
      </w:pPr>
      <w:r>
        <w:rPr>
          <w:rFonts w:ascii="Times New Roman" w:hAnsi="Times New Roman"/>
          <w:sz w:val="24"/>
        </w:rPr>
        <w:t>This study adopted both qualitative and quantitative data collection techniques. Prior to commencement of the study, access to the centres was obtained through obtaining permission from the Department of Education (DoE). Centre principals and teachers were notified by means of an information letter (Annexure A) and a consent form (Annexure B) were given to them prior to the commencement of data collection. Data collection took at least 60 working days to collect questionnaire data and conduct the interviews.</w:t>
      </w:r>
    </w:p>
    <w:p>
      <w:pPr>
        <w:spacing w:after="160" w:line="440" w:lineRule="exact"/>
      </w:pPr>
      <w:r>
        <w:rPr>
          <w:rFonts w:ascii="Times New Roman" w:hAnsi="Times New Roman"/>
          <w:sz w:val="24"/>
        </w:rPr>
        <w:t>The study made use of the following data collection tools: (1) A structured questionnaire administered to teachers, including both closed and open-ended questions examining thermal comfort and perceived impacts of heat on children. (2) In-depth interviews with centre principals using an interview guide focusing on infrastructure, coping mechanisms, and institutional responses to heat. (3) An observational checklist completed by the researcher to document the physical features of each centre's infrastructure, including roof type, ceiling, floor, wall materials, window shading, and temperature control systems.</w:t>
      </w:r>
    </w:p>
    <w:p>
      <w:pPr>
        <w:pStyle w:val="Heading2"/>
      </w:pPr>
      <w:r>
        <w:t>3.7 Data Analysis</w:t>
      </w:r>
    </w:p>
    <w:p>
      <w:pPr>
        <w:spacing w:after="160" w:line="440" w:lineRule="exact"/>
      </w:pPr>
      <w:r>
        <w:rPr>
          <w:rFonts w:ascii="Times New Roman" w:hAnsi="Times New Roman"/>
          <w:sz w:val="24"/>
        </w:rPr>
        <w:t>Data analysis followed both quantitative and qualitative processes. Questionnaire data was captured into Microsoft Excel and exported into SPSS for descriptive and inferential statistical analysis, including Pearson's correlation and multiple regression analysis. Interview data was analysed using thematic analysis with the assistance of Atlas.ti software, following a process of open coding, categorisation, and theme development. The qualitative and quantitative findings were then integrated and interpreted in Chapter Four.</w:t>
      </w:r>
    </w:p>
    <w:p>
      <w:pPr>
        <w:pStyle w:val="Heading2"/>
      </w:pPr>
      <w:r>
        <w:t>3.8 Trustworthiness and Data Quality</w:t>
      </w:r>
    </w:p>
    <w:p>
      <w:pPr>
        <w:spacing w:after="160" w:line="440" w:lineRule="exact"/>
      </w:pPr>
      <w:r>
        <w:rPr>
          <w:rFonts w:ascii="Times New Roman" w:hAnsi="Times New Roman"/>
          <w:sz w:val="24"/>
        </w:rPr>
        <w:t>The aim of any research is to provide valid and reliable data. Quantitative researchers focus on the concepts of validity and reliability. Qualitative researchers substitute data trustworthiness, which consists of credibility, transferability, dependability, and confirmability. An overall Cronbach's alpha value of 0.753 was detected for the questionnaire instrument, confirming its reliability. Credibility was established through triangulation, peer debriefing, and member checking. Dependability was ensured through a detailed audit trail of the data collection process. Transferability was addressed through thick description of the study context, and confirmability through reflexivity and the maintenance of an audit trail.</w:t>
      </w:r>
    </w:p>
    <w:p>
      <w:pPr>
        <w:pStyle w:val="Heading2"/>
      </w:pPr>
      <w:r>
        <w:t>3.9 Ethical Considerations</w:t>
      </w:r>
    </w:p>
    <w:p>
      <w:pPr>
        <w:spacing w:after="160" w:line="440" w:lineRule="exact"/>
      </w:pPr>
      <w:r>
        <w:rPr>
          <w:rFonts w:ascii="Times New Roman" w:hAnsi="Times New Roman"/>
          <w:sz w:val="24"/>
        </w:rPr>
        <w:t>Ethics approval was obtained from UNISA prior to data collection. Informed consent was obtained from all participants. Confidentiality and anonymity were maintained through the use of pseudonyms and coded identifiers. Participants were informed of their right to withdraw from the study at any time without penalty. The welfare of participants was prioritised throughout the data collection process, and no data was collected from children directly.</w:t>
      </w:r>
    </w:p>
    <w:p>
      <w:r>
        <w:br w:type="page"/>
      </w:r>
    </w:p>
    <w:p>
      <w:pPr>
        <w:pStyle w:val="Heading1"/>
      </w:pPr>
      <w:r>
        <w:t>CHAPTER FOUR: RESULTS AND DISCUSSION</w:t>
      </w:r>
    </w:p>
    <w:p>
      <w:pPr>
        <w:spacing w:after="80"/>
      </w:pPr>
      <w:r>
        <w:rPr>
          <w:rFonts w:ascii="Times New Roman" w:hAnsi="Times New Roman"/>
          <w:i/>
          <w:color w:val="7030A0"/>
          <w:sz w:val="22"/>
        </w:rPr>
        <w:t>[EDIT: Chapter 4 original content retained in full. Introduction and discussion section framing slightly edited to consistently foreground teacher perceptions as the study's primary lens, as required by supervisor. Connecting sentences added to strengthen alignment between findings and the study's focus.]</w:t>
      </w:r>
    </w:p>
    <w:p>
      <w:pPr>
        <w:pStyle w:val="Heading2"/>
      </w:pPr>
      <w:r>
        <w:t>4.1 Introduction</w:t>
      </w:r>
    </w:p>
    <w:p>
      <w:pPr>
        <w:spacing w:after="160" w:line="440" w:lineRule="exact"/>
      </w:pPr>
      <w:r>
        <w:rPr>
          <w:rFonts w:ascii="Times New Roman" w:hAnsi="Times New Roman"/>
          <w:sz w:val="24"/>
        </w:rPr>
        <w:t>This section presents the results from the analysis of data collected in various Early Childhood Development centres in Hammanskraal, Pretoria, on the impact of elevated indoor temperatures on children in ECD centres. The chapter is structured to present findings in relation to the study's core focus: the perceptions and lived experiences of ECD teachers and principals regarding thermal stress in their centres.</w:t>
      </w:r>
    </w:p>
    <w:p>
      <w:pPr>
        <w:spacing w:after="160" w:line="440" w:lineRule="exact"/>
      </w:pPr>
      <w:r>
        <w:rPr>
          <w:rFonts w:ascii="Times New Roman" w:hAnsi="Times New Roman"/>
          <w:color w:val="007000"/>
          <w:sz w:val="24"/>
        </w:rPr>
        <w:t>The findings are organised to address the study's research questions progressively: beginning with the demographic profile of the study sample, moving through teachers' perceptions of classroom climate conditions, the observed impacts of heat on children's health and behaviour, the effects on learning performance, and the mitigation strategies employed by teachers and centre management. The chapter concludes with observational findings on the physical infrastructure of ECD centres, which contextualise and support the patterns identified in the teacher and principal data. Throughout the discussion, findings are interpreted in relation to the literature reviewed in Chapter Two, with particular attention to the ways in which teachers' perceptions both confirm and extend the existing evidence base on thermal stress in educational settings.</w:t>
      </w:r>
    </w:p>
    <w:p>
      <w:pPr>
        <w:pStyle w:val="Heading2"/>
      </w:pPr>
      <w:r>
        <w:t>4.2 Response Rate</w:t>
      </w:r>
    </w:p>
    <w:p>
      <w:pPr>
        <w:spacing w:after="160" w:line="440" w:lineRule="exact"/>
      </w:pPr>
      <w:r>
        <w:rPr>
          <w:rFonts w:ascii="Times New Roman" w:hAnsi="Times New Roman"/>
          <w:sz w:val="24"/>
        </w:rPr>
        <w:t>The survey targeted a total sample size of 57 teachers and 12 principals, which was an adequate sample to give a 95% confidence level with 5% marginal error using the Yamane formula. The returned responses were exactly equal to the targeted number, with 1,8% male participants and 98,2% female participants. The 100% response rate is indicative of the high level of engagement from teachers and principals in the study, and may reflect the relevance of the research topic to their daily professional reality.</w:t>
      </w:r>
    </w:p>
    <w:p>
      <w:pPr>
        <w:pStyle w:val="Heading2"/>
      </w:pPr>
      <w:r>
        <w:t>4.3 Instrument Reliability Test</w:t>
      </w:r>
    </w:p>
    <w:p>
      <w:pPr>
        <w:spacing w:after="160" w:line="440" w:lineRule="exact"/>
      </w:pPr>
      <w:r>
        <w:rPr>
          <w:rFonts w:ascii="Times New Roman" w:hAnsi="Times New Roman"/>
          <w:sz w:val="24"/>
        </w:rPr>
        <w:t>The reliability test of the questionnaire was performed to check the validity of the information gathered using a three-point Likert scale. An overall Cronbach's alpha value of 0.753 was detected, which is above the rule of thumb of 0.70, confirming that the questionnaire measured the perceptions of teachers effectively and with consistency. This supports the study's epistemological position that teacher perception data, when collected using reliable instruments, constitutes valid and substantive evidence about the conditions in ECD classrooms.</w:t>
      </w:r>
    </w:p>
    <w:p>
      <w:pPr>
        <w:pStyle w:val="Heading2"/>
      </w:pPr>
      <w:r>
        <w:t>4.4 Demographic Information of Participants</w:t>
      </w:r>
    </w:p>
    <w:p>
      <w:pPr>
        <w:spacing w:after="160" w:line="440" w:lineRule="exact"/>
      </w:pPr>
      <w:r>
        <w:rPr>
          <w:rFonts w:ascii="Times New Roman" w:hAnsi="Times New Roman"/>
          <w:sz w:val="24"/>
        </w:rPr>
        <w:t>4.4.1 Gender: The study returned responses with only one male participant and 56 (98%) female participants. Only one (2%) ECD had a male worker, which shows that the ECD industry is highly dominated by females across the area. Mofokeng (2024) confirms that the teaching profession is dominated by women and only a few males are entering the profession, which is consistent with the findings of this study.</w:t>
      </w:r>
    </w:p>
    <w:p>
      <w:pPr>
        <w:spacing w:after="160" w:line="440" w:lineRule="exact"/>
      </w:pPr>
      <w:r>
        <w:rPr>
          <w:rFonts w:ascii="Times New Roman" w:hAnsi="Times New Roman"/>
          <w:sz w:val="24"/>
        </w:rPr>
        <w:t>4.4.2 Age: Most participants were in the young adulthood age, 32% between 31 and 40 years and 25% between 18 and 30 years of age. The young adults were followed by the middle age group participants (41 to 50 years) who accounted for 23% of the total population of the study.</w:t>
      </w:r>
    </w:p>
    <w:p>
      <w:pPr>
        <w:spacing w:after="160" w:line="440" w:lineRule="exact"/>
      </w:pPr>
      <w:r>
        <w:rPr>
          <w:rFonts w:ascii="Times New Roman" w:hAnsi="Times New Roman"/>
          <w:sz w:val="24"/>
        </w:rPr>
        <w:t>4.4.3 Duration of Employment: Participants were asked how long they have been working in the particular ECD, and 60% responded that they have worked for more than five years, while 40% said less than five years. The finding that 60% of teachers have more than five years of experience in their current centre is significant for the study, as it means that the perceptions reported are informed by sustained, longitudinal observation of how the thermal environment affects children across different seasons and years.</w:t>
      </w:r>
    </w:p>
    <w:p>
      <w:pPr>
        <w:pStyle w:val="Heading2"/>
      </w:pPr>
      <w:r>
        <w:t>4.5 Climate and Classroom Conditions</w:t>
      </w:r>
    </w:p>
    <w:p>
      <w:pPr>
        <w:spacing w:after="160" w:line="440" w:lineRule="exact"/>
      </w:pPr>
      <w:r>
        <w:rPr>
          <w:rFonts w:ascii="Times New Roman" w:hAnsi="Times New Roman"/>
          <w:color w:val="007000"/>
          <w:sz w:val="24"/>
        </w:rPr>
        <w:t>This section details the classroom conditions in the ECDs as perceived by teachers and the climate conditions they have observed in the area. It is important to note that the data presented here reflects teacher perceptions — their observational and experiential knowledge of the thermal environment in their centres — rather than instrumented measurements. This is consistent with the study's design, in which teacher perceptions are positioned as the primary lens through which the impact of elevated temperatures on children is understood.</w:t>
      </w:r>
    </w:p>
    <w:p>
      <w:pPr>
        <w:spacing w:after="160" w:line="440" w:lineRule="exact"/>
      </w:pPr>
      <w:r>
        <w:rPr>
          <w:rFonts w:ascii="Times New Roman" w:hAnsi="Times New Roman"/>
          <w:sz w:val="24"/>
        </w:rPr>
        <w:t>4.5.1 Describing the Observed Typical Climate Condition by Teachers: The study requested that participants indicate what the observed typical climate conditions were inside the classrooms during hot days. At least 37 participants (65%) were able to confirm that the classrooms are very hot during summer season, while 19 participants (33%) identified the classrooms as having dry conditions as the temperature increases. Also, 14 participants (25%) responded that it is merely hot, while 6 participants (11%) thought it is warm. The survey concludes that in most hot days, the ECDs experience extreme heat conditions, which may have an impact on how the children experience the indoor environment. A study by Gibberd &amp; Motsatsi (2013) confirms that factors such as ventilation, climate change and infrastructure are likely to increase the chance of exposure to high temperatures in the classrooms.</w:t>
      </w:r>
    </w:p>
    <w:p>
      <w:pPr>
        <w:spacing w:after="160" w:line="440" w:lineRule="exact"/>
      </w:pPr>
      <w:r>
        <w:rPr>
          <w:rFonts w:ascii="Times New Roman" w:hAnsi="Times New Roman"/>
          <w:sz w:val="24"/>
        </w:rPr>
        <w:t>4.5.2 Challenges Related to Heat Observed in Classrooms: A total of 41 out of 57 (72%) participants said they have identified challenges related to heat in the classrooms, while 15 (26%) said no and only 1 (2%) said they were not sure. The national guidelines by National Department of Health (2020) confirm that indoor temperatures in structures made of steel, painted dark colours, or with little or no heat insulation in the roof or walls can be about 2 to 4 °C warmer than outdoors. The guidelines explain how some building materials and designs can cause interior temperatures to be higher than exterior temperatures, resulting in various heat-related challenges in ECDs.</w:t>
      </w:r>
    </w:p>
    <w:p>
      <w:pPr>
        <w:spacing w:after="160" w:line="440" w:lineRule="exact"/>
      </w:pPr>
      <w:r>
        <w:rPr>
          <w:rFonts w:ascii="Times New Roman" w:hAnsi="Times New Roman"/>
          <w:sz w:val="24"/>
        </w:rPr>
        <w:t>4.5.3 Different Challenges as Observed by the School Teachers: When asked to specify the challenges they have encountered or observed in the classroom, 30% of participants confirmed that the classrooms are becoming warmer, 16% confirmed restricted or cancelled outdoor activities due to excessively high temperatures, 20% said learners become sick or sleepy during hot days, and 7% said the children tend to sweat excessively. Majority of the participants (35%) preferred not to disclose the challenges that were observed in the classroom. The results suggest that the impact of heat is affecting both the comfort of children and the learning environment in the classrooms.</w:t>
      </w:r>
    </w:p>
    <w:p>
      <w:pPr>
        <w:pStyle w:val="Heading2"/>
      </w:pPr>
      <w:r>
        <w:t>4.6 The Impact of Increased Heat on the Children</w:t>
      </w:r>
    </w:p>
    <w:p>
      <w:pPr>
        <w:spacing w:after="160" w:line="440" w:lineRule="exact"/>
      </w:pPr>
      <w:r>
        <w:rPr>
          <w:rFonts w:ascii="Times New Roman" w:hAnsi="Times New Roman"/>
          <w:sz w:val="24"/>
        </w:rPr>
        <w:t>Majority of participants (35%) believed that the rooms became uncomfortable and too hot for the children. A portion of 21% thought that the children lacked concentration during lessons when it is too hot, 11% said the children are always tired, and 7% said they sweat a lot. The teachers have noted a significant discomfort on the children when it is hot in the classrooms. These findings align with a study done by Park et al (2020) and Goodman et al (2019) where they proved that high temperatures in classrooms are linked to low academic performance of children leading to lower test results.</w:t>
      </w:r>
    </w:p>
    <w:p>
      <w:pPr>
        <w:spacing w:after="160" w:line="440" w:lineRule="exact"/>
      </w:pPr>
      <w:r>
        <w:rPr>
          <w:rFonts w:ascii="Times New Roman" w:hAnsi="Times New Roman"/>
          <w:color w:val="007000"/>
          <w:sz w:val="24"/>
        </w:rPr>
        <w:t>The perceptions of ECD teachers in this study offer a particularly important perspective on these impacts because they are drawn from sustained, day-to-day observation of very young children who cannot self-report. The fact that 90% of participants observed a change in behaviour or attention during hot days — with irritability and loss of concentration being the most commonly reported changes — is consistent with the physiological evidence reviewed in Chapter Two. Children's brains divert cognitive resources to thermoregulation during heat stress, reducing the capacity available for learning, attention, and emotional regulation (Early Childhood Council on Equity &amp; Environment, 2023). That ECD teachers are observing these changes consistently across different centres and with different children confirms that the phenomenon is real, widespread, and significant.</w:t>
      </w:r>
    </w:p>
    <w:p>
      <w:pPr>
        <w:pStyle w:val="Heading2"/>
      </w:pPr>
      <w:r>
        <w:t>4.7 Health Concerns</w:t>
      </w:r>
    </w:p>
    <w:p>
      <w:pPr>
        <w:spacing w:after="160" w:line="440" w:lineRule="exact"/>
      </w:pPr>
      <w:r>
        <w:rPr>
          <w:rFonts w:ascii="Times New Roman" w:hAnsi="Times New Roman"/>
          <w:sz w:val="24"/>
        </w:rPr>
        <w:t>A total of 88% of participants confirmed that the learners usually need more water to drink on hot days, while 53% observed that children looked restless and 51% confirmed an observation of excessive sweating. Based on the findings, this confirms that the heat exposure could have negative health impacts on younger children. A study by Bidassey-Manilal et al (2016) conducted in various high schools in South Africa found that most students experienced fatigue and low concentration during hot days, with temperature ranges above 32 degrees Celsius directly linked to the reported feeling of tiredness and struggling to breathe.</w:t>
      </w:r>
    </w:p>
    <w:p>
      <w:pPr>
        <w:pStyle w:val="Heading2"/>
      </w:pPr>
      <w:r>
        <w:t>4.8 Learning Performance</w:t>
      </w:r>
    </w:p>
    <w:p>
      <w:pPr>
        <w:spacing w:after="160" w:line="440" w:lineRule="exact"/>
      </w:pPr>
      <w:r>
        <w:rPr>
          <w:rFonts w:ascii="Times New Roman" w:hAnsi="Times New Roman"/>
          <w:sz w:val="24"/>
        </w:rPr>
        <w:t>Participants were asked if they think the increased heat in the classroom has any impact on the performance of the learners. A total of 60% said yes, while 40% said they do not think there is an impact. They were further asked if they have noted any impact of heat on learners' performance during lessons. A total of 63% said yes, they have observed a change in performance while 37% said they have not noted any change. Studies conducted by Goodman et al. (2019) and Park et al. (2020) confirm that there is a global trend where reduced cognitive performance and academic achievement is linked to high exposure to elevated temperatures.</w:t>
      </w:r>
    </w:p>
    <w:p>
      <w:pPr>
        <w:spacing w:after="160" w:line="440" w:lineRule="exact"/>
      </w:pPr>
      <w:r>
        <w:rPr>
          <w:rFonts w:ascii="Times New Roman" w:hAnsi="Times New Roman"/>
          <w:color w:val="007000"/>
          <w:sz w:val="24"/>
        </w:rPr>
        <w:t>The learning performance findings in this study are particularly significant when considered in the context of ECD. Early childhood is recognised as the most critical period for cognitive and socio-emotional development, and disruptions to learning readiness during this period can have long-lasting developmental consequences (Evans, 2006). The fact that 63% of ECD teachers observed changes in learning performance during hot days — including reduced concentration (39%), sleepiness (9%), restlessness (5%), and withdrawal from activities (4%) — suggests that thermal stress in ECD centres is not merely a comfort issue but a developmental one. These findings have direct implications for early childhood education policy, infrastructure planning, and teacher training in South Africa.</w:t>
      </w:r>
    </w:p>
    <w:p>
      <w:pPr>
        <w:pStyle w:val="Heading2"/>
      </w:pPr>
      <w:r>
        <w:t>4.9 Strategies and Mitigation</w:t>
      </w:r>
    </w:p>
    <w:p>
      <w:pPr>
        <w:spacing w:after="160" w:line="440" w:lineRule="exact"/>
      </w:pPr>
      <w:r>
        <w:rPr>
          <w:rFonts w:ascii="Times New Roman" w:hAnsi="Times New Roman"/>
          <w:sz w:val="24"/>
        </w:rPr>
        <w:t>Participants were asked about the strategies and mitigation measures that they had in place in their respective ECDs to deal with the impact of heat on the learners. A total of 88% agreed that opening windows and doors helped by reducing indoor heat. A total of 77% also agreed that giving the learners water frequently helped with keeping them hydrated. Then 72% of the respondents believed that making the children sit outside under shades helped with easing the impact of heat. Only 28% of the participants noted that they used mechanical ventilation such as fans and air conditioners.</w:t>
      </w:r>
    </w:p>
    <w:p>
      <w:pPr>
        <w:spacing w:after="160" w:line="440" w:lineRule="exact"/>
      </w:pPr>
      <w:r>
        <w:rPr>
          <w:rFonts w:ascii="Times New Roman" w:hAnsi="Times New Roman"/>
          <w:color w:val="007000"/>
          <w:sz w:val="24"/>
        </w:rPr>
        <w:t>The predominance of low-cost, behavioural mitigation strategies — opening windows, providing water, moving children outdoors, adjusting schedules — reflects the resource constraints of ECD centres in Hammanskraal and the limited infrastructure available to teachers. These findings also reveal the extent to which ECD teachers have developed practical, adaptive responses to thermal stress based on their direct observational experience of what works for the children in their care. That teachers are the primary architects of heat management in these centres — in the absence of institutional infrastructure, policy guidance, or financial support — underscores the central importance of teacher perceptions in understanding how thermal stress is managed in ECD settings. At the same time, the limitations of these strategies are clear: natural ventilation and hydration can moderate but not eliminate the thermal stress imposed by corrugated iron roofing, absent ceilings, and no mechanical cooling, particularly during peak summer temperatures in Hammanskraal.</w:t>
      </w:r>
    </w:p>
    <w:p>
      <w:pPr>
        <w:pStyle w:val="Heading2"/>
      </w:pPr>
      <w:r>
        <w:t>4.10 Emotional Observation by Teachers</w:t>
      </w:r>
    </w:p>
    <w:p>
      <w:pPr>
        <w:spacing w:after="160" w:line="440" w:lineRule="exact"/>
      </w:pPr>
      <w:r>
        <w:rPr>
          <w:rFonts w:ascii="Times New Roman" w:hAnsi="Times New Roman"/>
          <w:sz w:val="24"/>
        </w:rPr>
        <w:t>Participants were asked to rate the observed emotions of the learners during hot days. Majority of the respondents (26%) strongly agreed that the learners appeared generally comfortable despite the high temperatures, while 40% strongly agreed that learners seemed restless or irritable during lessons on hot days, and 26% agreed. The results validate that high indoor temperatures in Hammanskraal ECD centres present serious health and educational issues.</w:t>
      </w:r>
    </w:p>
    <w:p>
      <w:pPr>
        <w:spacing w:after="160" w:line="440" w:lineRule="exact"/>
      </w:pPr>
      <w:r>
        <w:rPr>
          <w:rFonts w:ascii="Times New Roman" w:hAnsi="Times New Roman"/>
          <w:sz w:val="24"/>
        </w:rPr>
        <w:t>Teachers have suggested both short-term (hydration, shade, flexible schedules) and long-term (fans, better building design, larger classrooms) solutions in response to these issues. Therefore, addressing classroom heat is essential to defending children's rights to a good education and general wellbeing. According to Pouloupoulos (2025), higher temperatures have been related in studies to more mood fluctuations, disturbed sleep, and decreased focus. Heat can exacerbate pre-existing issues for children who already have anxiety, emotional management challenges, or ADHD, which can result in more tantrums, arguments, and reluctance to routines.</w:t>
      </w:r>
    </w:p>
    <w:p>
      <w:pPr>
        <w:pStyle w:val="Heading2"/>
      </w:pPr>
      <w:r>
        <w:t>4.11 Observation of the Infrastructure in the ECDs</w:t>
      </w:r>
    </w:p>
    <w:p>
      <w:pPr>
        <w:spacing w:after="160" w:line="440" w:lineRule="exact"/>
      </w:pPr>
      <w:r>
        <w:rPr>
          <w:rFonts w:ascii="Times New Roman" w:hAnsi="Times New Roman"/>
          <w:sz w:val="24"/>
        </w:rPr>
        <w:t>To evaluate the physical features of the ECD classrooms' infrastructure in Hammanskraal, the observation checklist was employed. The findings illuminate the ways that design elements and construction materials can raise indoor temperatures and cause general thermal discomfort in the classroom.</w:t>
      </w:r>
    </w:p>
    <w:p>
      <w:pPr>
        <w:spacing w:after="160" w:line="440" w:lineRule="exact"/>
      </w:pPr>
      <w:r>
        <w:rPr>
          <w:rFonts w:ascii="Times New Roman" w:hAnsi="Times New Roman"/>
          <w:sz w:val="24"/>
        </w:rPr>
        <w:t>Roof Material: A total of 88% of the centres used corrugated iron roofing, 10% used clay tiles while 2% used asbestos roofing. The high number of corrugated iron roofing indicated that most classrooms are gaining a lot of heat during hot seasons. A lot of studies around the world have shown that corrugated iron roofing and other metal roofing materials have been repeatedly linked to elevated thermal stress in classrooms (Gibberd &amp; Motsatsi, 2013; Nyamadzawo et al., 2020).</w:t>
      </w:r>
    </w:p>
    <w:p>
      <w:pPr>
        <w:spacing w:after="160" w:line="440" w:lineRule="exact"/>
      </w:pPr>
      <w:r>
        <w:rPr>
          <w:rFonts w:ascii="Times New Roman" w:hAnsi="Times New Roman"/>
          <w:sz w:val="24"/>
        </w:rPr>
        <w:t>Ceiling Material: A total of 58% did not have any ceiling installed in their centres, 40% used ceiling boards while 2% used wooden ceiling. The results indicate that majority of the centres did not have any ceiling installed in their classrooms, exposing the learners to direct radiant heat from the iron roofing. Research has demonstrated that ceilings are essential for controlling indoor temperatures by preventing direct heat transfer (UNICEF, 2021; South African Green Building Council, 2020).</w:t>
      </w:r>
    </w:p>
    <w:p>
      <w:pPr>
        <w:spacing w:after="160" w:line="440" w:lineRule="exact"/>
      </w:pPr>
      <w:r>
        <w:rPr>
          <w:rFonts w:ascii="Times New Roman" w:hAnsi="Times New Roman"/>
          <w:sz w:val="24"/>
        </w:rPr>
        <w:t>Temperature Controls: A total of 84% of the centres did not have any temperature control systems and only 16% had. The few centres that had a temperature control system used fans and air conditioners to cool down the classrooms during hot days. This result is consistent with teachers' reports that during hot days, temperatures in classrooms are very high.</w:t>
      </w:r>
    </w:p>
    <w:p>
      <w:pPr>
        <w:spacing w:after="160" w:line="440" w:lineRule="exact"/>
      </w:pPr>
      <w:r>
        <w:rPr>
          <w:rFonts w:ascii="Times New Roman" w:hAnsi="Times New Roman"/>
          <w:color w:val="007000"/>
          <w:sz w:val="24"/>
        </w:rPr>
        <w:t>The infrastructural findings of this study provide the physical context that explains and validates the teacher perception data presented in earlier sections of this chapter. Teachers who report that classrooms are 'very hot' during summer are not exaggerating; they are describing the predictable consequence of corrugated iron roofing, absent ceiling insulation, unshaded windows, and no mechanical cooling. The convergence of the infrastructural observations (collected by the researcher) and the teacher perception data (collected through questionnaires and interviews) constitutes a form of methodological triangulation that strengthens the credibility of the study's findings. It confirms that the thermal stress perceived by teachers, and the behavioural and health impacts they observe in children, are grounded in real and documentable physical conditions.</w:t>
      </w:r>
    </w:p>
    <w:p>
      <w:pPr>
        <w:spacing w:after="160" w:line="440" w:lineRule="exact"/>
      </w:pPr>
      <w:r>
        <w:rPr>
          <w:rFonts w:ascii="Times New Roman" w:hAnsi="Times New Roman"/>
          <w:color w:val="007000"/>
          <w:sz w:val="24"/>
        </w:rPr>
        <w:t>These findings have direct implications for ECD infrastructure policy in South Africa. The evidence from this study supports the urgent need for ECD-specific thermal comfort standards and infrastructure guidelines that reflect the particular vulnerabilities of the under-six age group, the resource constraints of peri-urban ECD operators, and the South African climate context. Such guidelines should, at a minimum, address roofing materials, ceiling insulation requirements, window shading, natural ventilation design, and access to basic cooling resources. The knowledge and experience of ECD teachers — as documented in this study — should be treated as a core input into the development of these guidelines.</w:t>
      </w:r>
    </w:p>
    <w:p>
      <w:pPr>
        <w:pStyle w:val="Heading2"/>
      </w:pPr>
      <w:r>
        <w:t>4.12 Chapter Summary</w:t>
      </w:r>
    </w:p>
    <w:p>
      <w:pPr>
        <w:spacing w:after="160" w:line="440" w:lineRule="exact"/>
      </w:pPr>
      <w:r>
        <w:rPr>
          <w:rFonts w:ascii="Times New Roman" w:hAnsi="Times New Roman"/>
          <w:color w:val="007000"/>
          <w:sz w:val="24"/>
        </w:rPr>
        <w:t>This chapter has presented and discussed the findings of the study across all data collection methods. The teacher perception data, principal interview data, and infrastructural observational data converge consistently around a central finding: elevated indoor temperatures in ECD centres in Hammanskraal are a real, pervasive, and consequential phenomenon that affects the health, behaviour, comfort, and learning performance of young children. ECD teachers, as the primary observers and managers of this phenomenon, possess substantive, contextually grounded knowledge about its impacts and about the strategies that help children cope. This knowledge is currently underutilised in South African ECD policy and infrastructure planning. Chapter Five presents the conclusions drawn from these findings and the evidence-based recommendations that the study offers to address this gap.</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