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desarrolla un sistema de apoyo a la decisión que genera recomendaciones orientativas de riego a partir de datos de SiAR y previsiones de AEMET. La solución integra una ETL reproducible, controles de calidad, modelos predictivos, reglas agronómicas y una aplicación pública en Streamlit. El piloto detallado analiza pimiento en AL01 La Mojonera durante 2025 y las comprobaciones adicionales abarcan seis combinaciones de cultivo y estación. La persistencia fue la referencia predictiva más estable; los retardos de ET0 mejoraron algunos modelos sin acreditar una ventaja general. El motor físico redujo el error frente a persistencia en tres casos activos de 2026. El sistema aporta integración, trazabilidad y explicaciones, pero no demuestra ahorro de agua ni sustituye el criterio agronómico.</w:t>
      </w:r>
    </w:p>
    <w:p w14:paraId="024CA9B2" w14:textId="77777777" w:rsidR="00C20F20" w:rsidRDefault="00620058">
      <w:pPr>
        <w:pStyle w:val="PreliminarTFM"/>
      </w:pPr>
      <w:r>
        <w:t>Abstract</w:t>
      </w:r>
    </w:p>
    <w:p w14:paraId="5216BC26" w14:textId="77777777" w:rsidR="00C20F20" w:rsidRDefault="00620058">
      <w:r>
        <w:t>This Master's Thesis develops a decision support system that generates indicative irrigation recommendations from SiAR data and AEMET forecasts. The solution integrates a reproducible ETL pipeline, quality controls, predictive models, agronomic rules and a public Streamlit application. The detailed pilot examines pepper grown at the AL01 La Mojonera station during 2025, while additional checks cover six crop–station combinations. Persistence remained the most stable predictive baseline; lagged ET0 features improved some models without establishing a general advantage. In three active 2026 cases, the physical engine achieved a lower error than persistence. The system contributes data integration, traceability and interpretable outputs, but it does not demonstrate water savings or replace agronomic judgement.</w:t>
      </w:r>
    </w:p>
    <w:p w14:paraId="4D3CD745" w14:textId="77777777" w:rsidR="00C20F20" w:rsidRDefault="00620058">
      <w:r>
        <w:t>Keywords: agricultural irrigation; decision support system; crop water requirements; evapotranspiration; SiAR; time series; machine learning; traceability.</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13F8680A" w14:textId="4A5619FE" w:rsidR="00FC78D0"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4178028" w:history="1">
        <w:r w:rsidR="00FC78D0" w:rsidRPr="0083506C">
          <w:rPr>
            <w:rStyle w:val="Hipervnculo"/>
            <w:noProof/>
          </w:rPr>
          <w:t>1. Introducción y objetivos</w:t>
        </w:r>
        <w:r w:rsidR="00FC78D0">
          <w:rPr>
            <w:noProof/>
            <w:webHidden/>
          </w:rPr>
          <w:tab/>
        </w:r>
        <w:r w:rsidR="00FC78D0">
          <w:rPr>
            <w:noProof/>
            <w:webHidden/>
          </w:rPr>
          <w:fldChar w:fldCharType="begin"/>
        </w:r>
        <w:r w:rsidR="00FC78D0">
          <w:rPr>
            <w:noProof/>
            <w:webHidden/>
          </w:rPr>
          <w:instrText xml:space="preserve"> PAGEREF _Toc244178028 \h </w:instrText>
        </w:r>
        <w:r w:rsidR="00FC78D0">
          <w:rPr>
            <w:noProof/>
            <w:webHidden/>
          </w:rPr>
        </w:r>
        <w:r w:rsidR="00FC78D0">
          <w:rPr>
            <w:noProof/>
            <w:webHidden/>
          </w:rPr>
          <w:fldChar w:fldCharType="separate"/>
        </w:r>
        <w:r w:rsidR="00FC78D0">
          <w:rPr>
            <w:noProof/>
            <w:webHidden/>
          </w:rPr>
          <w:t>9</w:t>
        </w:r>
        <w:r w:rsidR="00FC78D0">
          <w:rPr>
            <w:noProof/>
            <w:webHidden/>
          </w:rPr>
          <w:fldChar w:fldCharType="end"/>
        </w:r>
      </w:hyperlink>
    </w:p>
    <w:p w14:paraId="3BBC0D04" w14:textId="1EE7FDE4"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29" w:history="1">
        <w:r w:rsidRPr="0083506C">
          <w:rPr>
            <w:rStyle w:val="Hipervnculo"/>
            <w:noProof/>
          </w:rPr>
          <w:t>1.1. Contexto, motivación y justificación</w:t>
        </w:r>
        <w:r>
          <w:rPr>
            <w:noProof/>
            <w:webHidden/>
          </w:rPr>
          <w:tab/>
        </w:r>
        <w:r>
          <w:rPr>
            <w:noProof/>
            <w:webHidden/>
          </w:rPr>
          <w:fldChar w:fldCharType="begin"/>
        </w:r>
        <w:r>
          <w:rPr>
            <w:noProof/>
            <w:webHidden/>
          </w:rPr>
          <w:instrText xml:space="preserve"> PAGEREF _Toc244178029 \h </w:instrText>
        </w:r>
        <w:r>
          <w:rPr>
            <w:noProof/>
            <w:webHidden/>
          </w:rPr>
        </w:r>
        <w:r>
          <w:rPr>
            <w:noProof/>
            <w:webHidden/>
          </w:rPr>
          <w:fldChar w:fldCharType="separate"/>
        </w:r>
        <w:r>
          <w:rPr>
            <w:noProof/>
            <w:webHidden/>
          </w:rPr>
          <w:t>9</w:t>
        </w:r>
        <w:r>
          <w:rPr>
            <w:noProof/>
            <w:webHidden/>
          </w:rPr>
          <w:fldChar w:fldCharType="end"/>
        </w:r>
      </w:hyperlink>
    </w:p>
    <w:p w14:paraId="384C33F0" w14:textId="41DE7503"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30" w:history="1">
        <w:r w:rsidRPr="0083506C">
          <w:rPr>
            <w:rStyle w:val="Hipervnculo"/>
            <w:noProof/>
          </w:rPr>
          <w:t>1.2. Objetivos generales y específicos</w:t>
        </w:r>
        <w:r>
          <w:rPr>
            <w:noProof/>
            <w:webHidden/>
          </w:rPr>
          <w:tab/>
        </w:r>
        <w:r>
          <w:rPr>
            <w:noProof/>
            <w:webHidden/>
          </w:rPr>
          <w:fldChar w:fldCharType="begin"/>
        </w:r>
        <w:r>
          <w:rPr>
            <w:noProof/>
            <w:webHidden/>
          </w:rPr>
          <w:instrText xml:space="preserve"> PAGEREF _Toc244178030 \h </w:instrText>
        </w:r>
        <w:r>
          <w:rPr>
            <w:noProof/>
            <w:webHidden/>
          </w:rPr>
        </w:r>
        <w:r>
          <w:rPr>
            <w:noProof/>
            <w:webHidden/>
          </w:rPr>
          <w:fldChar w:fldCharType="separate"/>
        </w:r>
        <w:r>
          <w:rPr>
            <w:noProof/>
            <w:webHidden/>
          </w:rPr>
          <w:t>11</w:t>
        </w:r>
        <w:r>
          <w:rPr>
            <w:noProof/>
            <w:webHidden/>
          </w:rPr>
          <w:fldChar w:fldCharType="end"/>
        </w:r>
      </w:hyperlink>
    </w:p>
    <w:p w14:paraId="5E713DBA" w14:textId="2452B7EC"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31" w:history="1">
        <w:r w:rsidRPr="0083506C">
          <w:rPr>
            <w:rStyle w:val="Hipervnculo"/>
            <w:noProof/>
          </w:rPr>
          <w:t>1.3. Alcance, usuarios y limitaciones</w:t>
        </w:r>
        <w:r>
          <w:rPr>
            <w:noProof/>
            <w:webHidden/>
          </w:rPr>
          <w:tab/>
        </w:r>
        <w:r>
          <w:rPr>
            <w:noProof/>
            <w:webHidden/>
          </w:rPr>
          <w:fldChar w:fldCharType="begin"/>
        </w:r>
        <w:r>
          <w:rPr>
            <w:noProof/>
            <w:webHidden/>
          </w:rPr>
          <w:instrText xml:space="preserve"> PAGEREF _Toc244178031 \h </w:instrText>
        </w:r>
        <w:r>
          <w:rPr>
            <w:noProof/>
            <w:webHidden/>
          </w:rPr>
        </w:r>
        <w:r>
          <w:rPr>
            <w:noProof/>
            <w:webHidden/>
          </w:rPr>
          <w:fldChar w:fldCharType="separate"/>
        </w:r>
        <w:r>
          <w:rPr>
            <w:noProof/>
            <w:webHidden/>
          </w:rPr>
          <w:t>12</w:t>
        </w:r>
        <w:r>
          <w:rPr>
            <w:noProof/>
            <w:webHidden/>
          </w:rPr>
          <w:fldChar w:fldCharType="end"/>
        </w:r>
      </w:hyperlink>
    </w:p>
    <w:p w14:paraId="3959E39C" w14:textId="4233EAB4" w:rsidR="00FC78D0" w:rsidRDefault="00FC78D0">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32" w:history="1">
        <w:r w:rsidRPr="0083506C">
          <w:rPr>
            <w:rStyle w:val="Hipervnculo"/>
            <w:noProof/>
          </w:rPr>
          <w:t>2. Marco teórico y estado del arte</w:t>
        </w:r>
        <w:r>
          <w:rPr>
            <w:noProof/>
            <w:webHidden/>
          </w:rPr>
          <w:tab/>
        </w:r>
        <w:r>
          <w:rPr>
            <w:noProof/>
            <w:webHidden/>
          </w:rPr>
          <w:fldChar w:fldCharType="begin"/>
        </w:r>
        <w:r>
          <w:rPr>
            <w:noProof/>
            <w:webHidden/>
          </w:rPr>
          <w:instrText xml:space="preserve"> PAGEREF _Toc244178032 \h </w:instrText>
        </w:r>
        <w:r>
          <w:rPr>
            <w:noProof/>
            <w:webHidden/>
          </w:rPr>
        </w:r>
        <w:r>
          <w:rPr>
            <w:noProof/>
            <w:webHidden/>
          </w:rPr>
          <w:fldChar w:fldCharType="separate"/>
        </w:r>
        <w:r>
          <w:rPr>
            <w:noProof/>
            <w:webHidden/>
          </w:rPr>
          <w:t>15</w:t>
        </w:r>
        <w:r>
          <w:rPr>
            <w:noProof/>
            <w:webHidden/>
          </w:rPr>
          <w:fldChar w:fldCharType="end"/>
        </w:r>
      </w:hyperlink>
    </w:p>
    <w:p w14:paraId="487DA5BF" w14:textId="48441482"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33" w:history="1">
        <w:r w:rsidRPr="0083506C">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_Toc244178033 \h </w:instrText>
        </w:r>
        <w:r>
          <w:rPr>
            <w:noProof/>
            <w:webHidden/>
          </w:rPr>
        </w:r>
        <w:r>
          <w:rPr>
            <w:noProof/>
            <w:webHidden/>
          </w:rPr>
          <w:fldChar w:fldCharType="separate"/>
        </w:r>
        <w:r>
          <w:rPr>
            <w:noProof/>
            <w:webHidden/>
          </w:rPr>
          <w:t>15</w:t>
        </w:r>
        <w:r>
          <w:rPr>
            <w:noProof/>
            <w:webHidden/>
          </w:rPr>
          <w:fldChar w:fldCharType="end"/>
        </w:r>
      </w:hyperlink>
    </w:p>
    <w:p w14:paraId="174C7492" w14:textId="2EEBCF9E"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34" w:history="1">
        <w:r w:rsidRPr="0083506C">
          <w:rPr>
            <w:rStyle w:val="Hipervnculo"/>
            <w:noProof/>
          </w:rPr>
          <w:t>2.2. Agricultura de precisión y aprendizaje automático</w:t>
        </w:r>
        <w:r>
          <w:rPr>
            <w:noProof/>
            <w:webHidden/>
          </w:rPr>
          <w:tab/>
        </w:r>
        <w:r>
          <w:rPr>
            <w:noProof/>
            <w:webHidden/>
          </w:rPr>
          <w:fldChar w:fldCharType="begin"/>
        </w:r>
        <w:r>
          <w:rPr>
            <w:noProof/>
            <w:webHidden/>
          </w:rPr>
          <w:instrText xml:space="preserve"> PAGEREF _Toc244178034 \h </w:instrText>
        </w:r>
        <w:r>
          <w:rPr>
            <w:noProof/>
            <w:webHidden/>
          </w:rPr>
        </w:r>
        <w:r>
          <w:rPr>
            <w:noProof/>
            <w:webHidden/>
          </w:rPr>
          <w:fldChar w:fldCharType="separate"/>
        </w:r>
        <w:r>
          <w:rPr>
            <w:noProof/>
            <w:webHidden/>
          </w:rPr>
          <w:t>17</w:t>
        </w:r>
        <w:r>
          <w:rPr>
            <w:noProof/>
            <w:webHidden/>
          </w:rPr>
          <w:fldChar w:fldCharType="end"/>
        </w:r>
      </w:hyperlink>
    </w:p>
    <w:p w14:paraId="6B20B2E5" w14:textId="3F5E35DF"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35" w:history="1">
        <w:r w:rsidRPr="0083506C">
          <w:rPr>
            <w:rStyle w:val="Hipervnculo"/>
            <w:noProof/>
          </w:rPr>
          <w:t>2.3. Sistemas inteligentes de apoyo a la decisión</w:t>
        </w:r>
        <w:r>
          <w:rPr>
            <w:noProof/>
            <w:webHidden/>
          </w:rPr>
          <w:tab/>
        </w:r>
        <w:r>
          <w:rPr>
            <w:noProof/>
            <w:webHidden/>
          </w:rPr>
          <w:fldChar w:fldCharType="begin"/>
        </w:r>
        <w:r>
          <w:rPr>
            <w:noProof/>
            <w:webHidden/>
          </w:rPr>
          <w:instrText xml:space="preserve"> PAGEREF _Toc244178035 \h </w:instrText>
        </w:r>
        <w:r>
          <w:rPr>
            <w:noProof/>
            <w:webHidden/>
          </w:rPr>
        </w:r>
        <w:r>
          <w:rPr>
            <w:noProof/>
            <w:webHidden/>
          </w:rPr>
          <w:fldChar w:fldCharType="separate"/>
        </w:r>
        <w:r>
          <w:rPr>
            <w:noProof/>
            <w:webHidden/>
          </w:rPr>
          <w:t>19</w:t>
        </w:r>
        <w:r>
          <w:rPr>
            <w:noProof/>
            <w:webHidden/>
          </w:rPr>
          <w:fldChar w:fldCharType="end"/>
        </w:r>
      </w:hyperlink>
    </w:p>
    <w:p w14:paraId="607BDB53" w14:textId="337FFE9C" w:rsidR="00FC78D0" w:rsidRDefault="00FC78D0">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36" w:history="1">
        <w:r w:rsidRPr="0083506C">
          <w:rPr>
            <w:rStyle w:val="Hipervnculo"/>
            <w:noProof/>
          </w:rPr>
          <w:t>3. Metodología y arquitectura del sistema</w:t>
        </w:r>
        <w:r>
          <w:rPr>
            <w:noProof/>
            <w:webHidden/>
          </w:rPr>
          <w:tab/>
        </w:r>
        <w:r>
          <w:rPr>
            <w:noProof/>
            <w:webHidden/>
          </w:rPr>
          <w:fldChar w:fldCharType="begin"/>
        </w:r>
        <w:r>
          <w:rPr>
            <w:noProof/>
            <w:webHidden/>
          </w:rPr>
          <w:instrText xml:space="preserve"> PAGEREF _Toc244178036 \h </w:instrText>
        </w:r>
        <w:r>
          <w:rPr>
            <w:noProof/>
            <w:webHidden/>
          </w:rPr>
        </w:r>
        <w:r>
          <w:rPr>
            <w:noProof/>
            <w:webHidden/>
          </w:rPr>
          <w:fldChar w:fldCharType="separate"/>
        </w:r>
        <w:r>
          <w:rPr>
            <w:noProof/>
            <w:webHidden/>
          </w:rPr>
          <w:t>22</w:t>
        </w:r>
        <w:r>
          <w:rPr>
            <w:noProof/>
            <w:webHidden/>
          </w:rPr>
          <w:fldChar w:fldCharType="end"/>
        </w:r>
      </w:hyperlink>
    </w:p>
    <w:p w14:paraId="0A99DACB" w14:textId="43F620C9"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37" w:history="1">
        <w:r w:rsidRPr="0083506C">
          <w:rPr>
            <w:rStyle w:val="Hipervnculo"/>
            <w:noProof/>
          </w:rPr>
          <w:t>3.1. Fuentes, variables y calidad de los datos</w:t>
        </w:r>
        <w:r>
          <w:rPr>
            <w:noProof/>
            <w:webHidden/>
          </w:rPr>
          <w:tab/>
        </w:r>
        <w:r>
          <w:rPr>
            <w:noProof/>
            <w:webHidden/>
          </w:rPr>
          <w:fldChar w:fldCharType="begin"/>
        </w:r>
        <w:r>
          <w:rPr>
            <w:noProof/>
            <w:webHidden/>
          </w:rPr>
          <w:instrText xml:space="preserve"> PAGEREF _Toc244178037 \h </w:instrText>
        </w:r>
        <w:r>
          <w:rPr>
            <w:noProof/>
            <w:webHidden/>
          </w:rPr>
        </w:r>
        <w:r>
          <w:rPr>
            <w:noProof/>
            <w:webHidden/>
          </w:rPr>
          <w:fldChar w:fldCharType="separate"/>
        </w:r>
        <w:r>
          <w:rPr>
            <w:noProof/>
            <w:webHidden/>
          </w:rPr>
          <w:t>22</w:t>
        </w:r>
        <w:r>
          <w:rPr>
            <w:noProof/>
            <w:webHidden/>
          </w:rPr>
          <w:fldChar w:fldCharType="end"/>
        </w:r>
      </w:hyperlink>
    </w:p>
    <w:p w14:paraId="4B6B56D7" w14:textId="4B53CEC9"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38" w:history="1">
        <w:r w:rsidRPr="0083506C">
          <w:rPr>
            <w:rStyle w:val="Hipervnculo"/>
            <w:noProof/>
          </w:rPr>
          <w:t>3.1.1. Fuentes incorporadas</w:t>
        </w:r>
        <w:r>
          <w:rPr>
            <w:noProof/>
            <w:webHidden/>
          </w:rPr>
          <w:tab/>
        </w:r>
        <w:r>
          <w:rPr>
            <w:noProof/>
            <w:webHidden/>
          </w:rPr>
          <w:fldChar w:fldCharType="begin"/>
        </w:r>
        <w:r>
          <w:rPr>
            <w:noProof/>
            <w:webHidden/>
          </w:rPr>
          <w:instrText xml:space="preserve"> PAGEREF _Toc244178038 \h </w:instrText>
        </w:r>
        <w:r>
          <w:rPr>
            <w:noProof/>
            <w:webHidden/>
          </w:rPr>
        </w:r>
        <w:r>
          <w:rPr>
            <w:noProof/>
            <w:webHidden/>
          </w:rPr>
          <w:fldChar w:fldCharType="separate"/>
        </w:r>
        <w:r>
          <w:rPr>
            <w:noProof/>
            <w:webHidden/>
          </w:rPr>
          <w:t>22</w:t>
        </w:r>
        <w:r>
          <w:rPr>
            <w:noProof/>
            <w:webHidden/>
          </w:rPr>
          <w:fldChar w:fldCharType="end"/>
        </w:r>
      </w:hyperlink>
    </w:p>
    <w:p w14:paraId="6FEF5FAD" w14:textId="102C2338"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39" w:history="1">
        <w:r w:rsidRPr="0083506C">
          <w:rPr>
            <w:rStyle w:val="Hipervnculo"/>
            <w:noProof/>
          </w:rPr>
          <w:t>3.1.2. Familias de variables</w:t>
        </w:r>
        <w:r>
          <w:rPr>
            <w:noProof/>
            <w:webHidden/>
          </w:rPr>
          <w:tab/>
        </w:r>
        <w:r>
          <w:rPr>
            <w:noProof/>
            <w:webHidden/>
          </w:rPr>
          <w:fldChar w:fldCharType="begin"/>
        </w:r>
        <w:r>
          <w:rPr>
            <w:noProof/>
            <w:webHidden/>
          </w:rPr>
          <w:instrText xml:space="preserve"> PAGEREF _Toc244178039 \h </w:instrText>
        </w:r>
        <w:r>
          <w:rPr>
            <w:noProof/>
            <w:webHidden/>
          </w:rPr>
        </w:r>
        <w:r>
          <w:rPr>
            <w:noProof/>
            <w:webHidden/>
          </w:rPr>
          <w:fldChar w:fldCharType="separate"/>
        </w:r>
        <w:r>
          <w:rPr>
            <w:noProof/>
            <w:webHidden/>
          </w:rPr>
          <w:t>23</w:t>
        </w:r>
        <w:r>
          <w:rPr>
            <w:noProof/>
            <w:webHidden/>
          </w:rPr>
          <w:fldChar w:fldCharType="end"/>
        </w:r>
      </w:hyperlink>
    </w:p>
    <w:p w14:paraId="4D366D6D" w14:textId="78B86037"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40" w:history="1">
        <w:r w:rsidRPr="0083506C">
          <w:rPr>
            <w:rStyle w:val="Hipervnculo"/>
            <w:noProof/>
          </w:rPr>
          <w:t>3.1.3. Calidad y trazabilidad</w:t>
        </w:r>
        <w:r>
          <w:rPr>
            <w:noProof/>
            <w:webHidden/>
          </w:rPr>
          <w:tab/>
        </w:r>
        <w:r>
          <w:rPr>
            <w:noProof/>
            <w:webHidden/>
          </w:rPr>
          <w:fldChar w:fldCharType="begin"/>
        </w:r>
        <w:r>
          <w:rPr>
            <w:noProof/>
            <w:webHidden/>
          </w:rPr>
          <w:instrText xml:space="preserve"> PAGEREF _Toc244178040 \h </w:instrText>
        </w:r>
        <w:r>
          <w:rPr>
            <w:noProof/>
            <w:webHidden/>
          </w:rPr>
        </w:r>
        <w:r>
          <w:rPr>
            <w:noProof/>
            <w:webHidden/>
          </w:rPr>
          <w:fldChar w:fldCharType="separate"/>
        </w:r>
        <w:r>
          <w:rPr>
            <w:noProof/>
            <w:webHidden/>
          </w:rPr>
          <w:t>24</w:t>
        </w:r>
        <w:r>
          <w:rPr>
            <w:noProof/>
            <w:webHidden/>
          </w:rPr>
          <w:fldChar w:fldCharType="end"/>
        </w:r>
      </w:hyperlink>
    </w:p>
    <w:p w14:paraId="3C10D8EC" w14:textId="21CDB560"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41" w:history="1">
        <w:r w:rsidRPr="0083506C">
          <w:rPr>
            <w:rStyle w:val="Hipervnculo"/>
            <w:noProof/>
          </w:rPr>
          <w:t>3.1.4. Gobierno, seguridad y limitaciones</w:t>
        </w:r>
        <w:r>
          <w:rPr>
            <w:noProof/>
            <w:webHidden/>
          </w:rPr>
          <w:tab/>
        </w:r>
        <w:r>
          <w:rPr>
            <w:noProof/>
            <w:webHidden/>
          </w:rPr>
          <w:fldChar w:fldCharType="begin"/>
        </w:r>
        <w:r>
          <w:rPr>
            <w:noProof/>
            <w:webHidden/>
          </w:rPr>
          <w:instrText xml:space="preserve"> PAGEREF _Toc244178041 \h </w:instrText>
        </w:r>
        <w:r>
          <w:rPr>
            <w:noProof/>
            <w:webHidden/>
          </w:rPr>
        </w:r>
        <w:r>
          <w:rPr>
            <w:noProof/>
            <w:webHidden/>
          </w:rPr>
          <w:fldChar w:fldCharType="separate"/>
        </w:r>
        <w:r>
          <w:rPr>
            <w:noProof/>
            <w:webHidden/>
          </w:rPr>
          <w:t>24</w:t>
        </w:r>
        <w:r>
          <w:rPr>
            <w:noProof/>
            <w:webHidden/>
          </w:rPr>
          <w:fldChar w:fldCharType="end"/>
        </w:r>
      </w:hyperlink>
    </w:p>
    <w:p w14:paraId="6D5EA5E8" w14:textId="6D56897E"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42" w:history="1">
        <w:r w:rsidRPr="0083506C">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_Toc244178042 \h </w:instrText>
        </w:r>
        <w:r>
          <w:rPr>
            <w:noProof/>
            <w:webHidden/>
          </w:rPr>
        </w:r>
        <w:r>
          <w:rPr>
            <w:noProof/>
            <w:webHidden/>
          </w:rPr>
          <w:fldChar w:fldCharType="separate"/>
        </w:r>
        <w:r>
          <w:rPr>
            <w:noProof/>
            <w:webHidden/>
          </w:rPr>
          <w:t>25</w:t>
        </w:r>
        <w:r>
          <w:rPr>
            <w:noProof/>
            <w:webHidden/>
          </w:rPr>
          <w:fldChar w:fldCharType="end"/>
        </w:r>
      </w:hyperlink>
    </w:p>
    <w:p w14:paraId="630F9CC1" w14:textId="24D3501A"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43" w:history="1">
        <w:r w:rsidRPr="0083506C">
          <w:rPr>
            <w:rStyle w:val="Hipervnculo"/>
            <w:noProof/>
          </w:rPr>
          <w:t>3.2.1. Capas de la arquitectura</w:t>
        </w:r>
        <w:r>
          <w:rPr>
            <w:noProof/>
            <w:webHidden/>
          </w:rPr>
          <w:tab/>
        </w:r>
        <w:r>
          <w:rPr>
            <w:noProof/>
            <w:webHidden/>
          </w:rPr>
          <w:fldChar w:fldCharType="begin"/>
        </w:r>
        <w:r>
          <w:rPr>
            <w:noProof/>
            <w:webHidden/>
          </w:rPr>
          <w:instrText xml:space="preserve"> PAGEREF _Toc244178043 \h </w:instrText>
        </w:r>
        <w:r>
          <w:rPr>
            <w:noProof/>
            <w:webHidden/>
          </w:rPr>
        </w:r>
        <w:r>
          <w:rPr>
            <w:noProof/>
            <w:webHidden/>
          </w:rPr>
          <w:fldChar w:fldCharType="separate"/>
        </w:r>
        <w:r>
          <w:rPr>
            <w:noProof/>
            <w:webHidden/>
          </w:rPr>
          <w:t>25</w:t>
        </w:r>
        <w:r>
          <w:rPr>
            <w:noProof/>
            <w:webHidden/>
          </w:rPr>
          <w:fldChar w:fldCharType="end"/>
        </w:r>
      </w:hyperlink>
    </w:p>
    <w:p w14:paraId="68FD9278" w14:textId="0758E284"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44" w:history="1">
        <w:r w:rsidRPr="0083506C">
          <w:rPr>
            <w:rStyle w:val="Hipervnculo"/>
            <w:noProof/>
          </w:rPr>
          <w:t>3.2.2. Tecnologías y grado de implementación</w:t>
        </w:r>
        <w:r>
          <w:rPr>
            <w:noProof/>
            <w:webHidden/>
          </w:rPr>
          <w:tab/>
        </w:r>
        <w:r>
          <w:rPr>
            <w:noProof/>
            <w:webHidden/>
          </w:rPr>
          <w:fldChar w:fldCharType="begin"/>
        </w:r>
        <w:r>
          <w:rPr>
            <w:noProof/>
            <w:webHidden/>
          </w:rPr>
          <w:instrText xml:space="preserve"> PAGEREF _Toc244178044 \h </w:instrText>
        </w:r>
        <w:r>
          <w:rPr>
            <w:noProof/>
            <w:webHidden/>
          </w:rPr>
        </w:r>
        <w:r>
          <w:rPr>
            <w:noProof/>
            <w:webHidden/>
          </w:rPr>
          <w:fldChar w:fldCharType="separate"/>
        </w:r>
        <w:r>
          <w:rPr>
            <w:noProof/>
            <w:webHidden/>
          </w:rPr>
          <w:t>26</w:t>
        </w:r>
        <w:r>
          <w:rPr>
            <w:noProof/>
            <w:webHidden/>
          </w:rPr>
          <w:fldChar w:fldCharType="end"/>
        </w:r>
      </w:hyperlink>
    </w:p>
    <w:p w14:paraId="62E8F72F" w14:textId="4A1D0B24"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45" w:history="1">
        <w:r w:rsidRPr="0083506C">
          <w:rPr>
            <w:rStyle w:val="Hipervnculo"/>
            <w:noProof/>
          </w:rPr>
          <w:t>3.2.3. Contratos de datos e integración</w:t>
        </w:r>
        <w:r>
          <w:rPr>
            <w:noProof/>
            <w:webHidden/>
          </w:rPr>
          <w:tab/>
        </w:r>
        <w:r>
          <w:rPr>
            <w:noProof/>
            <w:webHidden/>
          </w:rPr>
          <w:fldChar w:fldCharType="begin"/>
        </w:r>
        <w:r>
          <w:rPr>
            <w:noProof/>
            <w:webHidden/>
          </w:rPr>
          <w:instrText xml:space="preserve"> PAGEREF _Toc244178045 \h </w:instrText>
        </w:r>
        <w:r>
          <w:rPr>
            <w:noProof/>
            <w:webHidden/>
          </w:rPr>
        </w:r>
        <w:r>
          <w:rPr>
            <w:noProof/>
            <w:webHidden/>
          </w:rPr>
          <w:fldChar w:fldCharType="separate"/>
        </w:r>
        <w:r>
          <w:rPr>
            <w:noProof/>
            <w:webHidden/>
          </w:rPr>
          <w:t>27</w:t>
        </w:r>
        <w:r>
          <w:rPr>
            <w:noProof/>
            <w:webHidden/>
          </w:rPr>
          <w:fldChar w:fldCharType="end"/>
        </w:r>
      </w:hyperlink>
    </w:p>
    <w:p w14:paraId="1E5FAE01" w14:textId="7D756C17"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46" w:history="1">
        <w:r w:rsidRPr="0083506C">
          <w:rPr>
            <w:rStyle w:val="Hipervnculo"/>
            <w:noProof/>
          </w:rPr>
          <w:t>3.2.4. Reproducibilidad y escalabilidad</w:t>
        </w:r>
        <w:r>
          <w:rPr>
            <w:noProof/>
            <w:webHidden/>
          </w:rPr>
          <w:tab/>
        </w:r>
        <w:r>
          <w:rPr>
            <w:noProof/>
            <w:webHidden/>
          </w:rPr>
          <w:fldChar w:fldCharType="begin"/>
        </w:r>
        <w:r>
          <w:rPr>
            <w:noProof/>
            <w:webHidden/>
          </w:rPr>
          <w:instrText xml:space="preserve"> PAGEREF _Toc244178046 \h </w:instrText>
        </w:r>
        <w:r>
          <w:rPr>
            <w:noProof/>
            <w:webHidden/>
          </w:rPr>
        </w:r>
        <w:r>
          <w:rPr>
            <w:noProof/>
            <w:webHidden/>
          </w:rPr>
          <w:fldChar w:fldCharType="separate"/>
        </w:r>
        <w:r>
          <w:rPr>
            <w:noProof/>
            <w:webHidden/>
          </w:rPr>
          <w:t>28</w:t>
        </w:r>
        <w:r>
          <w:rPr>
            <w:noProof/>
            <w:webHidden/>
          </w:rPr>
          <w:fldChar w:fldCharType="end"/>
        </w:r>
      </w:hyperlink>
    </w:p>
    <w:p w14:paraId="57A30D5E" w14:textId="273A7298"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47" w:history="1">
        <w:r w:rsidRPr="0083506C">
          <w:rPr>
            <w:rStyle w:val="Hipervnculo"/>
            <w:noProof/>
          </w:rPr>
          <w:t>3.3. Planificación y organización del proyecto</w:t>
        </w:r>
        <w:r>
          <w:rPr>
            <w:noProof/>
            <w:webHidden/>
          </w:rPr>
          <w:tab/>
        </w:r>
        <w:r>
          <w:rPr>
            <w:noProof/>
            <w:webHidden/>
          </w:rPr>
          <w:fldChar w:fldCharType="begin"/>
        </w:r>
        <w:r>
          <w:rPr>
            <w:noProof/>
            <w:webHidden/>
          </w:rPr>
          <w:instrText xml:space="preserve"> PAGEREF _Toc244178047 \h </w:instrText>
        </w:r>
        <w:r>
          <w:rPr>
            <w:noProof/>
            <w:webHidden/>
          </w:rPr>
        </w:r>
        <w:r>
          <w:rPr>
            <w:noProof/>
            <w:webHidden/>
          </w:rPr>
          <w:fldChar w:fldCharType="separate"/>
        </w:r>
        <w:r>
          <w:rPr>
            <w:noProof/>
            <w:webHidden/>
          </w:rPr>
          <w:t>28</w:t>
        </w:r>
        <w:r>
          <w:rPr>
            <w:noProof/>
            <w:webHidden/>
          </w:rPr>
          <w:fldChar w:fldCharType="end"/>
        </w:r>
      </w:hyperlink>
    </w:p>
    <w:p w14:paraId="2544A10C" w14:textId="3F9B4B27" w:rsidR="00FC78D0" w:rsidRDefault="00FC78D0">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48" w:history="1">
        <w:r w:rsidRPr="0083506C">
          <w:rPr>
            <w:rStyle w:val="Hipervnculo"/>
            <w:noProof/>
          </w:rPr>
          <w:t>4. Procesamiento de datos y aprendizaje automático</w:t>
        </w:r>
        <w:r>
          <w:rPr>
            <w:noProof/>
            <w:webHidden/>
          </w:rPr>
          <w:tab/>
        </w:r>
        <w:r>
          <w:rPr>
            <w:noProof/>
            <w:webHidden/>
          </w:rPr>
          <w:fldChar w:fldCharType="begin"/>
        </w:r>
        <w:r>
          <w:rPr>
            <w:noProof/>
            <w:webHidden/>
          </w:rPr>
          <w:instrText xml:space="preserve"> PAGEREF _Toc244178048 \h </w:instrText>
        </w:r>
        <w:r>
          <w:rPr>
            <w:noProof/>
            <w:webHidden/>
          </w:rPr>
        </w:r>
        <w:r>
          <w:rPr>
            <w:noProof/>
            <w:webHidden/>
          </w:rPr>
          <w:fldChar w:fldCharType="separate"/>
        </w:r>
        <w:r>
          <w:rPr>
            <w:noProof/>
            <w:webHidden/>
          </w:rPr>
          <w:t>31</w:t>
        </w:r>
        <w:r>
          <w:rPr>
            <w:noProof/>
            <w:webHidden/>
          </w:rPr>
          <w:fldChar w:fldCharType="end"/>
        </w:r>
      </w:hyperlink>
    </w:p>
    <w:p w14:paraId="54E3114A" w14:textId="4057B084"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49" w:history="1">
        <w:r w:rsidRPr="0083506C">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_Toc244178049 \h </w:instrText>
        </w:r>
        <w:r>
          <w:rPr>
            <w:noProof/>
            <w:webHidden/>
          </w:rPr>
        </w:r>
        <w:r>
          <w:rPr>
            <w:noProof/>
            <w:webHidden/>
          </w:rPr>
          <w:fldChar w:fldCharType="separate"/>
        </w:r>
        <w:r>
          <w:rPr>
            <w:noProof/>
            <w:webHidden/>
          </w:rPr>
          <w:t>31</w:t>
        </w:r>
        <w:r>
          <w:rPr>
            <w:noProof/>
            <w:webHidden/>
          </w:rPr>
          <w:fldChar w:fldCharType="end"/>
        </w:r>
      </w:hyperlink>
    </w:p>
    <w:p w14:paraId="261B2C1C" w14:textId="5EA99672"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50" w:history="1">
        <w:r w:rsidRPr="0083506C">
          <w:rPr>
            <w:rStyle w:val="Hipervnculo"/>
            <w:noProof/>
          </w:rPr>
          <w:t>4.1.1. Fuentes utilizadas</w:t>
        </w:r>
        <w:r>
          <w:rPr>
            <w:noProof/>
            <w:webHidden/>
          </w:rPr>
          <w:tab/>
        </w:r>
        <w:r>
          <w:rPr>
            <w:noProof/>
            <w:webHidden/>
          </w:rPr>
          <w:fldChar w:fldCharType="begin"/>
        </w:r>
        <w:r>
          <w:rPr>
            <w:noProof/>
            <w:webHidden/>
          </w:rPr>
          <w:instrText xml:space="preserve"> PAGEREF _Toc244178050 \h </w:instrText>
        </w:r>
        <w:r>
          <w:rPr>
            <w:noProof/>
            <w:webHidden/>
          </w:rPr>
        </w:r>
        <w:r>
          <w:rPr>
            <w:noProof/>
            <w:webHidden/>
          </w:rPr>
          <w:fldChar w:fldCharType="separate"/>
        </w:r>
        <w:r>
          <w:rPr>
            <w:noProof/>
            <w:webHidden/>
          </w:rPr>
          <w:t>32</w:t>
        </w:r>
        <w:r>
          <w:rPr>
            <w:noProof/>
            <w:webHidden/>
          </w:rPr>
          <w:fldChar w:fldCharType="end"/>
        </w:r>
      </w:hyperlink>
    </w:p>
    <w:p w14:paraId="7B77FB0C" w14:textId="57386994"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51" w:history="1">
        <w:r w:rsidRPr="0083506C">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_Toc244178051 \h </w:instrText>
        </w:r>
        <w:r>
          <w:rPr>
            <w:noProof/>
            <w:webHidden/>
          </w:rPr>
        </w:r>
        <w:r>
          <w:rPr>
            <w:noProof/>
            <w:webHidden/>
          </w:rPr>
          <w:fldChar w:fldCharType="separate"/>
        </w:r>
        <w:r>
          <w:rPr>
            <w:noProof/>
            <w:webHidden/>
          </w:rPr>
          <w:t>33</w:t>
        </w:r>
        <w:r>
          <w:rPr>
            <w:noProof/>
            <w:webHidden/>
          </w:rPr>
          <w:fldChar w:fldCharType="end"/>
        </w:r>
      </w:hyperlink>
    </w:p>
    <w:p w14:paraId="44E6E323" w14:textId="221303D8"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52" w:history="1">
        <w:r w:rsidRPr="0083506C">
          <w:rPr>
            <w:rStyle w:val="Hipervnculo"/>
            <w:noProof/>
          </w:rPr>
          <w:t>4.1.3. Extracción</w:t>
        </w:r>
        <w:r>
          <w:rPr>
            <w:noProof/>
            <w:webHidden/>
          </w:rPr>
          <w:tab/>
        </w:r>
        <w:r>
          <w:rPr>
            <w:noProof/>
            <w:webHidden/>
          </w:rPr>
          <w:fldChar w:fldCharType="begin"/>
        </w:r>
        <w:r>
          <w:rPr>
            <w:noProof/>
            <w:webHidden/>
          </w:rPr>
          <w:instrText xml:space="preserve"> PAGEREF _Toc244178052 \h </w:instrText>
        </w:r>
        <w:r>
          <w:rPr>
            <w:noProof/>
            <w:webHidden/>
          </w:rPr>
        </w:r>
        <w:r>
          <w:rPr>
            <w:noProof/>
            <w:webHidden/>
          </w:rPr>
          <w:fldChar w:fldCharType="separate"/>
        </w:r>
        <w:r>
          <w:rPr>
            <w:noProof/>
            <w:webHidden/>
          </w:rPr>
          <w:t>34</w:t>
        </w:r>
        <w:r>
          <w:rPr>
            <w:noProof/>
            <w:webHidden/>
          </w:rPr>
          <w:fldChar w:fldCharType="end"/>
        </w:r>
      </w:hyperlink>
    </w:p>
    <w:p w14:paraId="68A47F38" w14:textId="3565391E"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53" w:history="1">
        <w:r w:rsidRPr="0083506C">
          <w:rPr>
            <w:rStyle w:val="Hipervnculo"/>
            <w:noProof/>
          </w:rPr>
          <w:t>4.1.4. Capa raw</w:t>
        </w:r>
        <w:r>
          <w:rPr>
            <w:noProof/>
            <w:webHidden/>
          </w:rPr>
          <w:tab/>
        </w:r>
        <w:r>
          <w:rPr>
            <w:noProof/>
            <w:webHidden/>
          </w:rPr>
          <w:fldChar w:fldCharType="begin"/>
        </w:r>
        <w:r>
          <w:rPr>
            <w:noProof/>
            <w:webHidden/>
          </w:rPr>
          <w:instrText xml:space="preserve"> PAGEREF _Toc244178053 \h </w:instrText>
        </w:r>
        <w:r>
          <w:rPr>
            <w:noProof/>
            <w:webHidden/>
          </w:rPr>
        </w:r>
        <w:r>
          <w:rPr>
            <w:noProof/>
            <w:webHidden/>
          </w:rPr>
          <w:fldChar w:fldCharType="separate"/>
        </w:r>
        <w:r>
          <w:rPr>
            <w:noProof/>
            <w:webHidden/>
          </w:rPr>
          <w:t>35</w:t>
        </w:r>
        <w:r>
          <w:rPr>
            <w:noProof/>
            <w:webHidden/>
          </w:rPr>
          <w:fldChar w:fldCharType="end"/>
        </w:r>
      </w:hyperlink>
    </w:p>
    <w:p w14:paraId="09B16874" w14:textId="30547182"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54" w:history="1">
        <w:r w:rsidRPr="0083506C">
          <w:rPr>
            <w:rStyle w:val="Hipervnculo"/>
            <w:noProof/>
          </w:rPr>
          <w:t>4.1.5. Transformación y normalización</w:t>
        </w:r>
        <w:r>
          <w:rPr>
            <w:noProof/>
            <w:webHidden/>
          </w:rPr>
          <w:tab/>
        </w:r>
        <w:r>
          <w:rPr>
            <w:noProof/>
            <w:webHidden/>
          </w:rPr>
          <w:fldChar w:fldCharType="begin"/>
        </w:r>
        <w:r>
          <w:rPr>
            <w:noProof/>
            <w:webHidden/>
          </w:rPr>
          <w:instrText xml:space="preserve"> PAGEREF _Toc244178054 \h </w:instrText>
        </w:r>
        <w:r>
          <w:rPr>
            <w:noProof/>
            <w:webHidden/>
          </w:rPr>
        </w:r>
        <w:r>
          <w:rPr>
            <w:noProof/>
            <w:webHidden/>
          </w:rPr>
          <w:fldChar w:fldCharType="separate"/>
        </w:r>
        <w:r>
          <w:rPr>
            <w:noProof/>
            <w:webHidden/>
          </w:rPr>
          <w:t>36</w:t>
        </w:r>
        <w:r>
          <w:rPr>
            <w:noProof/>
            <w:webHidden/>
          </w:rPr>
          <w:fldChar w:fldCharType="end"/>
        </w:r>
      </w:hyperlink>
    </w:p>
    <w:p w14:paraId="7600ED33" w14:textId="59B048A9"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55" w:history="1">
        <w:r w:rsidRPr="0083506C">
          <w:rPr>
            <w:rStyle w:val="Hipervnculo"/>
            <w:noProof/>
          </w:rPr>
          <w:t>4.1.6. Tablas interim</w:t>
        </w:r>
        <w:r>
          <w:rPr>
            <w:noProof/>
            <w:webHidden/>
          </w:rPr>
          <w:tab/>
        </w:r>
        <w:r>
          <w:rPr>
            <w:noProof/>
            <w:webHidden/>
          </w:rPr>
          <w:fldChar w:fldCharType="begin"/>
        </w:r>
        <w:r>
          <w:rPr>
            <w:noProof/>
            <w:webHidden/>
          </w:rPr>
          <w:instrText xml:space="preserve"> PAGEREF _Toc244178055 \h </w:instrText>
        </w:r>
        <w:r>
          <w:rPr>
            <w:noProof/>
            <w:webHidden/>
          </w:rPr>
        </w:r>
        <w:r>
          <w:rPr>
            <w:noProof/>
            <w:webHidden/>
          </w:rPr>
          <w:fldChar w:fldCharType="separate"/>
        </w:r>
        <w:r>
          <w:rPr>
            <w:noProof/>
            <w:webHidden/>
          </w:rPr>
          <w:t>36</w:t>
        </w:r>
        <w:r>
          <w:rPr>
            <w:noProof/>
            <w:webHidden/>
          </w:rPr>
          <w:fldChar w:fldCharType="end"/>
        </w:r>
      </w:hyperlink>
    </w:p>
    <w:p w14:paraId="1C98AD2C" w14:textId="6AEDB392"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56" w:history="1">
        <w:r w:rsidRPr="0083506C">
          <w:rPr>
            <w:rStyle w:val="Hipervnculo"/>
            <w:noProof/>
          </w:rPr>
          <w:t>4.1.7. Volumen antes y después de la limpieza</w:t>
        </w:r>
        <w:r>
          <w:rPr>
            <w:noProof/>
            <w:webHidden/>
          </w:rPr>
          <w:tab/>
        </w:r>
        <w:r>
          <w:rPr>
            <w:noProof/>
            <w:webHidden/>
          </w:rPr>
          <w:fldChar w:fldCharType="begin"/>
        </w:r>
        <w:r>
          <w:rPr>
            <w:noProof/>
            <w:webHidden/>
          </w:rPr>
          <w:instrText xml:space="preserve"> PAGEREF _Toc244178056 \h </w:instrText>
        </w:r>
        <w:r>
          <w:rPr>
            <w:noProof/>
            <w:webHidden/>
          </w:rPr>
        </w:r>
        <w:r>
          <w:rPr>
            <w:noProof/>
            <w:webHidden/>
          </w:rPr>
          <w:fldChar w:fldCharType="separate"/>
        </w:r>
        <w:r>
          <w:rPr>
            <w:noProof/>
            <w:webHidden/>
          </w:rPr>
          <w:t>38</w:t>
        </w:r>
        <w:r>
          <w:rPr>
            <w:noProof/>
            <w:webHidden/>
          </w:rPr>
          <w:fldChar w:fldCharType="end"/>
        </w:r>
      </w:hyperlink>
    </w:p>
    <w:p w14:paraId="28383D57" w14:textId="207240FC"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57" w:history="1">
        <w:r w:rsidRPr="0083506C">
          <w:rPr>
            <w:rStyle w:val="Hipervnculo"/>
            <w:noProof/>
          </w:rPr>
          <w:t>4.1.8. Controles de calidad</w:t>
        </w:r>
        <w:r>
          <w:rPr>
            <w:noProof/>
            <w:webHidden/>
          </w:rPr>
          <w:tab/>
        </w:r>
        <w:r>
          <w:rPr>
            <w:noProof/>
            <w:webHidden/>
          </w:rPr>
          <w:fldChar w:fldCharType="begin"/>
        </w:r>
        <w:r>
          <w:rPr>
            <w:noProof/>
            <w:webHidden/>
          </w:rPr>
          <w:instrText xml:space="preserve"> PAGEREF _Toc244178057 \h </w:instrText>
        </w:r>
        <w:r>
          <w:rPr>
            <w:noProof/>
            <w:webHidden/>
          </w:rPr>
        </w:r>
        <w:r>
          <w:rPr>
            <w:noProof/>
            <w:webHidden/>
          </w:rPr>
          <w:fldChar w:fldCharType="separate"/>
        </w:r>
        <w:r>
          <w:rPr>
            <w:noProof/>
            <w:webHidden/>
          </w:rPr>
          <w:t>39</w:t>
        </w:r>
        <w:r>
          <w:rPr>
            <w:noProof/>
            <w:webHidden/>
          </w:rPr>
          <w:fldChar w:fldCharType="end"/>
        </w:r>
      </w:hyperlink>
    </w:p>
    <w:p w14:paraId="1095E99B" w14:textId="0D1B11B1"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58" w:history="1">
        <w:r w:rsidRPr="0083506C">
          <w:rPr>
            <w:rStyle w:val="Hipervnculo"/>
            <w:noProof/>
          </w:rPr>
          <w:t>4.1.9. Almacenamiento y escalabilidad</w:t>
        </w:r>
        <w:r>
          <w:rPr>
            <w:noProof/>
            <w:webHidden/>
          </w:rPr>
          <w:tab/>
        </w:r>
        <w:r>
          <w:rPr>
            <w:noProof/>
            <w:webHidden/>
          </w:rPr>
          <w:fldChar w:fldCharType="begin"/>
        </w:r>
        <w:r>
          <w:rPr>
            <w:noProof/>
            <w:webHidden/>
          </w:rPr>
          <w:instrText xml:space="preserve"> PAGEREF _Toc244178058 \h </w:instrText>
        </w:r>
        <w:r>
          <w:rPr>
            <w:noProof/>
            <w:webHidden/>
          </w:rPr>
        </w:r>
        <w:r>
          <w:rPr>
            <w:noProof/>
            <w:webHidden/>
          </w:rPr>
          <w:fldChar w:fldCharType="separate"/>
        </w:r>
        <w:r>
          <w:rPr>
            <w:noProof/>
            <w:webHidden/>
          </w:rPr>
          <w:t>40</w:t>
        </w:r>
        <w:r>
          <w:rPr>
            <w:noProof/>
            <w:webHidden/>
          </w:rPr>
          <w:fldChar w:fldCharType="end"/>
        </w:r>
      </w:hyperlink>
    </w:p>
    <w:p w14:paraId="622F9F38" w14:textId="3FCD508B"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59" w:history="1">
        <w:r w:rsidRPr="0083506C">
          <w:rPr>
            <w:rStyle w:val="Hipervnculo"/>
            <w:noProof/>
          </w:rPr>
          <w:t>4.1.10. Reproducibilidad y seguridad</w:t>
        </w:r>
        <w:r>
          <w:rPr>
            <w:noProof/>
            <w:webHidden/>
          </w:rPr>
          <w:tab/>
        </w:r>
        <w:r>
          <w:rPr>
            <w:noProof/>
            <w:webHidden/>
          </w:rPr>
          <w:fldChar w:fldCharType="begin"/>
        </w:r>
        <w:r>
          <w:rPr>
            <w:noProof/>
            <w:webHidden/>
          </w:rPr>
          <w:instrText xml:space="preserve"> PAGEREF _Toc244178059 \h </w:instrText>
        </w:r>
        <w:r>
          <w:rPr>
            <w:noProof/>
            <w:webHidden/>
          </w:rPr>
        </w:r>
        <w:r>
          <w:rPr>
            <w:noProof/>
            <w:webHidden/>
          </w:rPr>
          <w:fldChar w:fldCharType="separate"/>
        </w:r>
        <w:r>
          <w:rPr>
            <w:noProof/>
            <w:webHidden/>
          </w:rPr>
          <w:t>41</w:t>
        </w:r>
        <w:r>
          <w:rPr>
            <w:noProof/>
            <w:webHidden/>
          </w:rPr>
          <w:fldChar w:fldCharType="end"/>
        </w:r>
      </w:hyperlink>
    </w:p>
    <w:p w14:paraId="57FC2539" w14:textId="515127B7"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60" w:history="1">
        <w:r w:rsidRPr="0083506C">
          <w:rPr>
            <w:rStyle w:val="Hipervnculo"/>
            <w:noProof/>
          </w:rPr>
          <w:t>4.1.11. Limitaciones</w:t>
        </w:r>
        <w:r>
          <w:rPr>
            <w:noProof/>
            <w:webHidden/>
          </w:rPr>
          <w:tab/>
        </w:r>
        <w:r>
          <w:rPr>
            <w:noProof/>
            <w:webHidden/>
          </w:rPr>
          <w:fldChar w:fldCharType="begin"/>
        </w:r>
        <w:r>
          <w:rPr>
            <w:noProof/>
            <w:webHidden/>
          </w:rPr>
          <w:instrText xml:space="preserve"> PAGEREF _Toc244178060 \h </w:instrText>
        </w:r>
        <w:r>
          <w:rPr>
            <w:noProof/>
            <w:webHidden/>
          </w:rPr>
        </w:r>
        <w:r>
          <w:rPr>
            <w:noProof/>
            <w:webHidden/>
          </w:rPr>
          <w:fldChar w:fldCharType="separate"/>
        </w:r>
        <w:r>
          <w:rPr>
            <w:noProof/>
            <w:webHidden/>
          </w:rPr>
          <w:t>41</w:t>
        </w:r>
        <w:r>
          <w:rPr>
            <w:noProof/>
            <w:webHidden/>
          </w:rPr>
          <w:fldChar w:fldCharType="end"/>
        </w:r>
      </w:hyperlink>
    </w:p>
    <w:p w14:paraId="7F2CDB89" w14:textId="52361F35"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61" w:history="1">
        <w:r w:rsidRPr="0083506C">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_Toc244178061 \h </w:instrText>
        </w:r>
        <w:r>
          <w:rPr>
            <w:noProof/>
            <w:webHidden/>
          </w:rPr>
        </w:r>
        <w:r>
          <w:rPr>
            <w:noProof/>
            <w:webHidden/>
          </w:rPr>
          <w:fldChar w:fldCharType="separate"/>
        </w:r>
        <w:r>
          <w:rPr>
            <w:noProof/>
            <w:webHidden/>
          </w:rPr>
          <w:t>41</w:t>
        </w:r>
        <w:r>
          <w:rPr>
            <w:noProof/>
            <w:webHidden/>
          </w:rPr>
          <w:fldChar w:fldCharType="end"/>
        </w:r>
      </w:hyperlink>
    </w:p>
    <w:p w14:paraId="76EF232F" w14:textId="288672E3"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62" w:history="1">
        <w:r w:rsidRPr="0083506C">
          <w:rPr>
            <w:rStyle w:val="Hipervnculo"/>
            <w:noProof/>
          </w:rPr>
          <w:t>4.2.1. Alcance y unidad de análisis</w:t>
        </w:r>
        <w:r>
          <w:rPr>
            <w:noProof/>
            <w:webHidden/>
          </w:rPr>
          <w:tab/>
        </w:r>
        <w:r>
          <w:rPr>
            <w:noProof/>
            <w:webHidden/>
          </w:rPr>
          <w:fldChar w:fldCharType="begin"/>
        </w:r>
        <w:r>
          <w:rPr>
            <w:noProof/>
            <w:webHidden/>
          </w:rPr>
          <w:instrText xml:space="preserve"> PAGEREF _Toc244178062 \h </w:instrText>
        </w:r>
        <w:r>
          <w:rPr>
            <w:noProof/>
            <w:webHidden/>
          </w:rPr>
        </w:r>
        <w:r>
          <w:rPr>
            <w:noProof/>
            <w:webHidden/>
          </w:rPr>
          <w:fldChar w:fldCharType="separate"/>
        </w:r>
        <w:r>
          <w:rPr>
            <w:noProof/>
            <w:webHidden/>
          </w:rPr>
          <w:t>41</w:t>
        </w:r>
        <w:r>
          <w:rPr>
            <w:noProof/>
            <w:webHidden/>
          </w:rPr>
          <w:fldChar w:fldCharType="end"/>
        </w:r>
      </w:hyperlink>
    </w:p>
    <w:p w14:paraId="4F25AB33" w14:textId="0E0F8094"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63" w:history="1">
        <w:r w:rsidRPr="0083506C">
          <w:rPr>
            <w:rStyle w:val="Hipervnculo"/>
            <w:noProof/>
          </w:rPr>
          <w:t>4.2.2. Análisis descriptivo y temporal</w:t>
        </w:r>
        <w:r>
          <w:rPr>
            <w:noProof/>
            <w:webHidden/>
          </w:rPr>
          <w:tab/>
        </w:r>
        <w:r>
          <w:rPr>
            <w:noProof/>
            <w:webHidden/>
          </w:rPr>
          <w:fldChar w:fldCharType="begin"/>
        </w:r>
        <w:r>
          <w:rPr>
            <w:noProof/>
            <w:webHidden/>
          </w:rPr>
          <w:instrText xml:space="preserve"> PAGEREF _Toc244178063 \h </w:instrText>
        </w:r>
        <w:r>
          <w:rPr>
            <w:noProof/>
            <w:webHidden/>
          </w:rPr>
        </w:r>
        <w:r>
          <w:rPr>
            <w:noProof/>
            <w:webHidden/>
          </w:rPr>
          <w:fldChar w:fldCharType="separate"/>
        </w:r>
        <w:r>
          <w:rPr>
            <w:noProof/>
            <w:webHidden/>
          </w:rPr>
          <w:t>43</w:t>
        </w:r>
        <w:r>
          <w:rPr>
            <w:noProof/>
            <w:webHidden/>
          </w:rPr>
          <w:fldChar w:fldCharType="end"/>
        </w:r>
      </w:hyperlink>
    </w:p>
    <w:p w14:paraId="7325975F" w14:textId="20A52FC2"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64" w:history="1">
        <w:r w:rsidRPr="0083506C">
          <w:rPr>
            <w:rStyle w:val="Hipervnculo"/>
            <w:noProof/>
          </w:rPr>
          <w:t>4.2.3. Relaciones entre variables</w:t>
        </w:r>
        <w:r>
          <w:rPr>
            <w:noProof/>
            <w:webHidden/>
          </w:rPr>
          <w:tab/>
        </w:r>
        <w:r>
          <w:rPr>
            <w:noProof/>
            <w:webHidden/>
          </w:rPr>
          <w:fldChar w:fldCharType="begin"/>
        </w:r>
        <w:r>
          <w:rPr>
            <w:noProof/>
            <w:webHidden/>
          </w:rPr>
          <w:instrText xml:space="preserve"> PAGEREF _Toc244178064 \h </w:instrText>
        </w:r>
        <w:r>
          <w:rPr>
            <w:noProof/>
            <w:webHidden/>
          </w:rPr>
        </w:r>
        <w:r>
          <w:rPr>
            <w:noProof/>
            <w:webHidden/>
          </w:rPr>
          <w:fldChar w:fldCharType="separate"/>
        </w:r>
        <w:r>
          <w:rPr>
            <w:noProof/>
            <w:webHidden/>
          </w:rPr>
          <w:t>45</w:t>
        </w:r>
        <w:r>
          <w:rPr>
            <w:noProof/>
            <w:webHidden/>
          </w:rPr>
          <w:fldChar w:fldCharType="end"/>
        </w:r>
      </w:hyperlink>
    </w:p>
    <w:p w14:paraId="042CFB2C" w14:textId="53D8709D"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65" w:history="1">
        <w:r w:rsidRPr="0083506C">
          <w:rPr>
            <w:rStyle w:val="Hipervnculo"/>
            <w:noProof/>
          </w:rPr>
          <w:t>4.2.4. Preparación y generación de variables</w:t>
        </w:r>
        <w:r>
          <w:rPr>
            <w:noProof/>
            <w:webHidden/>
          </w:rPr>
          <w:tab/>
        </w:r>
        <w:r>
          <w:rPr>
            <w:noProof/>
            <w:webHidden/>
          </w:rPr>
          <w:fldChar w:fldCharType="begin"/>
        </w:r>
        <w:r>
          <w:rPr>
            <w:noProof/>
            <w:webHidden/>
          </w:rPr>
          <w:instrText xml:space="preserve"> PAGEREF _Toc244178065 \h </w:instrText>
        </w:r>
        <w:r>
          <w:rPr>
            <w:noProof/>
            <w:webHidden/>
          </w:rPr>
        </w:r>
        <w:r>
          <w:rPr>
            <w:noProof/>
            <w:webHidden/>
          </w:rPr>
          <w:fldChar w:fldCharType="separate"/>
        </w:r>
        <w:r>
          <w:rPr>
            <w:noProof/>
            <w:webHidden/>
          </w:rPr>
          <w:t>46</w:t>
        </w:r>
        <w:r>
          <w:rPr>
            <w:noProof/>
            <w:webHidden/>
          </w:rPr>
          <w:fldChar w:fldCharType="end"/>
        </w:r>
      </w:hyperlink>
    </w:p>
    <w:p w14:paraId="4CAC6A93" w14:textId="0CE37773"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66" w:history="1">
        <w:r w:rsidRPr="0083506C">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_Toc244178066 \h </w:instrText>
        </w:r>
        <w:r>
          <w:rPr>
            <w:noProof/>
            <w:webHidden/>
          </w:rPr>
        </w:r>
        <w:r>
          <w:rPr>
            <w:noProof/>
            <w:webHidden/>
          </w:rPr>
          <w:fldChar w:fldCharType="separate"/>
        </w:r>
        <w:r>
          <w:rPr>
            <w:noProof/>
            <w:webHidden/>
          </w:rPr>
          <w:t>46</w:t>
        </w:r>
        <w:r>
          <w:rPr>
            <w:noProof/>
            <w:webHidden/>
          </w:rPr>
          <w:fldChar w:fldCharType="end"/>
        </w:r>
      </w:hyperlink>
    </w:p>
    <w:p w14:paraId="0D816DF6" w14:textId="3AD2E915"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67" w:history="1">
        <w:r w:rsidRPr="0083506C">
          <w:rPr>
            <w:rStyle w:val="Hipervnculo"/>
            <w:noProof/>
          </w:rPr>
          <w:t>4.2.6. Estrategia de preparación para el modelado</w:t>
        </w:r>
        <w:r>
          <w:rPr>
            <w:noProof/>
            <w:webHidden/>
          </w:rPr>
          <w:tab/>
        </w:r>
        <w:r>
          <w:rPr>
            <w:noProof/>
            <w:webHidden/>
          </w:rPr>
          <w:fldChar w:fldCharType="begin"/>
        </w:r>
        <w:r>
          <w:rPr>
            <w:noProof/>
            <w:webHidden/>
          </w:rPr>
          <w:instrText xml:space="preserve"> PAGEREF _Toc244178067 \h </w:instrText>
        </w:r>
        <w:r>
          <w:rPr>
            <w:noProof/>
            <w:webHidden/>
          </w:rPr>
        </w:r>
        <w:r>
          <w:rPr>
            <w:noProof/>
            <w:webHidden/>
          </w:rPr>
          <w:fldChar w:fldCharType="separate"/>
        </w:r>
        <w:r>
          <w:rPr>
            <w:noProof/>
            <w:webHidden/>
          </w:rPr>
          <w:t>47</w:t>
        </w:r>
        <w:r>
          <w:rPr>
            <w:noProof/>
            <w:webHidden/>
          </w:rPr>
          <w:fldChar w:fldCharType="end"/>
        </w:r>
      </w:hyperlink>
    </w:p>
    <w:p w14:paraId="396420B4" w14:textId="0AFC3190"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68" w:history="1">
        <w:r w:rsidRPr="0083506C">
          <w:rPr>
            <w:rStyle w:val="Hipervnculo"/>
            <w:noProof/>
          </w:rPr>
          <w:t>4.2.7. Resultados reproducibles</w:t>
        </w:r>
        <w:r>
          <w:rPr>
            <w:noProof/>
            <w:webHidden/>
          </w:rPr>
          <w:tab/>
        </w:r>
        <w:r>
          <w:rPr>
            <w:noProof/>
            <w:webHidden/>
          </w:rPr>
          <w:fldChar w:fldCharType="begin"/>
        </w:r>
        <w:r>
          <w:rPr>
            <w:noProof/>
            <w:webHidden/>
          </w:rPr>
          <w:instrText xml:space="preserve"> PAGEREF _Toc244178068 \h </w:instrText>
        </w:r>
        <w:r>
          <w:rPr>
            <w:noProof/>
            <w:webHidden/>
          </w:rPr>
        </w:r>
        <w:r>
          <w:rPr>
            <w:noProof/>
            <w:webHidden/>
          </w:rPr>
          <w:fldChar w:fldCharType="separate"/>
        </w:r>
        <w:r>
          <w:rPr>
            <w:noProof/>
            <w:webHidden/>
          </w:rPr>
          <w:t>47</w:t>
        </w:r>
        <w:r>
          <w:rPr>
            <w:noProof/>
            <w:webHidden/>
          </w:rPr>
          <w:fldChar w:fldCharType="end"/>
        </w:r>
      </w:hyperlink>
    </w:p>
    <w:p w14:paraId="514764EB" w14:textId="6F5AB865"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69" w:history="1">
        <w:r w:rsidRPr="0083506C">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_Toc244178069 \h </w:instrText>
        </w:r>
        <w:r>
          <w:rPr>
            <w:noProof/>
            <w:webHidden/>
          </w:rPr>
        </w:r>
        <w:r>
          <w:rPr>
            <w:noProof/>
            <w:webHidden/>
          </w:rPr>
          <w:fldChar w:fldCharType="separate"/>
        </w:r>
        <w:r>
          <w:rPr>
            <w:noProof/>
            <w:webHidden/>
          </w:rPr>
          <w:t>48</w:t>
        </w:r>
        <w:r>
          <w:rPr>
            <w:noProof/>
            <w:webHidden/>
          </w:rPr>
          <w:fldChar w:fldCharType="end"/>
        </w:r>
      </w:hyperlink>
    </w:p>
    <w:p w14:paraId="3AF768CF" w14:textId="4CEB69F6"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70" w:history="1">
        <w:r w:rsidRPr="0083506C">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_Toc244178070 \h </w:instrText>
        </w:r>
        <w:r>
          <w:rPr>
            <w:noProof/>
            <w:webHidden/>
          </w:rPr>
        </w:r>
        <w:r>
          <w:rPr>
            <w:noProof/>
            <w:webHidden/>
          </w:rPr>
          <w:fldChar w:fldCharType="separate"/>
        </w:r>
        <w:r>
          <w:rPr>
            <w:noProof/>
            <w:webHidden/>
          </w:rPr>
          <w:t>48</w:t>
        </w:r>
        <w:r>
          <w:rPr>
            <w:noProof/>
            <w:webHidden/>
          </w:rPr>
          <w:fldChar w:fldCharType="end"/>
        </w:r>
      </w:hyperlink>
    </w:p>
    <w:p w14:paraId="407C9415" w14:textId="66E200D4"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71" w:history="1">
        <w:r w:rsidRPr="0083506C">
          <w:rPr>
            <w:rStyle w:val="Hipervnculo"/>
            <w:noProof/>
          </w:rPr>
          <w:t>4.3.2. Diseño de validación temporal</w:t>
        </w:r>
        <w:r>
          <w:rPr>
            <w:noProof/>
            <w:webHidden/>
          </w:rPr>
          <w:tab/>
        </w:r>
        <w:r>
          <w:rPr>
            <w:noProof/>
            <w:webHidden/>
          </w:rPr>
          <w:fldChar w:fldCharType="begin"/>
        </w:r>
        <w:r>
          <w:rPr>
            <w:noProof/>
            <w:webHidden/>
          </w:rPr>
          <w:instrText xml:space="preserve"> PAGEREF _Toc244178071 \h </w:instrText>
        </w:r>
        <w:r>
          <w:rPr>
            <w:noProof/>
            <w:webHidden/>
          </w:rPr>
        </w:r>
        <w:r>
          <w:rPr>
            <w:noProof/>
            <w:webHidden/>
          </w:rPr>
          <w:fldChar w:fldCharType="separate"/>
        </w:r>
        <w:r>
          <w:rPr>
            <w:noProof/>
            <w:webHidden/>
          </w:rPr>
          <w:t>48</w:t>
        </w:r>
        <w:r>
          <w:rPr>
            <w:noProof/>
            <w:webHidden/>
          </w:rPr>
          <w:fldChar w:fldCharType="end"/>
        </w:r>
      </w:hyperlink>
    </w:p>
    <w:p w14:paraId="0649BD07" w14:textId="3CE6F69C"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72" w:history="1">
        <w:r w:rsidRPr="0083506C">
          <w:rPr>
            <w:rStyle w:val="Hipervnculo"/>
            <w:noProof/>
          </w:rPr>
          <w:t>4.3.3. Enfoques comparados</w:t>
        </w:r>
        <w:r>
          <w:rPr>
            <w:noProof/>
            <w:webHidden/>
          </w:rPr>
          <w:tab/>
        </w:r>
        <w:r>
          <w:rPr>
            <w:noProof/>
            <w:webHidden/>
          </w:rPr>
          <w:fldChar w:fldCharType="begin"/>
        </w:r>
        <w:r>
          <w:rPr>
            <w:noProof/>
            <w:webHidden/>
          </w:rPr>
          <w:instrText xml:space="preserve"> PAGEREF _Toc244178072 \h </w:instrText>
        </w:r>
        <w:r>
          <w:rPr>
            <w:noProof/>
            <w:webHidden/>
          </w:rPr>
        </w:r>
        <w:r>
          <w:rPr>
            <w:noProof/>
            <w:webHidden/>
          </w:rPr>
          <w:fldChar w:fldCharType="separate"/>
        </w:r>
        <w:r>
          <w:rPr>
            <w:noProof/>
            <w:webHidden/>
          </w:rPr>
          <w:t>49</w:t>
        </w:r>
        <w:r>
          <w:rPr>
            <w:noProof/>
            <w:webHidden/>
          </w:rPr>
          <w:fldChar w:fldCharType="end"/>
        </w:r>
      </w:hyperlink>
    </w:p>
    <w:p w14:paraId="55E56F63" w14:textId="34178B14"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73" w:history="1">
        <w:r w:rsidRPr="0083506C">
          <w:rPr>
            <w:rStyle w:val="Hipervnculo"/>
            <w:noProof/>
          </w:rPr>
          <w:t>4.3.4. Métricas de evaluación</w:t>
        </w:r>
        <w:r>
          <w:rPr>
            <w:noProof/>
            <w:webHidden/>
          </w:rPr>
          <w:tab/>
        </w:r>
        <w:r>
          <w:rPr>
            <w:noProof/>
            <w:webHidden/>
          </w:rPr>
          <w:fldChar w:fldCharType="begin"/>
        </w:r>
        <w:r>
          <w:rPr>
            <w:noProof/>
            <w:webHidden/>
          </w:rPr>
          <w:instrText xml:space="preserve"> PAGEREF _Toc244178073 \h </w:instrText>
        </w:r>
        <w:r>
          <w:rPr>
            <w:noProof/>
            <w:webHidden/>
          </w:rPr>
        </w:r>
        <w:r>
          <w:rPr>
            <w:noProof/>
            <w:webHidden/>
          </w:rPr>
          <w:fldChar w:fldCharType="separate"/>
        </w:r>
        <w:r>
          <w:rPr>
            <w:noProof/>
            <w:webHidden/>
          </w:rPr>
          <w:t>49</w:t>
        </w:r>
        <w:r>
          <w:rPr>
            <w:noProof/>
            <w:webHidden/>
          </w:rPr>
          <w:fldChar w:fldCharType="end"/>
        </w:r>
      </w:hyperlink>
    </w:p>
    <w:p w14:paraId="5DEF0B7E" w14:textId="43C57C47"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74" w:history="1">
        <w:r w:rsidRPr="0083506C">
          <w:rPr>
            <w:rStyle w:val="Hipervnculo"/>
            <w:noProof/>
          </w:rPr>
          <w:t>4.3.5. Resultados de validación</w:t>
        </w:r>
        <w:r>
          <w:rPr>
            <w:noProof/>
            <w:webHidden/>
          </w:rPr>
          <w:tab/>
        </w:r>
        <w:r>
          <w:rPr>
            <w:noProof/>
            <w:webHidden/>
          </w:rPr>
          <w:fldChar w:fldCharType="begin"/>
        </w:r>
        <w:r>
          <w:rPr>
            <w:noProof/>
            <w:webHidden/>
          </w:rPr>
          <w:instrText xml:space="preserve"> PAGEREF _Toc244178074 \h </w:instrText>
        </w:r>
        <w:r>
          <w:rPr>
            <w:noProof/>
            <w:webHidden/>
          </w:rPr>
        </w:r>
        <w:r>
          <w:rPr>
            <w:noProof/>
            <w:webHidden/>
          </w:rPr>
          <w:fldChar w:fldCharType="separate"/>
        </w:r>
        <w:r>
          <w:rPr>
            <w:noProof/>
            <w:webHidden/>
          </w:rPr>
          <w:t>50</w:t>
        </w:r>
        <w:r>
          <w:rPr>
            <w:noProof/>
            <w:webHidden/>
          </w:rPr>
          <w:fldChar w:fldCharType="end"/>
        </w:r>
      </w:hyperlink>
    </w:p>
    <w:p w14:paraId="3698DB82" w14:textId="77120F4B"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75" w:history="1">
        <w:r w:rsidRPr="0083506C">
          <w:rPr>
            <w:rStyle w:val="Hipervnculo"/>
            <w:noProof/>
          </w:rPr>
          <w:t>4.3.6. Evaluación sobre el tramo de prueba</w:t>
        </w:r>
        <w:r>
          <w:rPr>
            <w:noProof/>
            <w:webHidden/>
          </w:rPr>
          <w:tab/>
        </w:r>
        <w:r>
          <w:rPr>
            <w:noProof/>
            <w:webHidden/>
          </w:rPr>
          <w:fldChar w:fldCharType="begin"/>
        </w:r>
        <w:r>
          <w:rPr>
            <w:noProof/>
            <w:webHidden/>
          </w:rPr>
          <w:instrText xml:space="preserve"> PAGEREF _Toc244178075 \h </w:instrText>
        </w:r>
        <w:r>
          <w:rPr>
            <w:noProof/>
            <w:webHidden/>
          </w:rPr>
        </w:r>
        <w:r>
          <w:rPr>
            <w:noProof/>
            <w:webHidden/>
          </w:rPr>
          <w:fldChar w:fldCharType="separate"/>
        </w:r>
        <w:r>
          <w:rPr>
            <w:noProof/>
            <w:webHidden/>
          </w:rPr>
          <w:t>51</w:t>
        </w:r>
        <w:r>
          <w:rPr>
            <w:noProof/>
            <w:webHidden/>
          </w:rPr>
          <w:fldChar w:fldCharType="end"/>
        </w:r>
      </w:hyperlink>
    </w:p>
    <w:p w14:paraId="2129D1EF" w14:textId="1037F226"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76" w:history="1">
        <w:r w:rsidRPr="0083506C">
          <w:rPr>
            <w:rStyle w:val="Hipervnculo"/>
            <w:noProof/>
          </w:rPr>
          <w:t>4.3.7. Decisión e interpretación</w:t>
        </w:r>
        <w:r>
          <w:rPr>
            <w:noProof/>
            <w:webHidden/>
          </w:rPr>
          <w:tab/>
        </w:r>
        <w:r>
          <w:rPr>
            <w:noProof/>
            <w:webHidden/>
          </w:rPr>
          <w:fldChar w:fldCharType="begin"/>
        </w:r>
        <w:r>
          <w:rPr>
            <w:noProof/>
            <w:webHidden/>
          </w:rPr>
          <w:instrText xml:space="preserve"> PAGEREF _Toc244178076 \h </w:instrText>
        </w:r>
        <w:r>
          <w:rPr>
            <w:noProof/>
            <w:webHidden/>
          </w:rPr>
        </w:r>
        <w:r>
          <w:rPr>
            <w:noProof/>
            <w:webHidden/>
          </w:rPr>
          <w:fldChar w:fldCharType="separate"/>
        </w:r>
        <w:r>
          <w:rPr>
            <w:noProof/>
            <w:webHidden/>
          </w:rPr>
          <w:t>52</w:t>
        </w:r>
        <w:r>
          <w:rPr>
            <w:noProof/>
            <w:webHidden/>
          </w:rPr>
          <w:fldChar w:fldCharType="end"/>
        </w:r>
      </w:hyperlink>
    </w:p>
    <w:p w14:paraId="5C679125" w14:textId="41BA8195"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77" w:history="1">
        <w:r w:rsidRPr="0083506C">
          <w:rPr>
            <w:rStyle w:val="Hipervnculo"/>
            <w:noProof/>
          </w:rPr>
          <w:t>4.3.8. Limitaciones y evolución prevista</w:t>
        </w:r>
        <w:r>
          <w:rPr>
            <w:noProof/>
            <w:webHidden/>
          </w:rPr>
          <w:tab/>
        </w:r>
        <w:r>
          <w:rPr>
            <w:noProof/>
            <w:webHidden/>
          </w:rPr>
          <w:fldChar w:fldCharType="begin"/>
        </w:r>
        <w:r>
          <w:rPr>
            <w:noProof/>
            <w:webHidden/>
          </w:rPr>
          <w:instrText xml:space="preserve"> PAGEREF _Toc244178077 \h </w:instrText>
        </w:r>
        <w:r>
          <w:rPr>
            <w:noProof/>
            <w:webHidden/>
          </w:rPr>
        </w:r>
        <w:r>
          <w:rPr>
            <w:noProof/>
            <w:webHidden/>
          </w:rPr>
          <w:fldChar w:fldCharType="separate"/>
        </w:r>
        <w:r>
          <w:rPr>
            <w:noProof/>
            <w:webHidden/>
          </w:rPr>
          <w:t>53</w:t>
        </w:r>
        <w:r>
          <w:rPr>
            <w:noProof/>
            <w:webHidden/>
          </w:rPr>
          <w:fldChar w:fldCharType="end"/>
        </w:r>
      </w:hyperlink>
    </w:p>
    <w:p w14:paraId="0C3811AF" w14:textId="38D29A9B"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78" w:history="1">
        <w:r w:rsidRPr="0083506C">
          <w:rPr>
            <w:rStyle w:val="Hipervnculo"/>
            <w:noProof/>
          </w:rPr>
          <w:t>4.3.9. Reproducibilidad y evidencias</w:t>
        </w:r>
        <w:r>
          <w:rPr>
            <w:noProof/>
            <w:webHidden/>
          </w:rPr>
          <w:tab/>
        </w:r>
        <w:r>
          <w:rPr>
            <w:noProof/>
            <w:webHidden/>
          </w:rPr>
          <w:fldChar w:fldCharType="begin"/>
        </w:r>
        <w:r>
          <w:rPr>
            <w:noProof/>
            <w:webHidden/>
          </w:rPr>
          <w:instrText xml:space="preserve"> PAGEREF _Toc244178078 \h </w:instrText>
        </w:r>
        <w:r>
          <w:rPr>
            <w:noProof/>
            <w:webHidden/>
          </w:rPr>
        </w:r>
        <w:r>
          <w:rPr>
            <w:noProof/>
            <w:webHidden/>
          </w:rPr>
          <w:fldChar w:fldCharType="separate"/>
        </w:r>
        <w:r>
          <w:rPr>
            <w:noProof/>
            <w:webHidden/>
          </w:rPr>
          <w:t>53</w:t>
        </w:r>
        <w:r>
          <w:rPr>
            <w:noProof/>
            <w:webHidden/>
          </w:rPr>
          <w:fldChar w:fldCharType="end"/>
        </w:r>
      </w:hyperlink>
    </w:p>
    <w:p w14:paraId="5E0B26DC" w14:textId="50DF553A"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79" w:history="1">
        <w:r w:rsidRPr="0083506C">
          <w:rPr>
            <w:rStyle w:val="Hipervnculo"/>
            <w:noProof/>
          </w:rPr>
          <w:t>4.3.10. Reentrenamiento con datos de 2026</w:t>
        </w:r>
        <w:r>
          <w:rPr>
            <w:noProof/>
            <w:webHidden/>
          </w:rPr>
          <w:tab/>
        </w:r>
        <w:r>
          <w:rPr>
            <w:noProof/>
            <w:webHidden/>
          </w:rPr>
          <w:fldChar w:fldCharType="begin"/>
        </w:r>
        <w:r>
          <w:rPr>
            <w:noProof/>
            <w:webHidden/>
          </w:rPr>
          <w:instrText xml:space="preserve"> PAGEREF _Toc244178079 \h </w:instrText>
        </w:r>
        <w:r>
          <w:rPr>
            <w:noProof/>
            <w:webHidden/>
          </w:rPr>
        </w:r>
        <w:r>
          <w:rPr>
            <w:noProof/>
            <w:webHidden/>
          </w:rPr>
          <w:fldChar w:fldCharType="separate"/>
        </w:r>
        <w:r>
          <w:rPr>
            <w:noProof/>
            <w:webHidden/>
          </w:rPr>
          <w:t>54</w:t>
        </w:r>
        <w:r>
          <w:rPr>
            <w:noProof/>
            <w:webHidden/>
          </w:rPr>
          <w:fldChar w:fldCharType="end"/>
        </w:r>
      </w:hyperlink>
    </w:p>
    <w:p w14:paraId="6CDEC047" w14:textId="71320B76"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80" w:history="1">
        <w:r w:rsidRPr="0083506C">
          <w:rPr>
            <w:rStyle w:val="Hipervnculo"/>
            <w:noProof/>
          </w:rPr>
          <w:t>4.3.11. Modelo de ETc para la aplicación</w:t>
        </w:r>
        <w:r>
          <w:rPr>
            <w:noProof/>
            <w:webHidden/>
          </w:rPr>
          <w:tab/>
        </w:r>
        <w:r>
          <w:rPr>
            <w:noProof/>
            <w:webHidden/>
          </w:rPr>
          <w:fldChar w:fldCharType="begin"/>
        </w:r>
        <w:r>
          <w:rPr>
            <w:noProof/>
            <w:webHidden/>
          </w:rPr>
          <w:instrText xml:space="preserve"> PAGEREF _Toc244178080 \h </w:instrText>
        </w:r>
        <w:r>
          <w:rPr>
            <w:noProof/>
            <w:webHidden/>
          </w:rPr>
        </w:r>
        <w:r>
          <w:rPr>
            <w:noProof/>
            <w:webHidden/>
          </w:rPr>
          <w:fldChar w:fldCharType="separate"/>
        </w:r>
        <w:r>
          <w:rPr>
            <w:noProof/>
            <w:webHidden/>
          </w:rPr>
          <w:t>55</w:t>
        </w:r>
        <w:r>
          <w:rPr>
            <w:noProof/>
            <w:webHidden/>
          </w:rPr>
          <w:fldChar w:fldCharType="end"/>
        </w:r>
      </w:hyperlink>
    </w:p>
    <w:p w14:paraId="38835563" w14:textId="0AEEF669"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81" w:history="1">
        <w:r w:rsidRPr="0083506C">
          <w:rPr>
            <w:rStyle w:val="Hipervnculo"/>
            <w:noProof/>
          </w:rPr>
          <w:t>4.3.12. Explicabilidad de los modelos de árboles</w:t>
        </w:r>
        <w:r>
          <w:rPr>
            <w:noProof/>
            <w:webHidden/>
          </w:rPr>
          <w:tab/>
        </w:r>
        <w:r>
          <w:rPr>
            <w:noProof/>
            <w:webHidden/>
          </w:rPr>
          <w:fldChar w:fldCharType="begin"/>
        </w:r>
        <w:r>
          <w:rPr>
            <w:noProof/>
            <w:webHidden/>
          </w:rPr>
          <w:instrText xml:space="preserve"> PAGEREF _Toc244178081 \h </w:instrText>
        </w:r>
        <w:r>
          <w:rPr>
            <w:noProof/>
            <w:webHidden/>
          </w:rPr>
        </w:r>
        <w:r>
          <w:rPr>
            <w:noProof/>
            <w:webHidden/>
          </w:rPr>
          <w:fldChar w:fldCharType="separate"/>
        </w:r>
        <w:r>
          <w:rPr>
            <w:noProof/>
            <w:webHidden/>
          </w:rPr>
          <w:t>56</w:t>
        </w:r>
        <w:r>
          <w:rPr>
            <w:noProof/>
            <w:webHidden/>
          </w:rPr>
          <w:fldChar w:fldCharType="end"/>
        </w:r>
      </w:hyperlink>
    </w:p>
    <w:p w14:paraId="216F7887" w14:textId="37E281ED"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82" w:history="1">
        <w:r w:rsidRPr="0083506C">
          <w:rPr>
            <w:rStyle w:val="Hipervnculo"/>
            <w:noProof/>
          </w:rPr>
          <w:t>4.3.13. Predicción multianual de ET0 a siete días</w:t>
        </w:r>
        <w:r>
          <w:rPr>
            <w:noProof/>
            <w:webHidden/>
          </w:rPr>
          <w:tab/>
        </w:r>
        <w:r>
          <w:rPr>
            <w:noProof/>
            <w:webHidden/>
          </w:rPr>
          <w:fldChar w:fldCharType="begin"/>
        </w:r>
        <w:r>
          <w:rPr>
            <w:noProof/>
            <w:webHidden/>
          </w:rPr>
          <w:instrText xml:space="preserve"> PAGEREF _Toc244178082 \h </w:instrText>
        </w:r>
        <w:r>
          <w:rPr>
            <w:noProof/>
            <w:webHidden/>
          </w:rPr>
        </w:r>
        <w:r>
          <w:rPr>
            <w:noProof/>
            <w:webHidden/>
          </w:rPr>
          <w:fldChar w:fldCharType="separate"/>
        </w:r>
        <w:r>
          <w:rPr>
            <w:noProof/>
            <w:webHidden/>
          </w:rPr>
          <w:t>58</w:t>
        </w:r>
        <w:r>
          <w:rPr>
            <w:noProof/>
            <w:webHidden/>
          </w:rPr>
          <w:fldChar w:fldCharType="end"/>
        </w:r>
      </w:hyperlink>
    </w:p>
    <w:p w14:paraId="4C6FAA69" w14:textId="0201023C" w:rsidR="00FC78D0" w:rsidRDefault="00FC78D0">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83" w:history="1">
        <w:r w:rsidRPr="0083506C">
          <w:rPr>
            <w:rStyle w:val="Hipervnculo"/>
            <w:noProof/>
          </w:rPr>
          <w:t>5. Sistema de recomendación y resultados</w:t>
        </w:r>
        <w:r>
          <w:rPr>
            <w:noProof/>
            <w:webHidden/>
          </w:rPr>
          <w:tab/>
        </w:r>
        <w:r>
          <w:rPr>
            <w:noProof/>
            <w:webHidden/>
          </w:rPr>
          <w:fldChar w:fldCharType="begin"/>
        </w:r>
        <w:r>
          <w:rPr>
            <w:noProof/>
            <w:webHidden/>
          </w:rPr>
          <w:instrText xml:space="preserve"> PAGEREF _Toc244178083 \h </w:instrText>
        </w:r>
        <w:r>
          <w:rPr>
            <w:noProof/>
            <w:webHidden/>
          </w:rPr>
        </w:r>
        <w:r>
          <w:rPr>
            <w:noProof/>
            <w:webHidden/>
          </w:rPr>
          <w:fldChar w:fldCharType="separate"/>
        </w:r>
        <w:r>
          <w:rPr>
            <w:noProof/>
            <w:webHidden/>
          </w:rPr>
          <w:t>59</w:t>
        </w:r>
        <w:r>
          <w:rPr>
            <w:noProof/>
            <w:webHidden/>
          </w:rPr>
          <w:fldChar w:fldCharType="end"/>
        </w:r>
      </w:hyperlink>
    </w:p>
    <w:p w14:paraId="72E9500A" w14:textId="7A2706BB"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84" w:history="1">
        <w:r w:rsidRPr="0083506C">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_Toc244178084 \h </w:instrText>
        </w:r>
        <w:r>
          <w:rPr>
            <w:noProof/>
            <w:webHidden/>
          </w:rPr>
        </w:r>
        <w:r>
          <w:rPr>
            <w:noProof/>
            <w:webHidden/>
          </w:rPr>
          <w:fldChar w:fldCharType="separate"/>
        </w:r>
        <w:r>
          <w:rPr>
            <w:noProof/>
            <w:webHidden/>
          </w:rPr>
          <w:t>59</w:t>
        </w:r>
        <w:r>
          <w:rPr>
            <w:noProof/>
            <w:webHidden/>
          </w:rPr>
          <w:fldChar w:fldCharType="end"/>
        </w:r>
      </w:hyperlink>
    </w:p>
    <w:p w14:paraId="7BB07DED" w14:textId="3EDB57E6"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85" w:history="1">
        <w:r w:rsidRPr="0083506C">
          <w:rPr>
            <w:rStyle w:val="Hipervnculo"/>
            <w:noProof/>
          </w:rPr>
          <w:t>5.1.1. Requisitos de partida</w:t>
        </w:r>
        <w:r>
          <w:rPr>
            <w:noProof/>
            <w:webHidden/>
          </w:rPr>
          <w:tab/>
        </w:r>
        <w:r>
          <w:rPr>
            <w:noProof/>
            <w:webHidden/>
          </w:rPr>
          <w:fldChar w:fldCharType="begin"/>
        </w:r>
        <w:r>
          <w:rPr>
            <w:noProof/>
            <w:webHidden/>
          </w:rPr>
          <w:instrText xml:space="preserve"> PAGEREF _Toc244178085 \h </w:instrText>
        </w:r>
        <w:r>
          <w:rPr>
            <w:noProof/>
            <w:webHidden/>
          </w:rPr>
        </w:r>
        <w:r>
          <w:rPr>
            <w:noProof/>
            <w:webHidden/>
          </w:rPr>
          <w:fldChar w:fldCharType="separate"/>
        </w:r>
        <w:r>
          <w:rPr>
            <w:noProof/>
            <w:webHidden/>
          </w:rPr>
          <w:t>59</w:t>
        </w:r>
        <w:r>
          <w:rPr>
            <w:noProof/>
            <w:webHidden/>
          </w:rPr>
          <w:fldChar w:fldCharType="end"/>
        </w:r>
      </w:hyperlink>
    </w:p>
    <w:p w14:paraId="3CDBD553" w14:textId="317D2A9E"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86" w:history="1">
        <w:r w:rsidRPr="0083506C">
          <w:rPr>
            <w:rStyle w:val="Hipervnculo"/>
            <w:noProof/>
          </w:rPr>
          <w:t>5.1.2. Arquitectura del motor</w:t>
        </w:r>
        <w:r>
          <w:rPr>
            <w:noProof/>
            <w:webHidden/>
          </w:rPr>
          <w:tab/>
        </w:r>
        <w:r>
          <w:rPr>
            <w:noProof/>
            <w:webHidden/>
          </w:rPr>
          <w:fldChar w:fldCharType="begin"/>
        </w:r>
        <w:r>
          <w:rPr>
            <w:noProof/>
            <w:webHidden/>
          </w:rPr>
          <w:instrText xml:space="preserve"> PAGEREF _Toc244178086 \h </w:instrText>
        </w:r>
        <w:r>
          <w:rPr>
            <w:noProof/>
            <w:webHidden/>
          </w:rPr>
        </w:r>
        <w:r>
          <w:rPr>
            <w:noProof/>
            <w:webHidden/>
          </w:rPr>
          <w:fldChar w:fldCharType="separate"/>
        </w:r>
        <w:r>
          <w:rPr>
            <w:noProof/>
            <w:webHidden/>
          </w:rPr>
          <w:t>60</w:t>
        </w:r>
        <w:r>
          <w:rPr>
            <w:noProof/>
            <w:webHidden/>
          </w:rPr>
          <w:fldChar w:fldCharType="end"/>
        </w:r>
      </w:hyperlink>
    </w:p>
    <w:p w14:paraId="58939E1A" w14:textId="7B820847"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87" w:history="1">
        <w:r w:rsidRPr="0083506C">
          <w:rPr>
            <w:rStyle w:val="Hipervnculo"/>
            <w:noProof/>
          </w:rPr>
          <w:t>5.1.3. Estimación de la necesidad neta</w:t>
        </w:r>
        <w:r>
          <w:rPr>
            <w:noProof/>
            <w:webHidden/>
          </w:rPr>
          <w:tab/>
        </w:r>
        <w:r>
          <w:rPr>
            <w:noProof/>
            <w:webHidden/>
          </w:rPr>
          <w:fldChar w:fldCharType="begin"/>
        </w:r>
        <w:r>
          <w:rPr>
            <w:noProof/>
            <w:webHidden/>
          </w:rPr>
          <w:instrText xml:space="preserve"> PAGEREF _Toc244178087 \h </w:instrText>
        </w:r>
        <w:r>
          <w:rPr>
            <w:noProof/>
            <w:webHidden/>
          </w:rPr>
        </w:r>
        <w:r>
          <w:rPr>
            <w:noProof/>
            <w:webHidden/>
          </w:rPr>
          <w:fldChar w:fldCharType="separate"/>
        </w:r>
        <w:r>
          <w:rPr>
            <w:noProof/>
            <w:webHidden/>
          </w:rPr>
          <w:t>61</w:t>
        </w:r>
        <w:r>
          <w:rPr>
            <w:noProof/>
            <w:webHidden/>
          </w:rPr>
          <w:fldChar w:fldCharType="end"/>
        </w:r>
      </w:hyperlink>
    </w:p>
    <w:p w14:paraId="32253A31" w14:textId="66E73CC7"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88" w:history="1">
        <w:r w:rsidRPr="0083506C">
          <w:rPr>
            <w:rStyle w:val="Hipervnculo"/>
            <w:noProof/>
          </w:rPr>
          <w:t>5.1.4. Reglas de decisión</w:t>
        </w:r>
        <w:r>
          <w:rPr>
            <w:noProof/>
            <w:webHidden/>
          </w:rPr>
          <w:tab/>
        </w:r>
        <w:r>
          <w:rPr>
            <w:noProof/>
            <w:webHidden/>
          </w:rPr>
          <w:fldChar w:fldCharType="begin"/>
        </w:r>
        <w:r>
          <w:rPr>
            <w:noProof/>
            <w:webHidden/>
          </w:rPr>
          <w:instrText xml:space="preserve"> PAGEREF _Toc244178088 \h </w:instrText>
        </w:r>
        <w:r>
          <w:rPr>
            <w:noProof/>
            <w:webHidden/>
          </w:rPr>
        </w:r>
        <w:r>
          <w:rPr>
            <w:noProof/>
            <w:webHidden/>
          </w:rPr>
          <w:fldChar w:fldCharType="separate"/>
        </w:r>
        <w:r>
          <w:rPr>
            <w:noProof/>
            <w:webHidden/>
          </w:rPr>
          <w:t>62</w:t>
        </w:r>
        <w:r>
          <w:rPr>
            <w:noProof/>
            <w:webHidden/>
          </w:rPr>
          <w:fldChar w:fldCharType="end"/>
        </w:r>
      </w:hyperlink>
    </w:p>
    <w:p w14:paraId="59362F1C" w14:textId="18084A1A"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89" w:history="1">
        <w:r w:rsidRPr="0083506C">
          <w:rPr>
            <w:rStyle w:val="Hipervnculo"/>
            <w:noProof/>
          </w:rPr>
          <w:t>5.1.5. Estructura de la salida</w:t>
        </w:r>
        <w:r>
          <w:rPr>
            <w:noProof/>
            <w:webHidden/>
          </w:rPr>
          <w:tab/>
        </w:r>
        <w:r>
          <w:rPr>
            <w:noProof/>
            <w:webHidden/>
          </w:rPr>
          <w:fldChar w:fldCharType="begin"/>
        </w:r>
        <w:r>
          <w:rPr>
            <w:noProof/>
            <w:webHidden/>
          </w:rPr>
          <w:instrText xml:space="preserve"> PAGEREF _Toc244178089 \h </w:instrText>
        </w:r>
        <w:r>
          <w:rPr>
            <w:noProof/>
            <w:webHidden/>
          </w:rPr>
        </w:r>
        <w:r>
          <w:rPr>
            <w:noProof/>
            <w:webHidden/>
          </w:rPr>
          <w:fldChar w:fldCharType="separate"/>
        </w:r>
        <w:r>
          <w:rPr>
            <w:noProof/>
            <w:webHidden/>
          </w:rPr>
          <w:t>63</w:t>
        </w:r>
        <w:r>
          <w:rPr>
            <w:noProof/>
            <w:webHidden/>
          </w:rPr>
          <w:fldChar w:fldCharType="end"/>
        </w:r>
      </w:hyperlink>
    </w:p>
    <w:p w14:paraId="0EBA1FB0" w14:textId="1A9519C7"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90" w:history="1">
        <w:r w:rsidRPr="0083506C">
          <w:rPr>
            <w:rStyle w:val="Hipervnculo"/>
            <w:noProof/>
          </w:rPr>
          <w:t>5.1.6. Decisiones descartadas</w:t>
        </w:r>
        <w:r>
          <w:rPr>
            <w:noProof/>
            <w:webHidden/>
          </w:rPr>
          <w:tab/>
        </w:r>
        <w:r>
          <w:rPr>
            <w:noProof/>
            <w:webHidden/>
          </w:rPr>
          <w:fldChar w:fldCharType="begin"/>
        </w:r>
        <w:r>
          <w:rPr>
            <w:noProof/>
            <w:webHidden/>
          </w:rPr>
          <w:instrText xml:space="preserve"> PAGEREF _Toc244178090 \h </w:instrText>
        </w:r>
        <w:r>
          <w:rPr>
            <w:noProof/>
            <w:webHidden/>
          </w:rPr>
        </w:r>
        <w:r>
          <w:rPr>
            <w:noProof/>
            <w:webHidden/>
          </w:rPr>
          <w:fldChar w:fldCharType="separate"/>
        </w:r>
        <w:r>
          <w:rPr>
            <w:noProof/>
            <w:webHidden/>
          </w:rPr>
          <w:t>64</w:t>
        </w:r>
        <w:r>
          <w:rPr>
            <w:noProof/>
            <w:webHidden/>
          </w:rPr>
          <w:fldChar w:fldCharType="end"/>
        </w:r>
      </w:hyperlink>
    </w:p>
    <w:p w14:paraId="155E669A" w14:textId="669D7E2C"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91" w:history="1">
        <w:r w:rsidRPr="0083506C">
          <w:rPr>
            <w:rStyle w:val="Hipervnculo"/>
            <w:noProof/>
          </w:rPr>
          <w:t>5.1.7. Integración operativa de ETc y AEMET</w:t>
        </w:r>
        <w:r>
          <w:rPr>
            <w:noProof/>
            <w:webHidden/>
          </w:rPr>
          <w:tab/>
        </w:r>
        <w:r>
          <w:rPr>
            <w:noProof/>
            <w:webHidden/>
          </w:rPr>
          <w:fldChar w:fldCharType="begin"/>
        </w:r>
        <w:r>
          <w:rPr>
            <w:noProof/>
            <w:webHidden/>
          </w:rPr>
          <w:instrText xml:space="preserve"> PAGEREF _Toc244178091 \h </w:instrText>
        </w:r>
        <w:r>
          <w:rPr>
            <w:noProof/>
            <w:webHidden/>
          </w:rPr>
        </w:r>
        <w:r>
          <w:rPr>
            <w:noProof/>
            <w:webHidden/>
          </w:rPr>
          <w:fldChar w:fldCharType="separate"/>
        </w:r>
        <w:r>
          <w:rPr>
            <w:noProof/>
            <w:webHidden/>
          </w:rPr>
          <w:t>64</w:t>
        </w:r>
        <w:r>
          <w:rPr>
            <w:noProof/>
            <w:webHidden/>
          </w:rPr>
          <w:fldChar w:fldCharType="end"/>
        </w:r>
      </w:hyperlink>
    </w:p>
    <w:p w14:paraId="6192D63E" w14:textId="2EEF7CF8"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92" w:history="1">
        <w:r w:rsidRPr="0083506C">
          <w:rPr>
            <w:rStyle w:val="Hipervnculo"/>
            <w:noProof/>
          </w:rPr>
          <w:t>5.2. Aplicación y visualización de resultados</w:t>
        </w:r>
        <w:r>
          <w:rPr>
            <w:noProof/>
            <w:webHidden/>
          </w:rPr>
          <w:tab/>
        </w:r>
        <w:r>
          <w:rPr>
            <w:noProof/>
            <w:webHidden/>
          </w:rPr>
          <w:fldChar w:fldCharType="begin"/>
        </w:r>
        <w:r>
          <w:rPr>
            <w:noProof/>
            <w:webHidden/>
          </w:rPr>
          <w:instrText xml:space="preserve"> PAGEREF _Toc244178092 \h </w:instrText>
        </w:r>
        <w:r>
          <w:rPr>
            <w:noProof/>
            <w:webHidden/>
          </w:rPr>
        </w:r>
        <w:r>
          <w:rPr>
            <w:noProof/>
            <w:webHidden/>
          </w:rPr>
          <w:fldChar w:fldCharType="separate"/>
        </w:r>
        <w:r>
          <w:rPr>
            <w:noProof/>
            <w:webHidden/>
          </w:rPr>
          <w:t>64</w:t>
        </w:r>
        <w:r>
          <w:rPr>
            <w:noProof/>
            <w:webHidden/>
          </w:rPr>
          <w:fldChar w:fldCharType="end"/>
        </w:r>
      </w:hyperlink>
    </w:p>
    <w:p w14:paraId="5932007B" w14:textId="15C0F13B"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93" w:history="1">
        <w:r w:rsidRPr="0083506C">
          <w:rPr>
            <w:rStyle w:val="Hipervnculo"/>
            <w:noProof/>
          </w:rPr>
          <w:t>5.2.1. Elección de la tecnología de presentación</w:t>
        </w:r>
        <w:r>
          <w:rPr>
            <w:noProof/>
            <w:webHidden/>
          </w:rPr>
          <w:tab/>
        </w:r>
        <w:r>
          <w:rPr>
            <w:noProof/>
            <w:webHidden/>
          </w:rPr>
          <w:fldChar w:fldCharType="begin"/>
        </w:r>
        <w:r>
          <w:rPr>
            <w:noProof/>
            <w:webHidden/>
          </w:rPr>
          <w:instrText xml:space="preserve"> PAGEREF _Toc244178093 \h </w:instrText>
        </w:r>
        <w:r>
          <w:rPr>
            <w:noProof/>
            <w:webHidden/>
          </w:rPr>
        </w:r>
        <w:r>
          <w:rPr>
            <w:noProof/>
            <w:webHidden/>
          </w:rPr>
          <w:fldChar w:fldCharType="separate"/>
        </w:r>
        <w:r>
          <w:rPr>
            <w:noProof/>
            <w:webHidden/>
          </w:rPr>
          <w:t>64</w:t>
        </w:r>
        <w:r>
          <w:rPr>
            <w:noProof/>
            <w:webHidden/>
          </w:rPr>
          <w:fldChar w:fldCharType="end"/>
        </w:r>
      </w:hyperlink>
    </w:p>
    <w:p w14:paraId="6E496777" w14:textId="7C7599F5"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94" w:history="1">
        <w:r w:rsidRPr="0083506C">
          <w:rPr>
            <w:rStyle w:val="Hipervnculo"/>
            <w:noProof/>
          </w:rPr>
          <w:t>5.2.2. Organización de la interfaz</w:t>
        </w:r>
        <w:r>
          <w:rPr>
            <w:noProof/>
            <w:webHidden/>
          </w:rPr>
          <w:tab/>
        </w:r>
        <w:r>
          <w:rPr>
            <w:noProof/>
            <w:webHidden/>
          </w:rPr>
          <w:fldChar w:fldCharType="begin"/>
        </w:r>
        <w:r>
          <w:rPr>
            <w:noProof/>
            <w:webHidden/>
          </w:rPr>
          <w:instrText xml:space="preserve"> PAGEREF _Toc244178094 \h </w:instrText>
        </w:r>
        <w:r>
          <w:rPr>
            <w:noProof/>
            <w:webHidden/>
          </w:rPr>
        </w:r>
        <w:r>
          <w:rPr>
            <w:noProof/>
            <w:webHidden/>
          </w:rPr>
          <w:fldChar w:fldCharType="separate"/>
        </w:r>
        <w:r>
          <w:rPr>
            <w:noProof/>
            <w:webHidden/>
          </w:rPr>
          <w:t>65</w:t>
        </w:r>
        <w:r>
          <w:rPr>
            <w:noProof/>
            <w:webHidden/>
          </w:rPr>
          <w:fldChar w:fldCharType="end"/>
        </w:r>
      </w:hyperlink>
    </w:p>
    <w:p w14:paraId="111338F1" w14:textId="0C50D92F"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95" w:history="1">
        <w:r w:rsidRPr="0083506C">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_Toc244178095 \h </w:instrText>
        </w:r>
        <w:r>
          <w:rPr>
            <w:noProof/>
            <w:webHidden/>
          </w:rPr>
        </w:r>
        <w:r>
          <w:rPr>
            <w:noProof/>
            <w:webHidden/>
          </w:rPr>
          <w:fldChar w:fldCharType="separate"/>
        </w:r>
        <w:r>
          <w:rPr>
            <w:noProof/>
            <w:webHidden/>
          </w:rPr>
          <w:t>65</w:t>
        </w:r>
        <w:r>
          <w:rPr>
            <w:noProof/>
            <w:webHidden/>
          </w:rPr>
          <w:fldChar w:fldCharType="end"/>
        </w:r>
      </w:hyperlink>
    </w:p>
    <w:p w14:paraId="297C4101" w14:textId="2103877A"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96" w:history="1">
        <w:r w:rsidRPr="0083506C">
          <w:rPr>
            <w:rStyle w:val="Hipervnculo"/>
            <w:noProof/>
          </w:rPr>
          <w:t>5.2.4. Uso desde la línea de comandos</w:t>
        </w:r>
        <w:r>
          <w:rPr>
            <w:noProof/>
            <w:webHidden/>
          </w:rPr>
          <w:tab/>
        </w:r>
        <w:r>
          <w:rPr>
            <w:noProof/>
            <w:webHidden/>
          </w:rPr>
          <w:fldChar w:fldCharType="begin"/>
        </w:r>
        <w:r>
          <w:rPr>
            <w:noProof/>
            <w:webHidden/>
          </w:rPr>
          <w:instrText xml:space="preserve"> PAGEREF _Toc244178096 \h </w:instrText>
        </w:r>
        <w:r>
          <w:rPr>
            <w:noProof/>
            <w:webHidden/>
          </w:rPr>
        </w:r>
        <w:r>
          <w:rPr>
            <w:noProof/>
            <w:webHidden/>
          </w:rPr>
          <w:fldChar w:fldCharType="separate"/>
        </w:r>
        <w:r>
          <w:rPr>
            <w:noProof/>
            <w:webHidden/>
          </w:rPr>
          <w:t>67</w:t>
        </w:r>
        <w:r>
          <w:rPr>
            <w:noProof/>
            <w:webHidden/>
          </w:rPr>
          <w:fldChar w:fldCharType="end"/>
        </w:r>
      </w:hyperlink>
    </w:p>
    <w:p w14:paraId="1ED699D5" w14:textId="4FA86010"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97" w:history="1">
        <w:r w:rsidRPr="0083506C">
          <w:rPr>
            <w:rStyle w:val="Hipervnculo"/>
            <w:noProof/>
          </w:rPr>
          <w:t>5.2.5. Visualización de la campaña</w:t>
        </w:r>
        <w:r>
          <w:rPr>
            <w:noProof/>
            <w:webHidden/>
          </w:rPr>
          <w:tab/>
        </w:r>
        <w:r>
          <w:rPr>
            <w:noProof/>
            <w:webHidden/>
          </w:rPr>
          <w:fldChar w:fldCharType="begin"/>
        </w:r>
        <w:r>
          <w:rPr>
            <w:noProof/>
            <w:webHidden/>
          </w:rPr>
          <w:instrText xml:space="preserve"> PAGEREF _Toc244178097 \h </w:instrText>
        </w:r>
        <w:r>
          <w:rPr>
            <w:noProof/>
            <w:webHidden/>
          </w:rPr>
        </w:r>
        <w:r>
          <w:rPr>
            <w:noProof/>
            <w:webHidden/>
          </w:rPr>
          <w:fldChar w:fldCharType="separate"/>
        </w:r>
        <w:r>
          <w:rPr>
            <w:noProof/>
            <w:webHidden/>
          </w:rPr>
          <w:t>68</w:t>
        </w:r>
        <w:r>
          <w:rPr>
            <w:noProof/>
            <w:webHidden/>
          </w:rPr>
          <w:fldChar w:fldCharType="end"/>
        </w:r>
      </w:hyperlink>
    </w:p>
    <w:p w14:paraId="29D84B62" w14:textId="2EACA95D"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98" w:history="1">
        <w:r w:rsidRPr="0083506C">
          <w:rPr>
            <w:rStyle w:val="Hipervnculo"/>
            <w:noProof/>
          </w:rPr>
          <w:t>5.2.6. Limitaciones de la aplicación</w:t>
        </w:r>
        <w:r>
          <w:rPr>
            <w:noProof/>
            <w:webHidden/>
          </w:rPr>
          <w:tab/>
        </w:r>
        <w:r>
          <w:rPr>
            <w:noProof/>
            <w:webHidden/>
          </w:rPr>
          <w:fldChar w:fldCharType="begin"/>
        </w:r>
        <w:r>
          <w:rPr>
            <w:noProof/>
            <w:webHidden/>
          </w:rPr>
          <w:instrText xml:space="preserve"> PAGEREF _Toc244178098 \h </w:instrText>
        </w:r>
        <w:r>
          <w:rPr>
            <w:noProof/>
            <w:webHidden/>
          </w:rPr>
        </w:r>
        <w:r>
          <w:rPr>
            <w:noProof/>
            <w:webHidden/>
          </w:rPr>
          <w:fldChar w:fldCharType="separate"/>
        </w:r>
        <w:r>
          <w:rPr>
            <w:noProof/>
            <w:webHidden/>
          </w:rPr>
          <w:t>68</w:t>
        </w:r>
        <w:r>
          <w:rPr>
            <w:noProof/>
            <w:webHidden/>
          </w:rPr>
          <w:fldChar w:fldCharType="end"/>
        </w:r>
      </w:hyperlink>
    </w:p>
    <w:p w14:paraId="69D0C19F" w14:textId="235EDE0C"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099" w:history="1">
        <w:r w:rsidRPr="0083506C">
          <w:rPr>
            <w:rStyle w:val="Hipervnculo"/>
            <w:noProof/>
          </w:rPr>
          <w:t>5.3. Validación, resultados y análisis crítico</w:t>
        </w:r>
        <w:r>
          <w:rPr>
            <w:noProof/>
            <w:webHidden/>
          </w:rPr>
          <w:tab/>
        </w:r>
        <w:r>
          <w:rPr>
            <w:noProof/>
            <w:webHidden/>
          </w:rPr>
          <w:fldChar w:fldCharType="begin"/>
        </w:r>
        <w:r>
          <w:rPr>
            <w:noProof/>
            <w:webHidden/>
          </w:rPr>
          <w:instrText xml:space="preserve"> PAGEREF _Toc244178099 \h </w:instrText>
        </w:r>
        <w:r>
          <w:rPr>
            <w:noProof/>
            <w:webHidden/>
          </w:rPr>
        </w:r>
        <w:r>
          <w:rPr>
            <w:noProof/>
            <w:webHidden/>
          </w:rPr>
          <w:fldChar w:fldCharType="separate"/>
        </w:r>
        <w:r>
          <w:rPr>
            <w:noProof/>
            <w:webHidden/>
          </w:rPr>
          <w:t>68</w:t>
        </w:r>
        <w:r>
          <w:rPr>
            <w:noProof/>
            <w:webHidden/>
          </w:rPr>
          <w:fldChar w:fldCharType="end"/>
        </w:r>
      </w:hyperlink>
    </w:p>
    <w:p w14:paraId="08A0D47F" w14:textId="0CB23A9C"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00" w:history="1">
        <w:r w:rsidRPr="0083506C">
          <w:rPr>
            <w:rStyle w:val="Hipervnculo"/>
            <w:noProof/>
          </w:rPr>
          <w:t>5.3.1. Fidelidad de la vía agronómica</w:t>
        </w:r>
        <w:r>
          <w:rPr>
            <w:noProof/>
            <w:webHidden/>
          </w:rPr>
          <w:tab/>
        </w:r>
        <w:r>
          <w:rPr>
            <w:noProof/>
            <w:webHidden/>
          </w:rPr>
          <w:fldChar w:fldCharType="begin"/>
        </w:r>
        <w:r>
          <w:rPr>
            <w:noProof/>
            <w:webHidden/>
          </w:rPr>
          <w:instrText xml:space="preserve"> PAGEREF _Toc244178100 \h </w:instrText>
        </w:r>
        <w:r>
          <w:rPr>
            <w:noProof/>
            <w:webHidden/>
          </w:rPr>
        </w:r>
        <w:r>
          <w:rPr>
            <w:noProof/>
            <w:webHidden/>
          </w:rPr>
          <w:fldChar w:fldCharType="separate"/>
        </w:r>
        <w:r>
          <w:rPr>
            <w:noProof/>
            <w:webHidden/>
          </w:rPr>
          <w:t>69</w:t>
        </w:r>
        <w:r>
          <w:rPr>
            <w:noProof/>
            <w:webHidden/>
          </w:rPr>
          <w:fldChar w:fldCharType="end"/>
        </w:r>
      </w:hyperlink>
    </w:p>
    <w:p w14:paraId="1D04B68C" w14:textId="24BC336B"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01" w:history="1">
        <w:r w:rsidRPr="0083506C">
          <w:rPr>
            <w:rStyle w:val="Hipervnculo"/>
            <w:noProof/>
          </w:rPr>
          <w:t>5.3.2. Selección de la ventana de ET0</w:t>
        </w:r>
        <w:r>
          <w:rPr>
            <w:noProof/>
            <w:webHidden/>
          </w:rPr>
          <w:tab/>
        </w:r>
        <w:r>
          <w:rPr>
            <w:noProof/>
            <w:webHidden/>
          </w:rPr>
          <w:fldChar w:fldCharType="begin"/>
        </w:r>
        <w:r>
          <w:rPr>
            <w:noProof/>
            <w:webHidden/>
          </w:rPr>
          <w:instrText xml:space="preserve"> PAGEREF _Toc244178101 \h </w:instrText>
        </w:r>
        <w:r>
          <w:rPr>
            <w:noProof/>
            <w:webHidden/>
          </w:rPr>
        </w:r>
        <w:r>
          <w:rPr>
            <w:noProof/>
            <w:webHidden/>
          </w:rPr>
          <w:fldChar w:fldCharType="separate"/>
        </w:r>
        <w:r>
          <w:rPr>
            <w:noProof/>
            <w:webHidden/>
          </w:rPr>
          <w:t>69</w:t>
        </w:r>
        <w:r>
          <w:rPr>
            <w:noProof/>
            <w:webHidden/>
          </w:rPr>
          <w:fldChar w:fldCharType="end"/>
        </w:r>
      </w:hyperlink>
    </w:p>
    <w:p w14:paraId="58DBEB5B" w14:textId="124FF74E"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02" w:history="1">
        <w:r w:rsidRPr="0083506C">
          <w:rPr>
            <w:rStyle w:val="Hipervnculo"/>
            <w:noProof/>
          </w:rPr>
          <w:t>5.3.3. Error de la recomendación a un día</w:t>
        </w:r>
        <w:r>
          <w:rPr>
            <w:noProof/>
            <w:webHidden/>
          </w:rPr>
          <w:tab/>
        </w:r>
        <w:r>
          <w:rPr>
            <w:noProof/>
            <w:webHidden/>
          </w:rPr>
          <w:fldChar w:fldCharType="begin"/>
        </w:r>
        <w:r>
          <w:rPr>
            <w:noProof/>
            <w:webHidden/>
          </w:rPr>
          <w:instrText xml:space="preserve"> PAGEREF _Toc244178102 \h </w:instrText>
        </w:r>
        <w:r>
          <w:rPr>
            <w:noProof/>
            <w:webHidden/>
          </w:rPr>
        </w:r>
        <w:r>
          <w:rPr>
            <w:noProof/>
            <w:webHidden/>
          </w:rPr>
          <w:fldChar w:fldCharType="separate"/>
        </w:r>
        <w:r>
          <w:rPr>
            <w:noProof/>
            <w:webHidden/>
          </w:rPr>
          <w:t>70</w:t>
        </w:r>
        <w:r>
          <w:rPr>
            <w:noProof/>
            <w:webHidden/>
          </w:rPr>
          <w:fldChar w:fldCharType="end"/>
        </w:r>
      </w:hyperlink>
    </w:p>
    <w:p w14:paraId="07E0DB60" w14:textId="44EC4296"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03" w:history="1">
        <w:r w:rsidRPr="0083506C">
          <w:rPr>
            <w:rStyle w:val="Hipervnculo"/>
            <w:noProof/>
          </w:rPr>
          <w:t>5.3.4. Error según el horizonte de planificación</w:t>
        </w:r>
        <w:r>
          <w:rPr>
            <w:noProof/>
            <w:webHidden/>
          </w:rPr>
          <w:tab/>
        </w:r>
        <w:r>
          <w:rPr>
            <w:noProof/>
            <w:webHidden/>
          </w:rPr>
          <w:fldChar w:fldCharType="begin"/>
        </w:r>
        <w:r>
          <w:rPr>
            <w:noProof/>
            <w:webHidden/>
          </w:rPr>
          <w:instrText xml:space="preserve"> PAGEREF _Toc244178103 \h </w:instrText>
        </w:r>
        <w:r>
          <w:rPr>
            <w:noProof/>
            <w:webHidden/>
          </w:rPr>
        </w:r>
        <w:r>
          <w:rPr>
            <w:noProof/>
            <w:webHidden/>
          </w:rPr>
          <w:fldChar w:fldCharType="separate"/>
        </w:r>
        <w:r>
          <w:rPr>
            <w:noProof/>
            <w:webHidden/>
          </w:rPr>
          <w:t>72</w:t>
        </w:r>
        <w:r>
          <w:rPr>
            <w:noProof/>
            <w:webHidden/>
          </w:rPr>
          <w:fldChar w:fldCharType="end"/>
        </w:r>
      </w:hyperlink>
    </w:p>
    <w:p w14:paraId="584CB921" w14:textId="0038E6AE"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04" w:history="1">
        <w:r w:rsidRPr="0083506C">
          <w:rPr>
            <w:rStyle w:val="Hipervnculo"/>
            <w:noProof/>
          </w:rPr>
          <w:t>5.3.5. Coherencia semanal</w:t>
        </w:r>
        <w:r>
          <w:rPr>
            <w:noProof/>
            <w:webHidden/>
          </w:rPr>
          <w:tab/>
        </w:r>
        <w:r>
          <w:rPr>
            <w:noProof/>
            <w:webHidden/>
          </w:rPr>
          <w:fldChar w:fldCharType="begin"/>
        </w:r>
        <w:r>
          <w:rPr>
            <w:noProof/>
            <w:webHidden/>
          </w:rPr>
          <w:instrText xml:space="preserve"> PAGEREF _Toc244178104 \h </w:instrText>
        </w:r>
        <w:r>
          <w:rPr>
            <w:noProof/>
            <w:webHidden/>
          </w:rPr>
        </w:r>
        <w:r>
          <w:rPr>
            <w:noProof/>
            <w:webHidden/>
          </w:rPr>
          <w:fldChar w:fldCharType="separate"/>
        </w:r>
        <w:r>
          <w:rPr>
            <w:noProof/>
            <w:webHidden/>
          </w:rPr>
          <w:t>73</w:t>
        </w:r>
        <w:r>
          <w:rPr>
            <w:noProof/>
            <w:webHidden/>
          </w:rPr>
          <w:fldChar w:fldCharType="end"/>
        </w:r>
      </w:hyperlink>
    </w:p>
    <w:p w14:paraId="12671D3A" w14:textId="031B8A1B"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05" w:history="1">
        <w:r w:rsidRPr="0083506C">
          <w:rPr>
            <w:rStyle w:val="Hipervnculo"/>
            <w:noProof/>
          </w:rPr>
          <w:t>5.3.6. Sensibilidad a la eficiencia del riego</w:t>
        </w:r>
        <w:r>
          <w:rPr>
            <w:noProof/>
            <w:webHidden/>
          </w:rPr>
          <w:tab/>
        </w:r>
        <w:r>
          <w:rPr>
            <w:noProof/>
            <w:webHidden/>
          </w:rPr>
          <w:fldChar w:fldCharType="begin"/>
        </w:r>
        <w:r>
          <w:rPr>
            <w:noProof/>
            <w:webHidden/>
          </w:rPr>
          <w:instrText xml:space="preserve"> PAGEREF _Toc244178105 \h </w:instrText>
        </w:r>
        <w:r>
          <w:rPr>
            <w:noProof/>
            <w:webHidden/>
          </w:rPr>
        </w:r>
        <w:r>
          <w:rPr>
            <w:noProof/>
            <w:webHidden/>
          </w:rPr>
          <w:fldChar w:fldCharType="separate"/>
        </w:r>
        <w:r>
          <w:rPr>
            <w:noProof/>
            <w:webHidden/>
          </w:rPr>
          <w:t>74</w:t>
        </w:r>
        <w:r>
          <w:rPr>
            <w:noProof/>
            <w:webHidden/>
          </w:rPr>
          <w:fldChar w:fldCharType="end"/>
        </w:r>
      </w:hyperlink>
    </w:p>
    <w:p w14:paraId="18D905AD" w14:textId="26E62C42"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06" w:history="1">
        <w:r w:rsidRPr="0083506C">
          <w:rPr>
            <w:rStyle w:val="Hipervnculo"/>
            <w:noProof/>
          </w:rPr>
          <w:t>5.3.7. Escenarios de robustez y trazabilidad</w:t>
        </w:r>
        <w:r>
          <w:rPr>
            <w:noProof/>
            <w:webHidden/>
          </w:rPr>
          <w:tab/>
        </w:r>
        <w:r>
          <w:rPr>
            <w:noProof/>
            <w:webHidden/>
          </w:rPr>
          <w:fldChar w:fldCharType="begin"/>
        </w:r>
        <w:r>
          <w:rPr>
            <w:noProof/>
            <w:webHidden/>
          </w:rPr>
          <w:instrText xml:space="preserve"> PAGEREF _Toc244178106 \h </w:instrText>
        </w:r>
        <w:r>
          <w:rPr>
            <w:noProof/>
            <w:webHidden/>
          </w:rPr>
        </w:r>
        <w:r>
          <w:rPr>
            <w:noProof/>
            <w:webHidden/>
          </w:rPr>
          <w:fldChar w:fldCharType="separate"/>
        </w:r>
        <w:r>
          <w:rPr>
            <w:noProof/>
            <w:webHidden/>
          </w:rPr>
          <w:t>75</w:t>
        </w:r>
        <w:r>
          <w:rPr>
            <w:noProof/>
            <w:webHidden/>
          </w:rPr>
          <w:fldChar w:fldCharType="end"/>
        </w:r>
      </w:hyperlink>
    </w:p>
    <w:p w14:paraId="58BB7BE3" w14:textId="1C757DD9"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07" w:history="1">
        <w:r w:rsidRPr="0083506C">
          <w:rPr>
            <w:rStyle w:val="Hipervnculo"/>
            <w:noProof/>
          </w:rPr>
          <w:t>5.3.8. Rendimiento operativo</w:t>
        </w:r>
        <w:r>
          <w:rPr>
            <w:noProof/>
            <w:webHidden/>
          </w:rPr>
          <w:tab/>
        </w:r>
        <w:r>
          <w:rPr>
            <w:noProof/>
            <w:webHidden/>
          </w:rPr>
          <w:fldChar w:fldCharType="begin"/>
        </w:r>
        <w:r>
          <w:rPr>
            <w:noProof/>
            <w:webHidden/>
          </w:rPr>
          <w:instrText xml:space="preserve"> PAGEREF _Toc244178107 \h </w:instrText>
        </w:r>
        <w:r>
          <w:rPr>
            <w:noProof/>
            <w:webHidden/>
          </w:rPr>
        </w:r>
        <w:r>
          <w:rPr>
            <w:noProof/>
            <w:webHidden/>
          </w:rPr>
          <w:fldChar w:fldCharType="separate"/>
        </w:r>
        <w:r>
          <w:rPr>
            <w:noProof/>
            <w:webHidden/>
          </w:rPr>
          <w:t>76</w:t>
        </w:r>
        <w:r>
          <w:rPr>
            <w:noProof/>
            <w:webHidden/>
          </w:rPr>
          <w:fldChar w:fldCharType="end"/>
        </w:r>
      </w:hyperlink>
    </w:p>
    <w:p w14:paraId="2B8C9C97" w14:textId="08F0EA4A"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08" w:history="1">
        <w:r w:rsidRPr="0083506C">
          <w:rPr>
            <w:rStyle w:val="Hipervnculo"/>
            <w:noProof/>
          </w:rPr>
          <w:t>5.3.9. Análisis crítico</w:t>
        </w:r>
        <w:r>
          <w:rPr>
            <w:noProof/>
            <w:webHidden/>
          </w:rPr>
          <w:tab/>
        </w:r>
        <w:r>
          <w:rPr>
            <w:noProof/>
            <w:webHidden/>
          </w:rPr>
          <w:fldChar w:fldCharType="begin"/>
        </w:r>
        <w:r>
          <w:rPr>
            <w:noProof/>
            <w:webHidden/>
          </w:rPr>
          <w:instrText xml:space="preserve"> PAGEREF _Toc244178108 \h </w:instrText>
        </w:r>
        <w:r>
          <w:rPr>
            <w:noProof/>
            <w:webHidden/>
          </w:rPr>
        </w:r>
        <w:r>
          <w:rPr>
            <w:noProof/>
            <w:webHidden/>
          </w:rPr>
          <w:fldChar w:fldCharType="separate"/>
        </w:r>
        <w:r>
          <w:rPr>
            <w:noProof/>
            <w:webHidden/>
          </w:rPr>
          <w:t>76</w:t>
        </w:r>
        <w:r>
          <w:rPr>
            <w:noProof/>
            <w:webHidden/>
          </w:rPr>
          <w:fldChar w:fldCharType="end"/>
        </w:r>
      </w:hyperlink>
    </w:p>
    <w:p w14:paraId="4C6020A0" w14:textId="730C326F"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09" w:history="1">
        <w:r w:rsidRPr="0083506C">
          <w:rPr>
            <w:rStyle w:val="Hipervnculo"/>
            <w:noProof/>
          </w:rPr>
          <w:t>5.3.10. Comprobación cronológica en otros cultivos y regiones</w:t>
        </w:r>
        <w:r>
          <w:rPr>
            <w:noProof/>
            <w:webHidden/>
          </w:rPr>
          <w:tab/>
        </w:r>
        <w:r>
          <w:rPr>
            <w:noProof/>
            <w:webHidden/>
          </w:rPr>
          <w:fldChar w:fldCharType="begin"/>
        </w:r>
        <w:r>
          <w:rPr>
            <w:noProof/>
            <w:webHidden/>
          </w:rPr>
          <w:instrText xml:space="preserve"> PAGEREF _Toc244178109 \h </w:instrText>
        </w:r>
        <w:r>
          <w:rPr>
            <w:noProof/>
            <w:webHidden/>
          </w:rPr>
        </w:r>
        <w:r>
          <w:rPr>
            <w:noProof/>
            <w:webHidden/>
          </w:rPr>
          <w:fldChar w:fldCharType="separate"/>
        </w:r>
        <w:r>
          <w:rPr>
            <w:noProof/>
            <w:webHidden/>
          </w:rPr>
          <w:t>77</w:t>
        </w:r>
        <w:r>
          <w:rPr>
            <w:noProof/>
            <w:webHidden/>
          </w:rPr>
          <w:fldChar w:fldCharType="end"/>
        </w:r>
      </w:hyperlink>
    </w:p>
    <w:p w14:paraId="1ED076D0" w14:textId="7F2060C5"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10" w:history="1">
        <w:r w:rsidRPr="0083506C">
          <w:rPr>
            <w:rStyle w:val="Hipervnculo"/>
            <w:noProof/>
          </w:rPr>
          <w:t>5.3.11. Reproducibilidad y evidencias</w:t>
        </w:r>
        <w:r>
          <w:rPr>
            <w:noProof/>
            <w:webHidden/>
          </w:rPr>
          <w:tab/>
        </w:r>
        <w:r>
          <w:rPr>
            <w:noProof/>
            <w:webHidden/>
          </w:rPr>
          <w:fldChar w:fldCharType="begin"/>
        </w:r>
        <w:r>
          <w:rPr>
            <w:noProof/>
            <w:webHidden/>
          </w:rPr>
          <w:instrText xml:space="preserve"> PAGEREF _Toc244178110 \h </w:instrText>
        </w:r>
        <w:r>
          <w:rPr>
            <w:noProof/>
            <w:webHidden/>
          </w:rPr>
        </w:r>
        <w:r>
          <w:rPr>
            <w:noProof/>
            <w:webHidden/>
          </w:rPr>
          <w:fldChar w:fldCharType="separate"/>
        </w:r>
        <w:r>
          <w:rPr>
            <w:noProof/>
            <w:webHidden/>
          </w:rPr>
          <w:t>78</w:t>
        </w:r>
        <w:r>
          <w:rPr>
            <w:noProof/>
            <w:webHidden/>
          </w:rPr>
          <w:fldChar w:fldCharType="end"/>
        </w:r>
      </w:hyperlink>
    </w:p>
    <w:p w14:paraId="3E6AD77D" w14:textId="1DD488B4" w:rsidR="00FC78D0" w:rsidRDefault="00FC78D0">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11" w:history="1">
        <w:r w:rsidRPr="0083506C">
          <w:rPr>
            <w:rStyle w:val="Hipervnculo"/>
            <w:noProof/>
          </w:rPr>
          <w:t>6. Conclusiones</w:t>
        </w:r>
        <w:r>
          <w:rPr>
            <w:noProof/>
            <w:webHidden/>
          </w:rPr>
          <w:tab/>
        </w:r>
        <w:r>
          <w:rPr>
            <w:noProof/>
            <w:webHidden/>
          </w:rPr>
          <w:fldChar w:fldCharType="begin"/>
        </w:r>
        <w:r>
          <w:rPr>
            <w:noProof/>
            <w:webHidden/>
          </w:rPr>
          <w:instrText xml:space="preserve"> PAGEREF _Toc244178111 \h </w:instrText>
        </w:r>
        <w:r>
          <w:rPr>
            <w:noProof/>
            <w:webHidden/>
          </w:rPr>
        </w:r>
        <w:r>
          <w:rPr>
            <w:noProof/>
            <w:webHidden/>
          </w:rPr>
          <w:fldChar w:fldCharType="separate"/>
        </w:r>
        <w:r>
          <w:rPr>
            <w:noProof/>
            <w:webHidden/>
          </w:rPr>
          <w:t>79</w:t>
        </w:r>
        <w:r>
          <w:rPr>
            <w:noProof/>
            <w:webHidden/>
          </w:rPr>
          <w:fldChar w:fldCharType="end"/>
        </w:r>
      </w:hyperlink>
    </w:p>
    <w:p w14:paraId="23D9ACA8" w14:textId="281E7D8E"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12" w:history="1">
        <w:r w:rsidRPr="0083506C">
          <w:rPr>
            <w:rStyle w:val="Hipervnculo"/>
            <w:noProof/>
          </w:rPr>
          <w:t>6.1. Cumplimiento de objetivos y aportaciones</w:t>
        </w:r>
        <w:r>
          <w:rPr>
            <w:noProof/>
            <w:webHidden/>
          </w:rPr>
          <w:tab/>
        </w:r>
        <w:r>
          <w:rPr>
            <w:noProof/>
            <w:webHidden/>
          </w:rPr>
          <w:fldChar w:fldCharType="begin"/>
        </w:r>
        <w:r>
          <w:rPr>
            <w:noProof/>
            <w:webHidden/>
          </w:rPr>
          <w:instrText xml:space="preserve"> PAGEREF _Toc244178112 \h </w:instrText>
        </w:r>
        <w:r>
          <w:rPr>
            <w:noProof/>
            <w:webHidden/>
          </w:rPr>
        </w:r>
        <w:r>
          <w:rPr>
            <w:noProof/>
            <w:webHidden/>
          </w:rPr>
          <w:fldChar w:fldCharType="separate"/>
        </w:r>
        <w:r>
          <w:rPr>
            <w:noProof/>
            <w:webHidden/>
          </w:rPr>
          <w:t>79</w:t>
        </w:r>
        <w:r>
          <w:rPr>
            <w:noProof/>
            <w:webHidden/>
          </w:rPr>
          <w:fldChar w:fldCharType="end"/>
        </w:r>
      </w:hyperlink>
    </w:p>
    <w:p w14:paraId="70C15F20" w14:textId="4AC51EBD"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13" w:history="1">
        <w:r w:rsidRPr="0083506C">
          <w:rPr>
            <w:rStyle w:val="Hipervnculo"/>
            <w:noProof/>
          </w:rPr>
          <w:t>6.1.1. Valoración de los objetivos</w:t>
        </w:r>
        <w:r>
          <w:rPr>
            <w:noProof/>
            <w:webHidden/>
          </w:rPr>
          <w:tab/>
        </w:r>
        <w:r>
          <w:rPr>
            <w:noProof/>
            <w:webHidden/>
          </w:rPr>
          <w:fldChar w:fldCharType="begin"/>
        </w:r>
        <w:r>
          <w:rPr>
            <w:noProof/>
            <w:webHidden/>
          </w:rPr>
          <w:instrText xml:space="preserve"> PAGEREF _Toc244178113 \h </w:instrText>
        </w:r>
        <w:r>
          <w:rPr>
            <w:noProof/>
            <w:webHidden/>
          </w:rPr>
        </w:r>
        <w:r>
          <w:rPr>
            <w:noProof/>
            <w:webHidden/>
          </w:rPr>
          <w:fldChar w:fldCharType="separate"/>
        </w:r>
        <w:r>
          <w:rPr>
            <w:noProof/>
            <w:webHidden/>
          </w:rPr>
          <w:t>79</w:t>
        </w:r>
        <w:r>
          <w:rPr>
            <w:noProof/>
            <w:webHidden/>
          </w:rPr>
          <w:fldChar w:fldCharType="end"/>
        </w:r>
      </w:hyperlink>
    </w:p>
    <w:p w14:paraId="456B545F" w14:textId="327F1612"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14" w:history="1">
        <w:r w:rsidRPr="0083506C">
          <w:rPr>
            <w:rStyle w:val="Hipervnculo"/>
            <w:noProof/>
          </w:rPr>
          <w:t>6.1.2. Aportaciones del trabajo</w:t>
        </w:r>
        <w:r>
          <w:rPr>
            <w:noProof/>
            <w:webHidden/>
          </w:rPr>
          <w:tab/>
        </w:r>
        <w:r>
          <w:rPr>
            <w:noProof/>
            <w:webHidden/>
          </w:rPr>
          <w:fldChar w:fldCharType="begin"/>
        </w:r>
        <w:r>
          <w:rPr>
            <w:noProof/>
            <w:webHidden/>
          </w:rPr>
          <w:instrText xml:space="preserve"> PAGEREF _Toc244178114 \h </w:instrText>
        </w:r>
        <w:r>
          <w:rPr>
            <w:noProof/>
            <w:webHidden/>
          </w:rPr>
        </w:r>
        <w:r>
          <w:rPr>
            <w:noProof/>
            <w:webHidden/>
          </w:rPr>
          <w:fldChar w:fldCharType="separate"/>
        </w:r>
        <w:r>
          <w:rPr>
            <w:noProof/>
            <w:webHidden/>
          </w:rPr>
          <w:t>80</w:t>
        </w:r>
        <w:r>
          <w:rPr>
            <w:noProof/>
            <w:webHidden/>
          </w:rPr>
          <w:fldChar w:fldCharType="end"/>
        </w:r>
      </w:hyperlink>
    </w:p>
    <w:p w14:paraId="4190A331" w14:textId="20D1C573"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15" w:history="1">
        <w:r w:rsidRPr="0083506C">
          <w:rPr>
            <w:rStyle w:val="Hipervnculo"/>
            <w:noProof/>
          </w:rPr>
          <w:t>6.2. Limitaciones e impacto del proyecto</w:t>
        </w:r>
        <w:r>
          <w:rPr>
            <w:noProof/>
            <w:webHidden/>
          </w:rPr>
          <w:tab/>
        </w:r>
        <w:r>
          <w:rPr>
            <w:noProof/>
            <w:webHidden/>
          </w:rPr>
          <w:fldChar w:fldCharType="begin"/>
        </w:r>
        <w:r>
          <w:rPr>
            <w:noProof/>
            <w:webHidden/>
          </w:rPr>
          <w:instrText xml:space="preserve"> PAGEREF _Toc244178115 \h </w:instrText>
        </w:r>
        <w:r>
          <w:rPr>
            <w:noProof/>
            <w:webHidden/>
          </w:rPr>
        </w:r>
        <w:r>
          <w:rPr>
            <w:noProof/>
            <w:webHidden/>
          </w:rPr>
          <w:fldChar w:fldCharType="separate"/>
        </w:r>
        <w:r>
          <w:rPr>
            <w:noProof/>
            <w:webHidden/>
          </w:rPr>
          <w:t>81</w:t>
        </w:r>
        <w:r>
          <w:rPr>
            <w:noProof/>
            <w:webHidden/>
          </w:rPr>
          <w:fldChar w:fldCharType="end"/>
        </w:r>
      </w:hyperlink>
    </w:p>
    <w:p w14:paraId="64D1711B" w14:textId="05080A1E"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16" w:history="1">
        <w:r w:rsidRPr="0083506C">
          <w:rPr>
            <w:rStyle w:val="Hipervnculo"/>
            <w:noProof/>
          </w:rPr>
          <w:t>6.2.1. Limitaciones y alcance de las conclusiones</w:t>
        </w:r>
        <w:r>
          <w:rPr>
            <w:noProof/>
            <w:webHidden/>
          </w:rPr>
          <w:tab/>
        </w:r>
        <w:r>
          <w:rPr>
            <w:noProof/>
            <w:webHidden/>
          </w:rPr>
          <w:fldChar w:fldCharType="begin"/>
        </w:r>
        <w:r>
          <w:rPr>
            <w:noProof/>
            <w:webHidden/>
          </w:rPr>
          <w:instrText xml:space="preserve"> PAGEREF _Toc244178116 \h </w:instrText>
        </w:r>
        <w:r>
          <w:rPr>
            <w:noProof/>
            <w:webHidden/>
          </w:rPr>
        </w:r>
        <w:r>
          <w:rPr>
            <w:noProof/>
            <w:webHidden/>
          </w:rPr>
          <w:fldChar w:fldCharType="separate"/>
        </w:r>
        <w:r>
          <w:rPr>
            <w:noProof/>
            <w:webHidden/>
          </w:rPr>
          <w:t>81</w:t>
        </w:r>
        <w:r>
          <w:rPr>
            <w:noProof/>
            <w:webHidden/>
          </w:rPr>
          <w:fldChar w:fldCharType="end"/>
        </w:r>
      </w:hyperlink>
    </w:p>
    <w:p w14:paraId="51ECFEA3" w14:textId="54B20CFB"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17" w:history="1">
        <w:r w:rsidRPr="0083506C">
          <w:rPr>
            <w:rStyle w:val="Hipervnculo"/>
            <w:noProof/>
          </w:rPr>
          <w:t>6.2.2. Impacto del proyecto</w:t>
        </w:r>
        <w:r>
          <w:rPr>
            <w:noProof/>
            <w:webHidden/>
          </w:rPr>
          <w:tab/>
        </w:r>
        <w:r>
          <w:rPr>
            <w:noProof/>
            <w:webHidden/>
          </w:rPr>
          <w:fldChar w:fldCharType="begin"/>
        </w:r>
        <w:r>
          <w:rPr>
            <w:noProof/>
            <w:webHidden/>
          </w:rPr>
          <w:instrText xml:space="preserve"> PAGEREF _Toc244178117 \h </w:instrText>
        </w:r>
        <w:r>
          <w:rPr>
            <w:noProof/>
            <w:webHidden/>
          </w:rPr>
        </w:r>
        <w:r>
          <w:rPr>
            <w:noProof/>
            <w:webHidden/>
          </w:rPr>
          <w:fldChar w:fldCharType="separate"/>
        </w:r>
        <w:r>
          <w:rPr>
            <w:noProof/>
            <w:webHidden/>
          </w:rPr>
          <w:t>83</w:t>
        </w:r>
        <w:r>
          <w:rPr>
            <w:noProof/>
            <w:webHidden/>
          </w:rPr>
          <w:fldChar w:fldCharType="end"/>
        </w:r>
      </w:hyperlink>
    </w:p>
    <w:p w14:paraId="0BF1874A" w14:textId="607AE170"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18" w:history="1">
        <w:r w:rsidRPr="0083506C">
          <w:rPr>
            <w:rStyle w:val="Hipervnculo"/>
            <w:noProof/>
          </w:rPr>
          <w:t>6.3. Mejoras y líneas futuras</w:t>
        </w:r>
        <w:r>
          <w:rPr>
            <w:noProof/>
            <w:webHidden/>
          </w:rPr>
          <w:tab/>
        </w:r>
        <w:r>
          <w:rPr>
            <w:noProof/>
            <w:webHidden/>
          </w:rPr>
          <w:fldChar w:fldCharType="begin"/>
        </w:r>
        <w:r>
          <w:rPr>
            <w:noProof/>
            <w:webHidden/>
          </w:rPr>
          <w:instrText xml:space="preserve"> PAGEREF _Toc244178118 \h </w:instrText>
        </w:r>
        <w:r>
          <w:rPr>
            <w:noProof/>
            <w:webHidden/>
          </w:rPr>
        </w:r>
        <w:r>
          <w:rPr>
            <w:noProof/>
            <w:webHidden/>
          </w:rPr>
          <w:fldChar w:fldCharType="separate"/>
        </w:r>
        <w:r>
          <w:rPr>
            <w:noProof/>
            <w:webHidden/>
          </w:rPr>
          <w:t>84</w:t>
        </w:r>
        <w:r>
          <w:rPr>
            <w:noProof/>
            <w:webHidden/>
          </w:rPr>
          <w:fldChar w:fldCharType="end"/>
        </w:r>
      </w:hyperlink>
    </w:p>
    <w:p w14:paraId="4BDFCDB7" w14:textId="3351C6AA"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19" w:history="1">
        <w:r w:rsidRPr="0083506C">
          <w:rPr>
            <w:rStyle w:val="Hipervnculo"/>
            <w:noProof/>
          </w:rPr>
          <w:t>6.3.1. Ampliación de la evidencia</w:t>
        </w:r>
        <w:r>
          <w:rPr>
            <w:noProof/>
            <w:webHidden/>
          </w:rPr>
          <w:tab/>
        </w:r>
        <w:r>
          <w:rPr>
            <w:noProof/>
            <w:webHidden/>
          </w:rPr>
          <w:fldChar w:fldCharType="begin"/>
        </w:r>
        <w:r>
          <w:rPr>
            <w:noProof/>
            <w:webHidden/>
          </w:rPr>
          <w:instrText xml:space="preserve"> PAGEREF _Toc244178119 \h </w:instrText>
        </w:r>
        <w:r>
          <w:rPr>
            <w:noProof/>
            <w:webHidden/>
          </w:rPr>
        </w:r>
        <w:r>
          <w:rPr>
            <w:noProof/>
            <w:webHidden/>
          </w:rPr>
          <w:fldChar w:fldCharType="separate"/>
        </w:r>
        <w:r>
          <w:rPr>
            <w:noProof/>
            <w:webHidden/>
          </w:rPr>
          <w:t>84</w:t>
        </w:r>
        <w:r>
          <w:rPr>
            <w:noProof/>
            <w:webHidden/>
          </w:rPr>
          <w:fldChar w:fldCharType="end"/>
        </w:r>
      </w:hyperlink>
    </w:p>
    <w:p w14:paraId="63E3C948" w14:textId="09B67F6F"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20" w:history="1">
        <w:r w:rsidRPr="0083506C">
          <w:rPr>
            <w:rStyle w:val="Hipervnculo"/>
            <w:noProof/>
          </w:rPr>
          <w:t>6.3.2. Mejora del motor de recomendación</w:t>
        </w:r>
        <w:r>
          <w:rPr>
            <w:noProof/>
            <w:webHidden/>
          </w:rPr>
          <w:tab/>
        </w:r>
        <w:r>
          <w:rPr>
            <w:noProof/>
            <w:webHidden/>
          </w:rPr>
          <w:fldChar w:fldCharType="begin"/>
        </w:r>
        <w:r>
          <w:rPr>
            <w:noProof/>
            <w:webHidden/>
          </w:rPr>
          <w:instrText xml:space="preserve"> PAGEREF _Toc244178120 \h </w:instrText>
        </w:r>
        <w:r>
          <w:rPr>
            <w:noProof/>
            <w:webHidden/>
          </w:rPr>
        </w:r>
        <w:r>
          <w:rPr>
            <w:noProof/>
            <w:webHidden/>
          </w:rPr>
          <w:fldChar w:fldCharType="separate"/>
        </w:r>
        <w:r>
          <w:rPr>
            <w:noProof/>
            <w:webHidden/>
          </w:rPr>
          <w:t>85</w:t>
        </w:r>
        <w:r>
          <w:rPr>
            <w:noProof/>
            <w:webHidden/>
          </w:rPr>
          <w:fldChar w:fldCharType="end"/>
        </w:r>
      </w:hyperlink>
    </w:p>
    <w:p w14:paraId="34ADCD43" w14:textId="6DAED46F"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21" w:history="1">
        <w:r w:rsidRPr="0083506C">
          <w:rPr>
            <w:rStyle w:val="Hipervnculo"/>
            <w:noProof/>
          </w:rPr>
          <w:t>6.3.3. Validación en condiciones de uso</w:t>
        </w:r>
        <w:r>
          <w:rPr>
            <w:noProof/>
            <w:webHidden/>
          </w:rPr>
          <w:tab/>
        </w:r>
        <w:r>
          <w:rPr>
            <w:noProof/>
            <w:webHidden/>
          </w:rPr>
          <w:fldChar w:fldCharType="begin"/>
        </w:r>
        <w:r>
          <w:rPr>
            <w:noProof/>
            <w:webHidden/>
          </w:rPr>
          <w:instrText xml:space="preserve"> PAGEREF _Toc244178121 \h </w:instrText>
        </w:r>
        <w:r>
          <w:rPr>
            <w:noProof/>
            <w:webHidden/>
          </w:rPr>
        </w:r>
        <w:r>
          <w:rPr>
            <w:noProof/>
            <w:webHidden/>
          </w:rPr>
          <w:fldChar w:fldCharType="separate"/>
        </w:r>
        <w:r>
          <w:rPr>
            <w:noProof/>
            <w:webHidden/>
          </w:rPr>
          <w:t>86</w:t>
        </w:r>
        <w:r>
          <w:rPr>
            <w:noProof/>
            <w:webHidden/>
          </w:rPr>
          <w:fldChar w:fldCharType="end"/>
        </w:r>
      </w:hyperlink>
    </w:p>
    <w:p w14:paraId="0AA851B8" w14:textId="356EF52C"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22" w:history="1">
        <w:r w:rsidRPr="0083506C">
          <w:rPr>
            <w:rStyle w:val="Hipervnculo"/>
            <w:noProof/>
          </w:rPr>
          <w:t>6.3.4. Evolución de la plataforma</w:t>
        </w:r>
        <w:r>
          <w:rPr>
            <w:noProof/>
            <w:webHidden/>
          </w:rPr>
          <w:tab/>
        </w:r>
        <w:r>
          <w:rPr>
            <w:noProof/>
            <w:webHidden/>
          </w:rPr>
          <w:fldChar w:fldCharType="begin"/>
        </w:r>
        <w:r>
          <w:rPr>
            <w:noProof/>
            <w:webHidden/>
          </w:rPr>
          <w:instrText xml:space="preserve"> PAGEREF _Toc244178122 \h </w:instrText>
        </w:r>
        <w:r>
          <w:rPr>
            <w:noProof/>
            <w:webHidden/>
          </w:rPr>
        </w:r>
        <w:r>
          <w:rPr>
            <w:noProof/>
            <w:webHidden/>
          </w:rPr>
          <w:fldChar w:fldCharType="separate"/>
        </w:r>
        <w:r>
          <w:rPr>
            <w:noProof/>
            <w:webHidden/>
          </w:rPr>
          <w:t>86</w:t>
        </w:r>
        <w:r>
          <w:rPr>
            <w:noProof/>
            <w:webHidden/>
          </w:rPr>
          <w:fldChar w:fldCharType="end"/>
        </w:r>
      </w:hyperlink>
    </w:p>
    <w:p w14:paraId="7653B32B" w14:textId="7E7D74C2"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23" w:history="1">
        <w:r w:rsidRPr="0083506C">
          <w:rPr>
            <w:rStyle w:val="Hipervnculo"/>
            <w:noProof/>
          </w:rPr>
          <w:t>6.3.5. Operación, MLOps y control de deriva</w:t>
        </w:r>
        <w:r>
          <w:rPr>
            <w:noProof/>
            <w:webHidden/>
          </w:rPr>
          <w:tab/>
        </w:r>
        <w:r>
          <w:rPr>
            <w:noProof/>
            <w:webHidden/>
          </w:rPr>
          <w:fldChar w:fldCharType="begin"/>
        </w:r>
        <w:r>
          <w:rPr>
            <w:noProof/>
            <w:webHidden/>
          </w:rPr>
          <w:instrText xml:space="preserve"> PAGEREF _Toc244178123 \h </w:instrText>
        </w:r>
        <w:r>
          <w:rPr>
            <w:noProof/>
            <w:webHidden/>
          </w:rPr>
        </w:r>
        <w:r>
          <w:rPr>
            <w:noProof/>
            <w:webHidden/>
          </w:rPr>
          <w:fldChar w:fldCharType="separate"/>
        </w:r>
        <w:r>
          <w:rPr>
            <w:noProof/>
            <w:webHidden/>
          </w:rPr>
          <w:t>87</w:t>
        </w:r>
        <w:r>
          <w:rPr>
            <w:noProof/>
            <w:webHidden/>
          </w:rPr>
          <w:fldChar w:fldCharType="end"/>
        </w:r>
      </w:hyperlink>
    </w:p>
    <w:p w14:paraId="040D62B9" w14:textId="3561AA63"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24" w:history="1">
        <w:r w:rsidRPr="0083506C">
          <w:rPr>
            <w:rStyle w:val="Hipervnculo"/>
            <w:noProof/>
          </w:rPr>
          <w:t>6.3.6. Ciencia abierta y principios FAIR</w:t>
        </w:r>
        <w:r>
          <w:rPr>
            <w:noProof/>
            <w:webHidden/>
          </w:rPr>
          <w:tab/>
        </w:r>
        <w:r>
          <w:rPr>
            <w:noProof/>
            <w:webHidden/>
          </w:rPr>
          <w:fldChar w:fldCharType="begin"/>
        </w:r>
        <w:r>
          <w:rPr>
            <w:noProof/>
            <w:webHidden/>
          </w:rPr>
          <w:instrText xml:space="preserve"> PAGEREF _Toc244178124 \h </w:instrText>
        </w:r>
        <w:r>
          <w:rPr>
            <w:noProof/>
            <w:webHidden/>
          </w:rPr>
        </w:r>
        <w:r>
          <w:rPr>
            <w:noProof/>
            <w:webHidden/>
          </w:rPr>
          <w:fldChar w:fldCharType="separate"/>
        </w:r>
        <w:r>
          <w:rPr>
            <w:noProof/>
            <w:webHidden/>
          </w:rPr>
          <w:t>87</w:t>
        </w:r>
        <w:r>
          <w:rPr>
            <w:noProof/>
            <w:webHidden/>
          </w:rPr>
          <w:fldChar w:fldCharType="end"/>
        </w:r>
      </w:hyperlink>
    </w:p>
    <w:p w14:paraId="10910E7B" w14:textId="69032D6A" w:rsidR="00FC78D0" w:rsidRDefault="00FC78D0">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25" w:history="1">
        <w:r w:rsidRPr="0083506C">
          <w:rPr>
            <w:rStyle w:val="Hipervnculo"/>
            <w:noProof/>
          </w:rPr>
          <w:t>6.3.7. Consideración final</w:t>
        </w:r>
        <w:r>
          <w:rPr>
            <w:noProof/>
            <w:webHidden/>
          </w:rPr>
          <w:tab/>
        </w:r>
        <w:r>
          <w:rPr>
            <w:noProof/>
            <w:webHidden/>
          </w:rPr>
          <w:fldChar w:fldCharType="begin"/>
        </w:r>
        <w:r>
          <w:rPr>
            <w:noProof/>
            <w:webHidden/>
          </w:rPr>
          <w:instrText xml:space="preserve"> PAGEREF _Toc244178125 \h </w:instrText>
        </w:r>
        <w:r>
          <w:rPr>
            <w:noProof/>
            <w:webHidden/>
          </w:rPr>
        </w:r>
        <w:r>
          <w:rPr>
            <w:noProof/>
            <w:webHidden/>
          </w:rPr>
          <w:fldChar w:fldCharType="separate"/>
        </w:r>
        <w:r>
          <w:rPr>
            <w:noProof/>
            <w:webHidden/>
          </w:rPr>
          <w:t>88</w:t>
        </w:r>
        <w:r>
          <w:rPr>
            <w:noProof/>
            <w:webHidden/>
          </w:rPr>
          <w:fldChar w:fldCharType="end"/>
        </w:r>
      </w:hyperlink>
    </w:p>
    <w:p w14:paraId="27E52BCC" w14:textId="1854BB8F" w:rsidR="00FC78D0" w:rsidRDefault="00FC78D0">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26" w:history="1">
        <w:r w:rsidRPr="0083506C">
          <w:rPr>
            <w:rStyle w:val="Hipervnculo"/>
            <w:noProof/>
          </w:rPr>
          <w:t>Referencias bibliográficas</w:t>
        </w:r>
        <w:r>
          <w:rPr>
            <w:noProof/>
            <w:webHidden/>
          </w:rPr>
          <w:tab/>
        </w:r>
        <w:r>
          <w:rPr>
            <w:noProof/>
            <w:webHidden/>
          </w:rPr>
          <w:fldChar w:fldCharType="begin"/>
        </w:r>
        <w:r>
          <w:rPr>
            <w:noProof/>
            <w:webHidden/>
          </w:rPr>
          <w:instrText xml:space="preserve"> PAGEREF _Toc244178126 \h </w:instrText>
        </w:r>
        <w:r>
          <w:rPr>
            <w:noProof/>
            <w:webHidden/>
          </w:rPr>
        </w:r>
        <w:r>
          <w:rPr>
            <w:noProof/>
            <w:webHidden/>
          </w:rPr>
          <w:fldChar w:fldCharType="separate"/>
        </w:r>
        <w:r>
          <w:rPr>
            <w:noProof/>
            <w:webHidden/>
          </w:rPr>
          <w:t>89</w:t>
        </w:r>
        <w:r>
          <w:rPr>
            <w:noProof/>
            <w:webHidden/>
          </w:rPr>
          <w:fldChar w:fldCharType="end"/>
        </w:r>
      </w:hyperlink>
    </w:p>
    <w:p w14:paraId="1DCE03E8" w14:textId="33F0C36D" w:rsidR="00FC78D0" w:rsidRDefault="00FC78D0">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27" w:history="1">
        <w:r w:rsidRPr="0083506C">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_Toc244178127 \h </w:instrText>
        </w:r>
        <w:r>
          <w:rPr>
            <w:noProof/>
            <w:webHidden/>
          </w:rPr>
        </w:r>
        <w:r>
          <w:rPr>
            <w:noProof/>
            <w:webHidden/>
          </w:rPr>
          <w:fldChar w:fldCharType="separate"/>
        </w:r>
        <w:r>
          <w:rPr>
            <w:noProof/>
            <w:webHidden/>
          </w:rPr>
          <w:t>93</w:t>
        </w:r>
        <w:r>
          <w:rPr>
            <w:noProof/>
            <w:webHidden/>
          </w:rPr>
          <w:fldChar w:fldCharType="end"/>
        </w:r>
      </w:hyperlink>
    </w:p>
    <w:p w14:paraId="0378AA1C" w14:textId="4F3042AB"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28" w:history="1">
        <w:r w:rsidRPr="0083506C">
          <w:rPr>
            <w:rStyle w:val="Hipervnculo"/>
            <w:noProof/>
          </w:rPr>
          <w:t>A.1. Archivos principales</w:t>
        </w:r>
        <w:r>
          <w:rPr>
            <w:noProof/>
            <w:webHidden/>
          </w:rPr>
          <w:tab/>
        </w:r>
        <w:r>
          <w:rPr>
            <w:noProof/>
            <w:webHidden/>
          </w:rPr>
          <w:fldChar w:fldCharType="begin"/>
        </w:r>
        <w:r>
          <w:rPr>
            <w:noProof/>
            <w:webHidden/>
          </w:rPr>
          <w:instrText xml:space="preserve"> PAGEREF _Toc244178128 \h </w:instrText>
        </w:r>
        <w:r>
          <w:rPr>
            <w:noProof/>
            <w:webHidden/>
          </w:rPr>
        </w:r>
        <w:r>
          <w:rPr>
            <w:noProof/>
            <w:webHidden/>
          </w:rPr>
          <w:fldChar w:fldCharType="separate"/>
        </w:r>
        <w:r>
          <w:rPr>
            <w:noProof/>
            <w:webHidden/>
          </w:rPr>
          <w:t>93</w:t>
        </w:r>
        <w:r>
          <w:rPr>
            <w:noProof/>
            <w:webHidden/>
          </w:rPr>
          <w:fldChar w:fldCharType="end"/>
        </w:r>
      </w:hyperlink>
    </w:p>
    <w:p w14:paraId="4722AAF2" w14:textId="3B40A4B6" w:rsidR="00FC78D0" w:rsidRDefault="00FC78D0">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78129" w:history="1">
        <w:r w:rsidRPr="0083506C">
          <w:rPr>
            <w:rStyle w:val="Hipervnculo"/>
            <w:noProof/>
          </w:rPr>
          <w:t>A.2. Secuencia mínima de reproducción</w:t>
        </w:r>
        <w:r>
          <w:rPr>
            <w:noProof/>
            <w:webHidden/>
          </w:rPr>
          <w:tab/>
        </w:r>
        <w:r>
          <w:rPr>
            <w:noProof/>
            <w:webHidden/>
          </w:rPr>
          <w:fldChar w:fldCharType="begin"/>
        </w:r>
        <w:r>
          <w:rPr>
            <w:noProof/>
            <w:webHidden/>
          </w:rPr>
          <w:instrText xml:space="preserve"> PAGEREF _Toc244178129 \h </w:instrText>
        </w:r>
        <w:r>
          <w:rPr>
            <w:noProof/>
            <w:webHidden/>
          </w:rPr>
        </w:r>
        <w:r>
          <w:rPr>
            <w:noProof/>
            <w:webHidden/>
          </w:rPr>
          <w:fldChar w:fldCharType="separate"/>
        </w:r>
        <w:r>
          <w:rPr>
            <w:noProof/>
            <w:webHidden/>
          </w:rPr>
          <w:t>93</w:t>
        </w:r>
        <w:r>
          <w:rPr>
            <w:noProof/>
            <w:webHidden/>
          </w:rPr>
          <w:fldChar w:fldCharType="end"/>
        </w:r>
      </w:hyperlink>
    </w:p>
    <w:p w14:paraId="1F382CFB" w14:textId="1804D74A"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1E7ADD76" w:rsidR="00C20F20" w:rsidRDefault="00FC78D0">
      <w:pPr>
        <w:pStyle w:val="EntradadendiceTFM"/>
      </w:pPr>
      <w:hyperlink w:anchor="idx_tbl_3_1" w:history="1">
        <w:r w:rsidR="00620058">
          <w:t>Tabla 3.1. Fuentes de datos incorporadas y estado de integración.</w:t>
        </w:r>
        <w:r w:rsidR="00620058">
          <w:tab/>
          <w:t>21</w:t>
        </w:r>
      </w:hyperlink>
    </w:p>
    <w:p w14:paraId="2BA7FACF" w14:textId="02946F80" w:rsidR="00C20F20" w:rsidRDefault="00FC78D0">
      <w:pPr>
        <w:pStyle w:val="EntradadendiceTFM"/>
      </w:pPr>
      <w:hyperlink w:anchor="idx_tbl_3_2" w:history="1">
        <w:r w:rsidR="00620058">
          <w:t>Tabla 3.2. Familias de variables según su disponibilidad y uso.</w:t>
        </w:r>
        <w:r w:rsidR="00620058">
          <w:tab/>
          <w:t>22</w:t>
        </w:r>
      </w:hyperlink>
    </w:p>
    <w:p w14:paraId="664DB30F" w14:textId="1FA26160" w:rsidR="00C20F20" w:rsidRDefault="00FC78D0">
      <w:pPr>
        <w:pStyle w:val="EntradadendiceTFM"/>
      </w:pPr>
      <w:hyperlink w:anchor="idx_tbl_3_3" w:history="1">
        <w:r w:rsidR="00620058">
          <w:t>Tabla 3.3. Tecnologías del proyecto y grado de implementación.</w:t>
        </w:r>
        <w:r w:rsidR="00620058">
          <w:tab/>
          <w:t>25</w:t>
        </w:r>
      </w:hyperlink>
    </w:p>
    <w:p w14:paraId="4DDB3AD0" w14:textId="1252FE39" w:rsidR="00C20F20" w:rsidRDefault="00FC78D0">
      <w:pPr>
        <w:pStyle w:val="EntradadendiceTFM"/>
      </w:pPr>
      <w:hyperlink w:anchor="idx_tbl_3_4" w:history="1">
        <w:r w:rsidR="00620058">
          <w:t>Tabla 3.4. Fases de trabajo y evidencias de salida.</w:t>
        </w:r>
        <w:r w:rsidR="00620058">
          <w:tab/>
          <w:t>27</w:t>
        </w:r>
      </w:hyperlink>
    </w:p>
    <w:p w14:paraId="6E6C1AC5" w14:textId="424D40A7" w:rsidR="00C20F20" w:rsidRDefault="00FC78D0">
      <w:pPr>
        <w:pStyle w:val="EntradadendiceTFM"/>
      </w:pPr>
      <w:hyperlink w:anchor="idx_tbl_4_1" w:history="1">
        <w:r w:rsidR="00620058">
          <w:t>Tabla 4.1. Fuentes oficiales utilizadas y función en el DSS.</w:t>
        </w:r>
        <w:r w:rsidR="00620058">
          <w:tab/>
          <w:t>30</w:t>
        </w:r>
      </w:hyperlink>
    </w:p>
    <w:p w14:paraId="444BF645" w14:textId="6F31FF93" w:rsidR="00C20F20" w:rsidRDefault="00FC78D0">
      <w:pPr>
        <w:pStyle w:val="EntradadendiceTFM"/>
      </w:pPr>
      <w:hyperlink w:anchor="idx_tbl_4_2" w:history="1">
        <w:r w:rsidR="00620058">
          <w:t>Tabla 4.2. Parámetros de configuración del caso y datos que dependen de ellos.</w:t>
        </w:r>
        <w:r w:rsidR="00620058">
          <w:tab/>
          <w:t>31</w:t>
        </w:r>
      </w:hyperlink>
    </w:p>
    <w:p w14:paraId="313394E7" w14:textId="21FBB307" w:rsidR="00C20F20" w:rsidRDefault="00FC78D0">
      <w:pPr>
        <w:pStyle w:val="EntradadendiceTFM"/>
      </w:pPr>
      <w:hyperlink w:anchor="idx_tbl_4_3" w:history="1">
        <w:r w:rsidR="00620058">
          <w:t>Tabla 4.3. Registros obtenidos en la primera extracción.</w:t>
        </w:r>
        <w:r w:rsidR="00620058">
          <w:tab/>
          <w:t>33</w:t>
        </w:r>
      </w:hyperlink>
    </w:p>
    <w:p w14:paraId="22E4219C" w14:textId="095B5098" w:rsidR="00C20F20" w:rsidRDefault="00FC78D0">
      <w:pPr>
        <w:pStyle w:val="EntradadendiceTFM"/>
      </w:pPr>
      <w:hyperlink w:anchor="idx_tbl_4_4" w:history="1">
        <w:r w:rsidR="00620058">
          <w:t>Tabla 4.4. Tablas generadas en la capa interim.</w:t>
        </w:r>
        <w:r w:rsidR="00620058">
          <w:tab/>
          <w:t>35</w:t>
        </w:r>
      </w:hyperlink>
    </w:p>
    <w:p w14:paraId="24EA2049" w14:textId="2E83D95B" w:rsidR="00C20F20" w:rsidRDefault="00FC78D0">
      <w:pPr>
        <w:pStyle w:val="EntradadendiceTFM"/>
      </w:pPr>
      <w:hyperlink w:anchor="idx_tbl_4_5" w:history="1">
        <w:r w:rsidR="00620058">
          <w:t>Tabla 4.5. Ejemplo de la tabla diaria normalizada de SiAR.</w:t>
        </w:r>
        <w:r w:rsidR="00620058">
          <w:tab/>
          <w:t>35</w:t>
        </w:r>
      </w:hyperlink>
    </w:p>
    <w:p w14:paraId="44E5565A" w14:textId="2144EC07" w:rsidR="00C20F20" w:rsidRDefault="00FC78D0">
      <w:pPr>
        <w:pStyle w:val="EntradadendiceTFM"/>
      </w:pPr>
      <w:hyperlink w:anchor="idx_tbl_4_6" w:history="1">
        <w:r w:rsidR="00620058">
          <w:t>Tabla 4.6. Ejemplo de la tabla normalizada de necesidades hídricas del pimiento.</w:t>
        </w:r>
        <w:r w:rsidR="00620058">
          <w:tab/>
          <w:t>35</w:t>
        </w:r>
      </w:hyperlink>
    </w:p>
    <w:p w14:paraId="2D2E9FA0" w14:textId="12C830BF" w:rsidR="00C20F20" w:rsidRDefault="00FC78D0">
      <w:pPr>
        <w:pStyle w:val="EntradadendiceTFM"/>
      </w:pPr>
      <w:hyperlink w:anchor="idx_tbl_4_7" w:history="1">
        <w:r w:rsidR="00620058">
          <w:t>Tabla 4.7. Ejemplo de la tabla normalizada de predicción diaria de AEMET.</w:t>
        </w:r>
        <w:r w:rsidR="00620058">
          <w:tab/>
          <w:t>36</w:t>
        </w:r>
      </w:hyperlink>
    </w:p>
    <w:p w14:paraId="70AE8A4C" w14:textId="74F1F5DA" w:rsidR="00C20F20" w:rsidRDefault="00FC78D0">
      <w:pPr>
        <w:pStyle w:val="EntradadendiceTFM"/>
      </w:pPr>
      <w:hyperlink w:anchor="idx_tbl_4_8" w:history="1">
        <w:r w:rsidR="00620058">
          <w:t>Tabla 4.8. Volumen de registros por capa antes y después de la limpieza.</w:t>
        </w:r>
        <w:r w:rsidR="00620058">
          <w:tab/>
          <w:t>36</w:t>
        </w:r>
      </w:hyperlink>
    </w:p>
    <w:p w14:paraId="72FC8941" w14:textId="0031DF57" w:rsidR="00C20F20" w:rsidRDefault="00FC78D0">
      <w:pPr>
        <w:pStyle w:val="EntradadendiceTFM"/>
      </w:pPr>
      <w:hyperlink w:anchor="idx_tbl_4_9" w:history="1">
        <w:r w:rsidR="00620058">
          <w:t>Tabla 4.9. Resumen de los controles de calidad por tabla.</w:t>
        </w:r>
        <w:r w:rsidR="00620058">
          <w:tab/>
          <w:t>38</w:t>
        </w:r>
      </w:hyperlink>
    </w:p>
    <w:p w14:paraId="5D2A885C" w14:textId="20C1119A" w:rsidR="00C20F20" w:rsidRDefault="00FC78D0">
      <w:pPr>
        <w:pStyle w:val="EntradadendiceTFM"/>
      </w:pPr>
      <w:hyperlink w:anchor="idx_tbl_4_10" w:history="1">
        <w:r w:rsidR="00620058">
          <w:t>Tabla 4.10. Cobertura y calidad del conjunto de datos del piloto.</w:t>
        </w:r>
        <w:r w:rsidR="00620058">
          <w:tab/>
          <w:t>40</w:t>
        </w:r>
      </w:hyperlink>
    </w:p>
    <w:p w14:paraId="43BE141A" w14:textId="39FFBFEB" w:rsidR="00C20F20" w:rsidRDefault="00FC78D0">
      <w:pPr>
        <w:pStyle w:val="EntradadendiceTFM"/>
      </w:pPr>
      <w:hyperlink w:anchor="idx_tbl_4_11" w:history="1">
        <w:r w:rsidR="00620058">
          <w:t>Tabla 4.11. Estadísticos descriptivos de las variables principales.</w:t>
        </w:r>
        <w:r w:rsidR="00620058">
          <w:tab/>
          <w:t>41</w:t>
        </w:r>
      </w:hyperlink>
    </w:p>
    <w:p w14:paraId="6E160BC0" w14:textId="7A67FBB3" w:rsidR="00C20F20" w:rsidRDefault="00FC78D0">
      <w:pPr>
        <w:pStyle w:val="EntradadendiceTFM"/>
      </w:pPr>
      <w:hyperlink w:anchor="idx_tbl_4_12" w:history="1">
        <w:r w:rsidR="00620058">
          <w:t>Tabla 4.12. Clasificación de variables según su disponibilidad y función en el modelo.</w:t>
        </w:r>
        <w:r w:rsidR="00620058">
          <w:tab/>
          <w:t>45</w:t>
        </w:r>
      </w:hyperlink>
    </w:p>
    <w:p w14:paraId="5ECDAA93" w14:textId="03404C4F" w:rsidR="00C20F20" w:rsidRDefault="00FC78D0">
      <w:pPr>
        <w:pStyle w:val="EntradadendiceTFM"/>
      </w:pPr>
      <w:hyperlink w:anchor="idx_tbl_4_13" w:history="1">
        <w:r w:rsidR="00620058">
          <w:t>Tabla 4.13. Rendimiento medio en los tres cortes de validación temporal.</w:t>
        </w:r>
        <w:r w:rsidR="00620058">
          <w:tab/>
          <w:t>49</w:t>
        </w:r>
      </w:hyperlink>
    </w:p>
    <w:p w14:paraId="1315C3EA" w14:textId="52F73F29" w:rsidR="00C20F20" w:rsidRDefault="00FC78D0">
      <w:pPr>
        <w:pStyle w:val="EntradadendiceTFM"/>
      </w:pPr>
      <w:hyperlink w:anchor="idx_tbl_4_14" w:history="1">
        <w:r w:rsidR="00620058">
          <w:t>Tabla 4.14. Resultados sobre el periodo de prueba reservado.</w:t>
        </w:r>
        <w:r w:rsidR="00620058">
          <w:tab/>
          <w:t>50</w:t>
        </w:r>
      </w:hyperlink>
    </w:p>
    <w:p w14:paraId="6BACDEAC" w14:textId="73B12095" w:rsidR="00502FD5" w:rsidRDefault="00FC78D0">
      <w:pPr>
        <w:pStyle w:val="EntradadendiceTFM"/>
      </w:pPr>
      <w:hyperlink w:anchor="idx_tbl_4_15" w:history="1">
        <w:r w:rsidR="0043711A">
          <w:t>Tabla 4.15. Reentrenamiento por cultivo y estación con datos hasta el 22 de octubre de 2026.</w:t>
        </w:r>
        <w:r w:rsidR="0043711A">
          <w:tab/>
          <w:t>53</w:t>
        </w:r>
      </w:hyperlink>
    </w:p>
    <w:p w14:paraId="1530E0E3" w14:textId="308C2D74" w:rsidR="00EA63F1" w:rsidRDefault="00FC78D0">
      <w:pPr>
        <w:pStyle w:val="EntradadendiceTFM"/>
      </w:pPr>
      <w:hyperlink w:anchor="idx_tbl_4_16" w:history="1">
        <w:r w:rsidR="0043711A">
          <w:t>Tabla 4.16. Modelo de ETc y cálculo físico por cultivo y estación.</w:t>
        </w:r>
        <w:r w:rsidR="0043711A">
          <w:tab/>
          <w:t>54</w:t>
        </w:r>
      </w:hyperlink>
    </w:p>
    <w:p w14:paraId="38B4D388" w14:textId="1F803B22" w:rsidR="00565675" w:rsidRDefault="00FC78D0">
      <w:pPr>
        <w:pStyle w:val="EntradadendiceTFM"/>
      </w:pPr>
      <w:hyperlink w:anchor="idx_tbl_4_17" w:history="1">
        <w:r w:rsidR="00B33BC7">
          <w:t>Tabla 4.17. Variables con mayor contribución media absoluta en la prueba temporal.</w:t>
        </w:r>
        <w:r w:rsidR="00B33BC7">
          <w:tab/>
          <w:t>55</w:t>
        </w:r>
      </w:hyperlink>
    </w:p>
    <w:p w14:paraId="45099ACF" w14:textId="05F92F88" w:rsidR="00C20F20" w:rsidRDefault="00FC78D0">
      <w:pPr>
        <w:pStyle w:val="EntradadendiceTFM"/>
      </w:pPr>
      <w:hyperlink w:anchor="idx_tbl_5_1" w:history="1">
        <w:r w:rsidR="00620058">
          <w:t>Tabla 5.1. Reglas aplicadas por el motor de recomendación.</w:t>
        </w:r>
        <w:r w:rsidR="00620058">
          <w:tab/>
          <w:t>60</w:t>
        </w:r>
      </w:hyperlink>
    </w:p>
    <w:p w14:paraId="1C84D6E3" w14:textId="15AF7B5E" w:rsidR="00C20F20" w:rsidRDefault="00FC78D0">
      <w:pPr>
        <w:pStyle w:val="EntradadendiceTFM"/>
      </w:pPr>
      <w:hyperlink w:anchor="idx_tbl_5_2" w:history="1">
        <w:r w:rsidR="00620058">
          <w:t>Tabla 5.2. Planificación emitida el 28 de junio de 2025 frente a la referencia SiAR.</w:t>
        </w:r>
        <w:r w:rsidR="00620058">
          <w:tab/>
          <w:t>65</w:t>
        </w:r>
      </w:hyperlink>
    </w:p>
    <w:p w14:paraId="2F347438" w14:textId="47A29FEB" w:rsidR="00C20F20" w:rsidRDefault="00FC78D0">
      <w:pPr>
        <w:pStyle w:val="EntradadendiceTFM"/>
      </w:pPr>
      <w:hyperlink w:anchor="idx_tbl_5_3" w:history="1">
        <w:r w:rsidR="00620058">
          <w:t>Tabla 5.3. MAE medio de los horizontes 1 a 7 según la ventana de ET0 (mm/día).</w:t>
        </w:r>
        <w:r w:rsidR="00620058">
          <w:tab/>
          <w:t>67</w:t>
        </w:r>
      </w:hyperlink>
    </w:p>
    <w:p w14:paraId="0A5B5333" w14:textId="0BC9FCD0" w:rsidR="00C20F20" w:rsidRDefault="00FC78D0">
      <w:pPr>
        <w:pStyle w:val="EntradadendiceTFM"/>
      </w:pPr>
      <w:hyperlink w:anchor="idx_tbl_5_4" w:history="1">
        <w:r w:rsidR="00620058">
          <w:t>Tabla 5.4. Error de la recomendación a un día frente a la referencia SiAR.</w:t>
        </w:r>
        <w:r w:rsidR="00620058">
          <w:tab/>
          <w:t>68</w:t>
        </w:r>
      </w:hyperlink>
    </w:p>
    <w:p w14:paraId="6C93909C" w14:textId="6108F852" w:rsidR="00C20F20" w:rsidRDefault="00FC78D0">
      <w:pPr>
        <w:pStyle w:val="EntradadendiceTFM"/>
      </w:pPr>
      <w:hyperlink w:anchor="idx_tbl_5_5" w:history="1">
        <w:r w:rsidR="00620058">
          <w:t>Tabla 5.5. MAE diario según el día del horizonte (mm/día).</w:t>
        </w:r>
        <w:r w:rsidR="00620058">
          <w:tab/>
          <w:t>70</w:t>
        </w:r>
      </w:hyperlink>
    </w:p>
    <w:p w14:paraId="741F9CA4" w14:textId="0955B63A" w:rsidR="00C20F20" w:rsidRDefault="00FC78D0">
      <w:pPr>
        <w:pStyle w:val="EntradadendiceTFM"/>
      </w:pPr>
      <w:hyperlink w:anchor="idx_tbl_5_6" w:history="1">
        <w:r w:rsidR="00620058">
          <w:t>Tabla 5.6. Dosis bruta de los 148 días con referencia válida según el sistema de riego.</w:t>
        </w:r>
        <w:r w:rsidR="00620058">
          <w:tab/>
          <w:t>72</w:t>
        </w:r>
      </w:hyperlink>
    </w:p>
    <w:p w14:paraId="7BC93609" w14:textId="06463111" w:rsidR="00C20F20" w:rsidRDefault="00FC78D0">
      <w:pPr>
        <w:pStyle w:val="EntradadendiceTFM"/>
      </w:pPr>
      <w:hyperlink w:anchor="idx_tbl_5_7" w:history="1">
        <w:r w:rsidR="00620058">
          <w:t>Tabla 5.7. Escenarios de validación del comportamiento del sistema.</w:t>
        </w:r>
        <w:r w:rsidR="00620058">
          <w:tab/>
          <w:t>73</w:t>
        </w:r>
      </w:hyperlink>
    </w:p>
    <w:p w14:paraId="712AFE36" w14:textId="023929FF" w:rsidR="00C20F20" w:rsidRDefault="00FC78D0">
      <w:pPr>
        <w:pStyle w:val="EntradadendiceTFM"/>
      </w:pPr>
      <w:hyperlink w:anchor="idx_tbl_6_1" w:history="1">
        <w:r w:rsidR="00620058">
          <w:t>Tabla 6.1. Grado de cumplimiento de los objetivos específicos.</w:t>
        </w:r>
        <w:r w:rsidR="00620058">
          <w:tab/>
          <w:t>76</w:t>
        </w:r>
      </w:hyperlink>
    </w:p>
    <w:p w14:paraId="19676311" w14:textId="16B70317" w:rsidR="00C20F20" w:rsidRDefault="00FC78D0">
      <w:pPr>
        <w:pStyle w:val="EntradadendiceTFM"/>
      </w:pPr>
      <w:hyperlink w:anchor="idx_tbl_6_2" w:history="1">
        <w:r w:rsidR="00620058">
          <w:t>Tabla 6.2. Limitaciones del piloto, alcance de las conclusiones y línea de mejora asociada.</w:t>
        </w:r>
        <w:r w:rsidR="00620058">
          <w:tab/>
          <w:t>79</w:t>
        </w:r>
      </w:hyperlink>
    </w:p>
    <w:p w14:paraId="2E5049FC" w14:textId="04CCB06D" w:rsidR="00C20F20" w:rsidRDefault="00FC78D0">
      <w:pPr>
        <w:pStyle w:val="EntradadendiceTFM"/>
      </w:pPr>
      <w:hyperlink w:anchor="idx_tbl_A_1" w:history="1">
        <w:r w:rsidR="00620058">
          <w:t>Tabla A.1. Rutas del repositorio para reproducir y contrastar los resultados.</w:t>
        </w:r>
        <w:r w:rsidR="00620058">
          <w:tab/>
          <w:t>89</w:t>
        </w:r>
      </w:hyperlink>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773BF833" w:rsidR="00C20F20" w:rsidRDefault="00FC78D0">
      <w:pPr>
        <w:pStyle w:val="EntradadendiceTFM"/>
      </w:pPr>
      <w:hyperlink w:anchor="idx_fig_3_1" w:history="1">
        <w:r w:rsidR="00620058">
          <w:t>Figura 3.1. Arquitectura del prototipo. Las cajas azules representan componentes implementados y las cajas discontinuas identifican extensiones previstas.</w:t>
        </w:r>
        <w:r w:rsidR="00620058">
          <w:tab/>
          <w:t>24</w:t>
        </w:r>
      </w:hyperlink>
    </w:p>
    <w:p w14:paraId="34472B3D" w14:textId="6D67CCAD" w:rsidR="00C20F20" w:rsidRDefault="00FC78D0">
      <w:pPr>
        <w:pStyle w:val="EntradadendiceTFM"/>
      </w:pPr>
      <w:hyperlink w:anchor="idx_fig_4_1" w:history="1">
        <w:r w:rsidR="00620058">
          <w:t>Figura 4.1. ETL del caso piloto desde su configuración hasta la tabla analítica. Los gráficos inferiores utilizan datos reales de la extracción del 24 de septiembre de 2026.</w:t>
        </w:r>
        <w:r w:rsidR="00620058">
          <w:tab/>
          <w:t>29</w:t>
        </w:r>
      </w:hyperlink>
    </w:p>
    <w:p w14:paraId="29529F79" w14:textId="7A203931" w:rsidR="00C20F20" w:rsidRDefault="00FC78D0">
      <w:pPr>
        <w:pStyle w:val="EntradadendiceTFM"/>
      </w:pPr>
      <w:hyperlink w:anchor="idx_fig_4_2" w:history="1">
        <w:r w:rsidR="00620058">
          <w:t>Figura 4.2. Valores ausentes y continuidad del calendario en la tabla analítica del piloto. Fuente: elaboración propia a partir de SiAR.</w:t>
        </w:r>
        <w:r w:rsidR="00620058">
          <w:tab/>
          <w:t>41</w:t>
        </w:r>
      </w:hyperlink>
    </w:p>
    <w:p w14:paraId="61BCB667" w14:textId="27257C41" w:rsidR="00C20F20" w:rsidRDefault="00FC78D0">
      <w:pPr>
        <w:pStyle w:val="EntradadendiceTFM"/>
      </w:pPr>
      <w:hyperlink w:anchor="idx_fig_4_3" w:history="1">
        <w:r w:rsidR="00620058">
          <w:t>Figura 4.3. Evolución de ET0, ETc, necesidad neta, Kc y precipitación efectiva. Fuente: elaboración propia a partir de SiAR.</w:t>
        </w:r>
        <w:r w:rsidR="00620058">
          <w:tab/>
          <w:t>42</w:t>
        </w:r>
      </w:hyperlink>
    </w:p>
    <w:p w14:paraId="1FAE7845" w14:textId="34ACC4E1" w:rsidR="00C20F20" w:rsidRDefault="00FC78D0">
      <w:pPr>
        <w:pStyle w:val="EntradadendiceTFM"/>
      </w:pPr>
      <w:hyperlink w:anchor="idx_fig_4_4" w:history="1">
        <w:r w:rsidR="00620058">
          <w:t>Figura 4.4. Distribución de temperatura, humedad, ET0 y necesidad neta. Fuente: elaboración propia a partir de SiAR.</w:t>
        </w:r>
        <w:r w:rsidR="00620058">
          <w:tab/>
          <w:t>43</w:t>
        </w:r>
      </w:hyperlink>
    </w:p>
    <w:p w14:paraId="0348A34C" w14:textId="0A3261D4" w:rsidR="00C20F20" w:rsidRDefault="00FC78D0">
      <w:pPr>
        <w:pStyle w:val="EntradadendiceTFM"/>
      </w:pPr>
      <w:hyperlink w:anchor="idx_fig_4_5" w:history="1">
        <w:r w:rsidR="00620058">
          <w:t>Figura 4.5. Matriz de correlaciones de Pearson para variables seleccionadas. Fuente: elaboración propia a partir de SiAR.</w:t>
        </w:r>
        <w:r w:rsidR="00620058">
          <w:tab/>
          <w:t>44</w:t>
        </w:r>
      </w:hyperlink>
    </w:p>
    <w:p w14:paraId="14AD3EE1" w14:textId="25651E68" w:rsidR="00C20F20" w:rsidRDefault="00FC78D0">
      <w:pPr>
        <w:pStyle w:val="EntradadendiceTFM"/>
      </w:pPr>
      <w:hyperlink w:anchor="idx_fig_4_6" w:history="1">
        <w:r w:rsidR="00620058">
          <w:t>Figura 4.6. Estabilidad temporal de los modelos durante la validación y comparación con la prueba final.</w:t>
        </w:r>
        <w:r w:rsidR="00620058">
          <w:tab/>
          <w:t>50</w:t>
        </w:r>
      </w:hyperlink>
    </w:p>
    <w:p w14:paraId="5551EDEB" w14:textId="0E3C1774" w:rsidR="00C20F20" w:rsidRDefault="00FC78D0">
      <w:pPr>
        <w:pStyle w:val="EntradadendiceTFM"/>
      </w:pPr>
      <w:hyperlink w:anchor="idx_fig_4_7" w:history="1">
        <w:r w:rsidR="00620058">
          <w:t>Figura 4.7. Predicciones y errores diarios de los seis enfoques en el tramo de prueba.</w:t>
        </w:r>
        <w:r w:rsidR="00620058">
          <w:tab/>
          <w:t>51</w:t>
        </w:r>
      </w:hyperlink>
    </w:p>
    <w:p w14:paraId="61E76EC8" w14:textId="1DA162DC" w:rsidR="00502FD5" w:rsidRDefault="00FC78D0">
      <w:pPr>
        <w:pStyle w:val="EntradadendiceTFM"/>
      </w:pPr>
      <w:hyperlink w:anchor="idx_fig_4_8" w:history="1">
        <w:r w:rsidR="0043711A">
          <w:t>Figura 4.8. Error del modelo elegido en validación temporal y prueba final para seis casos.</w:t>
        </w:r>
        <w:r w:rsidR="0043711A">
          <w:tab/>
          <w:t>53</w:t>
        </w:r>
      </w:hyperlink>
    </w:p>
    <w:p w14:paraId="0C23CCE5" w14:textId="4B94EFAA" w:rsidR="00565675" w:rsidRDefault="00FC78D0">
      <w:pPr>
        <w:pStyle w:val="EntradadendiceTFM"/>
      </w:pPr>
      <w:hyperlink w:anchor="idx_fig_4_9" w:history="1">
        <w:r w:rsidR="00B33BC7">
          <w:t>Figura 4.9. Importancia global y explicaciones locales de Random Forest y XGBoost mediante TreeSHAP.</w:t>
        </w:r>
        <w:r w:rsidR="00B33BC7">
          <w:tab/>
          <w:t>55</w:t>
        </w:r>
      </w:hyperlink>
    </w:p>
    <w:p w14:paraId="43213959" w14:textId="43EA4298" w:rsidR="00C20F20" w:rsidRDefault="00FC78D0">
      <w:pPr>
        <w:pStyle w:val="EntradadendiceTFM"/>
      </w:pPr>
      <w:hyperlink w:anchor="idx_fig_5_1" w:history="1">
        <w:r w:rsidR="00620058">
          <w:t>Figura 5.1. Flujo simplificado del motor retrospectivo de 2025.</w:t>
        </w:r>
        <w:r w:rsidR="00620058">
          <w:tab/>
          <w:t>58</w:t>
        </w:r>
      </w:hyperlink>
    </w:p>
    <w:p w14:paraId="6CA1D12A" w14:textId="42E7D322" w:rsidR="00C20F20" w:rsidRDefault="00FC78D0">
      <w:pPr>
        <w:pStyle w:val="EntradadendiceTFM"/>
      </w:pPr>
      <w:hyperlink w:anchor="idx_fig_5_2" w:history="1">
        <w:r w:rsidR="00620058">
          <w:t>Figura 5.2. Captura de la interfaz anterior para la planificación histórica emitida el 28 de junio de 2025, con referencia SiAR superpuesta.</w:t>
        </w:r>
        <w:r w:rsidR="00620058">
          <w:tab/>
          <w:t>64</w:t>
        </w:r>
      </w:hyperlink>
    </w:p>
    <w:p w14:paraId="16E21D30" w14:textId="350BED16" w:rsidR="00C20F20" w:rsidRDefault="00FC78D0">
      <w:pPr>
        <w:pStyle w:val="EntradadendiceTFM"/>
      </w:pPr>
      <w:hyperlink w:anchor="idx_fig_5_3" w:history="1">
        <w:r w:rsidR="00620058">
          <w:t>Figura 5.3. Recomendaciones emitidas cada día con la información del día anterior y error frente a la referencia SiAR.</w:t>
        </w:r>
        <w:r w:rsidR="00620058">
          <w:tab/>
          <w:t>69</w:t>
        </w:r>
      </w:hyperlink>
    </w:p>
    <w:p w14:paraId="7B8687AF" w14:textId="1D991AA6" w:rsidR="00C20F20" w:rsidRDefault="00FC78D0">
      <w:pPr>
        <w:pStyle w:val="EntradadendiceTFM"/>
      </w:pPr>
      <w:hyperlink w:anchor="idx_fig_5_4" w:history="1">
        <w:r w:rsidR="00620058">
          <w:t>Figura 5.4. MAE diario según el día del horizonte en los periodos de desarrollo y prueba.</w:t>
        </w:r>
        <w:r w:rsidR="00620058">
          <w:tab/>
          <w:t>70</w:t>
        </w:r>
      </w:hyperlink>
    </w:p>
    <w:p w14:paraId="73104F30" w14:textId="37133AF1" w:rsidR="00C20F20" w:rsidRDefault="00FC78D0">
      <w:pPr>
        <w:pStyle w:val="EntradadendiceTFM"/>
      </w:pPr>
      <w:hyperlink w:anchor="idx_fig_5_5" w:history="1">
        <w:r w:rsidR="00620058">
          <w:t>Figura 5.5. Necesidad neta semanal planificada por el DSS frente a la referencia SiAR y dosis bruta para riego por goteo.</w:t>
        </w:r>
        <w:r w:rsidR="00620058">
          <w:tab/>
          <w:t>71</w:t>
        </w:r>
      </w:hyperlink>
    </w:p>
    <w:p w14:paraId="7C7D144D" w14:textId="77777777" w:rsidR="00620058" w:rsidRDefault="00620058">
      <w:pPr>
        <w:pStyle w:val="Ttulo1"/>
      </w:pPr>
      <w:r>
        <w:br w:type="page"/>
      </w:r>
      <w:bookmarkStart w:id="1" w:name="_Toc244178028"/>
      <w:r>
        <w:lastRenderedPageBreak/>
        <w:t>1. Introducción y objetivos</w:t>
      </w:r>
      <w:bookmarkEnd w:id="1"/>
    </w:p>
    <w:p w14:paraId="6580B9CB" w14:textId="77777777" w:rsidR="00620058" w:rsidRDefault="00620058">
      <w:pPr>
        <w:pStyle w:val="Ttulo2"/>
      </w:pPr>
      <w:bookmarkStart w:id="2" w:name="_Toc244178029"/>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4178030"/>
      <w:r>
        <w:t>1.2. Objetivos generales y específicos</w:t>
      </w:r>
      <w:bookmarkEnd w:id="3"/>
    </w:p>
    <w:p w14:paraId="7298F96F" w14:textId="77777777" w:rsidR="00620058" w:rsidRDefault="00620058">
      <w:r>
        <w:rPr>
          <w:b/>
        </w:rPr>
        <w:t>Objetivo general. 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evaluación detallada se realiza con pimiento en una estación y campaña; se añaden comprobaciones predictivas en seis combinaciones y una simulación diaria en tres cultivos activos.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4178031"/>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21B5E44" w14:textId="77777777" w:rsidR="00620058" w:rsidRDefault="00620058">
      <w:pPr>
        <w:jc w:val="center"/>
      </w:pPr>
      <w:r>
        <w:rPr>
          <w:noProof/>
        </w:rPr>
        <w:lastRenderedPageBreak/>
        <w:drawing>
          <wp:inline distT="0" distB="0" distL="0" distR="0" wp14:anchorId="3EEA0C2F" wp14:editId="33E22B8F">
            <wp:extent cx="5832000" cy="4374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scope_map_1_1.png"/>
                    <pic:cNvPicPr/>
                  </pic:nvPicPr>
                  <pic:blipFill>
                    <a:blip r:embed="rId11"/>
                    <a:stretch>
                      <a:fillRect/>
                    </a:stretch>
                  </pic:blipFill>
                  <pic:spPr>
                    <a:xfrm>
                      <a:off x="0" y="0"/>
                      <a:ext cx="5832000" cy="4374000"/>
                    </a:xfrm>
                    <a:prstGeom prst="rect">
                      <a:avLst/>
                    </a:prstGeom>
                  </pic:spPr>
                </pic:pic>
              </a:graphicData>
            </a:graphic>
          </wp:inline>
        </w:drawing>
      </w:r>
    </w:p>
    <w:p w14:paraId="5EFC1544" w14:textId="77777777" w:rsidR="00620058" w:rsidRDefault="00620058">
      <w:pPr>
        <w:pStyle w:val="EntradadendiceTFM"/>
        <w:jc w:val="center"/>
      </w:pPr>
      <w:r>
        <w:t>Figura 1.1. Relación entre los cuatro bloques de evaluación del proyecto y alcance de cada uno. Fuente: elaboración propia.</w:t>
      </w:r>
    </w:p>
    <w:p w14:paraId="3776DE00" w14:textId="77777777" w:rsidR="00620058" w:rsidRDefault="00620058">
      <w:pPr>
        <w:pStyle w:val="Ttulo1"/>
        <w:pageBreakBefore/>
      </w:pPr>
      <w:bookmarkStart w:id="5" w:name="_Toc244178032"/>
      <w:r>
        <w:lastRenderedPageBreak/>
        <w:t>2. Marco teórico y estado del arte</w:t>
      </w:r>
      <w:bookmarkEnd w:id="5"/>
    </w:p>
    <w:p w14:paraId="662F659D" w14:textId="77777777" w:rsidR="00620058" w:rsidRDefault="00620058">
      <w:pPr>
        <w:pStyle w:val="Ttulo2"/>
      </w:pPr>
      <w:bookmarkStart w:id="6" w:name="_Toc244178033"/>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4178034"/>
      <w:r>
        <w:t>2.2. Agricultura de precisión y aprendizaje automático</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2DEAF2F8" w14:textId="77777777" w:rsidR="0097429D" w:rsidRDefault="004B4DD2">
      <w:r>
        <w:t>En comparaciones sobre series diarias, los errores consecutivos pueden estar correlacionados. El remuestreo por bloques conserva grupos de observaciones próximas y permite describir la incertidumbre interna sin tratar cada día como independiente (Künsch, 1989). Sus intervalos no sustituyen una validación en campañas o ubicaciones nuevas, pero evitan interpretar una diferencia puntual de MAE como una mejora concluyente.</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 xml:space="preserve">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w:t>
      </w:r>
      <w:r>
        <w:lastRenderedPageBreak/>
        <w:t>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4178035"/>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lastRenderedPageBreak/>
        <w:t>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 xml:space="preserve">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w:t>
      </w:r>
      <w:r>
        <w:lastRenderedPageBreak/>
        <w:t>DSS agrícolas muestra que la sofisticación de los modelos no asegura su adopción cuando el sistema no encaja en el contexto sociotécnico de la explotación (McCown, 2002; Rose et al., 2016).</w:t>
      </w:r>
    </w:p>
    <w:p w14:paraId="2977E1B9" w14:textId="77777777" w:rsidR="0097429D" w:rsidRDefault="004B4DD2">
      <w:r>
        <w:t>Las herramientas existentes ayudan a situar el alcance del prototipo. CROPWAT 8.0 calcula necesidades y calendarios de riego a partir de datos de clima, suelo y cultivo y mantiene un balance hídrico diario; IrriSAT combina ET0 de estaciones con un Kc estimado mediante NDVI y seguimiento del déficit de agua en la zona radicular (Food and Agriculture Organization of the United Nations, s. f.; Deakin University, 2026). Frente a ellas, este TFM no implementa todavía balance de suelo ni Kc parcelario dinámico. Su aportación se concentra en automatizar la integración de SiAR y AEMET, comparar referencias físicas y modelos con partición temporal, y conservar trazabilidad, reglas y advertencias en una aplicación reproducible. Por tanto, el prototipo complementa el asesoramiento agronómico y no pretende sustituir esas herramientas ni la validación en parcela.</w:t>
      </w:r>
    </w:p>
    <w:p w14:paraId="65AB320D" w14:textId="77777777" w:rsidR="00620058" w:rsidRDefault="00620058">
      <w:r>
        <w:t>En este TFM, el sistema de apoyo a la decisión conectará las fuentes meteorológicas, agrometeorológicas e hidrológicas definidas en el alcance con la referencia agronómica del 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4178036"/>
      <w:r>
        <w:lastRenderedPageBreak/>
        <w:t>3. Metodología y arquitectura del sistema</w:t>
      </w:r>
      <w:bookmarkEnd w:id="9"/>
    </w:p>
    <w:p w14:paraId="2CD0226B" w14:textId="77777777" w:rsidR="00620058" w:rsidRDefault="00620058">
      <w:pPr>
        <w:pStyle w:val="Ttulo2"/>
      </w:pPr>
      <w:bookmarkStart w:id="10" w:name="_Toc244178037"/>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El prototipo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4178038"/>
      <w:r>
        <w:rPr>
          <w:sz w:val="24"/>
        </w:rPr>
        <w:t>3.1.1. Fuentes incorporadas</w:t>
      </w:r>
      <w:bookmarkEnd w:id="11"/>
    </w:p>
    <w:p w14:paraId="4853CA29" w14:textId="77777777" w:rsidR="00620058" w:rsidRDefault="00620058">
      <w:pPr>
        <w:pStyle w:val="ndicetablaTFM"/>
        <w:spacing w:after="120"/>
      </w:pPr>
      <w:bookmarkStart w:id="12" w:name="idx_tbl_3_1"/>
      <w:r>
        <w:rPr>
          <w:b/>
        </w:rPr>
        <w:t>Tabla 3.1. Fuentes de datos incorporadas y estado de integración.</w:t>
      </w:r>
      <w:bookmarkEnd w:id="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docs/tecnica/FUENTE_DATOS_SIAR.md y docs/tecnica/FUENTE_DATOS_AEMET.md. La estrategia de combinación se documenta en docs/tecnica/ESTRATEGIA_DATOS_DSS.md; por tanto, este apartado resume las decisiones metodológicas sin duplicar esos diccionarios técnicos.</w:t>
      </w:r>
    </w:p>
    <w:p w14:paraId="47BFF6FE" w14:textId="77777777" w:rsidR="00620058" w:rsidRDefault="00620058">
      <w:pPr>
        <w:pStyle w:val="Ttulo3"/>
      </w:pPr>
      <w:bookmarkStart w:id="13" w:name="_Toc244178039"/>
      <w:r>
        <w:rPr>
          <w:sz w:val="24"/>
        </w:rPr>
        <w:t>3.1.2. Familias de variables</w:t>
      </w:r>
      <w:bookmarkEnd w:id="13"/>
    </w:p>
    <w:p w14:paraId="2A7349C3" w14:textId="77777777" w:rsidR="00620058" w:rsidRDefault="00620058">
      <w:pPr>
        <w:pStyle w:val="ndicetablaTFM"/>
        <w:spacing w:after="120"/>
      </w:pPr>
      <w:bookmarkStart w:id="14" w:name="idx_tbl_3_2"/>
      <w:r>
        <w:rPr>
          <w:b/>
        </w:rPr>
        <w:t>Tabla 3.2. Familias de variables según su disponibilidad y uso.</w:t>
      </w:r>
      <w:bookmarkEnd w:id="1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5" w:name="_Toc244178040"/>
      <w:r>
        <w:rPr>
          <w:sz w:val="24"/>
        </w:rPr>
        <w:t>3.1.3. Calidad y trazabilidad</w:t>
      </w:r>
      <w:bookmarkEnd w:id="15"/>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6" w:name="_Toc244178041"/>
      <w:r>
        <w:rPr>
          <w:sz w:val="24"/>
        </w:rPr>
        <w:t>3.1.4. Gobierno, seguridad y limitaciones</w:t>
      </w:r>
      <w:bookmarkEnd w:id="16"/>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El piloto detallado de pimiento AL01 de 2025 permite validar el recorrido técnico, pero no demostrar una optimización agronómica generalizable. Se complementa con seis combinaciones cultivo-estación para el modelado predictivo del capítulo 4 y con la comprobación cronológica del apartado 5.3.10 en coliflor AL01, alfalfa Z06 y alcachofa BA08. Cada uno de estos tres casos adicionales aporta una sola campaña de 2026, por lo que la cobertura temporal sigue siendo limitada. La referencia SiAR es calculada y no se dispone todavía de riego real, humedad del suelo, eficiencia de la instalación ni respuesta productiva. Estas limitaciones condicionan la evaluación del capítulo 4 y el alcance de las recomendaciones posteriores.</w:t>
      </w:r>
    </w:p>
    <w:p w14:paraId="3FA62AF0" w14:textId="77777777" w:rsidR="00620058" w:rsidRDefault="00620058">
      <w:pPr>
        <w:pStyle w:val="Ttulo2"/>
      </w:pPr>
      <w:bookmarkStart w:id="17" w:name="_Toc244178042"/>
      <w:r>
        <w:t>3.2. Arquitectura, tecnologías y flujo de información</w:t>
      </w:r>
      <w:bookmarkEnd w:id="17"/>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descr="Figura 3.1. Arquitectura del prototipo. Las cajas azules representan componentes implementados y las cajas discontinuas identifican extensiones previ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2"/>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bookmarkStart w:id="18" w:name="idx_fig_3_1"/>
      <w:r>
        <w:rPr>
          <w:i/>
        </w:rPr>
        <w:t>Figura 3.1. Arquitectura del prototipo. Las cajas azules representan componentes implementados y las cajas discontinuas identifican extensiones previstas.</w:t>
      </w:r>
      <w:bookmarkEnd w:id="18"/>
    </w:p>
    <w:p w14:paraId="6D2B96C5" w14:textId="77777777" w:rsidR="00620058" w:rsidRDefault="00620058">
      <w:pPr>
        <w:pStyle w:val="Ttulo3"/>
      </w:pPr>
      <w:bookmarkStart w:id="19" w:name="_Toc244178043"/>
      <w:r>
        <w:rPr>
          <w:sz w:val="24"/>
        </w:rPr>
        <w:t>3.2.1. Capas de la arquitectura</w:t>
      </w:r>
      <w:bookmarkEnd w:id="19"/>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lastRenderedPageBreak/>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20" w:name="_Toc244178044"/>
      <w:r>
        <w:rPr>
          <w:sz w:val="24"/>
        </w:rPr>
        <w:t>3.2.2. Tecnologías y grado de implementación</w:t>
      </w:r>
      <w:bookmarkEnd w:id="20"/>
    </w:p>
    <w:p w14:paraId="081886CB" w14:textId="77777777" w:rsidR="00620058" w:rsidRDefault="00620058">
      <w:pPr>
        <w:pStyle w:val="ndicetablaTFM"/>
        <w:spacing w:after="120"/>
      </w:pPr>
      <w:bookmarkStart w:id="21" w:name="idx_tbl_3_3"/>
      <w:r>
        <w:rPr>
          <w:b/>
        </w:rPr>
        <w:t>Tabla 3.3. Tecnologías del proyecto y grado de implementación.</w:t>
      </w:r>
      <w:bookmarkEnd w:id="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lastRenderedPageBreak/>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se evaluaron como opciones, pero no constituyen evidencias terminadas ni una arquitectura obligatoria. En el estado actual, el prototipo reproducible se apoya en módulos Python, almacenamiento local por capas y una aplicación Streamlit. La evolución propuesta en 6.3.4 prioriza una ingesta ligera y programada, almacenamiento de objetos y formatos analíticos antes de introducir procesamiento distribuido.</w:t>
      </w:r>
    </w:p>
    <w:p w14:paraId="5F3D8661" w14:textId="77777777" w:rsidR="00620058" w:rsidRDefault="00620058">
      <w:pPr>
        <w:pStyle w:val="Ttulo3"/>
      </w:pPr>
      <w:bookmarkStart w:id="22" w:name="_Toc244178045"/>
      <w:r>
        <w:rPr>
          <w:sz w:val="24"/>
        </w:rPr>
        <w:t>3.2.3. Contratos de datos e integración</w:t>
      </w:r>
      <w:bookmarkEnd w:id="22"/>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 xml:space="preserve">La unión no se realiza únicamente por coincidencia de nombres. Se conservan los identificadores espaciales y, cuando se incorporen más estaciones, se tendrá en cuenta distancia, altitud, </w:t>
      </w:r>
      <w:r>
        <w:lastRenderedPageBreak/>
        <w:t>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23" w:name="_Toc244178046"/>
      <w:r>
        <w:rPr>
          <w:sz w:val="24"/>
        </w:rPr>
        <w:t>3.2.4. Reproducibilidad y escalabilidad</w:t>
      </w:r>
      <w:bookmarkEnd w:id="23"/>
    </w:p>
    <w:p w14:paraId="186F572B" w14:textId="77777777" w:rsidR="00620058" w:rsidRDefault="00620058">
      <w:r>
        <w:t>Los módulos generan salidas reproducibles a partir de datos y parámetros conocidos. La suite reúne 150 pruebas definidas para extracción, protección de credenciales, escritura raw, normalización, calidad, variables, selección temporal, modelos de ETc, explicabilidad XAI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4" w:name="_Toc244178047"/>
      <w:r>
        <w:t>3.3. Planificación y organización del proyecto</w:t>
      </w:r>
      <w:bookmarkEnd w:id="24"/>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bookmarkStart w:id="25" w:name="idx_tbl_3_4"/>
      <w:r>
        <w:rPr>
          <w:b/>
        </w:rPr>
        <w:t>Tabla 3.4. Fases de trabajo y evidencias de salida.</w:t>
      </w:r>
      <w:bookmarkEnd w:id="2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lastRenderedPageBreak/>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El historial de Git sitúa los hitos ejecutados: documentación de fuentes y ETL el 24/09/2026; análisis y modelado entre el 28/09 y el 07/10; motor de recomendación y validación el 12/10; conclusiones entre el 15 y el 17/10; revisión de coherencia y reproducción independiente el 22/10. Son fechas de integración comprobables, no una asignación individual de tareas. La publicación del prototipo mediante un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 xml:space="preserve">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w:t>
      </w:r>
      <w:r>
        <w:lastRenderedPageBreak/>
        <w:t>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docs/tecnica/REPRODUCCION_PILOTO.md. Se versionan asimismo código, métricas y figuras.</w:t>
      </w:r>
    </w:p>
    <w:p w14:paraId="0B4DB6E6" w14:textId="77777777" w:rsidR="00620058" w:rsidRDefault="00620058">
      <w:pPr>
        <w:pStyle w:val="Ttulo1"/>
        <w:pageBreakBefore/>
      </w:pPr>
      <w:bookmarkStart w:id="26" w:name="_Toc244178048"/>
      <w:r>
        <w:lastRenderedPageBreak/>
        <w:t>4. Procesamiento de datos y aprendizaje automático</w:t>
      </w:r>
      <w:bookmarkEnd w:id="26"/>
    </w:p>
    <w:p w14:paraId="3F6E571E" w14:textId="77777777" w:rsidR="00620058" w:rsidRDefault="00620058">
      <w:pPr>
        <w:pStyle w:val="Ttulo2"/>
      </w:pPr>
      <w:bookmarkStart w:id="27" w:name="_Toc244178049"/>
      <w:r>
        <w:t>4.1. Extracción, transformación y almacenamiento de datos</w:t>
      </w:r>
      <w:bookmarkEnd w:id="27"/>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descr="Figura 4.1. ETL del caso piloto desde su configuración hasta la tabla analítica. Los gráficos inferiores utilizan datos reales de la extracción del 24 de septiembre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3"/>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bookmarkStart w:id="28" w:name="idx_fig_4_1"/>
      <w:r>
        <w:rPr>
          <w:i/>
        </w:rPr>
        <w:t>Figura 4.1. ETL del caso piloto desde su configuración hasta la tabla analítica. Los gráficos inferiores utilizan datos reales de la extracción del 24 de septiembre de 2026.</w:t>
      </w:r>
      <w:bookmarkEnd w:id="28"/>
    </w:p>
    <w:p w14:paraId="6AA093D2" w14:textId="77777777" w:rsidR="00620058" w:rsidRDefault="00620058">
      <w:pPr>
        <w:pStyle w:val="Ttulo3"/>
      </w:pPr>
      <w:bookmarkStart w:id="29" w:name="_Toc244178050"/>
      <w:r>
        <w:rPr>
          <w:sz w:val="24"/>
        </w:rPr>
        <w:lastRenderedPageBreak/>
        <w:t>4.1.1. Fuentes utilizadas</w:t>
      </w:r>
      <w:bookmarkEnd w:id="29"/>
    </w:p>
    <w:p w14:paraId="2D53C711" w14:textId="77777777" w:rsidR="00620058" w:rsidRDefault="00620058">
      <w:pPr>
        <w:pStyle w:val="ndicetablaTFM"/>
        <w:spacing w:after="120"/>
      </w:pPr>
      <w:bookmarkStart w:id="30" w:name="idx_tbl_4_1"/>
      <w:r>
        <w:rPr>
          <w:b/>
        </w:rPr>
        <w:t>Tabla 4.1. Fuentes oficiales utilizadas y función en el DSS.</w:t>
      </w:r>
      <w:bookmarkEnd w:id="3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31" w:name="_Toc244178051"/>
      <w:r>
        <w:rPr>
          <w:sz w:val="24"/>
        </w:rPr>
        <w:t>4.1.2. Configuración dinámica y alcance del piloto</w:t>
      </w:r>
      <w:bookmarkEnd w:id="31"/>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bookmarkStart w:id="32" w:name="idx_tbl_4_2"/>
      <w:r>
        <w:rPr>
          <w:b/>
        </w:rPr>
        <w:t>Tabla 4.2. Parámetros de configuración del caso y datos que dependen de ellos.</w:t>
      </w:r>
      <w:bookmarkEnd w:id="3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33" w:name="_Toc244178052"/>
      <w:r>
        <w:rPr>
          <w:sz w:val="24"/>
        </w:rPr>
        <w:t>4.1.3. Extracción</w:t>
      </w:r>
      <w:bookmarkEnd w:id="33"/>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bookmarkStart w:id="34" w:name="idx_tbl_4_3"/>
      <w:r>
        <w:rPr>
          <w:b/>
        </w:rPr>
        <w:t>Tabla 4.3. Registros obtenidos en la primera extracción.</w:t>
      </w:r>
      <w:bookmarkEnd w:id="3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35" w:name="_Toc244178053"/>
      <w:r>
        <w:rPr>
          <w:sz w:val="24"/>
        </w:rPr>
        <w:t>4.1.4. Capa raw</w:t>
      </w:r>
      <w:bookmarkEnd w:id="35"/>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36" w:name="_Toc244178054"/>
      <w:r>
        <w:rPr>
          <w:sz w:val="24"/>
        </w:rPr>
        <w:t>4.1.5. Transformación y normalización</w:t>
      </w:r>
      <w:bookmarkEnd w:id="36"/>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37" w:name="_Toc244178055"/>
      <w:r>
        <w:rPr>
          <w:sz w:val="24"/>
        </w:rPr>
        <w:t>4.1.6. Tablas interim</w:t>
      </w:r>
      <w:bookmarkEnd w:id="37"/>
    </w:p>
    <w:p w14:paraId="0A36DDEA" w14:textId="77777777" w:rsidR="00620058" w:rsidRDefault="00620058">
      <w:r>
        <w:t>El proceso genera cinco CSV codificados en UTF-8:</w:t>
      </w:r>
    </w:p>
    <w:p w14:paraId="75EC174C" w14:textId="77777777" w:rsidR="00620058" w:rsidRDefault="00620058">
      <w:pPr>
        <w:pStyle w:val="ndicetablaTFM"/>
        <w:spacing w:after="120"/>
      </w:pPr>
      <w:bookmarkStart w:id="38" w:name="idx_tbl_4_4"/>
      <w:r>
        <w:rPr>
          <w:b/>
        </w:rPr>
        <w:lastRenderedPageBreak/>
        <w:t>Tabla 4.4. Tablas generadas en la capa interim.</w:t>
      </w:r>
      <w:bookmarkEnd w:id="38"/>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bookmarkStart w:id="39" w:name="idx_tbl_4_5"/>
      <w:r>
        <w:rPr>
          <w:b/>
        </w:rPr>
        <w:t>Tabla 4.5. Ejemplo de la tabla diaria normalizada de SiAR.</w:t>
      </w:r>
      <w:bookmarkEnd w:id="3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bookmarkStart w:id="40" w:name="idx_tbl_4_6"/>
      <w:r>
        <w:rPr>
          <w:b/>
        </w:rPr>
        <w:t>Tabla 4.6. Ejemplo de la tabla normalizada de necesidades hídricas del pimiento.</w:t>
      </w:r>
      <w:bookmarkEnd w:id="4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bookmarkStart w:id="41" w:name="idx_tbl_4_7"/>
      <w:r>
        <w:rPr>
          <w:b/>
        </w:rPr>
        <w:t>Tabla 4.7. Ejemplo de la tabla normalizada de predicción diaria de AEMET.</w:t>
      </w:r>
      <w:bookmarkEnd w:id="4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42" w:name="_Toc244178056"/>
      <w:r>
        <w:rPr>
          <w:sz w:val="24"/>
        </w:rPr>
        <w:t>4.1.7. Volumen antes y después de la limpieza</w:t>
      </w:r>
      <w:bookmarkEnd w:id="42"/>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bookmarkStart w:id="43" w:name="idx_tbl_4_8"/>
      <w:r>
        <w:rPr>
          <w:b/>
        </w:rPr>
        <w:t>Tabla 4.8. Volumen de registros por capa antes y después de la limpieza.</w:t>
      </w:r>
      <w:bookmarkEnd w:id="4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el script de auditoría descrito en el Anexo A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44" w:name="_Toc244178057"/>
      <w:r>
        <w:rPr>
          <w:sz w:val="24"/>
        </w:rPr>
        <w:t>4.1.8. Controles de calidad</w:t>
      </w:r>
      <w:bookmarkEnd w:id="44"/>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bookmarkStart w:id="45" w:name="idx_tbl_4_9"/>
      <w:r>
        <w:rPr>
          <w:b/>
        </w:rPr>
        <w:t>Tabla 4.9. Resumen de los controles de calidad por tabla.</w:t>
      </w:r>
      <w:bookmarkEnd w:id="4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46" w:name="_Toc244178058"/>
      <w:r>
        <w:rPr>
          <w:sz w:val="24"/>
        </w:rPr>
        <w:t>4.1.9. Almacenamiento y escalabilidad</w:t>
      </w:r>
      <w:bookmarkEnd w:id="46"/>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Una futura base relacional, como PostgreSQL o MySQL, almacenará usuarios, parcelas, recomendaciones y metadatos que deban consultarse transaccionalmente. Los históricos </w:t>
      </w:r>
      <w:r>
        <w:lastRenderedPageBreak/>
        <w:t>agroclimáticos y los artefactos voluminosos podrán conservarse en almacenamiento de objetos, con una capa curada en Parquet. Esta separación evita utilizar la base transaccional como repositorio de archivos y mantiene una arquitectura compatible con ejecución local y despliegue en la nube.</w:t>
      </w:r>
    </w:p>
    <w:p w14:paraId="4E5D5572" w14:textId="77777777" w:rsidR="00620058" w:rsidRDefault="00620058">
      <w:pPr>
        <w:pStyle w:val="Ttulo3"/>
      </w:pPr>
      <w:bookmarkStart w:id="47" w:name="_Toc244178059"/>
      <w:r>
        <w:rPr>
          <w:sz w:val="24"/>
        </w:rPr>
        <w:t>4.1.10. Reproducibilidad y seguridad</w:t>
      </w:r>
      <w:bookmarkEnd w:id="47"/>
    </w:p>
    <w:p w14:paraId="6DA3C60F" w14:textId="77777777" w:rsidR="00620058" w:rsidRDefault="00620058">
      <w:r>
        <w:t>El proceso completo puede reproducirse con los comandos y rutas recogidos en el Anexo A, sin interrumpir la exposición metodológica.</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48" w:name="_Toc244178060"/>
      <w:r>
        <w:rPr>
          <w:sz w:val="24"/>
        </w:rPr>
        <w:t>4.1.11. Limitaciones</w:t>
      </w:r>
      <w:bookmarkEnd w:id="48"/>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49" w:name="_Toc244178061"/>
      <w:r>
        <w:t>4.2. Análisis exploratorio y preparación de variables</w:t>
      </w:r>
      <w:bookmarkEnd w:id="49"/>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50" w:name="_Toc244178062"/>
      <w:r>
        <w:rPr>
          <w:sz w:val="24"/>
        </w:rPr>
        <w:t>4.2.1. Alcance y unidad de análisis</w:t>
      </w:r>
      <w:bookmarkEnd w:id="50"/>
    </w:p>
    <w:p w14:paraId="3173DB6B" w14:textId="77777777" w:rsidR="00620058" w:rsidRDefault="00620058">
      <w:r>
        <w:t>El piloto utiliza el cultivo de pimiento y la estación SiAR AL01 La Mojonera, en Almería, entre el 1 de mayo y el 30 de septiembre de 2025. La unidad de análisis es una combinación de fecha, 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bookmarkStart w:id="51" w:name="idx_tbl_4_10"/>
      <w:r>
        <w:rPr>
          <w:b/>
        </w:rPr>
        <w:lastRenderedPageBreak/>
        <w:t>Tabla 4.10. Cobertura y calidad del conjunto de datos del piloto.</w:t>
      </w:r>
      <w:bookmarkEnd w:id="5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bookmarkStart w:id="52" w:name="idx_fig_4_2"/>
      <w:r>
        <w:rPr>
          <w:i/>
          <w:color w:val="444444"/>
          <w:sz w:val="20"/>
        </w:rPr>
        <w:lastRenderedPageBreak/>
        <w:t>Figura 4.2. Valores ausentes y continuidad del calendario en la tabla analítica del piloto. Fuente: elaboración propia a partir de SiAR.</w:t>
      </w:r>
      <w:bookmarkEnd w:id="52"/>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53" w:name="_Toc244178063"/>
      <w:r>
        <w:rPr>
          <w:sz w:val="24"/>
        </w:rPr>
        <w:t>4.2.2. Análisis descriptivo y temporal</w:t>
      </w:r>
      <w:bookmarkEnd w:id="53"/>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bookmarkStart w:id="54" w:name="idx_tbl_4_11"/>
      <w:r>
        <w:rPr>
          <w:b/>
        </w:rPr>
        <w:t>Tabla 4.11. Estadísticos descriptivos de las variables principales.</w:t>
      </w:r>
      <w:bookmarkEnd w:id="5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lastRenderedPageBreak/>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bookmarkStart w:id="55" w:name="idx_fig_4_3"/>
      <w:r>
        <w:rPr>
          <w:i/>
          <w:color w:val="444444"/>
          <w:sz w:val="20"/>
        </w:rPr>
        <w:t>Figura 4.3. Evolución de ET0, ETc, necesidad neta, Kc y precipitación efectiva. Fuente: elaboración propia a partir de SiAR.</w:t>
      </w:r>
      <w:bookmarkEnd w:id="55"/>
    </w:p>
    <w:p w14:paraId="6E61BB6A" w14:textId="77777777" w:rsidR="00620058" w:rsidRDefault="00620058">
      <w:pPr>
        <w:keepLines/>
        <w:spacing w:after="60"/>
        <w:jc w:val="center"/>
      </w:pPr>
      <w:r>
        <w:rPr>
          <w:noProof/>
        </w:rPr>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bookmarkStart w:id="56" w:name="idx_fig_4_4"/>
      <w:r>
        <w:rPr>
          <w:i/>
          <w:color w:val="444444"/>
          <w:sz w:val="20"/>
        </w:rPr>
        <w:t>Figura 4.4. Distribución de temperatura, humedad, ET0 y necesidad neta. Fuente: elaboración propia a partir de SiAR.</w:t>
      </w:r>
      <w:bookmarkEnd w:id="56"/>
    </w:p>
    <w:p w14:paraId="1017BD41" w14:textId="77777777" w:rsidR="00620058" w:rsidRDefault="00620058">
      <w:pPr>
        <w:pStyle w:val="Ttulo3"/>
      </w:pPr>
      <w:bookmarkStart w:id="57" w:name="_Toc244178064"/>
      <w:r>
        <w:rPr>
          <w:sz w:val="24"/>
        </w:rPr>
        <w:lastRenderedPageBreak/>
        <w:t>4.2.3. Relaciones entre variables</w:t>
      </w:r>
      <w:bookmarkEnd w:id="5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bookmarkStart w:id="58" w:name="idx_fig_4_5"/>
      <w:r>
        <w:rPr>
          <w:i/>
          <w:color w:val="444444"/>
          <w:sz w:val="20"/>
        </w:rPr>
        <w:t>Figura 4.5. Matriz de correlaciones de Pearson para variables seleccionadas. Fuente: elaboración propia a partir de SiAR.</w:t>
      </w:r>
      <w:bookmarkEnd w:id="58"/>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59" w:name="_Toc244178065"/>
      <w:r>
        <w:rPr>
          <w:sz w:val="24"/>
        </w:rPr>
        <w:lastRenderedPageBreak/>
        <w:t>4.2.4. Preparación y generación de variables</w:t>
      </w:r>
      <w:bookmarkEnd w:id="59"/>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60" w:name="_Toc244178066"/>
      <w:r>
        <w:rPr>
          <w:sz w:val="24"/>
        </w:rPr>
        <w:t>4.2.5. Disponibilidad de variables y prevención de fuga de información</w:t>
      </w:r>
      <w:bookmarkEnd w:id="60"/>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bookmarkStart w:id="61" w:name="idx_tbl_4_12"/>
      <w:r>
        <w:rPr>
          <w:b/>
        </w:rPr>
        <w:t>Tabla 4.12. Clasificación de variables según su disponibilidad y función en el modelo.</w:t>
      </w:r>
      <w:bookmarkEnd w:id="6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62" w:name="_Toc244178067"/>
      <w:r>
        <w:rPr>
          <w:sz w:val="24"/>
        </w:rPr>
        <w:t>4.2.6. Estrategia de preparación para el modelado</w:t>
      </w:r>
      <w:bookmarkEnd w:id="62"/>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63" w:name="_Toc244178068"/>
      <w:r>
        <w:rPr>
          <w:sz w:val="24"/>
        </w:rPr>
        <w:t>4.2.7. Resultados reproducibles</w:t>
      </w:r>
      <w:bookmarkEnd w:id="63"/>
    </w:p>
    <w:p w14:paraId="4023A267" w14:textId="77777777" w:rsidR="00620058" w:rsidRDefault="00620058">
      <w:r>
        <w:t>La ejecución del módulo de análisis exploratorio, cuyo comando se recoge en el Anexo A,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64" w:name="_Toc244178069"/>
      <w:r>
        <w:lastRenderedPageBreak/>
        <w:t>4.3. Desarrollo y evaluación del modelo predictivo</w:t>
      </w:r>
      <w:bookmarkEnd w:id="64"/>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65" w:name="_Toc244178070"/>
      <w:r>
        <w:rPr>
          <w:sz w:val="24"/>
        </w:rPr>
        <w:t>4.3.1. Conjunto de modelización y prevención de fuga de información</w:t>
      </w:r>
      <w:bookmarkEnd w:id="65"/>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quince predictores seguros son Kc, las dos componentes cíclicas del día del año, tres retardos y tres ventanas históricas de la necesidad, y tres retardos y tres medias previas de ET0.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La ET0 entra solo mediante retardos y medias desplazadas, lo que ofrece a los algoritmos memoria meteorológica reciente sin utilizar información del día objetivo.</w:t>
      </w:r>
    </w:p>
    <w:p w14:paraId="4F635855" w14:textId="77777777" w:rsidR="00620058" w:rsidRDefault="00620058">
      <w:pPr>
        <w:pStyle w:val="Ttulo3"/>
      </w:pPr>
      <w:bookmarkStart w:id="66" w:name="_Toc244178071"/>
      <w:r>
        <w:rPr>
          <w:sz w:val="24"/>
        </w:rPr>
        <w:t>4.3.2. Diseño de validación temporal</w:t>
      </w:r>
      <w:bookmarkEnd w:id="66"/>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67" w:name="_Toc244178072"/>
      <w:r>
        <w:rPr>
          <w:sz w:val="24"/>
        </w:rPr>
        <w:lastRenderedPageBreak/>
        <w:t>4.3.3. Enfoques comparados</w:t>
      </w:r>
      <w:bookmarkEnd w:id="67"/>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68" w:name="_Toc244178073"/>
      <w:r>
        <w:rPr>
          <w:sz w:val="24"/>
        </w:rPr>
        <w:t>4.3.4. Métricas de evaluación</w:t>
      </w:r>
      <w:bookmarkEnd w:id="68"/>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69" w:name="_Toc244178074"/>
      <w:r>
        <w:rPr>
          <w:sz w:val="24"/>
        </w:rPr>
        <w:lastRenderedPageBreak/>
        <w:t>4.3.5. Resultados de validación</w:t>
      </w:r>
      <w:bookmarkEnd w:id="69"/>
    </w:p>
    <w:p w14:paraId="1F4501EB" w14:textId="77777777" w:rsidR="00620058" w:rsidRDefault="00620058">
      <w:pPr>
        <w:pStyle w:val="ndicetablaTFM"/>
        <w:spacing w:after="120"/>
      </w:pPr>
      <w:bookmarkStart w:id="70" w:name="idx_tbl_4_13"/>
      <w:r>
        <w:rPr>
          <w:b/>
        </w:rPr>
        <w:t>Tabla 4.13. Rendimiento medio en los tres cortes de validación temporal.</w:t>
      </w:r>
      <w:bookmarkEnd w:id="7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5E0A0D96" w14:textId="77777777" w:rsidR="00E32F3A" w:rsidRDefault="00D4283F">
            <w:r>
              <w:t>Enfoque</w:t>
            </w:r>
          </w:p>
        </w:tc>
        <w:tc>
          <w:tcPr>
            <w:tcW w:w="1805" w:type="dxa"/>
            <w:shd w:val="clear" w:color="auto" w:fill="1F4E78"/>
            <w:tcMar>
              <w:top w:w="90" w:type="dxa"/>
              <w:left w:w="100" w:type="dxa"/>
              <w:bottom w:w="90" w:type="dxa"/>
              <w:right w:w="100" w:type="dxa"/>
            </w:tcMar>
            <w:vAlign w:val="center"/>
          </w:tcPr>
          <w:p w14:paraId="42B820BD" w14:textId="77777777" w:rsidR="00E32F3A" w:rsidRDefault="00D4283F">
            <w:r>
              <w:t>MAE diario (media ± desv.)</w:t>
            </w:r>
          </w:p>
        </w:tc>
        <w:tc>
          <w:tcPr>
            <w:tcW w:w="1805" w:type="dxa"/>
            <w:shd w:val="clear" w:color="auto" w:fill="1F4E78"/>
            <w:tcMar>
              <w:top w:w="90" w:type="dxa"/>
              <w:left w:w="100" w:type="dxa"/>
              <w:bottom w:w="90" w:type="dxa"/>
              <w:right w:w="100" w:type="dxa"/>
            </w:tcMar>
            <w:vAlign w:val="center"/>
          </w:tcPr>
          <w:p w14:paraId="2CCCC60F" w14:textId="77777777" w:rsidR="00E32F3A" w:rsidRDefault="00D4283F">
            <w:r>
              <w:t>RMSE diario</w:t>
            </w:r>
          </w:p>
        </w:tc>
        <w:tc>
          <w:tcPr>
            <w:tcW w:w="1805" w:type="dxa"/>
            <w:shd w:val="clear" w:color="auto" w:fill="1F4E78"/>
            <w:tcMar>
              <w:top w:w="90" w:type="dxa"/>
              <w:left w:w="100" w:type="dxa"/>
              <w:bottom w:w="90" w:type="dxa"/>
              <w:right w:w="100" w:type="dxa"/>
            </w:tcMar>
            <w:vAlign w:val="center"/>
          </w:tcPr>
          <w:p w14:paraId="46D6E74B" w14:textId="77777777" w:rsidR="00E32F3A" w:rsidRDefault="00D4283F">
            <w:r>
              <w:t>Sesgo diario</w:t>
            </w:r>
          </w:p>
        </w:tc>
        <w:tc>
          <w:tcPr>
            <w:tcW w:w="1805" w:type="dxa"/>
            <w:shd w:val="clear" w:color="auto" w:fill="1F4E78"/>
            <w:tcMar>
              <w:top w:w="90" w:type="dxa"/>
              <w:left w:w="100" w:type="dxa"/>
              <w:bottom w:w="90" w:type="dxa"/>
              <w:right w:w="100" w:type="dxa"/>
            </w:tcMar>
            <w:vAlign w:val="center"/>
          </w:tcPr>
          <w:p w14:paraId="3D740AC7" w14:textId="77777777" w:rsidR="00E32F3A" w:rsidRDefault="00D4283F">
            <w:r>
              <w:t>MAE semanal</w:t>
            </w:r>
          </w:p>
        </w:tc>
      </w:tr>
      <w:tr w:rsidR="00620058" w14:paraId="19711B10" w14:textId="77777777">
        <w:trPr>
          <w:cantSplit/>
        </w:trPr>
        <w:tc>
          <w:tcPr>
            <w:tcW w:w="1805" w:type="dxa"/>
            <w:tcMar>
              <w:top w:w="90" w:type="dxa"/>
              <w:left w:w="100" w:type="dxa"/>
              <w:bottom w:w="90" w:type="dxa"/>
              <w:right w:w="100" w:type="dxa"/>
            </w:tcMar>
            <w:vAlign w:val="center"/>
          </w:tcPr>
          <w:p w14:paraId="27CE48AA" w14:textId="77777777" w:rsidR="00E32F3A" w:rsidRDefault="00D4283F">
            <w:r>
              <w:t>Persistencia</w:t>
            </w:r>
          </w:p>
        </w:tc>
        <w:tc>
          <w:tcPr>
            <w:tcW w:w="1805" w:type="dxa"/>
            <w:tcMar>
              <w:top w:w="90" w:type="dxa"/>
              <w:left w:w="100" w:type="dxa"/>
              <w:bottom w:w="90" w:type="dxa"/>
              <w:right w:w="100" w:type="dxa"/>
            </w:tcMar>
            <w:vAlign w:val="center"/>
          </w:tcPr>
          <w:p w14:paraId="2FC66977" w14:textId="77777777" w:rsidR="00E32F3A" w:rsidRDefault="00D4283F">
            <w:r>
              <w:t>0,434 ± 0,075</w:t>
            </w:r>
          </w:p>
        </w:tc>
        <w:tc>
          <w:tcPr>
            <w:tcW w:w="1805" w:type="dxa"/>
            <w:tcMar>
              <w:top w:w="90" w:type="dxa"/>
              <w:left w:w="100" w:type="dxa"/>
              <w:bottom w:w="90" w:type="dxa"/>
              <w:right w:w="100" w:type="dxa"/>
            </w:tcMar>
            <w:vAlign w:val="center"/>
          </w:tcPr>
          <w:p w14:paraId="69C8CD8C" w14:textId="77777777" w:rsidR="00E32F3A" w:rsidRDefault="00D4283F">
            <w:r>
              <w:t>0,644</w:t>
            </w:r>
          </w:p>
        </w:tc>
        <w:tc>
          <w:tcPr>
            <w:tcW w:w="1805" w:type="dxa"/>
            <w:tcMar>
              <w:top w:w="90" w:type="dxa"/>
              <w:left w:w="100" w:type="dxa"/>
              <w:bottom w:w="90" w:type="dxa"/>
              <w:right w:w="100" w:type="dxa"/>
            </w:tcMar>
            <w:vAlign w:val="center"/>
          </w:tcPr>
          <w:p w14:paraId="57827376" w14:textId="77777777" w:rsidR="00E32F3A" w:rsidRDefault="00D4283F">
            <w:r>
              <w:t>0,013</w:t>
            </w:r>
          </w:p>
        </w:tc>
        <w:tc>
          <w:tcPr>
            <w:tcW w:w="1805" w:type="dxa"/>
            <w:tcMar>
              <w:top w:w="90" w:type="dxa"/>
              <w:left w:w="100" w:type="dxa"/>
              <w:bottom w:w="90" w:type="dxa"/>
              <w:right w:w="100" w:type="dxa"/>
            </w:tcMar>
            <w:vAlign w:val="center"/>
          </w:tcPr>
          <w:p w14:paraId="42945C85" w14:textId="77777777" w:rsidR="00E32F3A" w:rsidRDefault="00D4283F">
            <w: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50AE2E4F" w14:textId="77777777" w:rsidR="00E32F3A" w:rsidRDefault="00D4283F">
            <w:r>
              <w:t>Ridge</w:t>
            </w:r>
          </w:p>
        </w:tc>
        <w:tc>
          <w:tcPr>
            <w:tcW w:w="1805" w:type="dxa"/>
            <w:shd w:val="clear" w:color="auto" w:fill="EAF2F8"/>
            <w:tcMar>
              <w:top w:w="90" w:type="dxa"/>
              <w:left w:w="100" w:type="dxa"/>
              <w:bottom w:w="90" w:type="dxa"/>
              <w:right w:w="100" w:type="dxa"/>
            </w:tcMar>
            <w:vAlign w:val="center"/>
          </w:tcPr>
          <w:p w14:paraId="45337E4A" w14:textId="77777777" w:rsidR="00E32F3A" w:rsidRDefault="00D4283F">
            <w:r>
              <w:t>0,600 ± 0,322</w:t>
            </w:r>
          </w:p>
        </w:tc>
        <w:tc>
          <w:tcPr>
            <w:tcW w:w="1805" w:type="dxa"/>
            <w:shd w:val="clear" w:color="auto" w:fill="EAF2F8"/>
            <w:tcMar>
              <w:top w:w="90" w:type="dxa"/>
              <w:left w:w="100" w:type="dxa"/>
              <w:bottom w:w="90" w:type="dxa"/>
              <w:right w:w="100" w:type="dxa"/>
            </w:tcMar>
            <w:vAlign w:val="center"/>
          </w:tcPr>
          <w:p w14:paraId="6380C4CE" w14:textId="77777777" w:rsidR="00E32F3A" w:rsidRDefault="00D4283F">
            <w:r>
              <w:t>0,743</w:t>
            </w:r>
          </w:p>
        </w:tc>
        <w:tc>
          <w:tcPr>
            <w:tcW w:w="1805" w:type="dxa"/>
            <w:shd w:val="clear" w:color="auto" w:fill="EAF2F8"/>
            <w:tcMar>
              <w:top w:w="90" w:type="dxa"/>
              <w:left w:w="100" w:type="dxa"/>
              <w:bottom w:w="90" w:type="dxa"/>
              <w:right w:w="100" w:type="dxa"/>
            </w:tcMar>
            <w:vAlign w:val="center"/>
          </w:tcPr>
          <w:p w14:paraId="5E0B1090" w14:textId="77777777" w:rsidR="00E32F3A" w:rsidRDefault="00D4283F">
            <w:r>
              <w:t>0,369</w:t>
            </w:r>
          </w:p>
        </w:tc>
        <w:tc>
          <w:tcPr>
            <w:tcW w:w="1805" w:type="dxa"/>
            <w:shd w:val="clear" w:color="auto" w:fill="EAF2F8"/>
            <w:tcMar>
              <w:top w:w="90" w:type="dxa"/>
              <w:left w:w="100" w:type="dxa"/>
              <w:bottom w:w="90" w:type="dxa"/>
              <w:right w:w="100" w:type="dxa"/>
            </w:tcMar>
            <w:vAlign w:val="center"/>
          </w:tcPr>
          <w:p w14:paraId="69875C92" w14:textId="77777777" w:rsidR="00E32F3A" w:rsidRDefault="00D4283F">
            <w:r>
              <w:t>2,886</w:t>
            </w:r>
          </w:p>
        </w:tc>
      </w:tr>
      <w:tr w:rsidR="00620058" w14:paraId="2F14BE97" w14:textId="77777777">
        <w:trPr>
          <w:cantSplit/>
        </w:trPr>
        <w:tc>
          <w:tcPr>
            <w:tcW w:w="1805" w:type="dxa"/>
            <w:tcMar>
              <w:top w:w="90" w:type="dxa"/>
              <w:left w:w="100" w:type="dxa"/>
              <w:bottom w:w="90" w:type="dxa"/>
              <w:right w:w="100" w:type="dxa"/>
            </w:tcMar>
            <w:vAlign w:val="center"/>
          </w:tcPr>
          <w:p w14:paraId="08F73B56" w14:textId="77777777" w:rsidR="00E32F3A" w:rsidRDefault="00D4283F">
            <w:r>
              <w:t>Random Forest</w:t>
            </w:r>
          </w:p>
        </w:tc>
        <w:tc>
          <w:tcPr>
            <w:tcW w:w="1805" w:type="dxa"/>
            <w:tcMar>
              <w:top w:w="90" w:type="dxa"/>
              <w:left w:w="100" w:type="dxa"/>
              <w:bottom w:w="90" w:type="dxa"/>
              <w:right w:w="100" w:type="dxa"/>
            </w:tcMar>
            <w:vAlign w:val="center"/>
          </w:tcPr>
          <w:p w14:paraId="0FAC141C" w14:textId="77777777" w:rsidR="00E32F3A" w:rsidRDefault="00D4283F">
            <w:r>
              <w:t>1,096 ± 0,095</w:t>
            </w:r>
          </w:p>
        </w:tc>
        <w:tc>
          <w:tcPr>
            <w:tcW w:w="1805" w:type="dxa"/>
            <w:tcMar>
              <w:top w:w="90" w:type="dxa"/>
              <w:left w:w="100" w:type="dxa"/>
              <w:bottom w:w="90" w:type="dxa"/>
              <w:right w:w="100" w:type="dxa"/>
            </w:tcMar>
            <w:vAlign w:val="center"/>
          </w:tcPr>
          <w:p w14:paraId="578C1CAF" w14:textId="77777777" w:rsidR="00E32F3A" w:rsidRDefault="00D4283F">
            <w:r>
              <w:t>1,372</w:t>
            </w:r>
          </w:p>
        </w:tc>
        <w:tc>
          <w:tcPr>
            <w:tcW w:w="1805" w:type="dxa"/>
            <w:tcMar>
              <w:top w:w="90" w:type="dxa"/>
              <w:left w:w="100" w:type="dxa"/>
              <w:bottom w:w="90" w:type="dxa"/>
              <w:right w:w="100" w:type="dxa"/>
            </w:tcMar>
            <w:vAlign w:val="center"/>
          </w:tcPr>
          <w:p w14:paraId="35354D5A" w14:textId="77777777" w:rsidR="00E32F3A" w:rsidRDefault="00D4283F">
            <w:r>
              <w:t>-0,422</w:t>
            </w:r>
          </w:p>
        </w:tc>
        <w:tc>
          <w:tcPr>
            <w:tcW w:w="1805" w:type="dxa"/>
            <w:tcMar>
              <w:top w:w="90" w:type="dxa"/>
              <w:left w:w="100" w:type="dxa"/>
              <w:bottom w:w="90" w:type="dxa"/>
              <w:right w:w="100" w:type="dxa"/>
            </w:tcMar>
            <w:vAlign w:val="center"/>
          </w:tcPr>
          <w:p w14:paraId="58E53F20" w14:textId="77777777" w:rsidR="00E32F3A" w:rsidRDefault="00D4283F">
            <w:r>
              <w:t>6,268</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6DB388C3" w14:textId="77777777" w:rsidR="00E32F3A" w:rsidRDefault="00D4283F">
            <w:r>
              <w:t>KNN</w:t>
            </w:r>
          </w:p>
        </w:tc>
        <w:tc>
          <w:tcPr>
            <w:tcW w:w="1805" w:type="dxa"/>
            <w:shd w:val="clear" w:color="auto" w:fill="EAF2F8"/>
            <w:tcMar>
              <w:top w:w="90" w:type="dxa"/>
              <w:left w:w="100" w:type="dxa"/>
              <w:bottom w:w="90" w:type="dxa"/>
              <w:right w:w="100" w:type="dxa"/>
            </w:tcMar>
            <w:vAlign w:val="center"/>
          </w:tcPr>
          <w:p w14:paraId="1B928E63" w14:textId="77777777" w:rsidR="00E32F3A" w:rsidRDefault="00D4283F">
            <w:r>
              <w:t>0,933 ± 0,295</w:t>
            </w:r>
          </w:p>
        </w:tc>
        <w:tc>
          <w:tcPr>
            <w:tcW w:w="1805" w:type="dxa"/>
            <w:shd w:val="clear" w:color="auto" w:fill="EAF2F8"/>
            <w:tcMar>
              <w:top w:w="90" w:type="dxa"/>
              <w:left w:w="100" w:type="dxa"/>
              <w:bottom w:w="90" w:type="dxa"/>
              <w:right w:w="100" w:type="dxa"/>
            </w:tcMar>
            <w:vAlign w:val="center"/>
          </w:tcPr>
          <w:p w14:paraId="606D3505" w14:textId="77777777" w:rsidR="00E32F3A" w:rsidRDefault="00D4283F">
            <w:r>
              <w:t>1,073</w:t>
            </w:r>
          </w:p>
        </w:tc>
        <w:tc>
          <w:tcPr>
            <w:tcW w:w="1805" w:type="dxa"/>
            <w:shd w:val="clear" w:color="auto" w:fill="EAF2F8"/>
            <w:tcMar>
              <w:top w:w="90" w:type="dxa"/>
              <w:left w:w="100" w:type="dxa"/>
              <w:bottom w:w="90" w:type="dxa"/>
              <w:right w:w="100" w:type="dxa"/>
            </w:tcMar>
            <w:vAlign w:val="center"/>
          </w:tcPr>
          <w:p w14:paraId="5897DE7A" w14:textId="77777777" w:rsidR="00E32F3A" w:rsidRDefault="00D4283F">
            <w:r>
              <w:t>-0,488</w:t>
            </w:r>
          </w:p>
        </w:tc>
        <w:tc>
          <w:tcPr>
            <w:tcW w:w="1805" w:type="dxa"/>
            <w:shd w:val="clear" w:color="auto" w:fill="EAF2F8"/>
            <w:tcMar>
              <w:top w:w="90" w:type="dxa"/>
              <w:left w:w="100" w:type="dxa"/>
              <w:bottom w:w="90" w:type="dxa"/>
              <w:right w:w="100" w:type="dxa"/>
            </w:tcMar>
            <w:vAlign w:val="center"/>
          </w:tcPr>
          <w:p w14:paraId="553ECA1B" w14:textId="77777777" w:rsidR="00E32F3A" w:rsidRDefault="00D4283F">
            <w:r>
              <w:t>5,384</w:t>
            </w:r>
          </w:p>
        </w:tc>
      </w:tr>
      <w:tr w:rsidR="00620058" w14:paraId="16DA8560" w14:textId="77777777">
        <w:trPr>
          <w:cantSplit/>
        </w:trPr>
        <w:tc>
          <w:tcPr>
            <w:tcW w:w="1805" w:type="dxa"/>
            <w:tcMar>
              <w:top w:w="90" w:type="dxa"/>
              <w:left w:w="100" w:type="dxa"/>
              <w:bottom w:w="90" w:type="dxa"/>
              <w:right w:w="100" w:type="dxa"/>
            </w:tcMar>
            <w:vAlign w:val="center"/>
          </w:tcPr>
          <w:p w14:paraId="64DC5B34" w14:textId="77777777" w:rsidR="00E32F3A" w:rsidRDefault="00D4283F">
            <w:r>
              <w:t>SVR</w:t>
            </w:r>
          </w:p>
        </w:tc>
        <w:tc>
          <w:tcPr>
            <w:tcW w:w="1805" w:type="dxa"/>
            <w:tcMar>
              <w:top w:w="90" w:type="dxa"/>
              <w:left w:w="100" w:type="dxa"/>
              <w:bottom w:w="90" w:type="dxa"/>
              <w:right w:w="100" w:type="dxa"/>
            </w:tcMar>
            <w:vAlign w:val="center"/>
          </w:tcPr>
          <w:p w14:paraId="74A3BB38" w14:textId="77777777" w:rsidR="00E32F3A" w:rsidRDefault="00D4283F">
            <w:r>
              <w:t>0,944 ± 0,154</w:t>
            </w:r>
          </w:p>
        </w:tc>
        <w:tc>
          <w:tcPr>
            <w:tcW w:w="1805" w:type="dxa"/>
            <w:tcMar>
              <w:top w:w="90" w:type="dxa"/>
              <w:left w:w="100" w:type="dxa"/>
              <w:bottom w:w="90" w:type="dxa"/>
              <w:right w:w="100" w:type="dxa"/>
            </w:tcMar>
            <w:vAlign w:val="center"/>
          </w:tcPr>
          <w:p w14:paraId="485251AC" w14:textId="77777777" w:rsidR="00E32F3A" w:rsidRDefault="00D4283F">
            <w:r>
              <w:t>1,160</w:t>
            </w:r>
          </w:p>
        </w:tc>
        <w:tc>
          <w:tcPr>
            <w:tcW w:w="1805" w:type="dxa"/>
            <w:tcMar>
              <w:top w:w="90" w:type="dxa"/>
              <w:left w:w="100" w:type="dxa"/>
              <w:bottom w:w="90" w:type="dxa"/>
              <w:right w:w="100" w:type="dxa"/>
            </w:tcMar>
            <w:vAlign w:val="center"/>
          </w:tcPr>
          <w:p w14:paraId="191416EB" w14:textId="77777777" w:rsidR="00E32F3A" w:rsidRDefault="00D4283F">
            <w:r>
              <w:t>-0,614</w:t>
            </w:r>
          </w:p>
        </w:tc>
        <w:tc>
          <w:tcPr>
            <w:tcW w:w="1805" w:type="dxa"/>
            <w:tcMar>
              <w:top w:w="90" w:type="dxa"/>
              <w:left w:w="100" w:type="dxa"/>
              <w:bottom w:w="90" w:type="dxa"/>
              <w:right w:w="100" w:type="dxa"/>
            </w:tcMar>
            <w:vAlign w:val="center"/>
          </w:tcPr>
          <w:p w14:paraId="32BFEA46" w14:textId="77777777" w:rsidR="00E32F3A" w:rsidRDefault="00D4283F">
            <w:r>
              <w:t>5,228</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078B3C0D" w14:textId="77777777" w:rsidR="00E32F3A" w:rsidRDefault="00D4283F">
            <w:r>
              <w:t>XGBoost</w:t>
            </w:r>
          </w:p>
        </w:tc>
        <w:tc>
          <w:tcPr>
            <w:tcW w:w="1805" w:type="dxa"/>
            <w:shd w:val="clear" w:color="auto" w:fill="EAF2F8"/>
            <w:tcMar>
              <w:top w:w="90" w:type="dxa"/>
              <w:left w:w="100" w:type="dxa"/>
              <w:bottom w:w="90" w:type="dxa"/>
              <w:right w:w="100" w:type="dxa"/>
            </w:tcMar>
            <w:vAlign w:val="center"/>
          </w:tcPr>
          <w:p w14:paraId="038B702E" w14:textId="77777777" w:rsidR="00E32F3A" w:rsidRDefault="00D4283F">
            <w:r>
              <w:t>0,993 ± 0,144</w:t>
            </w:r>
          </w:p>
        </w:tc>
        <w:tc>
          <w:tcPr>
            <w:tcW w:w="1805" w:type="dxa"/>
            <w:shd w:val="clear" w:color="auto" w:fill="EAF2F8"/>
            <w:tcMar>
              <w:top w:w="90" w:type="dxa"/>
              <w:left w:w="100" w:type="dxa"/>
              <w:bottom w:w="90" w:type="dxa"/>
              <w:right w:w="100" w:type="dxa"/>
            </w:tcMar>
            <w:vAlign w:val="center"/>
          </w:tcPr>
          <w:p w14:paraId="175B43B2" w14:textId="77777777" w:rsidR="00E32F3A" w:rsidRDefault="00D4283F">
            <w:r>
              <w:t>1,289</w:t>
            </w:r>
          </w:p>
        </w:tc>
        <w:tc>
          <w:tcPr>
            <w:tcW w:w="1805" w:type="dxa"/>
            <w:shd w:val="clear" w:color="auto" w:fill="EAF2F8"/>
            <w:tcMar>
              <w:top w:w="90" w:type="dxa"/>
              <w:left w:w="100" w:type="dxa"/>
              <w:bottom w:w="90" w:type="dxa"/>
              <w:right w:w="100" w:type="dxa"/>
            </w:tcMar>
            <w:vAlign w:val="center"/>
          </w:tcPr>
          <w:p w14:paraId="2340B2DF" w14:textId="77777777" w:rsidR="00E32F3A" w:rsidRDefault="00D4283F">
            <w:r>
              <w:t>-0,324</w:t>
            </w:r>
          </w:p>
        </w:tc>
        <w:tc>
          <w:tcPr>
            <w:tcW w:w="1805" w:type="dxa"/>
            <w:shd w:val="clear" w:color="auto" w:fill="EAF2F8"/>
            <w:tcMar>
              <w:top w:w="90" w:type="dxa"/>
              <w:left w:w="100" w:type="dxa"/>
              <w:bottom w:w="90" w:type="dxa"/>
              <w:right w:w="100" w:type="dxa"/>
            </w:tcMar>
            <w:vAlign w:val="center"/>
          </w:tcPr>
          <w:p w14:paraId="041AD920" w14:textId="77777777" w:rsidR="00E32F3A" w:rsidRDefault="00D4283F">
            <w:r>
              <w:t>5,591</w:t>
            </w:r>
          </w:p>
        </w:tc>
      </w:tr>
    </w:tbl>
    <w:p w14:paraId="0E3ECB59" w14:textId="77777777" w:rsidR="00620058" w:rsidRDefault="00620058">
      <w:pPr>
        <w:spacing w:after="40"/>
      </w:pPr>
    </w:p>
    <w:p w14:paraId="1A0BD540" w14:textId="77777777" w:rsidR="00620058" w:rsidRDefault="00620058">
      <w:r>
        <w:t>La persistencia obtiene el menor MAE medio. Ridge sigue siendo el candidato de aprendizaje automático más competitivo, pero presenta mayor variabilidad entre cortes. KNN queda en una posición intermedia, mientras que Random Forest, SVR y XGBoost no compensan su mayor complejidad. Ningún algoritmo supera de forma estable a persistencia en los tres cortes incluso después de incorporar ET0 histórica retardada.</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bookmarkStart w:id="71" w:name="idx_fig_4_6"/>
      <w:r>
        <w:rPr>
          <w:i/>
          <w:sz w:val="20"/>
        </w:rPr>
        <w:t>Figura 4.6. Estabilidad temporal de los modelos durante la validación y comparación con la prueba final.</w:t>
      </w:r>
      <w:bookmarkEnd w:id="71"/>
    </w:p>
    <w:p w14:paraId="6762E14D" w14:textId="77777777" w:rsidR="00620058" w:rsidRDefault="00620058">
      <w:pPr>
        <w:pStyle w:val="Ttulo3"/>
      </w:pPr>
      <w:bookmarkStart w:id="72" w:name="_Toc244178075"/>
      <w:r>
        <w:rPr>
          <w:sz w:val="24"/>
        </w:rPr>
        <w:t>4.3.6. Evaluación sobre el tramo de prueba</w:t>
      </w:r>
      <w:bookmarkEnd w:id="72"/>
    </w:p>
    <w:p w14:paraId="576A2FF2" w14:textId="77777777" w:rsidR="00620058" w:rsidRDefault="00620058">
      <w:pPr>
        <w:pStyle w:val="ndicetablaTFM"/>
        <w:spacing w:after="120"/>
      </w:pPr>
      <w:bookmarkStart w:id="73" w:name="idx_tbl_4_14"/>
      <w:r>
        <w:rPr>
          <w:b/>
        </w:rPr>
        <w:t>Tabla 4.14. Resultados sobre el periodo de prueba reservado.</w:t>
      </w:r>
      <w:bookmarkEnd w:id="7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5085860" w14:textId="77777777" w:rsidR="00E32F3A" w:rsidRDefault="00D4283F">
            <w:r>
              <w:t>Enfoque</w:t>
            </w:r>
          </w:p>
        </w:tc>
        <w:tc>
          <w:tcPr>
            <w:tcW w:w="1504" w:type="dxa"/>
            <w:shd w:val="clear" w:color="auto" w:fill="1F4E78"/>
            <w:tcMar>
              <w:top w:w="90" w:type="dxa"/>
              <w:left w:w="100" w:type="dxa"/>
              <w:bottom w:w="90" w:type="dxa"/>
              <w:right w:w="100" w:type="dxa"/>
            </w:tcMar>
            <w:vAlign w:val="center"/>
          </w:tcPr>
          <w:p w14:paraId="7C3313BE" w14:textId="77777777" w:rsidR="00E32F3A" w:rsidRDefault="00D4283F">
            <w:r>
              <w:t>MAE diario</w:t>
            </w:r>
          </w:p>
        </w:tc>
        <w:tc>
          <w:tcPr>
            <w:tcW w:w="1504" w:type="dxa"/>
            <w:shd w:val="clear" w:color="auto" w:fill="1F4E78"/>
            <w:tcMar>
              <w:top w:w="90" w:type="dxa"/>
              <w:left w:w="100" w:type="dxa"/>
              <w:bottom w:w="90" w:type="dxa"/>
              <w:right w:w="100" w:type="dxa"/>
            </w:tcMar>
            <w:vAlign w:val="center"/>
          </w:tcPr>
          <w:p w14:paraId="4E895B0E" w14:textId="77777777" w:rsidR="00E32F3A" w:rsidRDefault="00D4283F">
            <w:r>
              <w:t>RMSE diario</w:t>
            </w:r>
          </w:p>
        </w:tc>
        <w:tc>
          <w:tcPr>
            <w:tcW w:w="1504" w:type="dxa"/>
            <w:shd w:val="clear" w:color="auto" w:fill="1F4E78"/>
            <w:tcMar>
              <w:top w:w="90" w:type="dxa"/>
              <w:left w:w="100" w:type="dxa"/>
              <w:bottom w:w="90" w:type="dxa"/>
              <w:right w:w="100" w:type="dxa"/>
            </w:tcMar>
            <w:vAlign w:val="center"/>
          </w:tcPr>
          <w:p w14:paraId="06770BD2" w14:textId="77777777" w:rsidR="00E32F3A" w:rsidRDefault="00D4283F">
            <w:r>
              <w:t>R²</w:t>
            </w:r>
          </w:p>
        </w:tc>
        <w:tc>
          <w:tcPr>
            <w:tcW w:w="1504" w:type="dxa"/>
            <w:shd w:val="clear" w:color="auto" w:fill="1F4E78"/>
            <w:tcMar>
              <w:top w:w="90" w:type="dxa"/>
              <w:left w:w="100" w:type="dxa"/>
              <w:bottom w:w="90" w:type="dxa"/>
              <w:right w:w="100" w:type="dxa"/>
            </w:tcMar>
            <w:vAlign w:val="center"/>
          </w:tcPr>
          <w:p w14:paraId="200D21B3" w14:textId="77777777" w:rsidR="00E32F3A" w:rsidRDefault="00D4283F">
            <w:r>
              <w:t>Sesgo diario</w:t>
            </w:r>
          </w:p>
        </w:tc>
        <w:tc>
          <w:tcPr>
            <w:tcW w:w="1504" w:type="dxa"/>
            <w:shd w:val="clear" w:color="auto" w:fill="1F4E78"/>
            <w:tcMar>
              <w:top w:w="90" w:type="dxa"/>
              <w:left w:w="100" w:type="dxa"/>
              <w:bottom w:w="90" w:type="dxa"/>
              <w:right w:w="100" w:type="dxa"/>
            </w:tcMar>
            <w:vAlign w:val="center"/>
          </w:tcPr>
          <w:p w14:paraId="32D2A286" w14:textId="77777777" w:rsidR="00E32F3A" w:rsidRDefault="00D4283F">
            <w:r>
              <w:t>MAE semanal</w:t>
            </w:r>
          </w:p>
        </w:tc>
      </w:tr>
      <w:tr w:rsidR="00620058" w14:paraId="520EA035" w14:textId="77777777">
        <w:trPr>
          <w:cantSplit/>
        </w:trPr>
        <w:tc>
          <w:tcPr>
            <w:tcW w:w="1504" w:type="dxa"/>
            <w:tcMar>
              <w:top w:w="90" w:type="dxa"/>
              <w:left w:w="100" w:type="dxa"/>
              <w:bottom w:w="90" w:type="dxa"/>
              <w:right w:w="100" w:type="dxa"/>
            </w:tcMar>
            <w:vAlign w:val="center"/>
          </w:tcPr>
          <w:p w14:paraId="55B1C7FE" w14:textId="77777777" w:rsidR="00E32F3A" w:rsidRDefault="00D4283F">
            <w:r>
              <w:t>Persistencia</w:t>
            </w:r>
          </w:p>
        </w:tc>
        <w:tc>
          <w:tcPr>
            <w:tcW w:w="1504" w:type="dxa"/>
            <w:tcMar>
              <w:top w:w="90" w:type="dxa"/>
              <w:left w:w="100" w:type="dxa"/>
              <w:bottom w:w="90" w:type="dxa"/>
              <w:right w:w="100" w:type="dxa"/>
            </w:tcMar>
            <w:vAlign w:val="center"/>
          </w:tcPr>
          <w:p w14:paraId="205248E5" w14:textId="77777777" w:rsidR="00E32F3A" w:rsidRDefault="00D4283F">
            <w:r>
              <w:t>0,120</w:t>
            </w:r>
          </w:p>
        </w:tc>
        <w:tc>
          <w:tcPr>
            <w:tcW w:w="1504" w:type="dxa"/>
            <w:tcMar>
              <w:top w:w="90" w:type="dxa"/>
              <w:left w:w="100" w:type="dxa"/>
              <w:bottom w:w="90" w:type="dxa"/>
              <w:right w:w="100" w:type="dxa"/>
            </w:tcMar>
            <w:vAlign w:val="center"/>
          </w:tcPr>
          <w:p w14:paraId="0FC34911" w14:textId="77777777" w:rsidR="00E32F3A" w:rsidRDefault="00D4283F">
            <w:r>
              <w:t>0,156</w:t>
            </w:r>
          </w:p>
        </w:tc>
        <w:tc>
          <w:tcPr>
            <w:tcW w:w="1504" w:type="dxa"/>
            <w:tcMar>
              <w:top w:w="90" w:type="dxa"/>
              <w:left w:w="100" w:type="dxa"/>
              <w:bottom w:w="90" w:type="dxa"/>
              <w:right w:w="100" w:type="dxa"/>
            </w:tcMar>
            <w:vAlign w:val="center"/>
          </w:tcPr>
          <w:p w14:paraId="51D6DCC7" w14:textId="77777777" w:rsidR="00E32F3A" w:rsidRDefault="00D4283F">
            <w:r>
              <w:t>-0,561</w:t>
            </w:r>
          </w:p>
        </w:tc>
        <w:tc>
          <w:tcPr>
            <w:tcW w:w="1504" w:type="dxa"/>
            <w:tcMar>
              <w:top w:w="90" w:type="dxa"/>
              <w:left w:w="100" w:type="dxa"/>
              <w:bottom w:w="90" w:type="dxa"/>
              <w:right w:w="100" w:type="dxa"/>
            </w:tcMar>
            <w:vAlign w:val="center"/>
          </w:tcPr>
          <w:p w14:paraId="3AE0A2B3" w14:textId="77777777" w:rsidR="00E32F3A" w:rsidRDefault="00D4283F">
            <w:r>
              <w:t>-0,000</w:t>
            </w:r>
          </w:p>
        </w:tc>
        <w:tc>
          <w:tcPr>
            <w:tcW w:w="1504" w:type="dxa"/>
            <w:tcMar>
              <w:top w:w="90" w:type="dxa"/>
              <w:left w:w="100" w:type="dxa"/>
              <w:bottom w:w="90" w:type="dxa"/>
              <w:right w:w="100" w:type="dxa"/>
            </w:tcMar>
            <w:vAlign w:val="center"/>
          </w:tcPr>
          <w:p w14:paraId="56CE6FCA" w14:textId="77777777" w:rsidR="00E32F3A" w:rsidRDefault="00D4283F">
            <w: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48A36C27" w14:textId="77777777" w:rsidR="00E32F3A" w:rsidRDefault="00D4283F">
            <w:r>
              <w:t>Ridge</w:t>
            </w:r>
          </w:p>
        </w:tc>
        <w:tc>
          <w:tcPr>
            <w:tcW w:w="1504" w:type="dxa"/>
            <w:shd w:val="clear" w:color="auto" w:fill="EAF2F8"/>
            <w:tcMar>
              <w:top w:w="90" w:type="dxa"/>
              <w:left w:w="100" w:type="dxa"/>
              <w:bottom w:w="90" w:type="dxa"/>
              <w:right w:w="100" w:type="dxa"/>
            </w:tcMar>
            <w:vAlign w:val="center"/>
          </w:tcPr>
          <w:p w14:paraId="4078F0DB" w14:textId="77777777" w:rsidR="00E32F3A" w:rsidRDefault="00D4283F">
            <w:r>
              <w:t>0,201</w:t>
            </w:r>
          </w:p>
        </w:tc>
        <w:tc>
          <w:tcPr>
            <w:tcW w:w="1504" w:type="dxa"/>
            <w:shd w:val="clear" w:color="auto" w:fill="EAF2F8"/>
            <w:tcMar>
              <w:top w:w="90" w:type="dxa"/>
              <w:left w:w="100" w:type="dxa"/>
              <w:bottom w:w="90" w:type="dxa"/>
              <w:right w:w="100" w:type="dxa"/>
            </w:tcMar>
            <w:vAlign w:val="center"/>
          </w:tcPr>
          <w:p w14:paraId="7ABCCF7B" w14:textId="77777777" w:rsidR="00E32F3A" w:rsidRDefault="00D4283F">
            <w:r>
              <w:t>0,237</w:t>
            </w:r>
          </w:p>
        </w:tc>
        <w:tc>
          <w:tcPr>
            <w:tcW w:w="1504" w:type="dxa"/>
            <w:shd w:val="clear" w:color="auto" w:fill="EAF2F8"/>
            <w:tcMar>
              <w:top w:w="90" w:type="dxa"/>
              <w:left w:w="100" w:type="dxa"/>
              <w:bottom w:w="90" w:type="dxa"/>
              <w:right w:w="100" w:type="dxa"/>
            </w:tcMar>
            <w:vAlign w:val="center"/>
          </w:tcPr>
          <w:p w14:paraId="38709E4A" w14:textId="77777777" w:rsidR="00E32F3A" w:rsidRDefault="00D4283F">
            <w:r>
              <w:t>-2,602</w:t>
            </w:r>
          </w:p>
        </w:tc>
        <w:tc>
          <w:tcPr>
            <w:tcW w:w="1504" w:type="dxa"/>
            <w:shd w:val="clear" w:color="auto" w:fill="EAF2F8"/>
            <w:tcMar>
              <w:top w:w="90" w:type="dxa"/>
              <w:left w:w="100" w:type="dxa"/>
              <w:bottom w:w="90" w:type="dxa"/>
              <w:right w:w="100" w:type="dxa"/>
            </w:tcMar>
            <w:vAlign w:val="center"/>
          </w:tcPr>
          <w:p w14:paraId="5375596B" w14:textId="77777777" w:rsidR="00E32F3A" w:rsidRDefault="00D4283F">
            <w:r>
              <w:t>-0,097</w:t>
            </w:r>
          </w:p>
        </w:tc>
        <w:tc>
          <w:tcPr>
            <w:tcW w:w="1504" w:type="dxa"/>
            <w:shd w:val="clear" w:color="auto" w:fill="EAF2F8"/>
            <w:tcMar>
              <w:top w:w="90" w:type="dxa"/>
              <w:left w:w="100" w:type="dxa"/>
              <w:bottom w:w="90" w:type="dxa"/>
              <w:right w:w="100" w:type="dxa"/>
            </w:tcMar>
            <w:vAlign w:val="center"/>
          </w:tcPr>
          <w:p w14:paraId="57F44439" w14:textId="77777777" w:rsidR="00E32F3A" w:rsidRDefault="00D4283F">
            <w:r>
              <w:t>0,775</w:t>
            </w:r>
          </w:p>
        </w:tc>
      </w:tr>
      <w:tr w:rsidR="00620058" w14:paraId="38BBC141" w14:textId="77777777">
        <w:trPr>
          <w:cantSplit/>
        </w:trPr>
        <w:tc>
          <w:tcPr>
            <w:tcW w:w="1504" w:type="dxa"/>
            <w:tcMar>
              <w:top w:w="90" w:type="dxa"/>
              <w:left w:w="100" w:type="dxa"/>
              <w:bottom w:w="90" w:type="dxa"/>
              <w:right w:w="100" w:type="dxa"/>
            </w:tcMar>
            <w:vAlign w:val="center"/>
          </w:tcPr>
          <w:p w14:paraId="50EA1D31" w14:textId="77777777" w:rsidR="00E32F3A" w:rsidRDefault="00D4283F">
            <w:r>
              <w:t>Random Forest</w:t>
            </w:r>
          </w:p>
        </w:tc>
        <w:tc>
          <w:tcPr>
            <w:tcW w:w="1504" w:type="dxa"/>
            <w:tcMar>
              <w:top w:w="90" w:type="dxa"/>
              <w:left w:w="100" w:type="dxa"/>
              <w:bottom w:w="90" w:type="dxa"/>
              <w:right w:w="100" w:type="dxa"/>
            </w:tcMar>
            <w:vAlign w:val="center"/>
          </w:tcPr>
          <w:p w14:paraId="406EBC83" w14:textId="77777777" w:rsidR="00E32F3A" w:rsidRDefault="00D4283F">
            <w:r>
              <w:t>0,560</w:t>
            </w:r>
          </w:p>
        </w:tc>
        <w:tc>
          <w:tcPr>
            <w:tcW w:w="1504" w:type="dxa"/>
            <w:tcMar>
              <w:top w:w="90" w:type="dxa"/>
              <w:left w:w="100" w:type="dxa"/>
              <w:bottom w:w="90" w:type="dxa"/>
              <w:right w:w="100" w:type="dxa"/>
            </w:tcMar>
            <w:vAlign w:val="center"/>
          </w:tcPr>
          <w:p w14:paraId="7342D404" w14:textId="77777777" w:rsidR="00E32F3A" w:rsidRDefault="00D4283F">
            <w:r>
              <w:t>0,577</w:t>
            </w:r>
          </w:p>
        </w:tc>
        <w:tc>
          <w:tcPr>
            <w:tcW w:w="1504" w:type="dxa"/>
            <w:tcMar>
              <w:top w:w="90" w:type="dxa"/>
              <w:left w:w="100" w:type="dxa"/>
              <w:bottom w:w="90" w:type="dxa"/>
              <w:right w:w="100" w:type="dxa"/>
            </w:tcMar>
            <w:vAlign w:val="center"/>
          </w:tcPr>
          <w:p w14:paraId="65CC82E7" w14:textId="77777777" w:rsidR="00E32F3A" w:rsidRDefault="00D4283F">
            <w:r>
              <w:t>-20,311</w:t>
            </w:r>
          </w:p>
        </w:tc>
        <w:tc>
          <w:tcPr>
            <w:tcW w:w="1504" w:type="dxa"/>
            <w:tcMar>
              <w:top w:w="90" w:type="dxa"/>
              <w:left w:w="100" w:type="dxa"/>
              <w:bottom w:w="90" w:type="dxa"/>
              <w:right w:w="100" w:type="dxa"/>
            </w:tcMar>
            <w:vAlign w:val="center"/>
          </w:tcPr>
          <w:p w14:paraId="71C6D605" w14:textId="77777777" w:rsidR="00E32F3A" w:rsidRDefault="00D4283F">
            <w:r>
              <w:t>0,560</w:t>
            </w:r>
          </w:p>
        </w:tc>
        <w:tc>
          <w:tcPr>
            <w:tcW w:w="1504" w:type="dxa"/>
            <w:tcMar>
              <w:top w:w="90" w:type="dxa"/>
              <w:left w:w="100" w:type="dxa"/>
              <w:bottom w:w="90" w:type="dxa"/>
              <w:right w:w="100" w:type="dxa"/>
            </w:tcMar>
            <w:vAlign w:val="center"/>
          </w:tcPr>
          <w:p w14:paraId="740D728D" w14:textId="77777777" w:rsidR="00E32F3A" w:rsidRDefault="00D4283F">
            <w:r>
              <w:t>3,219</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42F08B6D" w14:textId="77777777" w:rsidR="00E32F3A" w:rsidRDefault="00D4283F">
            <w:r>
              <w:t>KNN</w:t>
            </w:r>
          </w:p>
        </w:tc>
        <w:tc>
          <w:tcPr>
            <w:tcW w:w="1504" w:type="dxa"/>
            <w:shd w:val="clear" w:color="auto" w:fill="EAF2F8"/>
            <w:tcMar>
              <w:top w:w="90" w:type="dxa"/>
              <w:left w:w="100" w:type="dxa"/>
              <w:bottom w:w="90" w:type="dxa"/>
              <w:right w:w="100" w:type="dxa"/>
            </w:tcMar>
            <w:vAlign w:val="center"/>
          </w:tcPr>
          <w:p w14:paraId="2121A659" w14:textId="77777777" w:rsidR="00E32F3A" w:rsidRDefault="00D4283F">
            <w:r>
              <w:t>0,642</w:t>
            </w:r>
          </w:p>
        </w:tc>
        <w:tc>
          <w:tcPr>
            <w:tcW w:w="1504" w:type="dxa"/>
            <w:shd w:val="clear" w:color="auto" w:fill="EAF2F8"/>
            <w:tcMar>
              <w:top w:w="90" w:type="dxa"/>
              <w:left w:w="100" w:type="dxa"/>
              <w:bottom w:w="90" w:type="dxa"/>
              <w:right w:w="100" w:type="dxa"/>
            </w:tcMar>
            <w:vAlign w:val="center"/>
          </w:tcPr>
          <w:p w14:paraId="22F75E54" w14:textId="77777777" w:rsidR="00E32F3A" w:rsidRDefault="00D4283F">
            <w:r>
              <w:t>0,671</w:t>
            </w:r>
          </w:p>
        </w:tc>
        <w:tc>
          <w:tcPr>
            <w:tcW w:w="1504" w:type="dxa"/>
            <w:shd w:val="clear" w:color="auto" w:fill="EAF2F8"/>
            <w:tcMar>
              <w:top w:w="90" w:type="dxa"/>
              <w:left w:w="100" w:type="dxa"/>
              <w:bottom w:w="90" w:type="dxa"/>
              <w:right w:w="100" w:type="dxa"/>
            </w:tcMar>
            <w:vAlign w:val="center"/>
          </w:tcPr>
          <w:p w14:paraId="06EA86A0" w14:textId="77777777" w:rsidR="00E32F3A" w:rsidRDefault="00D4283F">
            <w:r>
              <w:t>-27,840</w:t>
            </w:r>
          </w:p>
        </w:tc>
        <w:tc>
          <w:tcPr>
            <w:tcW w:w="1504" w:type="dxa"/>
            <w:shd w:val="clear" w:color="auto" w:fill="EAF2F8"/>
            <w:tcMar>
              <w:top w:w="90" w:type="dxa"/>
              <w:left w:w="100" w:type="dxa"/>
              <w:bottom w:w="90" w:type="dxa"/>
              <w:right w:w="100" w:type="dxa"/>
            </w:tcMar>
            <w:vAlign w:val="center"/>
          </w:tcPr>
          <w:p w14:paraId="6E3B4DE3" w14:textId="77777777" w:rsidR="00E32F3A" w:rsidRDefault="00D4283F">
            <w:r>
              <w:t>0,642</w:t>
            </w:r>
          </w:p>
        </w:tc>
        <w:tc>
          <w:tcPr>
            <w:tcW w:w="1504" w:type="dxa"/>
            <w:shd w:val="clear" w:color="auto" w:fill="EAF2F8"/>
            <w:tcMar>
              <w:top w:w="90" w:type="dxa"/>
              <w:left w:w="100" w:type="dxa"/>
              <w:bottom w:w="90" w:type="dxa"/>
              <w:right w:w="100" w:type="dxa"/>
            </w:tcMar>
            <w:vAlign w:val="center"/>
          </w:tcPr>
          <w:p w14:paraId="7427EC48" w14:textId="77777777" w:rsidR="00E32F3A" w:rsidRDefault="00D4283F">
            <w:r>
              <w:t>3,692</w:t>
            </w:r>
          </w:p>
        </w:tc>
      </w:tr>
      <w:tr w:rsidR="00620058" w14:paraId="0B45F81C" w14:textId="77777777">
        <w:trPr>
          <w:cantSplit/>
        </w:trPr>
        <w:tc>
          <w:tcPr>
            <w:tcW w:w="1504" w:type="dxa"/>
            <w:tcMar>
              <w:top w:w="90" w:type="dxa"/>
              <w:left w:w="100" w:type="dxa"/>
              <w:bottom w:w="90" w:type="dxa"/>
              <w:right w:w="100" w:type="dxa"/>
            </w:tcMar>
            <w:vAlign w:val="center"/>
          </w:tcPr>
          <w:p w14:paraId="3AA078DF" w14:textId="77777777" w:rsidR="00E32F3A" w:rsidRDefault="00D4283F">
            <w:r>
              <w:t>SVR</w:t>
            </w:r>
          </w:p>
        </w:tc>
        <w:tc>
          <w:tcPr>
            <w:tcW w:w="1504" w:type="dxa"/>
            <w:tcMar>
              <w:top w:w="90" w:type="dxa"/>
              <w:left w:w="100" w:type="dxa"/>
              <w:bottom w:w="90" w:type="dxa"/>
              <w:right w:w="100" w:type="dxa"/>
            </w:tcMar>
            <w:vAlign w:val="center"/>
          </w:tcPr>
          <w:p w14:paraId="3949E073" w14:textId="77777777" w:rsidR="00E32F3A" w:rsidRDefault="00D4283F">
            <w:r>
              <w:t>1,890</w:t>
            </w:r>
          </w:p>
        </w:tc>
        <w:tc>
          <w:tcPr>
            <w:tcW w:w="1504" w:type="dxa"/>
            <w:tcMar>
              <w:top w:w="90" w:type="dxa"/>
              <w:left w:w="100" w:type="dxa"/>
              <w:bottom w:w="90" w:type="dxa"/>
              <w:right w:w="100" w:type="dxa"/>
            </w:tcMar>
            <w:vAlign w:val="center"/>
          </w:tcPr>
          <w:p w14:paraId="623462A8" w14:textId="77777777" w:rsidR="00E32F3A" w:rsidRDefault="00D4283F">
            <w:r>
              <w:t>1,928</w:t>
            </w:r>
          </w:p>
        </w:tc>
        <w:tc>
          <w:tcPr>
            <w:tcW w:w="1504" w:type="dxa"/>
            <w:tcMar>
              <w:top w:w="90" w:type="dxa"/>
              <w:left w:w="100" w:type="dxa"/>
              <w:bottom w:w="90" w:type="dxa"/>
              <w:right w:w="100" w:type="dxa"/>
            </w:tcMar>
            <w:vAlign w:val="center"/>
          </w:tcPr>
          <w:p w14:paraId="0EB9C0CB" w14:textId="77777777" w:rsidR="00E32F3A" w:rsidRDefault="00D4283F">
            <w:r>
              <w:t>-237,156</w:t>
            </w:r>
          </w:p>
        </w:tc>
        <w:tc>
          <w:tcPr>
            <w:tcW w:w="1504" w:type="dxa"/>
            <w:tcMar>
              <w:top w:w="90" w:type="dxa"/>
              <w:left w:w="100" w:type="dxa"/>
              <w:bottom w:w="90" w:type="dxa"/>
              <w:right w:w="100" w:type="dxa"/>
            </w:tcMar>
            <w:vAlign w:val="center"/>
          </w:tcPr>
          <w:p w14:paraId="0725E598" w14:textId="77777777" w:rsidR="00E32F3A" w:rsidRDefault="00D4283F">
            <w:r>
              <w:t>1,890</w:t>
            </w:r>
          </w:p>
        </w:tc>
        <w:tc>
          <w:tcPr>
            <w:tcW w:w="1504" w:type="dxa"/>
            <w:tcMar>
              <w:top w:w="90" w:type="dxa"/>
              <w:left w:w="100" w:type="dxa"/>
              <w:bottom w:w="90" w:type="dxa"/>
              <w:right w:w="100" w:type="dxa"/>
            </w:tcMar>
            <w:vAlign w:val="center"/>
          </w:tcPr>
          <w:p w14:paraId="53E5B463" w14:textId="77777777" w:rsidR="00E32F3A" w:rsidRDefault="00D4283F">
            <w:r>
              <w:t>10,870</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2E460E56" w14:textId="77777777" w:rsidR="00E32F3A" w:rsidRDefault="00D4283F">
            <w:r>
              <w:t>XGBoost</w:t>
            </w:r>
          </w:p>
        </w:tc>
        <w:tc>
          <w:tcPr>
            <w:tcW w:w="1504" w:type="dxa"/>
            <w:shd w:val="clear" w:color="auto" w:fill="EAF2F8"/>
            <w:tcMar>
              <w:top w:w="90" w:type="dxa"/>
              <w:left w:w="100" w:type="dxa"/>
              <w:bottom w:w="90" w:type="dxa"/>
              <w:right w:w="100" w:type="dxa"/>
            </w:tcMar>
            <w:vAlign w:val="center"/>
          </w:tcPr>
          <w:p w14:paraId="50A0C0F3" w14:textId="77777777" w:rsidR="00E32F3A" w:rsidRDefault="00D4283F">
            <w:r>
              <w:t>0,800</w:t>
            </w:r>
          </w:p>
        </w:tc>
        <w:tc>
          <w:tcPr>
            <w:tcW w:w="1504" w:type="dxa"/>
            <w:shd w:val="clear" w:color="auto" w:fill="EAF2F8"/>
            <w:tcMar>
              <w:top w:w="90" w:type="dxa"/>
              <w:left w:w="100" w:type="dxa"/>
              <w:bottom w:w="90" w:type="dxa"/>
              <w:right w:w="100" w:type="dxa"/>
            </w:tcMar>
            <w:vAlign w:val="center"/>
          </w:tcPr>
          <w:p w14:paraId="4216FD99" w14:textId="77777777" w:rsidR="00E32F3A" w:rsidRDefault="00D4283F">
            <w:r>
              <w:t>0,814</w:t>
            </w:r>
          </w:p>
        </w:tc>
        <w:tc>
          <w:tcPr>
            <w:tcW w:w="1504" w:type="dxa"/>
            <w:shd w:val="clear" w:color="auto" w:fill="EAF2F8"/>
            <w:tcMar>
              <w:top w:w="90" w:type="dxa"/>
              <w:left w:w="100" w:type="dxa"/>
              <w:bottom w:w="90" w:type="dxa"/>
              <w:right w:w="100" w:type="dxa"/>
            </w:tcMar>
            <w:vAlign w:val="center"/>
          </w:tcPr>
          <w:p w14:paraId="070BAFD3" w14:textId="77777777" w:rsidR="00E32F3A" w:rsidRDefault="00D4283F">
            <w:r>
              <w:t>-41,423</w:t>
            </w:r>
          </w:p>
        </w:tc>
        <w:tc>
          <w:tcPr>
            <w:tcW w:w="1504" w:type="dxa"/>
            <w:shd w:val="clear" w:color="auto" w:fill="EAF2F8"/>
            <w:tcMar>
              <w:top w:w="90" w:type="dxa"/>
              <w:left w:w="100" w:type="dxa"/>
              <w:bottom w:w="90" w:type="dxa"/>
              <w:right w:w="100" w:type="dxa"/>
            </w:tcMar>
            <w:vAlign w:val="center"/>
          </w:tcPr>
          <w:p w14:paraId="6664F1F0" w14:textId="77777777" w:rsidR="00E32F3A" w:rsidRDefault="00D4283F">
            <w:r>
              <w:t>0,800</w:t>
            </w:r>
          </w:p>
        </w:tc>
        <w:tc>
          <w:tcPr>
            <w:tcW w:w="1504" w:type="dxa"/>
            <w:shd w:val="clear" w:color="auto" w:fill="EAF2F8"/>
            <w:tcMar>
              <w:top w:w="90" w:type="dxa"/>
              <w:left w:w="100" w:type="dxa"/>
              <w:bottom w:w="90" w:type="dxa"/>
              <w:right w:w="100" w:type="dxa"/>
            </w:tcMar>
            <w:vAlign w:val="center"/>
          </w:tcPr>
          <w:p w14:paraId="49A27E8C" w14:textId="77777777" w:rsidR="00E32F3A" w:rsidRDefault="00D4283F">
            <w:r>
              <w:t>4,598</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reduce su error al disponer de ET0 reciente, aunque todavía tiende a infraestimar. Los otros cuatro algoritmos sobreestiman el tramo final. El R² negativo de persistencia no contradice su MAE de 0,120 mm/día: la referencia varía poco durante la prueba y el denominador del R² es pequeño.</w:t>
      </w:r>
    </w:p>
    <w:p w14:paraId="2668BC8F" w14:textId="77777777" w:rsidR="00620058" w:rsidRDefault="00620058">
      <w:pPr>
        <w:keepNext/>
        <w:jc w:val="center"/>
      </w:pPr>
      <w:r>
        <w:rPr>
          <w:noProof/>
        </w:rPr>
        <w:lastRenderedPageBreak/>
        <w:drawing>
          <wp:inline distT="0" distB="0" distL="0" distR="0" wp14:anchorId="1AD25451" wp14:editId="11F960F9">
            <wp:extent cx="5212080" cy="3571970"/>
            <wp:effectExtent l="0" t="0" r="0" b="0"/>
            <wp:docPr id="32" name="Picture 32" descr="Figura 4.7. Predicciones y errores diarios de los seis enfoques en el tramo de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9"/>
                    <a:stretch>
                      <a:fillRect/>
                    </a:stretch>
                  </pic:blipFill>
                  <pic:spPr>
                    <a:xfrm>
                      <a:off x="0" y="0"/>
                      <a:ext cx="5212080" cy="3571970"/>
                    </a:xfrm>
                    <a:prstGeom prst="rect">
                      <a:avLst/>
                    </a:prstGeom>
                  </pic:spPr>
                </pic:pic>
              </a:graphicData>
            </a:graphic>
          </wp:inline>
        </w:drawing>
      </w:r>
    </w:p>
    <w:p w14:paraId="327EFF30" w14:textId="77777777" w:rsidR="00975756" w:rsidRDefault="007C17B5">
      <w:r>
        <w:t>El bootstrap pareado por bloques temporales de siete días (Künsch, 1989), con 5.000 remuestreos y semilla 42, confirma que ninguno de los modelos de aprendizaje mejora a la persistencia en el tramo de prueba. La diferencia MAE(persistencia) − MAE(modelo) y su IC percentil del 95 % fueron: Ridge −0,081 [−0,135; −0,038], Random Forest −0,440 [−0,516; −0,349], KNN −0,523 [−0,603; −0,431], SVR −1,771 [−2,011; −1,530] y XGBoost −0,680 [−0,753; −0,585] mm/día. Todos los intervalos favorecen a la persistencia. La inferencia es interna al tramo temporal disponible y no acredita generalización a otras campañas.</w:t>
      </w:r>
    </w:p>
    <w:p w14:paraId="1B1683AE" w14:textId="77777777" w:rsidR="00620058" w:rsidRDefault="00620058">
      <w:pPr>
        <w:pStyle w:val="ndicefiguraTFM"/>
        <w:keepLines/>
        <w:jc w:val="center"/>
      </w:pPr>
      <w:bookmarkStart w:id="74" w:name="idx_fig_4_7"/>
      <w:r>
        <w:rPr>
          <w:i/>
          <w:sz w:val="20"/>
        </w:rPr>
        <w:t>Figura 4.7. Predicciones y errores diarios de los seis enfoques en el tramo de prueba.</w:t>
      </w:r>
      <w:bookmarkEnd w:id="74"/>
    </w:p>
    <w:p w14:paraId="49C679DC" w14:textId="77777777" w:rsidR="00620058" w:rsidRDefault="00620058">
      <w:pPr>
        <w:pStyle w:val="Ttulo3"/>
      </w:pPr>
      <w:bookmarkStart w:id="75" w:name="_Toc244178076"/>
      <w:r>
        <w:rPr>
          <w:sz w:val="24"/>
        </w:rPr>
        <w:t>4.3.7. Decisión e interpretación</w:t>
      </w:r>
      <w:bookmarkEnd w:id="75"/>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771B3093" w14:textId="77777777" w:rsidR="0097429D" w:rsidRDefault="004B4DD2">
      <w:r>
        <w:t>El tramo de septiembre se reservó antes del ajuste inicial, pero posteriormente se reutilizó para interpretar los modelos mediante SHAP, comprobar el motor físico y orientar decisiones operativas de la aplicación. Por ello, sus resultados son una evaluación retrospectiva reutilizada y no una prueba final independiente del sistema completo. Esta limitación no altera las métricas, pero restringe el alcance de las conclusiones.</w:t>
      </w:r>
    </w:p>
    <w:p w14:paraId="037A92F4" w14:textId="77777777" w:rsidR="00620058" w:rsidRDefault="00620058">
      <w:r>
        <w:lastRenderedPageBreak/>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76" w:name="_Toc244178077"/>
      <w:r>
        <w:rPr>
          <w:sz w:val="24"/>
        </w:rPr>
        <w:t>4.3.8. Limitaciones y evolución prevista</w:t>
      </w:r>
      <w:bookmarkEnd w:id="76"/>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77" w:name="_Toc244178078"/>
      <w:r>
        <w:rPr>
          <w:sz w:val="24"/>
        </w:rPr>
        <w:t>4.3.9. Reproducibilidad y evidencias</w:t>
      </w:r>
      <w:bookmarkEnd w:id="77"/>
    </w:p>
    <w:p w14:paraId="3A0687E1" w14:textId="77777777" w:rsidR="00620058" w:rsidRDefault="00620058">
      <w:r>
        <w:t>El flujo se implementa en el módulo de entrenamiento y evaluación identificado en el Anexo A.</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78" w:name="_Toc244178079"/>
      <w:r>
        <w:lastRenderedPageBreak/>
        <w:t>4.3.10. Reentrenamiento con datos de 2026</w:t>
      </w:r>
      <w:bookmarkEnd w:id="78"/>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seis enfoques y se amplió la matriz a quince predictores con ET0 histórica retardada. Los retardos se generaron por fecha de calendario antes de filtrar jornadas: el primer día de 2026 no hereda la última observación de 2025. En cada caso se reservó el 15 % cronológicamente final de los días activos como prueba; la elección se hizo por el MAE medio de tres cortes anteriores.</w:t>
      </w:r>
    </w:p>
    <w:p w14:paraId="55E2B8EB" w14:textId="77777777" w:rsidR="00502FD5" w:rsidRDefault="0043711A">
      <w:pPr>
        <w:pStyle w:val="ndicetablaTFM"/>
      </w:pPr>
      <w:bookmarkStart w:id="79" w:name="idx_tbl_4_15"/>
      <w:r>
        <w:t>Tabla 4.15. Reentrenamiento por cultivo y estación con datos hasta el 22 de octubre de 2026. Errores en mm/día.</w:t>
      </w:r>
      <w:bookmarkEnd w:id="79"/>
    </w:p>
    <w:tbl>
      <w:tblPr>
        <w:tblStyle w:val="TableNormal"/>
        <w:tblW w:w="0" w:type="auto"/>
        <w:tblInd w:w="0" w:type="dxa"/>
        <w:tblLayout w:type="fixed"/>
        <w:tblLook w:val="04A0" w:firstRow="1" w:lastRow="0" w:firstColumn="1" w:lastColumn="0" w:noHBand="0" w:noVBand="1"/>
      </w:tblPr>
      <w:tblGrid>
        <w:gridCol w:w="2381"/>
        <w:gridCol w:w="1020"/>
        <w:gridCol w:w="964"/>
        <w:gridCol w:w="1587"/>
        <w:gridCol w:w="2835"/>
      </w:tblGrid>
      <w:tr w:rsidR="00502FD5" w14:paraId="7D4C1813" w14:textId="77777777">
        <w:trPr>
          <w:tblHeader/>
        </w:trPr>
        <w:tc>
          <w:tcPr>
            <w:tcW w:w="238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9DD8C16" w14:textId="77777777" w:rsidR="00E32F3A" w:rsidRDefault="00D4283F">
            <w:r>
              <w:t>Caso y campañas</w:t>
            </w:r>
          </w:p>
        </w:tc>
        <w:tc>
          <w:tcPr>
            <w:tcW w:w="102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43540FEB" w14:textId="77777777" w:rsidR="00E32F3A" w:rsidRDefault="00D4283F">
            <w:r>
              <w:t>Días válidos</w:t>
            </w:r>
          </w:p>
        </w:tc>
        <w:tc>
          <w:tcPr>
            <w:tcW w:w="964"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AF381D1" w14:textId="77777777" w:rsidR="00E32F3A" w:rsidRDefault="00D4283F">
            <w:r>
              <w:t>Prueba</w:t>
            </w:r>
          </w:p>
        </w:tc>
        <w:tc>
          <w:tcPr>
            <w:tcW w:w="1587"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AC7E16E" w14:textId="77777777" w:rsidR="00E32F3A" w:rsidRDefault="00D4283F">
            <w:r>
              <w:t>Modelo</w:t>
            </w:r>
          </w:p>
        </w:tc>
        <w:tc>
          <w:tcPr>
            <w:tcW w:w="2835"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11FFCC6" w14:textId="77777777" w:rsidR="00E32F3A" w:rsidRDefault="00D4283F">
            <w:r>
              <w:t>MAE validación / prueba</w:t>
            </w:r>
          </w:p>
        </w:tc>
      </w:tr>
      <w:tr w:rsidR="00502FD5" w14:paraId="6D5C812A"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6330FA2A" w14:textId="77777777" w:rsidR="00E32F3A" w:rsidRDefault="00D4283F">
            <w:r>
              <w:t>Pimiento AL01,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68FA0CF9" w14:textId="77777777" w:rsidR="00E32F3A" w:rsidRDefault="00D4283F">
            <w:r>
              <w:t>300</w:t>
            </w:r>
          </w:p>
        </w:tc>
        <w:tc>
          <w:tcPr>
            <w:tcW w:w="964" w:type="dxa"/>
            <w:tcBorders>
              <w:top w:val="single" w:sz="4" w:space="0" w:color="D9D9D9"/>
              <w:left w:val="single" w:sz="4" w:space="0" w:color="D9D9D9"/>
              <w:bottom w:val="single" w:sz="4" w:space="0" w:color="D9D9D9"/>
              <w:right w:val="single" w:sz="4" w:space="0" w:color="D9D9D9"/>
            </w:tcBorders>
            <w:vAlign w:val="center"/>
          </w:tcPr>
          <w:p w14:paraId="5BD0A5FD" w14:textId="77777777" w:rsidR="00E32F3A" w:rsidRDefault="00D4283F">
            <w:r>
              <w:t>45</w:t>
            </w:r>
          </w:p>
        </w:tc>
        <w:tc>
          <w:tcPr>
            <w:tcW w:w="1587" w:type="dxa"/>
            <w:tcBorders>
              <w:top w:val="single" w:sz="4" w:space="0" w:color="D9D9D9"/>
              <w:left w:val="single" w:sz="4" w:space="0" w:color="D9D9D9"/>
              <w:bottom w:val="single" w:sz="4" w:space="0" w:color="D9D9D9"/>
              <w:right w:val="single" w:sz="4" w:space="0" w:color="D9D9D9"/>
            </w:tcBorders>
            <w:vAlign w:val="center"/>
          </w:tcPr>
          <w:p w14:paraId="6E7CCC93"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44C1124C" w14:textId="77777777" w:rsidR="00E32F3A" w:rsidRDefault="00D4283F">
            <w:r>
              <w:t>0,501 / 0,390</w:t>
            </w:r>
          </w:p>
        </w:tc>
      </w:tr>
      <w:tr w:rsidR="00502FD5" w14:paraId="2F888C9C"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DE7C0DB" w14:textId="77777777" w:rsidR="00E32F3A" w:rsidRDefault="00D4283F">
            <w:r>
              <w:t>Coliflor AL01,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7EDE63D4" w14:textId="77777777" w:rsidR="00E32F3A" w:rsidRDefault="00D4283F">
            <w:r>
              <w:t>147</w:t>
            </w:r>
          </w:p>
        </w:tc>
        <w:tc>
          <w:tcPr>
            <w:tcW w:w="964" w:type="dxa"/>
            <w:tcBorders>
              <w:top w:val="single" w:sz="4" w:space="0" w:color="D9D9D9"/>
              <w:left w:val="single" w:sz="4" w:space="0" w:color="D9D9D9"/>
              <w:bottom w:val="single" w:sz="4" w:space="0" w:color="D9D9D9"/>
              <w:right w:val="single" w:sz="4" w:space="0" w:color="D9D9D9"/>
            </w:tcBorders>
            <w:vAlign w:val="center"/>
          </w:tcPr>
          <w:p w14:paraId="34A8A6CA" w14:textId="77777777" w:rsidR="00E32F3A" w:rsidRDefault="00D4283F">
            <w:r>
              <w:t>23</w:t>
            </w:r>
          </w:p>
        </w:tc>
        <w:tc>
          <w:tcPr>
            <w:tcW w:w="1587" w:type="dxa"/>
            <w:tcBorders>
              <w:top w:val="single" w:sz="4" w:space="0" w:color="D9D9D9"/>
              <w:left w:val="single" w:sz="4" w:space="0" w:color="D9D9D9"/>
              <w:bottom w:val="single" w:sz="4" w:space="0" w:color="D9D9D9"/>
              <w:right w:val="single" w:sz="4" w:space="0" w:color="D9D9D9"/>
            </w:tcBorders>
            <w:vAlign w:val="center"/>
          </w:tcPr>
          <w:p w14:paraId="45136714" w14:textId="77777777" w:rsidR="00E32F3A" w:rsidRDefault="00D4283F">
            <w:r>
              <w:t>Ridge</w:t>
            </w:r>
          </w:p>
        </w:tc>
        <w:tc>
          <w:tcPr>
            <w:tcW w:w="2835" w:type="dxa"/>
            <w:tcBorders>
              <w:top w:val="single" w:sz="4" w:space="0" w:color="D9D9D9"/>
              <w:left w:val="single" w:sz="4" w:space="0" w:color="D9D9D9"/>
              <w:bottom w:val="single" w:sz="4" w:space="0" w:color="D9D9D9"/>
              <w:right w:val="single" w:sz="4" w:space="0" w:color="D9D9D9"/>
            </w:tcBorders>
            <w:vAlign w:val="center"/>
          </w:tcPr>
          <w:p w14:paraId="14663FFD" w14:textId="77777777" w:rsidR="00E32F3A" w:rsidRDefault="00D4283F">
            <w:r>
              <w:t>0,313 / 0,904</w:t>
            </w:r>
          </w:p>
        </w:tc>
      </w:tr>
      <w:tr w:rsidR="00502FD5" w14:paraId="1C2B3D43"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1B17898" w14:textId="77777777" w:rsidR="00E32F3A" w:rsidRDefault="00D4283F">
            <w:r>
              <w:t>Maíz Z06,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006C3517" w14:textId="77777777" w:rsidR="00E32F3A" w:rsidRDefault="00D4283F">
            <w:r>
              <w:t>366</w:t>
            </w:r>
          </w:p>
        </w:tc>
        <w:tc>
          <w:tcPr>
            <w:tcW w:w="964" w:type="dxa"/>
            <w:tcBorders>
              <w:top w:val="single" w:sz="4" w:space="0" w:color="D9D9D9"/>
              <w:left w:val="single" w:sz="4" w:space="0" w:color="D9D9D9"/>
              <w:bottom w:val="single" w:sz="4" w:space="0" w:color="D9D9D9"/>
              <w:right w:val="single" w:sz="4" w:space="0" w:color="D9D9D9"/>
            </w:tcBorders>
            <w:vAlign w:val="center"/>
          </w:tcPr>
          <w:p w14:paraId="523D6CF9" w14:textId="77777777" w:rsidR="00E32F3A" w:rsidRDefault="00D4283F">
            <w:r>
              <w:t>55</w:t>
            </w:r>
          </w:p>
        </w:tc>
        <w:tc>
          <w:tcPr>
            <w:tcW w:w="1587" w:type="dxa"/>
            <w:tcBorders>
              <w:top w:val="single" w:sz="4" w:space="0" w:color="D9D9D9"/>
              <w:left w:val="single" w:sz="4" w:space="0" w:color="D9D9D9"/>
              <w:bottom w:val="single" w:sz="4" w:space="0" w:color="D9D9D9"/>
              <w:right w:val="single" w:sz="4" w:space="0" w:color="D9D9D9"/>
            </w:tcBorders>
            <w:vAlign w:val="center"/>
          </w:tcPr>
          <w:p w14:paraId="198A8073"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716E819C" w14:textId="77777777" w:rsidR="00E32F3A" w:rsidRDefault="00D4283F">
            <w:r>
              <w:t>0,782 / 0,814</w:t>
            </w:r>
          </w:p>
        </w:tc>
      </w:tr>
      <w:tr w:rsidR="00502FD5" w14:paraId="4E9205ED"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76F229A" w14:textId="77777777" w:rsidR="00E32F3A" w:rsidRDefault="00D4283F">
            <w:r>
              <w:t>Algodón BA08,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3D8F3B32" w14:textId="77777777" w:rsidR="00E32F3A" w:rsidRDefault="00D4283F">
            <w:r>
              <w:t>365</w:t>
            </w:r>
          </w:p>
        </w:tc>
        <w:tc>
          <w:tcPr>
            <w:tcW w:w="964" w:type="dxa"/>
            <w:tcBorders>
              <w:top w:val="single" w:sz="4" w:space="0" w:color="D9D9D9"/>
              <w:left w:val="single" w:sz="4" w:space="0" w:color="D9D9D9"/>
              <w:bottom w:val="single" w:sz="4" w:space="0" w:color="D9D9D9"/>
              <w:right w:val="single" w:sz="4" w:space="0" w:color="D9D9D9"/>
            </w:tcBorders>
            <w:vAlign w:val="center"/>
          </w:tcPr>
          <w:p w14:paraId="3ADED16B" w14:textId="77777777" w:rsidR="00E32F3A" w:rsidRDefault="00D4283F">
            <w:r>
              <w:t>55</w:t>
            </w:r>
          </w:p>
        </w:tc>
        <w:tc>
          <w:tcPr>
            <w:tcW w:w="1587" w:type="dxa"/>
            <w:tcBorders>
              <w:top w:val="single" w:sz="4" w:space="0" w:color="D9D9D9"/>
              <w:left w:val="single" w:sz="4" w:space="0" w:color="D9D9D9"/>
              <w:bottom w:val="single" w:sz="4" w:space="0" w:color="D9D9D9"/>
              <w:right w:val="single" w:sz="4" w:space="0" w:color="D9D9D9"/>
            </w:tcBorders>
            <w:vAlign w:val="center"/>
          </w:tcPr>
          <w:p w14:paraId="1114D110"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66A50876" w14:textId="77777777" w:rsidR="00E32F3A" w:rsidRDefault="00D4283F">
            <w:r>
              <w:t>0,626 / 0,457</w:t>
            </w:r>
          </w:p>
        </w:tc>
      </w:tr>
      <w:tr w:rsidR="00502FD5" w14:paraId="6E7EF18F"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644272CD" w14:textId="77777777" w:rsidR="00E32F3A" w:rsidRDefault="00D4283F">
            <w:r>
              <w:t>Alfalfa Z06,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643B1DCE" w14:textId="77777777" w:rsidR="00E32F3A" w:rsidRDefault="00D4283F">
            <w:r>
              <w:t>239</w:t>
            </w:r>
          </w:p>
        </w:tc>
        <w:tc>
          <w:tcPr>
            <w:tcW w:w="964" w:type="dxa"/>
            <w:tcBorders>
              <w:top w:val="single" w:sz="4" w:space="0" w:color="D9D9D9"/>
              <w:left w:val="single" w:sz="4" w:space="0" w:color="D9D9D9"/>
              <w:bottom w:val="single" w:sz="4" w:space="0" w:color="D9D9D9"/>
              <w:right w:val="single" w:sz="4" w:space="0" w:color="D9D9D9"/>
            </w:tcBorders>
            <w:vAlign w:val="center"/>
          </w:tcPr>
          <w:p w14:paraId="4AF340ED" w14:textId="77777777" w:rsidR="00E32F3A" w:rsidRDefault="00D4283F">
            <w:r>
              <w:t>36</w:t>
            </w:r>
          </w:p>
        </w:tc>
        <w:tc>
          <w:tcPr>
            <w:tcW w:w="1587" w:type="dxa"/>
            <w:tcBorders>
              <w:top w:val="single" w:sz="4" w:space="0" w:color="D9D9D9"/>
              <w:left w:val="single" w:sz="4" w:space="0" w:color="D9D9D9"/>
              <w:bottom w:val="single" w:sz="4" w:space="0" w:color="D9D9D9"/>
              <w:right w:val="single" w:sz="4" w:space="0" w:color="D9D9D9"/>
            </w:tcBorders>
            <w:vAlign w:val="center"/>
          </w:tcPr>
          <w:p w14:paraId="710E9CCF"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58A2B3CC" w14:textId="77777777" w:rsidR="00E32F3A" w:rsidRDefault="00D4283F">
            <w:r>
              <w:t>0,699 / 0,816</w:t>
            </w:r>
          </w:p>
        </w:tc>
      </w:tr>
      <w:tr w:rsidR="00502FD5" w14:paraId="27EAEDBE"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74D88A06" w14:textId="77777777" w:rsidR="00E32F3A" w:rsidRDefault="00D4283F">
            <w:r>
              <w:t>Alcachofa BA08,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3233FE1E" w14:textId="77777777" w:rsidR="00E32F3A" w:rsidRDefault="00D4283F">
            <w:r>
              <w:t>176</w:t>
            </w:r>
          </w:p>
        </w:tc>
        <w:tc>
          <w:tcPr>
            <w:tcW w:w="964" w:type="dxa"/>
            <w:tcBorders>
              <w:top w:val="single" w:sz="4" w:space="0" w:color="D9D9D9"/>
              <w:left w:val="single" w:sz="4" w:space="0" w:color="D9D9D9"/>
              <w:bottom w:val="single" w:sz="4" w:space="0" w:color="D9D9D9"/>
              <w:right w:val="single" w:sz="4" w:space="0" w:color="D9D9D9"/>
            </w:tcBorders>
            <w:vAlign w:val="center"/>
          </w:tcPr>
          <w:p w14:paraId="0FA89B25" w14:textId="77777777" w:rsidR="00E32F3A" w:rsidRDefault="00D4283F">
            <w:r>
              <w:t>27</w:t>
            </w:r>
          </w:p>
        </w:tc>
        <w:tc>
          <w:tcPr>
            <w:tcW w:w="1587" w:type="dxa"/>
            <w:tcBorders>
              <w:top w:val="single" w:sz="4" w:space="0" w:color="D9D9D9"/>
              <w:left w:val="single" w:sz="4" w:space="0" w:color="D9D9D9"/>
              <w:bottom w:val="single" w:sz="4" w:space="0" w:color="D9D9D9"/>
              <w:right w:val="single" w:sz="4" w:space="0" w:color="D9D9D9"/>
            </w:tcBorders>
            <w:vAlign w:val="center"/>
          </w:tcPr>
          <w:p w14:paraId="5254908A"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1139DD85" w14:textId="77777777" w:rsidR="00E32F3A" w:rsidRDefault="00D4283F">
            <w:r>
              <w:t>0,504 / 0,779</w:t>
            </w:r>
          </w:p>
        </w:tc>
      </w:tr>
    </w:tbl>
    <w:p w14:paraId="7AAF572E" w14:textId="77777777" w:rsidR="00502FD5" w:rsidRDefault="0043711A">
      <w:r>
        <w:t>La persistencia fue elegida en cinco casos. Ridge obtuvo el menor error de validación en coliflor, pero en su prueba final registró 0,904 mm/día y no acreditó una mejora estable. Los periodos y tamaños de prueba difieren de los del experimento de pimiento de 2025; sus cifras no representan una validación agronómica en campo.</w:t>
      </w:r>
    </w:p>
    <w:p w14:paraId="33B072A7" w14:textId="77777777" w:rsidR="00502FD5" w:rsidRDefault="0043711A">
      <w:pPr>
        <w:jc w:val="center"/>
      </w:pPr>
      <w:r>
        <w:rPr>
          <w:noProof/>
        </w:rPr>
        <w:lastRenderedPageBreak/>
        <w:drawing>
          <wp:inline distT="0" distB="0" distL="0" distR="0" wp14:anchorId="5DB75AF7" wp14:editId="5E29939D">
            <wp:extent cx="4709160" cy="2563347"/>
            <wp:effectExtent l="0" t="0" r="0" b="0"/>
            <wp:docPr id="33" name="Picture 33" descr="Figura 4.8. Error del modelo elegido en validación temporal y prueba final para seis casos. Fuente: elaboración propia a partir de los CSV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training_2026.png"/>
                    <pic:cNvPicPr/>
                  </pic:nvPicPr>
                  <pic:blipFill>
                    <a:blip r:embed="rId20"/>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bookmarkStart w:id="80" w:name="idx_fig_4_8"/>
      <w:r>
        <w:t>Figura 4.8. Error del modelo elegido en validación temporal y prueba final para seis casos. Fuente: elaboración propia a partir de los CSV SiAR.</w:t>
      </w:r>
      <w:bookmarkEnd w:id="80"/>
    </w:p>
    <w:p w14:paraId="7CC546B1" w14:textId="77777777" w:rsidR="00502FD5" w:rsidRDefault="0043711A">
      <w:r>
        <w:t>El reentrenamiento amplía la evidencia y corrige la comparación al incorporar ET0 pasada, pero la etiqueta sigue siendo una necesidad calculada por SiAR, no riego aplicado. Sin previsiones AEMET archivadas antes de cada fecha no se puede medir su aportación histórica. Los modelos se conservan como experimento y la aplicación utiliza el motor híbrido descrito a continuación.</w:t>
      </w:r>
    </w:p>
    <w:p w14:paraId="0F30182B" w14:textId="77777777" w:rsidR="00EA63F1" w:rsidRDefault="0043711A">
      <w:pPr>
        <w:pStyle w:val="Ttulo3"/>
      </w:pPr>
      <w:bookmarkStart w:id="81" w:name="_Toc244178080"/>
      <w:r>
        <w:t>4.3.11. Modelo de ETc para la aplicación</w:t>
      </w:r>
      <w:bookmarkEnd w:id="81"/>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bookmarkStart w:id="82" w:name="idx_tbl_4_16"/>
      <w:r>
        <w:t>Tabla 4.16. Modelo de ETc y cálculo físico por cultivo y estación. MAE de prueba en mm/día; valores menores indican menos error.</w:t>
      </w:r>
      <w:bookmarkEnd w:id="82"/>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rPr>
          <w:tblHeader/>
        </w:trPr>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lastRenderedPageBreak/>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 En consecuencia, para los cultivos activos mostrados en el prototipo la dosis principal procede de ET0 reciente por Kc y de las reglas agronómicas, no del modelo de aprendizaje.</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14:paraId="73E5D032" w14:textId="77777777" w:rsidR="00225CC2" w:rsidRDefault="001746D9">
      <w:pPr>
        <w:pStyle w:val="Ttulo3"/>
      </w:pPr>
      <w:bookmarkStart w:id="83" w:name="_Toc244178081"/>
      <w:r>
        <w:t>4.3.12. Explicabilidad de los modelos de árboles</w:t>
      </w:r>
      <w:bookmarkEnd w:id="83"/>
    </w:p>
    <w:p w14:paraId="52710539" w14:textId="77777777" w:rsidR="00225CC2" w:rsidRDefault="001746D9">
      <w:r>
        <w:t>Se aplicó TreeSHAP a Random Forest y XGBoost sobre los mismos 23 días de prueba del piloto. Los modelos se ajustaron solo con las 125 observaciones de desarrollo y utilizaron también las variables retardadas de ET0; no se modificaron los hiperparámetros ni la partición. Las contribuciones explican la predicción, no demuestran causalidad.</w:t>
      </w:r>
    </w:p>
    <w:p w14:paraId="54E24DAC" w14:textId="77777777" w:rsidR="00225CC2" w:rsidRDefault="001746D9">
      <w:pPr>
        <w:pStyle w:val="ndicetablaTFM"/>
      </w:pPr>
      <w:bookmarkStart w:id="84" w:name="idx_tbl_4_17"/>
      <w:r>
        <w:t>Tabla 4.17. Variables con mayor contribución media absoluta en la prueba temporal.</w:t>
      </w:r>
      <w:bookmarkEnd w:id="84"/>
    </w:p>
    <w:tbl>
      <w:tblPr>
        <w:tblStyle w:val="Tablaconcuadrcula"/>
        <w:tblW w:w="0" w:type="auto"/>
        <w:tblLook w:val="04A0" w:firstRow="1" w:lastRow="0" w:firstColumn="1" w:lastColumn="0" w:noHBand="0" w:noVBand="1"/>
      </w:tblPr>
      <w:tblGrid>
        <w:gridCol w:w="1814"/>
        <w:gridCol w:w="2948"/>
        <w:gridCol w:w="2098"/>
        <w:gridCol w:w="1814"/>
      </w:tblGrid>
      <w:tr w:rsidR="00225CC2" w14:paraId="13E27F7E" w14:textId="77777777">
        <w:trPr>
          <w:tblHeader/>
        </w:trPr>
        <w:tc>
          <w:tcPr>
            <w:tcW w:w="1814" w:type="dxa"/>
            <w:shd w:val="clear" w:color="auto" w:fill="1F4E78"/>
            <w:tcMar>
              <w:top w:w="90" w:type="dxa"/>
              <w:left w:w="90" w:type="dxa"/>
              <w:bottom w:w="90" w:type="dxa"/>
              <w:right w:w="90" w:type="dxa"/>
            </w:tcMar>
            <w:vAlign w:val="center"/>
          </w:tcPr>
          <w:p w14:paraId="73F3F38E" w14:textId="77777777" w:rsidR="00E32F3A" w:rsidRDefault="00D4283F">
            <w:r>
              <w:t>Modelo</w:t>
            </w:r>
          </w:p>
        </w:tc>
        <w:tc>
          <w:tcPr>
            <w:tcW w:w="2948" w:type="dxa"/>
            <w:shd w:val="clear" w:color="auto" w:fill="1F4E78"/>
            <w:tcMar>
              <w:top w:w="90" w:type="dxa"/>
              <w:left w:w="90" w:type="dxa"/>
              <w:bottom w:w="90" w:type="dxa"/>
              <w:right w:w="90" w:type="dxa"/>
            </w:tcMar>
            <w:vAlign w:val="center"/>
          </w:tcPr>
          <w:p w14:paraId="70D39049" w14:textId="77777777" w:rsidR="00E32F3A" w:rsidRDefault="00D4283F">
            <w:r>
              <w:t>Variable</w:t>
            </w:r>
          </w:p>
        </w:tc>
        <w:tc>
          <w:tcPr>
            <w:tcW w:w="2098" w:type="dxa"/>
            <w:shd w:val="clear" w:color="auto" w:fill="1F4E78"/>
            <w:tcMar>
              <w:top w:w="90" w:type="dxa"/>
              <w:left w:w="90" w:type="dxa"/>
              <w:bottom w:w="90" w:type="dxa"/>
              <w:right w:w="90" w:type="dxa"/>
            </w:tcMar>
            <w:vAlign w:val="center"/>
          </w:tcPr>
          <w:p w14:paraId="7F532A8A" w14:textId="77777777" w:rsidR="00E32F3A" w:rsidRDefault="00D4283F">
            <w:r>
              <w:t>Contribución media absoluta</w:t>
            </w:r>
          </w:p>
        </w:tc>
        <w:tc>
          <w:tcPr>
            <w:tcW w:w="1814" w:type="dxa"/>
            <w:shd w:val="clear" w:color="auto" w:fill="1F4E78"/>
            <w:tcMar>
              <w:top w:w="90" w:type="dxa"/>
              <w:left w:w="90" w:type="dxa"/>
              <w:bottom w:w="90" w:type="dxa"/>
              <w:right w:w="90" w:type="dxa"/>
            </w:tcMar>
            <w:vAlign w:val="center"/>
          </w:tcPr>
          <w:p w14:paraId="3493F13C" w14:textId="77777777" w:rsidR="00E32F3A" w:rsidRDefault="00D4283F">
            <w:r>
              <w:t>Porcentaje del total</w:t>
            </w:r>
          </w:p>
        </w:tc>
      </w:tr>
      <w:tr w:rsidR="00225CC2" w14:paraId="7081ED04" w14:textId="77777777">
        <w:tc>
          <w:tcPr>
            <w:tcW w:w="1814" w:type="dxa"/>
            <w:tcMar>
              <w:top w:w="90" w:type="dxa"/>
              <w:left w:w="90" w:type="dxa"/>
              <w:bottom w:w="90" w:type="dxa"/>
              <w:right w:w="90" w:type="dxa"/>
            </w:tcMar>
            <w:vAlign w:val="center"/>
          </w:tcPr>
          <w:p w14:paraId="2A9A6370" w14:textId="77777777" w:rsidR="00E32F3A" w:rsidRDefault="00D4283F">
            <w:r>
              <w:t>Random Forest</w:t>
            </w:r>
          </w:p>
        </w:tc>
        <w:tc>
          <w:tcPr>
            <w:tcW w:w="2948" w:type="dxa"/>
            <w:tcMar>
              <w:top w:w="90" w:type="dxa"/>
              <w:left w:w="90" w:type="dxa"/>
              <w:bottom w:w="90" w:type="dxa"/>
              <w:right w:w="90" w:type="dxa"/>
            </w:tcMar>
            <w:vAlign w:val="center"/>
          </w:tcPr>
          <w:p w14:paraId="7FE594F4" w14:textId="77777777" w:rsidR="00E32F3A" w:rsidRDefault="00D4283F">
            <w:r>
              <w:t>Kc</w:t>
            </w:r>
          </w:p>
        </w:tc>
        <w:tc>
          <w:tcPr>
            <w:tcW w:w="2098" w:type="dxa"/>
            <w:tcMar>
              <w:top w:w="90" w:type="dxa"/>
              <w:left w:w="90" w:type="dxa"/>
              <w:bottom w:w="90" w:type="dxa"/>
              <w:right w:w="90" w:type="dxa"/>
            </w:tcMar>
            <w:vAlign w:val="center"/>
          </w:tcPr>
          <w:p w14:paraId="2590499B" w14:textId="77777777" w:rsidR="00E32F3A" w:rsidRDefault="00D4283F">
            <w:r>
              <w:t>1,898 mm/día</w:t>
            </w:r>
          </w:p>
        </w:tc>
        <w:tc>
          <w:tcPr>
            <w:tcW w:w="1814" w:type="dxa"/>
            <w:tcMar>
              <w:top w:w="90" w:type="dxa"/>
              <w:left w:w="90" w:type="dxa"/>
              <w:bottom w:w="90" w:type="dxa"/>
              <w:right w:w="90" w:type="dxa"/>
            </w:tcMar>
            <w:vAlign w:val="center"/>
          </w:tcPr>
          <w:p w14:paraId="2B64879E" w14:textId="77777777" w:rsidR="00E32F3A" w:rsidRDefault="00D4283F">
            <w:r>
              <w:t>74,0 %</w:t>
            </w:r>
          </w:p>
        </w:tc>
      </w:tr>
      <w:tr w:rsidR="00225CC2" w14:paraId="32444F07" w14:textId="77777777">
        <w:tc>
          <w:tcPr>
            <w:tcW w:w="1814" w:type="dxa"/>
            <w:shd w:val="clear" w:color="auto" w:fill="EAF2F8"/>
            <w:tcMar>
              <w:top w:w="90" w:type="dxa"/>
              <w:left w:w="90" w:type="dxa"/>
              <w:bottom w:w="90" w:type="dxa"/>
              <w:right w:w="90" w:type="dxa"/>
            </w:tcMar>
            <w:vAlign w:val="center"/>
          </w:tcPr>
          <w:p w14:paraId="4AB376BD" w14:textId="77777777" w:rsidR="00E32F3A" w:rsidRDefault="00D4283F">
            <w:r>
              <w:t>Random Forest</w:t>
            </w:r>
          </w:p>
        </w:tc>
        <w:tc>
          <w:tcPr>
            <w:tcW w:w="2948" w:type="dxa"/>
            <w:shd w:val="clear" w:color="auto" w:fill="EAF2F8"/>
            <w:tcMar>
              <w:top w:w="90" w:type="dxa"/>
              <w:left w:w="90" w:type="dxa"/>
              <w:bottom w:w="90" w:type="dxa"/>
              <w:right w:w="90" w:type="dxa"/>
            </w:tcMar>
            <w:vAlign w:val="center"/>
          </w:tcPr>
          <w:p w14:paraId="61DF0F4B" w14:textId="77777777" w:rsidR="00E32F3A" w:rsidRDefault="00D4283F">
            <w:r>
              <w:t>Necesidad t-1</w:t>
            </w:r>
          </w:p>
        </w:tc>
        <w:tc>
          <w:tcPr>
            <w:tcW w:w="2098" w:type="dxa"/>
            <w:shd w:val="clear" w:color="auto" w:fill="EAF2F8"/>
            <w:tcMar>
              <w:top w:w="90" w:type="dxa"/>
              <w:left w:w="90" w:type="dxa"/>
              <w:bottom w:w="90" w:type="dxa"/>
              <w:right w:w="90" w:type="dxa"/>
            </w:tcMar>
            <w:vAlign w:val="center"/>
          </w:tcPr>
          <w:p w14:paraId="455A99E5" w14:textId="77777777" w:rsidR="00E32F3A" w:rsidRDefault="00D4283F">
            <w:r>
              <w:t>0,275 mm/día</w:t>
            </w:r>
          </w:p>
        </w:tc>
        <w:tc>
          <w:tcPr>
            <w:tcW w:w="1814" w:type="dxa"/>
            <w:shd w:val="clear" w:color="auto" w:fill="EAF2F8"/>
            <w:tcMar>
              <w:top w:w="90" w:type="dxa"/>
              <w:left w:w="90" w:type="dxa"/>
              <w:bottom w:w="90" w:type="dxa"/>
              <w:right w:w="90" w:type="dxa"/>
            </w:tcMar>
            <w:vAlign w:val="center"/>
          </w:tcPr>
          <w:p w14:paraId="3FCEC460" w14:textId="77777777" w:rsidR="00E32F3A" w:rsidRDefault="00D4283F">
            <w:r>
              <w:t>10,7 %</w:t>
            </w:r>
          </w:p>
        </w:tc>
      </w:tr>
      <w:tr w:rsidR="00225CC2" w14:paraId="7F2B2361" w14:textId="77777777">
        <w:tc>
          <w:tcPr>
            <w:tcW w:w="1814" w:type="dxa"/>
            <w:tcMar>
              <w:top w:w="90" w:type="dxa"/>
              <w:left w:w="90" w:type="dxa"/>
              <w:bottom w:w="90" w:type="dxa"/>
              <w:right w:w="90" w:type="dxa"/>
            </w:tcMar>
            <w:vAlign w:val="center"/>
          </w:tcPr>
          <w:p w14:paraId="7A507D13" w14:textId="77777777" w:rsidR="00E32F3A" w:rsidRDefault="00D4283F">
            <w:r>
              <w:t>Random Forest</w:t>
            </w:r>
          </w:p>
        </w:tc>
        <w:tc>
          <w:tcPr>
            <w:tcW w:w="2948" w:type="dxa"/>
            <w:tcMar>
              <w:top w:w="90" w:type="dxa"/>
              <w:left w:w="90" w:type="dxa"/>
              <w:bottom w:w="90" w:type="dxa"/>
              <w:right w:w="90" w:type="dxa"/>
            </w:tcMar>
            <w:vAlign w:val="center"/>
          </w:tcPr>
          <w:p w14:paraId="7CDB38CF" w14:textId="77777777" w:rsidR="00E32F3A" w:rsidRDefault="00D4283F">
            <w:r>
              <w:t>Día del año (coseno)</w:t>
            </w:r>
          </w:p>
        </w:tc>
        <w:tc>
          <w:tcPr>
            <w:tcW w:w="2098" w:type="dxa"/>
            <w:tcMar>
              <w:top w:w="90" w:type="dxa"/>
              <w:left w:w="90" w:type="dxa"/>
              <w:bottom w:w="90" w:type="dxa"/>
              <w:right w:w="90" w:type="dxa"/>
            </w:tcMar>
            <w:vAlign w:val="center"/>
          </w:tcPr>
          <w:p w14:paraId="011F6799" w14:textId="77777777" w:rsidR="00E32F3A" w:rsidRDefault="00D4283F">
            <w:r>
              <w:t>0,111 mm/día</w:t>
            </w:r>
          </w:p>
        </w:tc>
        <w:tc>
          <w:tcPr>
            <w:tcW w:w="1814" w:type="dxa"/>
            <w:tcMar>
              <w:top w:w="90" w:type="dxa"/>
              <w:left w:w="90" w:type="dxa"/>
              <w:bottom w:w="90" w:type="dxa"/>
              <w:right w:w="90" w:type="dxa"/>
            </w:tcMar>
            <w:vAlign w:val="center"/>
          </w:tcPr>
          <w:p w14:paraId="2CD5F894" w14:textId="77777777" w:rsidR="00E32F3A" w:rsidRDefault="00D4283F">
            <w:r>
              <w:t>4,3 %</w:t>
            </w:r>
          </w:p>
        </w:tc>
      </w:tr>
      <w:tr w:rsidR="00225CC2" w14:paraId="78EF4606" w14:textId="77777777">
        <w:tc>
          <w:tcPr>
            <w:tcW w:w="1814" w:type="dxa"/>
            <w:shd w:val="clear" w:color="auto" w:fill="EAF2F8"/>
            <w:tcMar>
              <w:top w:w="90" w:type="dxa"/>
              <w:left w:w="90" w:type="dxa"/>
              <w:bottom w:w="90" w:type="dxa"/>
              <w:right w:w="90" w:type="dxa"/>
            </w:tcMar>
            <w:vAlign w:val="center"/>
          </w:tcPr>
          <w:p w14:paraId="27AE0EC0" w14:textId="77777777" w:rsidR="00E32F3A" w:rsidRDefault="00D4283F">
            <w:r>
              <w:t>XGBoost</w:t>
            </w:r>
          </w:p>
        </w:tc>
        <w:tc>
          <w:tcPr>
            <w:tcW w:w="2948" w:type="dxa"/>
            <w:shd w:val="clear" w:color="auto" w:fill="EAF2F8"/>
            <w:tcMar>
              <w:top w:w="90" w:type="dxa"/>
              <w:left w:w="90" w:type="dxa"/>
              <w:bottom w:w="90" w:type="dxa"/>
              <w:right w:w="90" w:type="dxa"/>
            </w:tcMar>
            <w:vAlign w:val="center"/>
          </w:tcPr>
          <w:p w14:paraId="5B789794" w14:textId="77777777" w:rsidR="00E32F3A" w:rsidRDefault="00D4283F">
            <w:r>
              <w:t>Kc</w:t>
            </w:r>
          </w:p>
        </w:tc>
        <w:tc>
          <w:tcPr>
            <w:tcW w:w="2098" w:type="dxa"/>
            <w:shd w:val="clear" w:color="auto" w:fill="EAF2F8"/>
            <w:tcMar>
              <w:top w:w="90" w:type="dxa"/>
              <w:left w:w="90" w:type="dxa"/>
              <w:bottom w:w="90" w:type="dxa"/>
              <w:right w:w="90" w:type="dxa"/>
            </w:tcMar>
            <w:vAlign w:val="center"/>
          </w:tcPr>
          <w:p w14:paraId="3C5BF753" w14:textId="77777777" w:rsidR="00E32F3A" w:rsidRDefault="00D4283F">
            <w:r>
              <w:t>1,292 mm/día</w:t>
            </w:r>
          </w:p>
        </w:tc>
        <w:tc>
          <w:tcPr>
            <w:tcW w:w="1814" w:type="dxa"/>
            <w:shd w:val="clear" w:color="auto" w:fill="EAF2F8"/>
            <w:tcMar>
              <w:top w:w="90" w:type="dxa"/>
              <w:left w:w="90" w:type="dxa"/>
              <w:bottom w:w="90" w:type="dxa"/>
              <w:right w:w="90" w:type="dxa"/>
            </w:tcMar>
            <w:vAlign w:val="center"/>
          </w:tcPr>
          <w:p w14:paraId="2F2BF230" w14:textId="77777777" w:rsidR="00E32F3A" w:rsidRDefault="00D4283F">
            <w:r>
              <w:t>45,2 %</w:t>
            </w:r>
          </w:p>
        </w:tc>
      </w:tr>
      <w:tr w:rsidR="00225CC2" w14:paraId="712E6F5B" w14:textId="77777777">
        <w:tc>
          <w:tcPr>
            <w:tcW w:w="1814" w:type="dxa"/>
            <w:tcMar>
              <w:top w:w="90" w:type="dxa"/>
              <w:left w:w="90" w:type="dxa"/>
              <w:bottom w:w="90" w:type="dxa"/>
              <w:right w:w="90" w:type="dxa"/>
            </w:tcMar>
            <w:vAlign w:val="center"/>
          </w:tcPr>
          <w:p w14:paraId="43F6D668" w14:textId="77777777" w:rsidR="00E32F3A" w:rsidRDefault="00D4283F">
            <w:r>
              <w:t>XGBoost</w:t>
            </w:r>
          </w:p>
        </w:tc>
        <w:tc>
          <w:tcPr>
            <w:tcW w:w="2948" w:type="dxa"/>
            <w:tcMar>
              <w:top w:w="90" w:type="dxa"/>
              <w:left w:w="90" w:type="dxa"/>
              <w:bottom w:w="90" w:type="dxa"/>
              <w:right w:w="90" w:type="dxa"/>
            </w:tcMar>
            <w:vAlign w:val="center"/>
          </w:tcPr>
          <w:p w14:paraId="6F8C2BBF" w14:textId="77777777" w:rsidR="00E32F3A" w:rsidRDefault="00D4283F">
            <w:r>
              <w:t>Necesidad t-1</w:t>
            </w:r>
          </w:p>
        </w:tc>
        <w:tc>
          <w:tcPr>
            <w:tcW w:w="2098" w:type="dxa"/>
            <w:tcMar>
              <w:top w:w="90" w:type="dxa"/>
              <w:left w:w="90" w:type="dxa"/>
              <w:bottom w:w="90" w:type="dxa"/>
              <w:right w:w="90" w:type="dxa"/>
            </w:tcMar>
            <w:vAlign w:val="center"/>
          </w:tcPr>
          <w:p w14:paraId="6F7721AA" w14:textId="77777777" w:rsidR="00E32F3A" w:rsidRDefault="00D4283F">
            <w:r>
              <w:t>0,454 mm/día</w:t>
            </w:r>
          </w:p>
        </w:tc>
        <w:tc>
          <w:tcPr>
            <w:tcW w:w="1814" w:type="dxa"/>
            <w:tcMar>
              <w:top w:w="90" w:type="dxa"/>
              <w:left w:w="90" w:type="dxa"/>
              <w:bottom w:w="90" w:type="dxa"/>
              <w:right w:w="90" w:type="dxa"/>
            </w:tcMar>
            <w:vAlign w:val="center"/>
          </w:tcPr>
          <w:p w14:paraId="48536A86" w14:textId="77777777" w:rsidR="00E32F3A" w:rsidRDefault="00D4283F">
            <w:r>
              <w:t>15,9 %</w:t>
            </w:r>
          </w:p>
        </w:tc>
      </w:tr>
      <w:tr w:rsidR="00225CC2" w14:paraId="620BF2AC" w14:textId="77777777">
        <w:tc>
          <w:tcPr>
            <w:tcW w:w="1814" w:type="dxa"/>
            <w:shd w:val="clear" w:color="auto" w:fill="EAF2F8"/>
            <w:tcMar>
              <w:top w:w="90" w:type="dxa"/>
              <w:left w:w="90" w:type="dxa"/>
              <w:bottom w:w="90" w:type="dxa"/>
              <w:right w:w="90" w:type="dxa"/>
            </w:tcMar>
            <w:vAlign w:val="center"/>
          </w:tcPr>
          <w:p w14:paraId="432A6295" w14:textId="77777777" w:rsidR="00E32F3A" w:rsidRDefault="00D4283F">
            <w:r>
              <w:t>XGBoost</w:t>
            </w:r>
          </w:p>
        </w:tc>
        <w:tc>
          <w:tcPr>
            <w:tcW w:w="2948" w:type="dxa"/>
            <w:shd w:val="clear" w:color="auto" w:fill="EAF2F8"/>
            <w:tcMar>
              <w:top w:w="90" w:type="dxa"/>
              <w:left w:w="90" w:type="dxa"/>
              <w:bottom w:w="90" w:type="dxa"/>
              <w:right w:w="90" w:type="dxa"/>
            </w:tcMar>
            <w:vAlign w:val="center"/>
          </w:tcPr>
          <w:p w14:paraId="4C14C80B" w14:textId="77777777" w:rsidR="00E32F3A" w:rsidRDefault="00D4283F">
            <w:r>
              <w:t>Día del año (coseno)</w:t>
            </w:r>
          </w:p>
        </w:tc>
        <w:tc>
          <w:tcPr>
            <w:tcW w:w="2098" w:type="dxa"/>
            <w:shd w:val="clear" w:color="auto" w:fill="EAF2F8"/>
            <w:tcMar>
              <w:top w:w="90" w:type="dxa"/>
              <w:left w:w="90" w:type="dxa"/>
              <w:bottom w:w="90" w:type="dxa"/>
              <w:right w:w="90" w:type="dxa"/>
            </w:tcMar>
            <w:vAlign w:val="center"/>
          </w:tcPr>
          <w:p w14:paraId="544B26A3" w14:textId="77777777" w:rsidR="00E32F3A" w:rsidRDefault="00D4283F">
            <w:r>
              <w:t>0,252 mm/día</w:t>
            </w:r>
          </w:p>
        </w:tc>
        <w:tc>
          <w:tcPr>
            <w:tcW w:w="1814" w:type="dxa"/>
            <w:shd w:val="clear" w:color="auto" w:fill="EAF2F8"/>
            <w:tcMar>
              <w:top w:w="90" w:type="dxa"/>
              <w:left w:w="90" w:type="dxa"/>
              <w:bottom w:w="90" w:type="dxa"/>
              <w:right w:w="90" w:type="dxa"/>
            </w:tcMar>
            <w:vAlign w:val="center"/>
          </w:tcPr>
          <w:p w14:paraId="6216107B" w14:textId="77777777" w:rsidR="00E32F3A" w:rsidRDefault="00D4283F">
            <w:r>
              <w:t>8,8 %</w:t>
            </w:r>
          </w:p>
        </w:tc>
      </w:tr>
      <w:tr w:rsidR="00033D10" w14:paraId="41EE331E" w14:textId="77777777">
        <w:tc>
          <w:tcPr>
            <w:tcW w:w="1814" w:type="dxa"/>
          </w:tcPr>
          <w:p w14:paraId="7785F0FF" w14:textId="77777777" w:rsidR="00033D10" w:rsidRDefault="006A6C23">
            <w:r>
              <w:lastRenderedPageBreak/>
              <w:t>Random Forest</w:t>
            </w:r>
          </w:p>
        </w:tc>
        <w:tc>
          <w:tcPr>
            <w:tcW w:w="2948" w:type="dxa"/>
          </w:tcPr>
          <w:p w14:paraId="687B6231" w14:textId="77777777" w:rsidR="00033D10" w:rsidRDefault="006A6C23">
            <w:r>
              <w:t>ET0 retardada y medias de ET0 (agregado)</w:t>
            </w:r>
          </w:p>
        </w:tc>
        <w:tc>
          <w:tcPr>
            <w:tcW w:w="2098" w:type="dxa"/>
          </w:tcPr>
          <w:p w14:paraId="6072DFDE" w14:textId="77777777" w:rsidR="00033D10" w:rsidRDefault="006A6C23">
            <w:r>
              <w:t>0,115 mm/día</w:t>
            </w:r>
          </w:p>
        </w:tc>
        <w:tc>
          <w:tcPr>
            <w:tcW w:w="1814" w:type="dxa"/>
          </w:tcPr>
          <w:p w14:paraId="32034155" w14:textId="77777777" w:rsidR="00033D10" w:rsidRDefault="006A6C23">
            <w:r>
              <w:t>4,5 %</w:t>
            </w:r>
          </w:p>
        </w:tc>
      </w:tr>
      <w:tr w:rsidR="00033D10" w14:paraId="70BADF18" w14:textId="77777777">
        <w:tc>
          <w:tcPr>
            <w:tcW w:w="1814" w:type="dxa"/>
          </w:tcPr>
          <w:p w14:paraId="6A2BEC8C" w14:textId="77777777" w:rsidR="00033D10" w:rsidRDefault="006A6C23">
            <w:r>
              <w:t>XGBoost</w:t>
            </w:r>
          </w:p>
        </w:tc>
        <w:tc>
          <w:tcPr>
            <w:tcW w:w="2948" w:type="dxa"/>
          </w:tcPr>
          <w:p w14:paraId="321EB138" w14:textId="77777777" w:rsidR="00033D10" w:rsidRDefault="006A6C23">
            <w:r>
              <w:t>ET0 retardada y medias de ET0 (agregado)</w:t>
            </w:r>
          </w:p>
        </w:tc>
        <w:tc>
          <w:tcPr>
            <w:tcW w:w="2098" w:type="dxa"/>
          </w:tcPr>
          <w:p w14:paraId="5E817C92" w14:textId="77777777" w:rsidR="00033D10" w:rsidRDefault="006A6C23">
            <w:r>
              <w:t>0,440 mm/día</w:t>
            </w:r>
          </w:p>
        </w:tc>
        <w:tc>
          <w:tcPr>
            <w:tcW w:w="1814" w:type="dxa"/>
          </w:tcPr>
          <w:p w14:paraId="2894D4F7" w14:textId="77777777" w:rsidR="00033D10" w:rsidRDefault="006A6C23">
            <w:r>
              <w:t>15,4 %</w:t>
            </w:r>
          </w:p>
        </w:tc>
      </w:tr>
    </w:tbl>
    <w:p w14:paraId="7F69A24C" w14:textId="77777777" w:rsidR="00225CC2" w:rsidRDefault="001746D9">
      <w:pPr>
        <w:keepNext/>
        <w:spacing w:before="160" w:after="60"/>
        <w:jc w:val="center"/>
      </w:pPr>
      <w:r>
        <w:rPr>
          <w:noProof/>
        </w:rPr>
        <w:drawing>
          <wp:inline distT="0" distB="0" distL="0" distR="0" wp14:anchorId="397D5CBD" wp14:editId="195B83AC">
            <wp:extent cx="5832000" cy="4587977"/>
            <wp:effectExtent l="0" t="0" r="0" b="0"/>
            <wp:docPr id="34" name="Picture 34" descr="Figura 4.9. Importancia global y explicaciones locales de Random Forest y XGBoost mediante TreeSHAP. Fuente: elaboración pr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832000" cy="4587977"/>
                    </a:xfrm>
                    <a:prstGeom prst="rect">
                      <a:avLst/>
                    </a:prstGeom>
                  </pic:spPr>
                </pic:pic>
              </a:graphicData>
            </a:graphic>
          </wp:inline>
        </w:drawing>
      </w:r>
    </w:p>
    <w:p w14:paraId="12843A71" w14:textId="77777777" w:rsidR="00225CC2" w:rsidRDefault="001746D9">
      <w:pPr>
        <w:pStyle w:val="ndicefiguraTFM"/>
      </w:pPr>
      <w:bookmarkStart w:id="85" w:name="idx_fig_4_9"/>
      <w:r>
        <w:t>Figura 4.9. Importancia global y explicaciones locales de Random Forest y XGBoost mediante TreeSHAP. Fuente: elaboración propia.</w:t>
      </w:r>
      <w:bookmarkEnd w:id="85"/>
    </w:p>
    <w:p w14:paraId="75C2CC33" w14:textId="77777777" w:rsidR="00225CC2" w:rsidRDefault="001746D9">
      <w:r>
        <w:t>El resultado debe interpretarse junto con la distribución temporal. El periodo de desarrollo contiene valores de Kc entre 0,3 y 1,0 y una necesidad media de 4,041 mm/día, mientras que toda la prueba corresponde a Kc igual a 0,3 y su media desciende a 1,130 mm/día. En ambos modelos, Kc y la necesidad del día anterior concentran la mayor parte de la contribución. Las seis variables de ET0 retardada y medias de ET0 suman un 4,5 % de la importancia en Random Forest y un 15,4 % en XGBoost. Por tanto, su aportación es secundaria en el primer modelo y apreciable en el segundo, pero no evita que ambos árboles se ajusten de forma incompleta al tramo final y mantengan un sesgo positivo.</w:t>
      </w:r>
    </w:p>
    <w:p w14:paraId="4D20C7D9" w14:textId="77777777" w:rsidR="00225CC2" w:rsidRDefault="001746D9">
      <w:r>
        <w:lastRenderedPageBreak/>
        <w:t>La explicación local del 29 de septiembre muestra el mismo patrón: frente a 0,89 mm/día de SiAR, Random Forest estima 1,70 y XGBoost 1,95 mm/día. La persistencia se adapta mejor al nivel local porque utiliza directamente la observación más reciente. La evidencia XAI respalda la decisión de no desplegar los árboles con los datos actuales.</w:t>
      </w:r>
    </w:p>
    <w:p w14:paraId="7D9FAB77" w14:textId="77777777" w:rsidR="00225CC2" w:rsidRDefault="001746D9">
      <w:r>
        <w:t>El análisis se reproduce con el módulo identificado en el Anexo A. El comando genera un informe JSON, las importancias globales, las explicaciones locales y la Figura 4.9. Los tres resultados tabulares se conservan en docs/data_samples/.</w:t>
      </w:r>
    </w:p>
    <w:p w14:paraId="36D962E5" w14:textId="77777777" w:rsidR="00620058" w:rsidRDefault="00620058">
      <w:pPr>
        <w:pStyle w:val="Ttulo3"/>
      </w:pPr>
      <w:bookmarkStart w:id="86" w:name="_Toc244178082"/>
      <w:r>
        <w:t>4.3.13. Predicción multianual de ET0 a siete días</w:t>
      </w:r>
      <w:bookmarkEnd w:id="86"/>
    </w:p>
    <w:p w14:paraId="51B3B096" w14:textId="77777777" w:rsidR="00620058" w:rsidRDefault="00620058">
      <w:r>
        <w:t>Para superar la limitación de una única campaña por cultivo se planteó un experimento independiente sobre ET0 diaria de estación entre 2021 y 2025. Se entrenó Ridge para h=1…9: aunque la interfaz muestra siete fechas, con dos días de retraso SiAR hoy requiere h=2 y el séptimo día h=8; si se empieza mañana se requieren h=3…9. Cada horizonte dispone de un artefacto por AL01, Z06 y BA08. Las medias de 3, 7 y 14 días exigen ventanas completas y todas las entradas pertenecen a t o antes.</w:t>
      </w:r>
    </w:p>
    <w:p w14:paraId="758A4F6B" w14:textId="77777777" w:rsidR="00620058" w:rsidRDefault="00620058">
      <w:r>
        <w:t>La validación con origen rodante prueba 2023, 2024 y 2025 entrenando solo con años anteriores. Ridge completo obtuvo menor MAE puntual que la media de siete días en las 81 combinaciones estación-año-horizonte. El bootstrap por bloques produjo 63 intervalos que excluyeron cero a favor de Ridge y 18 no concluyentes. En la ablación frente a Ridge reducido, 74 de 81 intervalos cruzaron cero y cinco favorecieron al reducido; por tanto, no se atribuye una ganancia estable a las variables meteorológicas auxiliares.</w:t>
      </w:r>
    </w:p>
    <w:p w14:paraId="5615AF69" w14:textId="77777777" w:rsidR="00620058" w:rsidRDefault="00620058">
      <w:r>
        <w:t>La cobertura retrospectiva de 2026 fue aproximadamente del 97 % con Ridge en AL01 y BA08. En Z06, SiAR solo devolvió 13 jornadas para enero-octubre y Ridge tuvo 0 % de cobertura tras exigir 14 observaciones completas. El sistema no fabrica esa serie: usa media de siete días durante un máximo de siete días y después declara la recomendación no disponible.</w:t>
      </w:r>
    </w:p>
    <w:p w14:paraId="18F72C95" w14:textId="77777777" w:rsidR="00620058" w:rsidRDefault="00620058">
      <w:r>
        <w:t>Streamlit genera una ET0 distinta para cada fecha, aplica ET0 × Kc, descuenta la lluvia AEMET utilizable y muestra el método y un intervalo residual central del 80 %. Una tarea diaria emite h=1…9 sin depender de aperturas de la aplicación, conserva el primer valor SiAR provisional, detecta revisiones y consolida tras siete días. Con 30 casos consolidados, Ridge se mantiene solo si su MAE prospectivo es menor que el de media de siete días; en caso contrario se activa automáticamente el respaldo físico. El reentrenamiento es anual y está sujeto al mismo control temporal.</w:t>
      </w:r>
    </w:p>
    <w:p w14:paraId="5D761702" w14:textId="77777777" w:rsidR="00620058" w:rsidRDefault="00620058">
      <w:pPr>
        <w:pStyle w:val="Ttulo1"/>
        <w:pageBreakBefore/>
      </w:pPr>
      <w:bookmarkStart w:id="87" w:name="_Toc243495226"/>
      <w:bookmarkStart w:id="88" w:name="_Toc244178083"/>
      <w:r>
        <w:lastRenderedPageBreak/>
        <w:t>5. Sistema de recomendación y resultados</w:t>
      </w:r>
      <w:bookmarkEnd w:id="87"/>
      <w:bookmarkEnd w:id="88"/>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el demostrador acredita integración y funcionamiento, mientras que su efecto sobre el error, el ahorro de agua o la adecuación a una parcela todavía no dispone de una evaluación retrospectiva equivalente.</w:t>
      </w:r>
    </w:p>
    <w:p w14:paraId="4CB3BFA3" w14:textId="77777777" w:rsidR="00620058" w:rsidRDefault="00620058">
      <w:pPr>
        <w:pStyle w:val="Ttulo2"/>
      </w:pPr>
      <w:bookmarkStart w:id="89" w:name="_Toc244178084"/>
      <w:r>
        <w:t>5.1. Diseño del sistema de recomendación de riego</w:t>
      </w:r>
      <w:bookmarkEnd w:id="89"/>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90" w:name="_Toc244178085"/>
      <w:r>
        <w:rPr>
          <w:sz w:val="24"/>
        </w:rPr>
        <w:t>5.1.1. Requisitos de partida</w:t>
      </w:r>
      <w:bookmarkEnd w:id="90"/>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91" w:name="_Toc244178086"/>
      <w:r>
        <w:rPr>
          <w:sz w:val="24"/>
        </w:rPr>
        <w:t>5.1.2. Arquitectura del motor</w:t>
      </w:r>
      <w:bookmarkEnd w:id="91"/>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bookmarkStart w:id="92" w:name="idx_fig_5_1"/>
      <w:r>
        <w:rPr>
          <w:i/>
          <w:sz w:val="20"/>
        </w:rPr>
        <w:t>Figura 5.1. Flujo simplificado del motor retrospectivo de 2025.</w:t>
      </w:r>
      <w:bookmarkEnd w:id="92"/>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93" w:name="_Toc244178087"/>
      <w:r>
        <w:rPr>
          <w:sz w:val="24"/>
        </w:rPr>
        <w:lastRenderedPageBreak/>
        <w:t>5.1.3. Estimación de la necesidad neta</w:t>
      </w:r>
      <w:bookmarkEnd w:id="93"/>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la ET0 prevista por el modelo Ridge multianual del apartado 4.3.13. La aplicación calcula una predicción específica para cada uno de los siete días y la multiplica por el Kc de la fecha. Si faltan las ventanas completas o el control prospectivo desactiva Ridge, la segunda vía usa la media de la ET0 observada en los siete días anteriores. No se prolonga indefinidamente: con una observación de más de siete días se declara la salida no disponible. La tercera vía es la persistencia del apartado 4.3; solo se recurre a ella cuando no hay ET0 reciente suficiente y se conserva como referencia trazable.</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94" w:name="_Toc244178088"/>
      <w:r>
        <w:rPr>
          <w:sz w:val="24"/>
        </w:rPr>
        <w:lastRenderedPageBreak/>
        <w:t>5.1.4. Reglas de decisión</w:t>
      </w:r>
      <w:bookmarkEnd w:id="94"/>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bookmarkStart w:id="95" w:name="idx_tbl_5_1"/>
      <w:r>
        <w:rPr>
          <w:b/>
        </w:rPr>
        <w:t>Tabla 5.1. Reglas aplicadas por el motor de recomendación.</w:t>
      </w:r>
      <w:bookmarkEnd w:id="9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96" w:name="_Toc244178089"/>
      <w:r>
        <w:rPr>
          <w:sz w:val="24"/>
        </w:rPr>
        <w:t>5.1.5. Estructura de la salida</w:t>
      </w:r>
      <w:bookmarkEnd w:id="96"/>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97" w:name="_Toc244178090"/>
      <w:r>
        <w:rPr>
          <w:sz w:val="24"/>
        </w:rPr>
        <w:lastRenderedPageBreak/>
        <w:t>5.1.6. Decisiones descartadas</w:t>
      </w:r>
      <w:bookmarkEnd w:id="97"/>
    </w:p>
    <w:p w14:paraId="6C313974" w14:textId="77777777" w:rsidR="00620058" w:rsidRDefault="00620058">
      <w:r>
        <w:t>Durante el diseño se descartó como motor principal el Ridge de necesidad neta del apartado 4.3 porque no superó de forma estable a la persistencia y mezclaría demanda y lluvia en una sola etiqueta. Esto no debe confundirse con el Ridge multianual de ET0 del apartado 4.3.13, que predice una variable meteorológica anterior a Kc y a la precipitación. También se descartó calcular ET0 futura mediante Hargreaves con temperaturas AEMET por falta de emisiones históricas calibrables. El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98" w:name="_Toc244178091"/>
      <w:r>
        <w:t>5.1.7. Integración operativa de ETc y AEMET</w:t>
      </w:r>
      <w:bookmarkEnd w:id="98"/>
    </w:p>
    <w:p w14:paraId="5ADE1321" w14:textId="77777777" w:rsidR="00EA63F1" w:rsidRDefault="0043711A">
      <w:r>
        <w:t>Para cada fecha del horizonte, el sistema calcula la ET0 con el Ridge de la estación y horizonte correspondientes, la transforma en ETc mediante Kc y la entrega al motor como demanda anterior a la lluvia. La previsión AEMET, si aporta milímetros horarios completos, se descuenta una sola vez usando la fracción aprovechable indicada por el usuario. Con dos días de retraso SiAR, hoy usa h=2 y el séptimo día h=8; si la consulta comienza mañana utiliza h=3…9. Si faltan datos o cobertura, se aplica el respaldo físico o se declara ausencia de recomendación.</w:t>
      </w:r>
    </w:p>
    <w:p w14:paraId="69236459" w14:textId="77777777" w:rsidR="0097429D" w:rsidRDefault="004B4DD2">
      <w:r>
        <w:t>El modelo directo de ETc se conserva únicamente como comparación: el cálculo físico lo supera en cinco de los seis casos. La vía operativa es el Ridge de ET0 multianual cuando supera los controles de cobertura y monitorización; en caso contrario se aplica la media reciente o se declara ausencia de cobertura.</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99" w:name="_Toc244178092"/>
      <w:r>
        <w:t>5.2. Aplicación y visualización de resultados</w:t>
      </w:r>
      <w:bookmarkEnd w:id="99"/>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100" w:name="_Toc244178093"/>
      <w:r>
        <w:rPr>
          <w:sz w:val="24"/>
        </w:rPr>
        <w:t>5.2.1. Elección de la tecnología de presentación</w:t>
      </w:r>
      <w:bookmarkEnd w:id="100"/>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w:t>
      </w:r>
      <w:r>
        <w:lastRenderedPageBreak/>
        <w:t>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cualquier evaluador o miembro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y su procedimiento de ejecución se identifican en el Anexo A.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101" w:name="_Toc244178094"/>
      <w:r>
        <w:rPr>
          <w:sz w:val="24"/>
        </w:rPr>
        <w:t>5.2.2. Organización de la interfaz</w:t>
      </w:r>
      <w:bookmarkEnd w:id="101"/>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102" w:name="_Toc244178095"/>
      <w:r>
        <w:rPr>
          <w:sz w:val="24"/>
        </w:rPr>
        <w:t>5.2.3. Ejemplo de uso en un cambio de fase del cultivo</w:t>
      </w:r>
      <w:bookmarkEnd w:id="102"/>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bookmarkStart w:id="103" w:name="idx_fig_5_2"/>
      <w:r>
        <w:rPr>
          <w:i/>
          <w:sz w:val="20"/>
        </w:rPr>
        <w:t>Figura 5.2. Captura de la interfaz anterior para la planificación histórica emitida el 28 de junio de 2025, con referencia SiAR superpuesta.</w:t>
      </w:r>
      <w:bookmarkEnd w:id="103"/>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bookmarkStart w:id="104" w:name="idx_tbl_5_2"/>
      <w:r>
        <w:rPr>
          <w:b/>
        </w:rPr>
        <w:lastRenderedPageBreak/>
        <w:t>Tabla 5.2. Planificación emitida el 28 de junio de 2025 frente a la referencia SiAR.</w:t>
      </w:r>
      <w:bookmarkEnd w:id="10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105" w:name="_Toc244178096"/>
      <w:r>
        <w:rPr>
          <w:sz w:val="24"/>
        </w:rPr>
        <w:t>5.2.4. Uso desde la línea de comandos</w:t>
      </w:r>
      <w:bookmarkEnd w:id="105"/>
    </w:p>
    <w:p w14:paraId="31B432B9" w14:textId="77777777" w:rsidR="00620058" w:rsidRDefault="00620058">
      <w:r>
        <w:t>La misma consulta puede lanzarse sin interfaz mediante el procedimiento documentado en el Anexo A, lo que resulta útil para programar una recomendación diaria o integrarla en otro sistema.</w:t>
      </w:r>
    </w:p>
    <w:p w14:paraId="5A0F1D88" w14:textId="77777777" w:rsidR="00620058" w:rsidRDefault="00620058">
      <w:r>
        <w:t xml:space="preserve">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w:t>
      </w:r>
      <w:r>
        <w:lastRenderedPageBreak/>
        <w:t>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106" w:name="_Toc244178097"/>
      <w:r>
        <w:rPr>
          <w:sz w:val="24"/>
        </w:rPr>
        <w:t>5.2.5. Visualización de la campaña</w:t>
      </w:r>
      <w:bookmarkEnd w:id="106"/>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107" w:name="_Toc244178098"/>
      <w:r>
        <w:rPr>
          <w:sz w:val="24"/>
        </w:rPr>
        <w:t>5.2.6. Limitaciones de la aplicación</w:t>
      </w:r>
      <w:bookmarkEnd w:id="107"/>
    </w:p>
    <w:p w14:paraId="53C84F64" w14:textId="77777777" w:rsidR="00620058" w:rsidRDefault="00620058">
      <w:r>
        <w:t>La aplicación es una demostración pública sin cuentas de usuario ni histórico de riego por parcela. La ET0 prevista se calcula con el modelo multianual de la estación; AEMET aporta la lluvia prevista, no la ET0. Para hoy solo se descuentan horas futuras con cantidad numérica utilizable y para mañana se exige cobertura horaria completa. La dosis de hoy representa el día completo y debe ajustarse si ya se ha regado. Faltan datos de suelo, riego aplicado y validación agronómica en campo; tampoco se ha probado la interfaz con agricultores o técnicos.</w:t>
      </w:r>
    </w:p>
    <w:p w14:paraId="469AA38B" w14:textId="77777777" w:rsidR="00620058" w:rsidRDefault="00620058">
      <w:pPr>
        <w:pStyle w:val="Ttulo2"/>
      </w:pPr>
      <w:bookmarkStart w:id="108" w:name="_Toc244178099"/>
      <w:r>
        <w:t>5.3. Validación, resultados y análisis crítico</w:t>
      </w:r>
      <w:bookmarkEnd w:id="108"/>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109" w:name="_Toc244178100"/>
      <w:r>
        <w:rPr>
          <w:sz w:val="24"/>
        </w:rPr>
        <w:lastRenderedPageBreak/>
        <w:t>5.3.1. Fidelidad de la vía agronómica</w:t>
      </w:r>
      <w:bookmarkEnd w:id="109"/>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110" w:name="_Toc244178101"/>
      <w:r>
        <w:rPr>
          <w:sz w:val="24"/>
        </w:rPr>
        <w:t>5.3.2. Selección de la ventana de ET0</w:t>
      </w:r>
      <w:bookmarkEnd w:id="110"/>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bookmarkStart w:id="111" w:name="idx_tbl_5_3"/>
      <w:r>
        <w:rPr>
          <w:b/>
        </w:rPr>
        <w:t>Tabla 5.3. MAE medio de los horizontes 1 a 7 según la ventana de ET0 (mm/día).</w:t>
      </w:r>
      <w:bookmarkEnd w:id="11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lastRenderedPageBreak/>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112" w:name="_Toc244178102"/>
      <w:r>
        <w:rPr>
          <w:sz w:val="24"/>
        </w:rPr>
        <w:t>5.3.3. Error de la recomendación a un día</w:t>
      </w:r>
      <w:bookmarkEnd w:id="112"/>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bookmarkStart w:id="113" w:name="idx_tbl_5_4"/>
      <w:r>
        <w:rPr>
          <w:b/>
        </w:rPr>
        <w:t>Tabla 5.4. Error de la recomendación a un día frente a la referencia SiAR.</w:t>
      </w:r>
      <w:bookmarkEnd w:id="11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lastRenderedPageBreak/>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77840" cy="3442602"/>
                    </a:xfrm>
                    <a:prstGeom prst="rect">
                      <a:avLst/>
                    </a:prstGeom>
                  </pic:spPr>
                </pic:pic>
              </a:graphicData>
            </a:graphic>
          </wp:inline>
        </w:drawing>
      </w:r>
    </w:p>
    <w:p w14:paraId="4D10A057" w14:textId="77777777" w:rsidR="00975756" w:rsidRDefault="007C17B5">
      <w:r>
        <w:t>La diferencia pareada MAE(persistencia) − MAE(DSS) es de 0,032 mm/día en desarrollo, con IC 95 % [−0,055; 0,122], y de 0,029 mm/día en prueba, con IC 95 % [0,002; 0,067]. Los intervalos se obtuvieron mediante 5.000 remuestreos por bloques temporales de siete días y semilla 42. La mejora a un día es compatible con incertidumbre en desarrollo y es positiva en este tramo de prueba, pero no constituye una validación externa.</w:t>
      </w:r>
    </w:p>
    <w:p w14:paraId="65992569" w14:textId="77777777" w:rsidR="00620058" w:rsidRDefault="00620058">
      <w:pPr>
        <w:pStyle w:val="ndicefiguraTFM"/>
        <w:keepLines/>
        <w:jc w:val="center"/>
      </w:pPr>
      <w:bookmarkStart w:id="114" w:name="idx_fig_5_3"/>
      <w:r>
        <w:rPr>
          <w:i/>
          <w:sz w:val="20"/>
        </w:rPr>
        <w:t>Figura 5.3. Recomendaciones emitidas cada día con la información del día anterior y error frente a la referencia SiAR.</w:t>
      </w:r>
      <w:bookmarkEnd w:id="114"/>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115" w:name="_Toc244178103"/>
      <w:r>
        <w:rPr>
          <w:sz w:val="24"/>
        </w:rPr>
        <w:lastRenderedPageBreak/>
        <w:t>5.3.4. Error según el horizonte de planificación</w:t>
      </w:r>
      <w:bookmarkEnd w:id="115"/>
    </w:p>
    <w:p w14:paraId="5130CD32" w14:textId="77777777" w:rsidR="00620058" w:rsidRDefault="00620058">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bookmarkStart w:id="116" w:name="idx_fig_5_4"/>
      <w:r>
        <w:rPr>
          <w:i/>
          <w:sz w:val="20"/>
        </w:rPr>
        <w:t>Figura 5.4. MAE diario según el día del horizonte en los periodos de desarrollo y prueba.</w:t>
      </w:r>
      <w:bookmarkEnd w:id="116"/>
    </w:p>
    <w:p w14:paraId="6AD4B2C8" w14:textId="77777777" w:rsidR="00620058" w:rsidRDefault="00620058">
      <w:pPr>
        <w:pStyle w:val="ndicetablaTFM"/>
        <w:spacing w:after="120"/>
      </w:pPr>
      <w:bookmarkStart w:id="117" w:name="idx_tbl_5_5"/>
      <w:r>
        <w:rPr>
          <w:b/>
        </w:rPr>
        <w:t>Tabla 5.5. MAE diario según el día del horizonte (mm/día).</w:t>
      </w:r>
      <w:bookmarkEnd w:id="117"/>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w:t>
      </w:r>
      <w:r>
        <w:lastRenderedPageBreak/>
        <w:t>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0DCD885F" w14:textId="77777777" w:rsidR="0097429D" w:rsidRDefault="004B4DD2">
      <w:r>
        <w:t>Los intervalos pareados de la diferencia de MAE muestran una evidencia menos uniforme que los valores puntuales. En desarrollo, los días 2 a 7 presentan intervalos positivos, mientras que el día 1 incluye el cero. En prueba, solo los días 1 y 3 tienen un límite inferior positivo: 0,029 [0,001; 0,067] y 0,046 [0,010; 0,084] mm/día. Los días 2, 4, 5 y 6 incluyen el cero, y el día 7 arroja −0,007 [−0,026; 0,011] mm/día. Por tanto, no se atribuye una mejora concluyente a todos los horizontes.</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118" w:name="_Toc244178104"/>
      <w:r>
        <w:rPr>
          <w:sz w:val="24"/>
        </w:rPr>
        <w:t>5.3.5. Coherencia semanal</w:t>
      </w:r>
      <w:bookmarkEnd w:id="118"/>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lastRenderedPageBreak/>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bookmarkStart w:id="119" w:name="idx_fig_5_5"/>
      <w:r>
        <w:rPr>
          <w:i/>
          <w:sz w:val="20"/>
        </w:rPr>
        <w:t>Figura 5.5. Necesidad neta semanal planificada por el DSS frente a la referencia SiAR y dosis bruta para riego por goteo.</w:t>
      </w:r>
      <w:bookmarkEnd w:id="119"/>
    </w:p>
    <w:p w14:paraId="71584CF2" w14:textId="77777777" w:rsidR="00620058" w:rsidRDefault="00620058">
      <w:r>
        <w:t>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120" w:name="_Toc244178105"/>
      <w:r>
        <w:rPr>
          <w:sz w:val="24"/>
        </w:rPr>
        <w:t>5.3.6. Sensibilidad a la eficiencia del riego</w:t>
      </w:r>
      <w:bookmarkEnd w:id="120"/>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bookmarkStart w:id="121" w:name="idx_tbl_5_6"/>
      <w:r>
        <w:rPr>
          <w:b/>
        </w:rPr>
        <w:t>Tabla 5.6. Dosis bruta de los 148 días con referencia válida según el sistema de riego.</w:t>
      </w:r>
      <w:bookmarkEnd w:id="1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 xml:space="preserve">Con la misma necesidad del cultivo, pasar del riego por goteo al de superficie supone aplicar un 50 % más de agua. Una desviación de diez puntos en la eficiencia introducida, por ejemplo usar </w:t>
      </w:r>
      <w:r>
        <w:lastRenderedPageBreak/>
        <w:t>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122" w:name="_Toc244178106"/>
      <w:r>
        <w:rPr>
          <w:sz w:val="24"/>
        </w:rPr>
        <w:t>5.3.7. Escenarios de robustez y trazabilidad</w:t>
      </w:r>
      <w:bookmarkEnd w:id="122"/>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bookmarkStart w:id="123" w:name="idx_tbl_5_7"/>
      <w:r>
        <w:rPr>
          <w:b/>
        </w:rPr>
        <w:t>Tabla 5.7. Escenarios de validación del comportamiento del sistema.</w:t>
      </w:r>
      <w:bookmarkEnd w:id="12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lastRenderedPageBreak/>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124" w:name="_Toc244178107"/>
      <w:r>
        <w:rPr>
          <w:sz w:val="24"/>
        </w:rPr>
        <w:t>5.3.8. Rendimiento operativo</w:t>
      </w:r>
      <w:bookmarkEnd w:id="124"/>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125" w:name="_Toc244178108"/>
      <w:r>
        <w:rPr>
          <w:sz w:val="24"/>
        </w:rPr>
        <w:t>5.3.9. Análisis crítico</w:t>
      </w:r>
      <w:bookmarkEnd w:id="125"/>
    </w:p>
    <w:p w14:paraId="6D42DC62" w14:textId="77777777" w:rsidR="00620058" w:rsidRDefault="00620058">
      <w:r>
        <w:t xml:space="preserve">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w:t>
      </w:r>
      <w:r>
        <w:lastRenderedPageBreak/>
        <w:t>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14:paraId="390D9151" w14:textId="77777777" w:rsidR="00620058" w:rsidRDefault="00620058">
      <w:r>
        <w:t>La interpretación queda condicionada por la referencia SiAR, el tamaño del piloto y la ausencia de validación de campo. El apartado 5.3.10 comprueba el comportamiento cronológico en otros tres calendarios, mientras que el apartado 6.2 reúne de forma sistemática las limitaciones de validez, predicción, funcionalidad y arquitectura. En este capítulo basta señalar que el resultado mide fidelidad al cálculo oficial y que los avisos del sistema requieren la decisión final del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7B8BD18F" w14:textId="77777777" w:rsidR="00BB1815" w:rsidRDefault="00564DEA">
      <w:pPr>
        <w:pStyle w:val="Ttulo3"/>
        <w:keepNext w:val="0"/>
      </w:pPr>
      <w:bookmarkStart w:id="126" w:name="_Toc244178109"/>
      <w:r>
        <w:t>5.3.10. Comprobación cronológica en otros cultivos y regiones</w:t>
      </w:r>
      <w:bookmarkEnd w:id="126"/>
    </w:p>
    <w:p w14:paraId="3DF34BA4" w14:textId="77777777" w:rsidR="00BB1815" w:rsidRDefault="00564DEA">
      <w:r>
        <w:t>La evaluación principal se diseñó sobre pimiento AL01 de 2025. Como comprobación adicional se repitió la simulación diaria con coliflor AL01, alfalfa Z06 y alcachofa BA08 en 2026. En cada caso se reservó el 15 % final como prueba, igual que en el capítulo 4, y solo se evaluaron jornadas activas con Kc mayor que cero. La ventana de ET0 de siete días permaneció fija.</w:t>
      </w:r>
    </w:p>
    <w:p w14:paraId="4C0D93FA" w14:textId="77777777" w:rsidR="00033D10" w:rsidRDefault="006A6C23">
      <w:r>
        <w:t>Los recuentos son un día inferiores a los del experimento predictivo de la Tabla 4.15 porque esta comparación exige, además de Kc &gt; 0 y una referencia válida, disponer de la persistencia del día anterior. En consecuencia, el primer día activo de cada campaña no es comparable y se excluye antes de realizar la partición cronológica del 85 % y el 15 %.</w:t>
      </w:r>
    </w:p>
    <w:p w14:paraId="39A9B39C" w14:textId="77777777" w:rsidR="00BB1815" w:rsidRDefault="00564DEA">
      <w:pPr>
        <w:pStyle w:val="ndicetablaTFM"/>
      </w:pPr>
      <w:r>
        <w:t>Tabla 5.8. Validación temporal multicaso a un día frente a la referencia SiAR.</w:t>
      </w:r>
    </w:p>
    <w:tbl>
      <w:tblPr>
        <w:tblStyle w:val="TableNormal"/>
        <w:tblW w:w="0" w:type="auto"/>
        <w:jc w:val="center"/>
        <w:tblInd w:w="0" w:type="dxa"/>
        <w:tblLayout w:type="fixed"/>
        <w:tblLook w:val="04A0" w:firstRow="1" w:lastRow="0" w:firstColumn="1" w:lastColumn="0" w:noHBand="0" w:noVBand="1"/>
      </w:tblPr>
      <w:tblGrid>
        <w:gridCol w:w="1928"/>
        <w:gridCol w:w="1304"/>
        <w:gridCol w:w="964"/>
        <w:gridCol w:w="1304"/>
        <w:gridCol w:w="1757"/>
        <w:gridCol w:w="1134"/>
      </w:tblGrid>
      <w:tr w:rsidR="00BB1815" w14:paraId="6F712FCC" w14:textId="77777777">
        <w:trPr>
          <w:tblHeader/>
          <w:jc w:val="center"/>
        </w:trPr>
        <w:tc>
          <w:tcPr>
            <w:tcW w:w="1928" w:type="dxa"/>
            <w:shd w:val="clear" w:color="auto" w:fill="1F4E78"/>
            <w:vAlign w:val="center"/>
          </w:tcPr>
          <w:p w14:paraId="07C8C53F" w14:textId="77777777" w:rsidR="00CE7D63" w:rsidRDefault="00A06E12">
            <w:r>
              <w:rPr>
                <w:b/>
                <w:color w:val="FFFFFF"/>
                <w:sz w:val="16"/>
              </w:rPr>
              <w:t>Cultivo y estación</w:t>
            </w:r>
          </w:p>
        </w:tc>
        <w:tc>
          <w:tcPr>
            <w:tcW w:w="1304" w:type="dxa"/>
            <w:shd w:val="clear" w:color="auto" w:fill="1F4E78"/>
            <w:vAlign w:val="center"/>
          </w:tcPr>
          <w:p w14:paraId="3C43B8CF" w14:textId="77777777" w:rsidR="00CE7D63" w:rsidRDefault="00A06E12">
            <w:r>
              <w:rPr>
                <w:b/>
                <w:color w:val="FFFFFF"/>
                <w:sz w:val="16"/>
              </w:rPr>
              <w:t>Días útiles</w:t>
            </w:r>
          </w:p>
        </w:tc>
        <w:tc>
          <w:tcPr>
            <w:tcW w:w="964" w:type="dxa"/>
            <w:shd w:val="clear" w:color="auto" w:fill="1F4E78"/>
            <w:vAlign w:val="center"/>
          </w:tcPr>
          <w:p w14:paraId="0D15BC83" w14:textId="77777777" w:rsidR="00CE7D63" w:rsidRDefault="00A06E12">
            <w:r>
              <w:rPr>
                <w:b/>
                <w:color w:val="FFFFFF"/>
                <w:sz w:val="16"/>
              </w:rPr>
              <w:t>Prueba</w:t>
            </w:r>
          </w:p>
        </w:tc>
        <w:tc>
          <w:tcPr>
            <w:tcW w:w="1304" w:type="dxa"/>
            <w:shd w:val="clear" w:color="auto" w:fill="1F4E78"/>
            <w:vAlign w:val="center"/>
          </w:tcPr>
          <w:p w14:paraId="15EDA2DE" w14:textId="77777777" w:rsidR="00CE7D63" w:rsidRDefault="00A06E12">
            <w:r>
              <w:rPr>
                <w:b/>
                <w:color w:val="FFFFFF"/>
                <w:sz w:val="16"/>
              </w:rPr>
              <w:t>MAE DSS (mm/día)</w:t>
            </w:r>
          </w:p>
        </w:tc>
        <w:tc>
          <w:tcPr>
            <w:tcW w:w="1757" w:type="dxa"/>
            <w:shd w:val="clear" w:color="auto" w:fill="1F4E78"/>
            <w:vAlign w:val="center"/>
          </w:tcPr>
          <w:p w14:paraId="588DD7BE" w14:textId="77777777" w:rsidR="00CE7D63" w:rsidRDefault="00A06E12">
            <w:r>
              <w:rPr>
                <w:b/>
                <w:color w:val="FFFFFF"/>
                <w:sz w:val="16"/>
              </w:rPr>
              <w:t>MAE persist. (mm/día)</w:t>
            </w:r>
          </w:p>
        </w:tc>
        <w:tc>
          <w:tcPr>
            <w:tcW w:w="1134" w:type="dxa"/>
            <w:shd w:val="clear" w:color="auto" w:fill="1F4E78"/>
            <w:vAlign w:val="center"/>
          </w:tcPr>
          <w:p w14:paraId="549A7D99" w14:textId="77777777" w:rsidR="00CE7D63" w:rsidRDefault="00A06E12">
            <w:r>
              <w:rPr>
                <w:b/>
                <w:color w:val="FFFFFF"/>
                <w:sz w:val="16"/>
              </w:rPr>
              <w:t>Mejora e IC 95 % (mm/día)</w:t>
            </w:r>
          </w:p>
        </w:tc>
      </w:tr>
      <w:tr w:rsidR="00BB1815" w14:paraId="12F37625" w14:textId="77777777">
        <w:trPr>
          <w:jc w:val="center"/>
        </w:trPr>
        <w:tc>
          <w:tcPr>
            <w:tcW w:w="1928" w:type="dxa"/>
            <w:vAlign w:val="center"/>
          </w:tcPr>
          <w:p w14:paraId="45D12DCC" w14:textId="77777777" w:rsidR="00CE7D63" w:rsidRDefault="00A06E12">
            <w:r>
              <w:t>Coliflor · AL01</w:t>
            </w:r>
          </w:p>
        </w:tc>
        <w:tc>
          <w:tcPr>
            <w:tcW w:w="1304" w:type="dxa"/>
            <w:vAlign w:val="center"/>
          </w:tcPr>
          <w:p w14:paraId="04D6D570" w14:textId="77777777" w:rsidR="00CE7D63" w:rsidRDefault="00A06E12">
            <w:r>
              <w:t>146</w:t>
            </w:r>
          </w:p>
        </w:tc>
        <w:tc>
          <w:tcPr>
            <w:tcW w:w="964" w:type="dxa"/>
            <w:vAlign w:val="center"/>
          </w:tcPr>
          <w:p w14:paraId="40C6D37F" w14:textId="77777777" w:rsidR="00CE7D63" w:rsidRDefault="00A06E12">
            <w:r>
              <w:t>22</w:t>
            </w:r>
          </w:p>
        </w:tc>
        <w:tc>
          <w:tcPr>
            <w:tcW w:w="1304" w:type="dxa"/>
            <w:vAlign w:val="center"/>
          </w:tcPr>
          <w:p w14:paraId="26AC969D" w14:textId="77777777" w:rsidR="00CE7D63" w:rsidRDefault="00A06E12">
            <w:r>
              <w:t>0,694</w:t>
            </w:r>
          </w:p>
        </w:tc>
        <w:tc>
          <w:tcPr>
            <w:tcW w:w="1757" w:type="dxa"/>
            <w:vAlign w:val="center"/>
          </w:tcPr>
          <w:p w14:paraId="461AD8F4" w14:textId="77777777" w:rsidR="00CE7D63" w:rsidRDefault="00A06E12">
            <w:r>
              <w:t>0,765</w:t>
            </w:r>
          </w:p>
        </w:tc>
        <w:tc>
          <w:tcPr>
            <w:tcW w:w="1134" w:type="dxa"/>
            <w:vAlign w:val="center"/>
          </w:tcPr>
          <w:p w14:paraId="0F01F344" w14:textId="77777777" w:rsidR="00CE7D63" w:rsidRDefault="00A06E12">
            <w:r>
              <w:t>0,071 [−0,194; 0,321]</w:t>
            </w:r>
          </w:p>
        </w:tc>
      </w:tr>
      <w:tr w:rsidR="00BB1815" w14:paraId="5C0F76C0" w14:textId="77777777">
        <w:trPr>
          <w:jc w:val="center"/>
        </w:trPr>
        <w:tc>
          <w:tcPr>
            <w:tcW w:w="1928" w:type="dxa"/>
            <w:shd w:val="clear" w:color="auto" w:fill="EAF2F8"/>
            <w:vAlign w:val="center"/>
          </w:tcPr>
          <w:p w14:paraId="58DE3D63" w14:textId="77777777" w:rsidR="00CE7D63" w:rsidRDefault="00A06E12">
            <w:r>
              <w:t>Alfalfa · Z06</w:t>
            </w:r>
          </w:p>
        </w:tc>
        <w:tc>
          <w:tcPr>
            <w:tcW w:w="1304" w:type="dxa"/>
            <w:shd w:val="clear" w:color="auto" w:fill="EAF2F8"/>
            <w:vAlign w:val="center"/>
          </w:tcPr>
          <w:p w14:paraId="60E5D5F4" w14:textId="77777777" w:rsidR="00CE7D63" w:rsidRDefault="00A06E12">
            <w:r>
              <w:t>238</w:t>
            </w:r>
          </w:p>
        </w:tc>
        <w:tc>
          <w:tcPr>
            <w:tcW w:w="964" w:type="dxa"/>
            <w:shd w:val="clear" w:color="auto" w:fill="EAF2F8"/>
            <w:vAlign w:val="center"/>
          </w:tcPr>
          <w:p w14:paraId="6C4DED6B" w14:textId="77777777" w:rsidR="00CE7D63" w:rsidRDefault="00A06E12">
            <w:r>
              <w:t>36</w:t>
            </w:r>
          </w:p>
        </w:tc>
        <w:tc>
          <w:tcPr>
            <w:tcW w:w="1304" w:type="dxa"/>
            <w:shd w:val="clear" w:color="auto" w:fill="EAF2F8"/>
            <w:vAlign w:val="center"/>
          </w:tcPr>
          <w:p w14:paraId="049A24C6" w14:textId="77777777" w:rsidR="00CE7D63" w:rsidRDefault="00A06E12">
            <w:r>
              <w:t>0,666</w:t>
            </w:r>
          </w:p>
        </w:tc>
        <w:tc>
          <w:tcPr>
            <w:tcW w:w="1757" w:type="dxa"/>
            <w:shd w:val="clear" w:color="auto" w:fill="EAF2F8"/>
            <w:vAlign w:val="center"/>
          </w:tcPr>
          <w:p w14:paraId="28817FFF" w14:textId="77777777" w:rsidR="00CE7D63" w:rsidRDefault="00A06E12">
            <w:r>
              <w:t>0,816</w:t>
            </w:r>
          </w:p>
        </w:tc>
        <w:tc>
          <w:tcPr>
            <w:tcW w:w="1134" w:type="dxa"/>
            <w:shd w:val="clear" w:color="auto" w:fill="EAF2F8"/>
            <w:vAlign w:val="center"/>
          </w:tcPr>
          <w:p w14:paraId="0B1818BB" w14:textId="77777777" w:rsidR="00CE7D63" w:rsidRDefault="00A06E12">
            <w:r>
              <w:t>0,150 [−0,036; 0,345]</w:t>
            </w:r>
          </w:p>
        </w:tc>
      </w:tr>
      <w:tr w:rsidR="00BB1815" w14:paraId="7A87FDEA" w14:textId="77777777">
        <w:trPr>
          <w:jc w:val="center"/>
        </w:trPr>
        <w:tc>
          <w:tcPr>
            <w:tcW w:w="1928" w:type="dxa"/>
            <w:vAlign w:val="center"/>
          </w:tcPr>
          <w:p w14:paraId="36796F2A" w14:textId="77777777" w:rsidR="00CE7D63" w:rsidRDefault="00A06E12">
            <w:r>
              <w:lastRenderedPageBreak/>
              <w:t>Alcachofa · BA08</w:t>
            </w:r>
          </w:p>
        </w:tc>
        <w:tc>
          <w:tcPr>
            <w:tcW w:w="1304" w:type="dxa"/>
            <w:vAlign w:val="center"/>
          </w:tcPr>
          <w:p w14:paraId="6BAA5EB2" w14:textId="77777777" w:rsidR="00CE7D63" w:rsidRDefault="00A06E12">
            <w:r>
              <w:t>175</w:t>
            </w:r>
          </w:p>
        </w:tc>
        <w:tc>
          <w:tcPr>
            <w:tcW w:w="964" w:type="dxa"/>
            <w:vAlign w:val="center"/>
          </w:tcPr>
          <w:p w14:paraId="01FFB499" w14:textId="77777777" w:rsidR="00CE7D63" w:rsidRDefault="00A06E12">
            <w:r>
              <w:t>27</w:t>
            </w:r>
          </w:p>
        </w:tc>
        <w:tc>
          <w:tcPr>
            <w:tcW w:w="1304" w:type="dxa"/>
            <w:vAlign w:val="center"/>
          </w:tcPr>
          <w:p w14:paraId="49C014A5" w14:textId="77777777" w:rsidR="00CE7D63" w:rsidRDefault="00A06E12">
            <w:r>
              <w:t>0,521</w:t>
            </w:r>
          </w:p>
        </w:tc>
        <w:tc>
          <w:tcPr>
            <w:tcW w:w="1757" w:type="dxa"/>
            <w:vAlign w:val="center"/>
          </w:tcPr>
          <w:p w14:paraId="68E4C739" w14:textId="77777777" w:rsidR="00CE7D63" w:rsidRDefault="00A06E12">
            <w:r>
              <w:t>0,779</w:t>
            </w:r>
          </w:p>
        </w:tc>
        <w:tc>
          <w:tcPr>
            <w:tcW w:w="1134" w:type="dxa"/>
            <w:vAlign w:val="center"/>
          </w:tcPr>
          <w:p w14:paraId="2BBBB8EA" w14:textId="77777777" w:rsidR="00CE7D63" w:rsidRDefault="00A06E12">
            <w:r>
              <w:t>0,258 [0,000; 0,540]</w:t>
            </w:r>
          </w:p>
        </w:tc>
      </w:tr>
    </w:tbl>
    <w:p w14:paraId="4E24F8B6" w14:textId="77777777" w:rsidR="00BB1815" w:rsidRDefault="00564DEA">
      <w:pPr>
        <w:keepNext/>
        <w:jc w:val="center"/>
      </w:pPr>
      <w:r>
        <w:rPr>
          <w:noProof/>
        </w:rPr>
        <w:drawing>
          <wp:inline distT="0" distB="0" distL="0" distR="0" wp14:anchorId="087CE7CC" wp14:editId="3AD53FB9">
            <wp:extent cx="3463200" cy="18552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_validation_multicaso_5_3.png"/>
                    <pic:cNvPicPr/>
                  </pic:nvPicPr>
                  <pic:blipFill>
                    <a:blip r:embed="rId27"/>
                    <a:stretch>
                      <a:fillRect/>
                    </a:stretch>
                  </pic:blipFill>
                  <pic:spPr>
                    <a:xfrm>
                      <a:off x="0" y="0"/>
                      <a:ext cx="3463200" cy="1855285"/>
                    </a:xfrm>
                    <a:prstGeom prst="rect">
                      <a:avLst/>
                    </a:prstGeom>
                  </pic:spPr>
                </pic:pic>
              </a:graphicData>
            </a:graphic>
          </wp:inline>
        </w:drawing>
      </w:r>
    </w:p>
    <w:p w14:paraId="7B663DF2" w14:textId="77777777" w:rsidR="00BB1815" w:rsidRDefault="00564DEA">
      <w:pPr>
        <w:pStyle w:val="ndicefiguraTFM"/>
      </w:pPr>
      <w:r>
        <w:t>Figura 5.6. MAE de prueba del DSS y la persistencia en tres cultivos y regiones de 2026.</w:t>
      </w:r>
    </w:p>
    <w:p w14:paraId="1C637955" w14:textId="77777777" w:rsidR="00BB1815" w:rsidRDefault="00564DEA">
      <w:r>
        <w:t>El tramo conjunto de prueba contiene 85 emisiones. El DSS obtiene un MAE agregado de 0,627 mm/día y un RMSE de 1,007 mm/día, frente a 0,791 y 1,169 mm/día para persistencia. El MAE medio entre casos es de 0,627 frente a 0,787 mm/día. El DSS presenta menor MAE en los tres tramos, con mejoras relativas entre el 9,3 % y el 33,1 %.</w:t>
      </w:r>
    </w:p>
    <w:p w14:paraId="5BB1AF5D" w14:textId="77777777" w:rsidR="00BB1815" w:rsidRDefault="00564DEA">
      <w:r>
        <w:t>Los intervalos por caso de la Tabla 5.8 incluyen el cero para coliflor y alfalfa; en alcachofa el límite inferior es 0,000 por redondeo. Por tanto, la evidencia más sólida corresponde al agregado y no permite afirmar una mejora concluyente para cada cultivo por separado.</w:t>
      </w:r>
    </w:p>
    <w:p w14:paraId="470BE975" w14:textId="77777777" w:rsidR="00BB1815" w:rsidRDefault="00564DEA">
      <w:r>
        <w:t>Un bootstrap pareado por bloques temporales de siete días, con 5.000 remuestreos y semilla 42, sitúa la diferencia MAE(persistencia) − MAE(DSS) en 0,164 mm/día, con intervalo percentil del 95 % entre 0,026 y 0,303 mm/día. El 99,1 % de los remuestreos favorece al DSS. El intervalo describe incertidumbre interna de estos tramos, no generalización a otras campañas.</w:t>
      </w:r>
    </w:p>
    <w:p w14:paraId="2F3274A4" w14:textId="77777777" w:rsidR="00BB1815" w:rsidRDefault="00564DEA">
      <w:r>
        <w:t>La ampliación aporta una comprobación cronológica en calendarios y climas distintos, pero cada cultivo aporta una sola campaña y la referencia sigue siendo SiAR. Tampoco se pueden incorporar predicciones AEMET históricas emitidas antes de cada fecha. El resultado mide consistencia técnica, no ahorro de agua, adecuación a parcela ni generalización nacional.</w:t>
      </w:r>
    </w:p>
    <w:p w14:paraId="487EC420" w14:textId="77777777" w:rsidR="00620058" w:rsidRDefault="00620058">
      <w:pPr>
        <w:pStyle w:val="Ttulo3"/>
      </w:pPr>
      <w:bookmarkStart w:id="127" w:name="_Toc244178110"/>
      <w:r>
        <w:t>5.3.11. Reproducibilidad y evidencias</w:t>
      </w:r>
      <w:bookmarkEnd w:id="127"/>
    </w:p>
    <w:p w14:paraId="4236EC6C" w14:textId="77777777" w:rsidR="00620058" w:rsidRDefault="00620058">
      <w:r>
        <w:t>Las cifras, tablas y figuras de este capítulo se regeneran mediante los módulos y pruebas identificados en el Anexo A. El motor evaluado aquí no equivale a una validación de la consulta AEMET actual.</w:t>
      </w:r>
    </w:p>
    <w:p w14:paraId="04C8CB82" w14:textId="77777777" w:rsidR="00620058" w:rsidRDefault="00620058">
      <w:pPr>
        <w:pStyle w:val="Ttulo1"/>
        <w:pageBreakBefore/>
      </w:pPr>
      <w:bookmarkStart w:id="128" w:name="_Toc244178111"/>
      <w:r>
        <w:lastRenderedPageBreak/>
        <w:t>6. Conclusiones</w:t>
      </w:r>
      <w:bookmarkEnd w:id="128"/>
    </w:p>
    <w:p w14:paraId="2633DBF2" w14:textId="77777777" w:rsidR="00620058" w:rsidRDefault="00620058">
      <w:pPr>
        <w:pStyle w:val="Ttulo2"/>
      </w:pPr>
      <w:bookmarkStart w:id="129" w:name="_Toc244178112"/>
      <w:r>
        <w:t>6.1. Cumplimiento de objetivos y aportaciones</w:t>
      </w:r>
      <w:bookmarkEnd w:id="129"/>
    </w:p>
    <w:p w14:paraId="2E89A2B7" w14:textId="77777777" w:rsidR="00620058" w:rsidRDefault="00620058">
      <w:pPr>
        <w:pStyle w:val="Ttulo3"/>
      </w:pPr>
      <w:bookmarkStart w:id="130" w:name="_Toc244178113"/>
      <w:r>
        <w:rPr>
          <w:sz w:val="24"/>
        </w:rPr>
        <w:t>6.1.1. Valoración de los objetivos</w:t>
      </w:r>
      <w:bookmarkEnd w:id="130"/>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bookmarkStart w:id="131" w:name="idx_tbl_6_1"/>
      <w:r>
        <w:rPr>
          <w:b/>
        </w:rPr>
        <w:t>Tabla 6.1. Grado de cumplimiento de los objetivos específicos.</w:t>
      </w:r>
      <w:bookmarkEnd w:id="13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1984"/>
        <w:gridCol w:w="1247"/>
        <w:gridCol w:w="3402"/>
      </w:tblGrid>
      <w:tr w:rsidR="00620058" w14:paraId="1754269C" w14:textId="77777777">
        <w:trPr>
          <w:cantSplit/>
          <w:tblHeader/>
        </w:trPr>
        <w:tc>
          <w:tcPr>
            <w:tcW w:w="2268" w:type="dxa"/>
            <w:shd w:val="clear" w:color="auto" w:fill="1F4E78"/>
            <w:tcMar>
              <w:top w:w="90" w:type="dxa"/>
              <w:left w:w="100" w:type="dxa"/>
              <w:bottom w:w="90" w:type="dxa"/>
              <w:right w:w="100" w:type="dxa"/>
            </w:tcMar>
            <w:vAlign w:val="center"/>
          </w:tcPr>
          <w:p w14:paraId="2F0815F5" w14:textId="77777777" w:rsidR="00E32F3A" w:rsidRDefault="00D4283F">
            <w:r>
              <w:t>Objetivo específico (apartado 1.2)</w:t>
            </w:r>
          </w:p>
        </w:tc>
        <w:tc>
          <w:tcPr>
            <w:tcW w:w="1984" w:type="dxa"/>
            <w:shd w:val="clear" w:color="auto" w:fill="1F4E78"/>
            <w:tcMar>
              <w:top w:w="90" w:type="dxa"/>
              <w:left w:w="100" w:type="dxa"/>
              <w:bottom w:w="90" w:type="dxa"/>
              <w:right w:w="100" w:type="dxa"/>
            </w:tcMar>
            <w:vAlign w:val="center"/>
          </w:tcPr>
          <w:p w14:paraId="643F1EE2" w14:textId="77777777" w:rsidR="00E32F3A" w:rsidRDefault="00D4283F">
            <w:r>
              <w:t>Evidencia principal</w:t>
            </w:r>
          </w:p>
        </w:tc>
        <w:tc>
          <w:tcPr>
            <w:tcW w:w="1247" w:type="dxa"/>
            <w:shd w:val="clear" w:color="auto" w:fill="1F4E78"/>
            <w:tcMar>
              <w:top w:w="90" w:type="dxa"/>
              <w:left w:w="100" w:type="dxa"/>
              <w:bottom w:w="90" w:type="dxa"/>
              <w:right w:w="100" w:type="dxa"/>
            </w:tcMar>
            <w:vAlign w:val="center"/>
          </w:tcPr>
          <w:p w14:paraId="6490BDDC" w14:textId="77777777" w:rsidR="00E32F3A" w:rsidRDefault="00D4283F">
            <w:r>
              <w:t>Grado</w:t>
            </w:r>
          </w:p>
        </w:tc>
        <w:tc>
          <w:tcPr>
            <w:tcW w:w="3402" w:type="dxa"/>
            <w:shd w:val="clear" w:color="auto" w:fill="1F4E78"/>
            <w:tcMar>
              <w:top w:w="90" w:type="dxa"/>
              <w:left w:w="100" w:type="dxa"/>
              <w:bottom w:w="90" w:type="dxa"/>
              <w:right w:w="100" w:type="dxa"/>
            </w:tcMar>
            <w:vAlign w:val="center"/>
          </w:tcPr>
          <w:p w14:paraId="1FD08122" w14:textId="77777777" w:rsidR="00E32F3A" w:rsidRDefault="00D4283F">
            <w:r>
              <w:t>Alcance y desviaciones</w:t>
            </w:r>
          </w:p>
        </w:tc>
      </w:tr>
      <w:tr w:rsidR="00620058" w14:paraId="7B5E198F" w14:textId="77777777">
        <w:trPr>
          <w:cantSplit/>
        </w:trPr>
        <w:tc>
          <w:tcPr>
            <w:tcW w:w="2268" w:type="dxa"/>
            <w:tcMar>
              <w:top w:w="90" w:type="dxa"/>
              <w:left w:w="100" w:type="dxa"/>
              <w:bottom w:w="90" w:type="dxa"/>
              <w:right w:w="100" w:type="dxa"/>
            </w:tcMar>
            <w:vAlign w:val="center"/>
          </w:tcPr>
          <w:p w14:paraId="1CF6B185" w14:textId="77777777" w:rsidR="00E32F3A" w:rsidRDefault="00D4283F">
            <w:r>
              <w:t>Identificar y documentar las fuentes y variables del problema</w:t>
            </w:r>
          </w:p>
        </w:tc>
        <w:tc>
          <w:tcPr>
            <w:tcW w:w="1984" w:type="dxa"/>
            <w:tcMar>
              <w:top w:w="90" w:type="dxa"/>
              <w:left w:w="100" w:type="dxa"/>
              <w:bottom w:w="90" w:type="dxa"/>
              <w:right w:w="100" w:type="dxa"/>
            </w:tcMar>
            <w:vAlign w:val="center"/>
          </w:tcPr>
          <w:p w14:paraId="3F050FB0" w14:textId="77777777" w:rsidR="00E32F3A" w:rsidRDefault="00D4283F">
            <w:r>
              <w:t>Apartado 3.1; inventarios de SiAR y AEMET</w:t>
            </w:r>
          </w:p>
        </w:tc>
        <w:tc>
          <w:tcPr>
            <w:tcW w:w="1247" w:type="dxa"/>
            <w:tcMar>
              <w:top w:w="90" w:type="dxa"/>
              <w:left w:w="100" w:type="dxa"/>
              <w:bottom w:w="90" w:type="dxa"/>
              <w:right w:w="100" w:type="dxa"/>
            </w:tcMar>
            <w:vAlign w:val="center"/>
          </w:tcPr>
          <w:p w14:paraId="40379AA5" w14:textId="77777777" w:rsidR="00E32F3A" w:rsidRDefault="00D4283F">
            <w:r>
              <w:t>Parcial</w:t>
            </w:r>
          </w:p>
        </w:tc>
        <w:tc>
          <w:tcPr>
            <w:tcW w:w="3402" w:type="dxa"/>
            <w:tcMar>
              <w:top w:w="90" w:type="dxa"/>
              <w:left w:w="100" w:type="dxa"/>
              <w:bottom w:w="90" w:type="dxa"/>
              <w:right w:w="100" w:type="dxa"/>
            </w:tcMar>
            <w:vAlign w:val="center"/>
          </w:tcPr>
          <w:p w14:paraId="30347F43" w14:textId="77777777" w:rsidR="00E32F3A" w:rsidRDefault="00D4283F">
            <w:r>
              <w:t>SiAR y AEMET documentadas e integradas. MITECO se descartó por su escala de embalse y cuenca.</w:t>
            </w:r>
          </w:p>
        </w:tc>
      </w:tr>
      <w:tr w:rsidR="00620058" w14:paraId="4720B7BF" w14:textId="77777777">
        <w:trPr>
          <w:cantSplit/>
        </w:trPr>
        <w:tc>
          <w:tcPr>
            <w:tcW w:w="2268" w:type="dxa"/>
            <w:shd w:val="clear" w:color="auto" w:fill="EAF2F8"/>
            <w:tcMar>
              <w:top w:w="90" w:type="dxa"/>
              <w:left w:w="100" w:type="dxa"/>
              <w:bottom w:w="90" w:type="dxa"/>
              <w:right w:w="100" w:type="dxa"/>
            </w:tcMar>
            <w:vAlign w:val="center"/>
          </w:tcPr>
          <w:p w14:paraId="69030694" w14:textId="77777777" w:rsidR="00E32F3A" w:rsidRDefault="00D4283F">
            <w:r>
              <w:t>Diseñar un flujo de datos reproducible con calidad y trazabilidad</w:t>
            </w:r>
          </w:p>
        </w:tc>
        <w:tc>
          <w:tcPr>
            <w:tcW w:w="1984" w:type="dxa"/>
            <w:shd w:val="clear" w:color="auto" w:fill="EAF2F8"/>
            <w:tcMar>
              <w:top w:w="90" w:type="dxa"/>
              <w:left w:w="100" w:type="dxa"/>
              <w:bottom w:w="90" w:type="dxa"/>
              <w:right w:w="100" w:type="dxa"/>
            </w:tcMar>
            <w:vAlign w:val="center"/>
          </w:tcPr>
          <w:p w14:paraId="3420426B" w14:textId="77777777" w:rsidR="00E32F3A" w:rsidRDefault="00D4283F">
            <w:r>
              <w:t>Apartado 4.1; capas raw, interim y processed</w:t>
            </w:r>
          </w:p>
        </w:tc>
        <w:tc>
          <w:tcPr>
            <w:tcW w:w="1247" w:type="dxa"/>
            <w:shd w:val="clear" w:color="auto" w:fill="EAF2F8"/>
            <w:tcMar>
              <w:top w:w="90" w:type="dxa"/>
              <w:left w:w="100" w:type="dxa"/>
              <w:bottom w:w="90" w:type="dxa"/>
              <w:right w:w="100" w:type="dxa"/>
            </w:tcMar>
            <w:vAlign w:val="center"/>
          </w:tcPr>
          <w:p w14:paraId="54A0D6DD"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395FCDE1" w14:textId="77777777" w:rsidR="00E32F3A" w:rsidRDefault="00D4283F">
            <w:r>
              <w:t>Controles de calidad, conservación del dato original y trazabilidad hasta el archivo raw.</w:t>
            </w:r>
          </w:p>
        </w:tc>
      </w:tr>
      <w:tr w:rsidR="00620058" w14:paraId="7ED35494" w14:textId="77777777">
        <w:trPr>
          <w:cantSplit/>
        </w:trPr>
        <w:tc>
          <w:tcPr>
            <w:tcW w:w="2268" w:type="dxa"/>
            <w:tcMar>
              <w:top w:w="90" w:type="dxa"/>
              <w:left w:w="100" w:type="dxa"/>
              <w:bottom w:w="90" w:type="dxa"/>
              <w:right w:w="100" w:type="dxa"/>
            </w:tcMar>
            <w:vAlign w:val="center"/>
          </w:tcPr>
          <w:p w14:paraId="2B69F24D" w14:textId="77777777" w:rsidR="00E32F3A" w:rsidRDefault="00D4283F">
            <w:r>
              <w:t>Realizar el análisis exploratorio y construir variables derivadas</w:t>
            </w:r>
          </w:p>
        </w:tc>
        <w:tc>
          <w:tcPr>
            <w:tcW w:w="1984" w:type="dxa"/>
            <w:tcMar>
              <w:top w:w="90" w:type="dxa"/>
              <w:left w:w="100" w:type="dxa"/>
              <w:bottom w:w="90" w:type="dxa"/>
              <w:right w:w="100" w:type="dxa"/>
            </w:tcMar>
            <w:vAlign w:val="center"/>
          </w:tcPr>
          <w:p w14:paraId="1A814B57" w14:textId="77777777" w:rsidR="00E32F3A" w:rsidRDefault="00D4283F">
            <w:r>
              <w:t>Apartado 4.2; catálogo de 88 variables</w:t>
            </w:r>
          </w:p>
        </w:tc>
        <w:tc>
          <w:tcPr>
            <w:tcW w:w="1247" w:type="dxa"/>
            <w:tcMar>
              <w:top w:w="90" w:type="dxa"/>
              <w:left w:w="100" w:type="dxa"/>
              <w:bottom w:w="90" w:type="dxa"/>
              <w:right w:w="100" w:type="dxa"/>
            </w:tcMar>
            <w:vAlign w:val="center"/>
          </w:tcPr>
          <w:p w14:paraId="6D341A80" w14:textId="77777777" w:rsidR="00E32F3A" w:rsidRDefault="00D4283F">
            <w:r>
              <w:t>Parcial</w:t>
            </w:r>
          </w:p>
        </w:tc>
        <w:tc>
          <w:tcPr>
            <w:tcW w:w="3402" w:type="dxa"/>
            <w:tcMar>
              <w:top w:w="90" w:type="dxa"/>
              <w:left w:w="100" w:type="dxa"/>
              <w:bottom w:w="90" w:type="dxa"/>
              <w:right w:w="100" w:type="dxa"/>
            </w:tcMar>
            <w:vAlign w:val="center"/>
          </w:tcPr>
          <w:p w14:paraId="02E98ECC" w14:textId="77777777" w:rsidR="00E32F3A" w:rsidRDefault="00D4283F">
            <w:r>
              <w:t>Análisis profundo del piloto y ampliación a otros casos; faltan datos de parcela y disponibilidad real.</w:t>
            </w:r>
          </w:p>
        </w:tc>
      </w:tr>
      <w:tr w:rsidR="00620058" w14:paraId="6D68035F" w14:textId="77777777">
        <w:trPr>
          <w:cantSplit/>
        </w:trPr>
        <w:tc>
          <w:tcPr>
            <w:tcW w:w="2268" w:type="dxa"/>
            <w:shd w:val="clear" w:color="auto" w:fill="EAF2F8"/>
            <w:tcMar>
              <w:top w:w="90" w:type="dxa"/>
              <w:left w:w="100" w:type="dxa"/>
              <w:bottom w:w="90" w:type="dxa"/>
              <w:right w:w="100" w:type="dxa"/>
            </w:tcMar>
            <w:vAlign w:val="center"/>
          </w:tcPr>
          <w:p w14:paraId="5517E9F8" w14:textId="77777777" w:rsidR="00E32F3A" w:rsidRDefault="00D4283F">
            <w:r>
              <w:lastRenderedPageBreak/>
              <w:t>Desarrollar y comparar modelos predictivos</w:t>
            </w:r>
          </w:p>
        </w:tc>
        <w:tc>
          <w:tcPr>
            <w:tcW w:w="1984" w:type="dxa"/>
            <w:shd w:val="clear" w:color="auto" w:fill="EAF2F8"/>
            <w:tcMar>
              <w:top w:w="90" w:type="dxa"/>
              <w:left w:w="100" w:type="dxa"/>
              <w:bottom w:w="90" w:type="dxa"/>
              <w:right w:w="100" w:type="dxa"/>
            </w:tcMar>
            <w:vAlign w:val="center"/>
          </w:tcPr>
          <w:p w14:paraId="1177C257" w14:textId="77777777" w:rsidR="00E32F3A" w:rsidRDefault="00D4283F">
            <w:r>
              <w:t>Apartado 4.3; seis enfoques y seis casos</w:t>
            </w:r>
          </w:p>
        </w:tc>
        <w:tc>
          <w:tcPr>
            <w:tcW w:w="1247" w:type="dxa"/>
            <w:shd w:val="clear" w:color="auto" w:fill="EAF2F8"/>
            <w:tcMar>
              <w:top w:w="90" w:type="dxa"/>
              <w:left w:w="100" w:type="dxa"/>
              <w:bottom w:w="90" w:type="dxa"/>
              <w:right w:w="100" w:type="dxa"/>
            </w:tcMar>
            <w:vAlign w:val="center"/>
          </w:tcPr>
          <w:p w14:paraId="3A6735A9"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248254C3" w14:textId="77777777" w:rsidR="00E32F3A" w:rsidRDefault="00D4283F">
            <w:r>
              <w:t>Validación temporal, prueba reservada y ET0 retardada sin fuga. Ningún algoritmo mejora de forma estable a persistencia.</w:t>
            </w:r>
          </w:p>
        </w:tc>
      </w:tr>
      <w:tr w:rsidR="00620058" w14:paraId="3C8B8ED9" w14:textId="77777777">
        <w:trPr>
          <w:cantSplit/>
        </w:trPr>
        <w:tc>
          <w:tcPr>
            <w:tcW w:w="2268" w:type="dxa"/>
            <w:tcMar>
              <w:top w:w="90" w:type="dxa"/>
              <w:left w:w="100" w:type="dxa"/>
              <w:bottom w:w="90" w:type="dxa"/>
              <w:right w:w="100" w:type="dxa"/>
            </w:tcMar>
            <w:vAlign w:val="center"/>
          </w:tcPr>
          <w:p w14:paraId="36FA7171" w14:textId="77777777" w:rsidR="00E32F3A" w:rsidRDefault="00D4283F">
            <w:r>
              <w:t>Diseñar una lógica de recomendación sobre cantidad y momento</w:t>
            </w:r>
          </w:p>
        </w:tc>
        <w:tc>
          <w:tcPr>
            <w:tcW w:w="1984" w:type="dxa"/>
            <w:tcMar>
              <w:top w:w="90" w:type="dxa"/>
              <w:left w:w="100" w:type="dxa"/>
              <w:bottom w:w="90" w:type="dxa"/>
              <w:right w:w="100" w:type="dxa"/>
            </w:tcMar>
            <w:vAlign w:val="center"/>
          </w:tcPr>
          <w:p w14:paraId="40DEC328" w14:textId="77777777" w:rsidR="00E32F3A" w:rsidRDefault="00D4283F">
            <w:r>
              <w:t>Apartado 5.1; reglas R1 a R10</w:t>
            </w:r>
          </w:p>
        </w:tc>
        <w:tc>
          <w:tcPr>
            <w:tcW w:w="1247" w:type="dxa"/>
            <w:tcMar>
              <w:top w:w="90" w:type="dxa"/>
              <w:left w:w="100" w:type="dxa"/>
              <w:bottom w:w="90" w:type="dxa"/>
              <w:right w:w="100" w:type="dxa"/>
            </w:tcMar>
            <w:vAlign w:val="center"/>
          </w:tcPr>
          <w:p w14:paraId="3CF1BDD5" w14:textId="77777777" w:rsidR="00E32F3A" w:rsidRDefault="00D4283F">
            <w:r>
              <w:t>Parcial</w:t>
            </w:r>
          </w:p>
        </w:tc>
        <w:tc>
          <w:tcPr>
            <w:tcW w:w="3402" w:type="dxa"/>
            <w:tcMar>
              <w:top w:w="90" w:type="dxa"/>
              <w:left w:w="100" w:type="dxa"/>
              <w:bottom w:w="90" w:type="dxa"/>
              <w:right w:w="100" w:type="dxa"/>
            </w:tcMar>
            <w:vAlign w:val="center"/>
          </w:tcPr>
          <w:p w14:paraId="210C683A" w14:textId="77777777" w:rsidR="00E32F3A" w:rsidRDefault="00D4283F">
            <w:r>
              <w:t>Resuelve cantidad diaria y semanal. Sin balance hídrico no decide el momento exacto del riego.</w:t>
            </w:r>
          </w:p>
        </w:tc>
      </w:tr>
      <w:tr w:rsidR="00620058" w14:paraId="486A7779" w14:textId="77777777">
        <w:trPr>
          <w:cantSplit/>
        </w:trPr>
        <w:tc>
          <w:tcPr>
            <w:tcW w:w="2268" w:type="dxa"/>
            <w:shd w:val="clear" w:color="auto" w:fill="EAF2F8"/>
            <w:tcMar>
              <w:top w:w="90" w:type="dxa"/>
              <w:left w:w="100" w:type="dxa"/>
              <w:bottom w:w="90" w:type="dxa"/>
              <w:right w:w="100" w:type="dxa"/>
            </w:tcMar>
            <w:vAlign w:val="center"/>
          </w:tcPr>
          <w:p w14:paraId="7407365C" w14:textId="77777777" w:rsidR="00E32F3A" w:rsidRDefault="00D4283F">
            <w:r>
              <w:t>Implementar un prototipo de aplicación o panel</w:t>
            </w:r>
          </w:p>
        </w:tc>
        <w:tc>
          <w:tcPr>
            <w:tcW w:w="1984" w:type="dxa"/>
            <w:shd w:val="clear" w:color="auto" w:fill="EAF2F8"/>
            <w:tcMar>
              <w:top w:w="90" w:type="dxa"/>
              <w:left w:w="100" w:type="dxa"/>
              <w:bottom w:w="90" w:type="dxa"/>
              <w:right w:w="100" w:type="dxa"/>
            </w:tcMar>
            <w:vAlign w:val="center"/>
          </w:tcPr>
          <w:p w14:paraId="53BD5797" w14:textId="77777777" w:rsidR="00E32F3A" w:rsidRDefault="00D4283F">
            <w:r>
              <w:t>Apartado 5.2; aplicación pública Streamlit</w:t>
            </w:r>
          </w:p>
        </w:tc>
        <w:tc>
          <w:tcPr>
            <w:tcW w:w="1247" w:type="dxa"/>
            <w:shd w:val="clear" w:color="auto" w:fill="EAF2F8"/>
            <w:tcMar>
              <w:top w:w="90" w:type="dxa"/>
              <w:left w:w="100" w:type="dxa"/>
              <w:bottom w:w="90" w:type="dxa"/>
              <w:right w:w="100" w:type="dxa"/>
            </w:tcMar>
            <w:vAlign w:val="center"/>
          </w:tcPr>
          <w:p w14:paraId="21D6128D"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2C9264C5" w14:textId="77777777" w:rsidR="00E32F3A" w:rsidRDefault="00D4283F">
            <w:r>
              <w:t>Selección entre casos verificados y consulta AEMET; falta evaluación con usuarios.</w:t>
            </w:r>
          </w:p>
        </w:tc>
      </w:tr>
      <w:tr w:rsidR="00620058" w14:paraId="6C034722" w14:textId="77777777">
        <w:trPr>
          <w:cantSplit/>
        </w:trPr>
        <w:tc>
          <w:tcPr>
            <w:tcW w:w="2268" w:type="dxa"/>
            <w:tcMar>
              <w:top w:w="90" w:type="dxa"/>
              <w:left w:w="100" w:type="dxa"/>
              <w:bottom w:w="90" w:type="dxa"/>
              <w:right w:w="100" w:type="dxa"/>
            </w:tcMar>
            <w:vAlign w:val="center"/>
          </w:tcPr>
          <w:p w14:paraId="0730A03A" w14:textId="77777777" w:rsidR="00E32F3A" w:rsidRDefault="00D4283F">
            <w:r>
              <w:t>Evaluar el funcionamiento integral</w:t>
            </w:r>
          </w:p>
        </w:tc>
        <w:tc>
          <w:tcPr>
            <w:tcW w:w="1984" w:type="dxa"/>
            <w:tcMar>
              <w:top w:w="90" w:type="dxa"/>
              <w:left w:w="100" w:type="dxa"/>
              <w:bottom w:w="90" w:type="dxa"/>
              <w:right w:w="100" w:type="dxa"/>
            </w:tcMar>
            <w:vAlign w:val="center"/>
          </w:tcPr>
          <w:p w14:paraId="4AA17221" w14:textId="77777777" w:rsidR="00CE7D63" w:rsidRDefault="00A06E12">
            <w:r>
              <w:t>Apartado 5.3; validación, 13 escenarios y 150 pruebas</w:t>
            </w:r>
          </w:p>
        </w:tc>
        <w:tc>
          <w:tcPr>
            <w:tcW w:w="1247" w:type="dxa"/>
            <w:tcMar>
              <w:top w:w="90" w:type="dxa"/>
              <w:left w:w="100" w:type="dxa"/>
              <w:bottom w:w="90" w:type="dxa"/>
              <w:right w:w="100" w:type="dxa"/>
            </w:tcMar>
            <w:vAlign w:val="center"/>
          </w:tcPr>
          <w:p w14:paraId="0BB34D86" w14:textId="77777777" w:rsidR="00E32F3A" w:rsidRDefault="00D4283F">
            <w:r>
              <w:t>Cumplido</w:t>
            </w:r>
          </w:p>
        </w:tc>
        <w:tc>
          <w:tcPr>
            <w:tcW w:w="3402" w:type="dxa"/>
            <w:tcMar>
              <w:top w:w="90" w:type="dxa"/>
              <w:left w:w="100" w:type="dxa"/>
              <w:bottom w:w="90" w:type="dxa"/>
              <w:right w:w="100" w:type="dxa"/>
            </w:tcMar>
            <w:vAlign w:val="center"/>
          </w:tcPr>
          <w:p w14:paraId="78B1C8CC" w14:textId="77777777" w:rsidR="00E32F3A" w:rsidRDefault="00D4283F">
            <w:r>
              <w:t>Piloto detallado y comprobación adicional en tres cultivos; sin validación de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132" w:name="_Toc244178114"/>
      <w:r>
        <w:rPr>
          <w:sz w:val="24"/>
        </w:rPr>
        <w:t>6.1.2. Aportaciones del trabajo</w:t>
      </w:r>
      <w:bookmarkEnd w:id="132"/>
    </w:p>
    <w:p w14:paraId="3998CD22" w14:textId="77777777" w:rsidR="00620058" w:rsidRDefault="00620058">
      <w:r>
        <w:t xml:space="preserve">La aportación principal es un resultado empírico que no estaba previsto en el anteproyecto. En este piloto, para anticipar la necesidad de riego de un cultivo con calendario definido, separar la estimación en sus dos componentes resultó más eficaz que aumentar la complejidad del modelo. Uno de ellos, la demanda atmosférica, es incierto pero evoluciona de forma gradual; el otro, el coeficiente de cultivo, cambia de forma brusca pero se conoce de antemano. La vía que multiplica la ET0 media de los siete días anteriores por el Kc del día objetivo reduce el MAE de la recomendación a un día frente a la persistencia en un 7 % en desarrollo y en un 25 % en la prueba, y el RMSE de desarrollo en un 18 %. La diferencia se amplía con la anticipación: a siete </w:t>
      </w:r>
      <w:r>
        <w:lastRenderedPageBreak/>
        <w:t>días, en el periodo de desarrollo, el error del sistema es de 0,48 mm frente a 0,87 mm de la persistencia, porque se mantiene prácticamente estable a lo largo del horizonte. Donde el método se distingue con más claridad es en los cambios de fase. El 1 de septiembre, cuando el Kc pasa de 1,00 a 0,30, la persistencia se desvía 3,52 mm y el sistema 0,01 mm.</w:t>
      </w:r>
    </w:p>
    <w:p w14:paraId="360273F5" w14:textId="77777777" w:rsidR="00620058" w:rsidRDefault="00620058">
      <w:r>
        <w:t>La segunda aportación es una comparación temporal reproducible. Los cinco algoritmos y persistencia se evaluaron con cortes temporales y prueba reservada. Para equilibrar la comparación, los algoritmos recibieron retardos y medias móviles de ET0 calculados solo con fechas anteriores. Ridge mejoró, pero ningún algoritmo superó de forma estable a persistencia. La evaluación del método físico reutiliza fechas del piloto y no constituye otra prueba independiente.</w:t>
      </w:r>
    </w:p>
    <w:p w14:paraId="17275958" w14:textId="77777777" w:rsidR="00620058" w:rsidRDefault="00620058">
      <w:r>
        <w:t>La tercera aportación es de diseño. El motor hace visibles sus limitaciones en la salida. Cada recomendación indica el método que la produjo, las reglas aplicadas, el último dato observado, un nivel de confianza y, cuando está disponible el informe de validación, el error medio para su día del horizonte. Si falta información imprescindible no se emite una dosis; si los datos son antiguos, se conserva la estimación con un aviso y confianza baja. Las filas sin estimación permanecen ausentes, no se convierten en dosis cero, y ninguna dosis emitida resulta negativa. Las pruebas automáticas verifican, además, que la planificación no cambia cuando se alteran los datos posteriores a la fecha de emisión, que es la garantía formal de que el sistema no utiliza información futura.</w:t>
      </w:r>
    </w:p>
    <w:p w14:paraId="5B9B488D" w14:textId="77777777" w:rsidR="00620058" w:rsidRDefault="00620058">
      <w:r>
        <w:t>La cuarta aportación es la reproducibilidad. El repositorio conserva los CSV SiAR acotados, los protocolos de modelado y las métricas por caso, el motor y la aplicación pública. Los modelos de necesidad neta del experimento quedan como artefactos locales reproducibles; los seis artefactos pequeños de ETc sí se versionan para su uso en Streamlit. Los módulos de entrenamiento y la suite de pruebas verifican calidad, orden temporal y ausencia de variables del día objetivo.</w:t>
      </w:r>
    </w:p>
    <w:p w14:paraId="6F3B4347" w14:textId="77777777" w:rsidR="00620058" w:rsidRDefault="00620058">
      <w:pPr>
        <w:pStyle w:val="Ttulo2"/>
      </w:pPr>
      <w:bookmarkStart w:id="133" w:name="_Toc244178115"/>
      <w:r>
        <w:t>6.2. Limitaciones e impacto del proyecto</w:t>
      </w:r>
      <w:bookmarkEnd w:id="133"/>
    </w:p>
    <w:p w14:paraId="4F90F6E0" w14:textId="77777777" w:rsidR="00620058" w:rsidRDefault="00620058">
      <w:pPr>
        <w:pStyle w:val="Ttulo3"/>
      </w:pPr>
      <w:bookmarkStart w:id="134" w:name="_Toc244178116"/>
      <w:r>
        <w:rPr>
          <w:sz w:val="24"/>
        </w:rPr>
        <w:t>6.2.1. Limitaciones y alcance de las conclusiones</w:t>
      </w:r>
      <w:bookmarkEnd w:id="134"/>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57712003" w14:textId="77777777" w:rsidR="00620058" w:rsidRDefault="00620058">
      <w:r>
        <w:lastRenderedPageBreak/>
        <w:t>Existe una dependencia estructural entre el estimador y la referencia: SiAR calcula la necesidad a partir de ET0, Kc y precipitación efectiva, mientras el DSS combina ET0 reciente y el mismo calendario de Kc. No utiliza la ET0 del día objetivo, pero ambos comparten formulación agronómica. La concordancia mide fidelidad al cálculo oficial, no una validación agronómica independiente.</w:t>
      </w:r>
    </w:p>
    <w:p w14:paraId="46E11F6E" w14:textId="77777777" w:rsidR="00620058" w:rsidRDefault="00620058">
      <w:r>
        <w:t>La segunda limitación es de validez externa. La evaluación detallada se concentra en pimiento AL01 durante 2025 y se añade una comprobación cronológica con tres cultivos en 2026. El DSS presenta menor MAE que persistencia en esos tres tramos, pero cada cultivo aporta una sola campaña y no existe una prueba dejando fuera un año completo. No se demuestra generalización nacional ni estabilidad interanual.</w:t>
      </w:r>
    </w:p>
    <w:p w14:paraId="457F8C96" w14:textId="77777777" w:rsidR="00620058" w:rsidRDefault="00620058">
      <w:r>
        <w:t>La tercera afecta a la cobertura predictiva. El sistema dispone de ET0 Ridge multianual por horizonte y descuenta la lluvia AEMET disponible, pero su validación prospectiva acaba de comenzar y aún no contiene 30 casos consolidados. La cobertura retrospectiva de 2026 es cercana al 97 % en AL01 y BA08, pero nula para Ridge en Z06 porque la fuente solo devolvió 13 días continuos. Los intervalos mostrados son cuantiles empíricos de residuo, no una garantía probabilística calibrada para una parcela concreta.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bookmarkStart w:id="135" w:name="idx_tbl_6_2"/>
      <w:r>
        <w:rPr>
          <w:b/>
        </w:rPr>
        <w:t>Tabla 6.2. Limitaciones del piloto, alcance de las conclusiones y línea de mejora asociada.</w:t>
      </w:r>
      <w:bookmarkEnd w:id="13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29E5EE21" w14:textId="77777777" w:rsidR="00E32F3A" w:rsidRDefault="00D4283F">
            <w:r>
              <w:t>Limitación</w:t>
            </w:r>
          </w:p>
        </w:tc>
        <w:tc>
          <w:tcPr>
            <w:tcW w:w="3526" w:type="dxa"/>
            <w:shd w:val="clear" w:color="auto" w:fill="1F4E78"/>
            <w:tcMar>
              <w:top w:w="90" w:type="dxa"/>
              <w:left w:w="100" w:type="dxa"/>
              <w:bottom w:w="90" w:type="dxa"/>
              <w:right w:w="100" w:type="dxa"/>
            </w:tcMar>
            <w:vAlign w:val="center"/>
          </w:tcPr>
          <w:p w14:paraId="74ED3610" w14:textId="77777777" w:rsidR="00E32F3A" w:rsidRDefault="00D4283F">
            <w:r>
              <w:t>Qué no puede afirmarse todavía</w:t>
            </w:r>
          </w:p>
        </w:tc>
        <w:tc>
          <w:tcPr>
            <w:tcW w:w="2300" w:type="dxa"/>
            <w:shd w:val="clear" w:color="auto" w:fill="1F4E78"/>
            <w:tcMar>
              <w:top w:w="90" w:type="dxa"/>
              <w:left w:w="100" w:type="dxa"/>
              <w:bottom w:w="90" w:type="dxa"/>
              <w:right w:w="100" w:type="dxa"/>
            </w:tcMar>
            <w:vAlign w:val="center"/>
          </w:tcPr>
          <w:p w14:paraId="4B3FE7FE" w14:textId="77777777" w:rsidR="00E32F3A" w:rsidRDefault="00D4283F">
            <w: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6DB3CF91" w14:textId="77777777" w:rsidR="00E32F3A" w:rsidRDefault="00D4283F">
            <w:r>
              <w:t>Referencia SiAR sin riego aplicado ni respuesta del cultivo</w:t>
            </w:r>
          </w:p>
        </w:tc>
        <w:tc>
          <w:tcPr>
            <w:tcW w:w="3526" w:type="dxa"/>
            <w:tcMar>
              <w:top w:w="90" w:type="dxa"/>
              <w:left w:w="100" w:type="dxa"/>
              <w:bottom w:w="90" w:type="dxa"/>
              <w:right w:w="100" w:type="dxa"/>
            </w:tcMar>
            <w:vAlign w:val="center"/>
          </w:tcPr>
          <w:p w14:paraId="262ED4C7" w14:textId="77777777" w:rsidR="00E32F3A" w:rsidRDefault="00D4283F">
            <w:r>
              <w:t>Que las dosis sean óptimas o reduzcan el consumo</w:t>
            </w:r>
          </w:p>
        </w:tc>
        <w:tc>
          <w:tcPr>
            <w:tcW w:w="2300" w:type="dxa"/>
            <w:tcMar>
              <w:top w:w="90" w:type="dxa"/>
              <w:left w:w="100" w:type="dxa"/>
              <w:bottom w:w="90" w:type="dxa"/>
              <w:right w:w="100" w:type="dxa"/>
            </w:tcMar>
            <w:vAlign w:val="center"/>
          </w:tcPr>
          <w:p w14:paraId="6DA5ADBB" w14:textId="77777777" w:rsidR="00E32F3A" w:rsidRDefault="00D4283F">
            <w: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806DE2A" w14:textId="77777777" w:rsidR="00E32F3A" w:rsidRDefault="00D4283F">
            <w:r>
              <w:lastRenderedPageBreak/>
              <w:t>Dependencia estructural entre referencia y vía física</w:t>
            </w:r>
          </w:p>
        </w:tc>
        <w:tc>
          <w:tcPr>
            <w:tcW w:w="3526" w:type="dxa"/>
            <w:shd w:val="clear" w:color="auto" w:fill="EAF2F8"/>
            <w:tcMar>
              <w:top w:w="90" w:type="dxa"/>
              <w:left w:w="100" w:type="dxa"/>
              <w:bottom w:w="90" w:type="dxa"/>
              <w:right w:w="100" w:type="dxa"/>
            </w:tcMar>
            <w:vAlign w:val="center"/>
          </w:tcPr>
          <w:p w14:paraId="0A85B539" w14:textId="77777777" w:rsidR="00E32F3A" w:rsidRDefault="00D4283F">
            <w:r>
              <w:t>Que el bajo error sea validación agronómica independiente</w:t>
            </w:r>
          </w:p>
        </w:tc>
        <w:tc>
          <w:tcPr>
            <w:tcW w:w="2300" w:type="dxa"/>
            <w:shd w:val="clear" w:color="auto" w:fill="EAF2F8"/>
            <w:tcMar>
              <w:top w:w="90" w:type="dxa"/>
              <w:left w:w="100" w:type="dxa"/>
              <w:bottom w:w="90" w:type="dxa"/>
              <w:right w:w="100" w:type="dxa"/>
            </w:tcMar>
            <w:vAlign w:val="center"/>
          </w:tcPr>
          <w:p w14:paraId="4685F584" w14:textId="77777777" w:rsidR="00E32F3A" w:rsidRDefault="00D4283F">
            <w:r>
              <w:t>Sensores, riego observado y campo (6.3.2–6.3.3)</w:t>
            </w:r>
          </w:p>
        </w:tc>
      </w:tr>
      <w:tr w:rsidR="00620058" w14:paraId="429C829D" w14:textId="77777777">
        <w:trPr>
          <w:cantSplit/>
        </w:trPr>
        <w:tc>
          <w:tcPr>
            <w:tcW w:w="3200" w:type="dxa"/>
            <w:tcMar>
              <w:top w:w="90" w:type="dxa"/>
              <w:left w:w="100" w:type="dxa"/>
              <w:bottom w:w="90" w:type="dxa"/>
              <w:right w:w="100" w:type="dxa"/>
            </w:tcMar>
            <w:vAlign w:val="center"/>
          </w:tcPr>
          <w:p w14:paraId="1C28B06E" w14:textId="77777777" w:rsidR="00E32F3A" w:rsidRDefault="00D4283F">
            <w:r>
              <w:t>Tres casos adicionales de una sola campaña</w:t>
            </w:r>
          </w:p>
        </w:tc>
        <w:tc>
          <w:tcPr>
            <w:tcW w:w="3526" w:type="dxa"/>
            <w:tcMar>
              <w:top w:w="90" w:type="dxa"/>
              <w:left w:w="100" w:type="dxa"/>
              <w:bottom w:w="90" w:type="dxa"/>
              <w:right w:w="100" w:type="dxa"/>
            </w:tcMar>
            <w:vAlign w:val="center"/>
          </w:tcPr>
          <w:p w14:paraId="60053FE1" w14:textId="77777777" w:rsidR="00E32F3A" w:rsidRDefault="00D4283F">
            <w:r>
              <w:t>Que los resultados se generalicen a otros años o territorios</w:t>
            </w:r>
          </w:p>
        </w:tc>
        <w:tc>
          <w:tcPr>
            <w:tcW w:w="2300" w:type="dxa"/>
            <w:tcMar>
              <w:top w:w="90" w:type="dxa"/>
              <w:left w:w="100" w:type="dxa"/>
              <w:bottom w:w="90" w:type="dxa"/>
              <w:right w:w="100" w:type="dxa"/>
            </w:tcMar>
            <w:vAlign w:val="center"/>
          </w:tcPr>
          <w:p w14:paraId="4470855C" w14:textId="77777777" w:rsidR="00E32F3A" w:rsidRDefault="00D4283F">
            <w:r>
              <w:t>Ampliación de evidencia (6.3.1)</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14:paraId="56C759CF" w14:textId="77777777" w:rsidR="00CF41B6" w:rsidRDefault="00FC78D0">
            <w:r>
              <w:t>ET0 prevista sin evidencia prospectiva suficiente y cobertura nula de Ridge en Z06</w:t>
            </w:r>
          </w:p>
        </w:tc>
        <w:tc>
          <w:tcPr>
            <w:tcW w:w="3526" w:type="dxa"/>
            <w:shd w:val="clear" w:color="auto" w:fill="EAF2F8"/>
            <w:tcMar>
              <w:top w:w="90" w:type="dxa"/>
              <w:left w:w="100" w:type="dxa"/>
              <w:bottom w:w="90" w:type="dxa"/>
              <w:right w:w="100" w:type="dxa"/>
            </w:tcMar>
            <w:vAlign w:val="center"/>
          </w:tcPr>
          <w:p w14:paraId="38CD2CFF" w14:textId="77777777" w:rsidR="00CF41B6" w:rsidRDefault="00FC78D0">
            <w:r>
              <w:t xml:space="preserve">Que la mejora retrospectiva se mantenga operativamente en todas las </w:t>
            </w:r>
            <w:r>
              <w:t>estaciones</w:t>
            </w:r>
          </w:p>
        </w:tc>
        <w:tc>
          <w:tcPr>
            <w:tcW w:w="2300" w:type="dxa"/>
            <w:shd w:val="clear" w:color="auto" w:fill="EAF2F8"/>
            <w:tcMar>
              <w:top w:w="90" w:type="dxa"/>
              <w:left w:w="100" w:type="dxa"/>
              <w:bottom w:w="90" w:type="dxa"/>
              <w:right w:w="100" w:type="dxa"/>
            </w:tcMar>
            <w:vAlign w:val="center"/>
          </w:tcPr>
          <w:p w14:paraId="32440176" w14:textId="77777777" w:rsidR="00CF41B6" w:rsidRDefault="00FC78D0">
            <w:r>
              <w:t>Monitorización diaria, consolidación y ampliación de cobertura (6.3.2)</w:t>
            </w:r>
          </w:p>
        </w:tc>
      </w:tr>
      <w:tr w:rsidR="00620058" w14:paraId="5616444A" w14:textId="77777777">
        <w:trPr>
          <w:cantSplit/>
        </w:trPr>
        <w:tc>
          <w:tcPr>
            <w:tcW w:w="3200" w:type="dxa"/>
            <w:tcMar>
              <w:top w:w="90" w:type="dxa"/>
              <w:left w:w="100" w:type="dxa"/>
              <w:bottom w:w="90" w:type="dxa"/>
              <w:right w:w="100" w:type="dxa"/>
            </w:tcMar>
            <w:vAlign w:val="center"/>
          </w:tcPr>
          <w:p w14:paraId="48477A2E" w14:textId="77777777" w:rsidR="00E32F3A" w:rsidRDefault="00D4283F">
            <w:r>
              <w:t>Sin balance hídrico del suelo</w:t>
            </w:r>
          </w:p>
        </w:tc>
        <w:tc>
          <w:tcPr>
            <w:tcW w:w="3526" w:type="dxa"/>
            <w:tcMar>
              <w:top w:w="90" w:type="dxa"/>
              <w:left w:w="100" w:type="dxa"/>
              <w:bottom w:w="90" w:type="dxa"/>
              <w:right w:w="100" w:type="dxa"/>
            </w:tcMar>
            <w:vAlign w:val="center"/>
          </w:tcPr>
          <w:p w14:paraId="79271D22" w14:textId="77777777" w:rsidR="00E32F3A" w:rsidRDefault="00D4283F">
            <w:r>
              <w:t>Que se determine el momento adecuado del riego</w:t>
            </w:r>
          </w:p>
        </w:tc>
        <w:tc>
          <w:tcPr>
            <w:tcW w:w="2300" w:type="dxa"/>
            <w:tcMar>
              <w:top w:w="90" w:type="dxa"/>
              <w:left w:w="100" w:type="dxa"/>
              <w:bottom w:w="90" w:type="dxa"/>
              <w:right w:w="100" w:type="dxa"/>
            </w:tcMar>
            <w:vAlign w:val="center"/>
          </w:tcPr>
          <w:p w14:paraId="6C95AD2A" w14:textId="77777777" w:rsidR="00E32F3A" w:rsidRDefault="00D4283F">
            <w:r>
              <w:t>Balance hídrico (6.3.2)</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4521225D" w14:textId="77777777" w:rsidR="00E32F3A" w:rsidRDefault="00D4283F">
            <w:r>
              <w:t>Restricción introducida por el usuario</w:t>
            </w:r>
          </w:p>
        </w:tc>
        <w:tc>
          <w:tcPr>
            <w:tcW w:w="3526" w:type="dxa"/>
            <w:shd w:val="clear" w:color="auto" w:fill="EAF2F8"/>
            <w:tcMar>
              <w:top w:w="90" w:type="dxa"/>
              <w:left w:w="100" w:type="dxa"/>
              <w:bottom w:w="90" w:type="dxa"/>
              <w:right w:w="100" w:type="dxa"/>
            </w:tcMar>
            <w:vAlign w:val="center"/>
          </w:tcPr>
          <w:p w14:paraId="2330183D" w14:textId="77777777" w:rsidR="00E32F3A" w:rsidRDefault="00D4283F">
            <w:r>
              <w:t>Que refleje disponibilidad oficial de agua</w:t>
            </w:r>
          </w:p>
        </w:tc>
        <w:tc>
          <w:tcPr>
            <w:tcW w:w="2300" w:type="dxa"/>
            <w:shd w:val="clear" w:color="auto" w:fill="EAF2F8"/>
            <w:tcMar>
              <w:top w:w="90" w:type="dxa"/>
              <w:left w:w="100" w:type="dxa"/>
              <w:bottom w:w="90" w:type="dxa"/>
              <w:right w:w="100" w:type="dxa"/>
            </w:tcMar>
            <w:vAlign w:val="center"/>
          </w:tcPr>
          <w:p w14:paraId="071E9675" w14:textId="77777777" w:rsidR="00E32F3A" w:rsidRDefault="00D4283F">
            <w:r>
              <w:t>Indicadores hidrológicos (6.3.4)</w:t>
            </w:r>
          </w:p>
        </w:tc>
      </w:tr>
      <w:tr w:rsidR="00620058" w14:paraId="0D2DE049" w14:textId="77777777">
        <w:trPr>
          <w:cantSplit/>
        </w:trPr>
        <w:tc>
          <w:tcPr>
            <w:tcW w:w="3200" w:type="dxa"/>
            <w:tcMar>
              <w:top w:w="90" w:type="dxa"/>
              <w:left w:w="100" w:type="dxa"/>
              <w:bottom w:w="90" w:type="dxa"/>
              <w:right w:w="100" w:type="dxa"/>
            </w:tcMar>
            <w:vAlign w:val="center"/>
          </w:tcPr>
          <w:p w14:paraId="3B7EC61E" w14:textId="77777777" w:rsidR="00E32F3A" w:rsidRDefault="00D4283F">
            <w:r>
              <w:t>Interfaz sin evaluación con usuarios</w:t>
            </w:r>
          </w:p>
        </w:tc>
        <w:tc>
          <w:tcPr>
            <w:tcW w:w="3526" w:type="dxa"/>
            <w:tcMar>
              <w:top w:w="90" w:type="dxa"/>
              <w:left w:w="100" w:type="dxa"/>
              <w:bottom w:w="90" w:type="dxa"/>
              <w:right w:w="100" w:type="dxa"/>
            </w:tcMar>
            <w:vAlign w:val="center"/>
          </w:tcPr>
          <w:p w14:paraId="09834EE9" w14:textId="77777777" w:rsidR="00E32F3A" w:rsidRDefault="00D4283F">
            <w:r>
              <w:t>Que las recomendaciones se comprendan y adopten</w:t>
            </w:r>
          </w:p>
        </w:tc>
        <w:tc>
          <w:tcPr>
            <w:tcW w:w="2300" w:type="dxa"/>
            <w:tcMar>
              <w:top w:w="90" w:type="dxa"/>
              <w:left w:w="100" w:type="dxa"/>
              <w:bottom w:w="90" w:type="dxa"/>
              <w:right w:w="100" w:type="dxa"/>
            </w:tcMar>
            <w:vAlign w:val="center"/>
          </w:tcPr>
          <w:p w14:paraId="0D76E43D" w14:textId="77777777" w:rsidR="00E32F3A" w:rsidRDefault="00D4283F">
            <w:r>
              <w:t>Evaluación con usuarios (6.3.3)</w:t>
            </w:r>
          </w:p>
        </w:tc>
      </w:tr>
      <w:tr w:rsidR="00E32F3A" w14:paraId="78D7BAC7" w14:textId="77777777">
        <w:tc>
          <w:tcPr>
            <w:tcW w:w="3200" w:type="dxa"/>
          </w:tcPr>
          <w:p w14:paraId="251EB65A" w14:textId="77777777" w:rsidR="00E32F3A" w:rsidRDefault="00D4283F">
            <w:r>
              <w:t>Arquitectura objetivo no implementada</w:t>
            </w:r>
          </w:p>
        </w:tc>
        <w:tc>
          <w:tcPr>
            <w:tcW w:w="3526" w:type="dxa"/>
          </w:tcPr>
          <w:p w14:paraId="26466B65" w14:textId="77777777" w:rsidR="00E32F3A" w:rsidRDefault="00D4283F">
            <w:r>
              <w:t>Que el prototipo opere como plataforma continua</w:t>
            </w:r>
          </w:p>
        </w:tc>
        <w:tc>
          <w:tcPr>
            <w:tcW w:w="2300" w:type="dxa"/>
          </w:tcPr>
          <w:p w14:paraId="7692CD37" w14:textId="77777777" w:rsidR="00E32F3A" w:rsidRDefault="00D4283F">
            <w:r>
              <w:t>Evolución de plataforma (6.3.4)</w:t>
            </w:r>
          </w:p>
        </w:tc>
      </w:tr>
    </w:tbl>
    <w:p w14:paraId="340218E7" w14:textId="77777777" w:rsidR="00620058" w:rsidRDefault="00620058">
      <w:pPr>
        <w:spacing w:after="40"/>
      </w:pPr>
    </w:p>
    <w:p w14:paraId="4F821B3A" w14:textId="77777777" w:rsidR="00620058" w:rsidRDefault="00620058">
      <w:pPr>
        <w:pStyle w:val="Ttulo3"/>
      </w:pPr>
      <w:bookmarkStart w:id="136" w:name="_Toc244178117"/>
      <w:r>
        <w:rPr>
          <w:sz w:val="24"/>
        </w:rPr>
        <w:t>6.2.2. Impacto del proyecto</w:t>
      </w:r>
      <w:bookmarkEnd w:id="136"/>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 xml:space="preserve">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w:t>
      </w:r>
      <w:r>
        <w:lastRenderedPageBreak/>
        <w:t>6,77 mm menos de los que necesitó el cultivo, un 18 % de la referencia, justo al entrar en una fase de mayor demanda; el sistema se desvió un 4,9 %. Es el tipo de error que un calendario fijo o la 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137" w:name="_Toc244178118"/>
      <w:r>
        <w:t>6.3. Mejoras y líneas futuras</w:t>
      </w:r>
      <w:bookmarkEnd w:id="137"/>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138" w:name="_Toc244178119"/>
      <w:r>
        <w:rPr>
          <w:sz w:val="24"/>
        </w:rPr>
        <w:t>6.3.1. Ampliación de la evidencia</w:t>
      </w:r>
      <w:bookmarkEnd w:id="138"/>
    </w:p>
    <w:p w14:paraId="7C9FFC23" w14:textId="77777777" w:rsidR="00620058" w:rsidRDefault="00620058">
      <w:r>
        <w:t xml:space="preserve">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w:t>
      </w:r>
      <w:r>
        <w:lastRenderedPageBreak/>
        <w:t>Con campañas adicionales podrán reservarse bloques completos para medir transferencia temporal y espacial (Roberts et al., 2017).</w:t>
      </w:r>
    </w:p>
    <w:p w14:paraId="2098C3BA" w14:textId="77777777" w:rsidR="00620058" w:rsidRDefault="00620058">
      <w:pPr>
        <w:pStyle w:val="Ttulo3"/>
      </w:pPr>
      <w:bookmarkStart w:id="139" w:name="_Toc244178120"/>
      <w:r>
        <w:rPr>
          <w:sz w:val="24"/>
        </w:rPr>
        <w:t>6.3.2. Mejora del motor de recomendación</w:t>
      </w:r>
      <w:bookmarkEnd w:id="139"/>
    </w:p>
    <w:p w14:paraId="1F997789" w14:textId="77777777" w:rsidR="00620058" w:rsidRDefault="00620058">
      <w:r>
        <w:t>La prioridad principal para la siguiente iteración es incorporar un balance hídrico real de la parcela. La instrumentación podría combinar sondas capacitivas FDR o TDR para contenido volumétrico y tensiómetros para potencial matricial, instalados a varias profundidades representativas de la zona radicular. Como configuración inicial se propone un registro frecuente y una agregación horaria; Sui (2017) documenta un caso con lectura cada minuto, promedio horario y sensores a tres profundidades. La frecuencia definitiva deberá ajustarse al suelo, cultivo y sistema de riego. La tubería de datos controlaría rango físico, valores ausentes, deriva, conectividad y calibración específica del suelo antes de alimentar el DSS. Junto con capacidad de retención, profundidad radicular, precipitación efectiva y riego realmente aplicado, estas entradas permitirían estimar el agotamiento admisible de FAO-56, decidir no solo cuánto sino cuándo regar y aprovechar la lluvia almacenada (Allen et al., 1998). La telemetría no sustituye la caracterización agronómica ni prueba que una dosis recomendada se haya ejecutado. Cualquier mejora deberá validarse en campo; después podría estudiarse un riego deficitario que concentre el déficit en fases menos sensibles (Fereres &amp; Soriano, 2007).</w:t>
      </w:r>
    </w:p>
    <w:p w14:paraId="2262AE73" w14:textId="77777777" w:rsidR="00225CC2" w:rsidRDefault="001746D9">
      <w:r>
        <w:t>Como complemento espacial, podría evaluarse la teledetección de Copernicus Sentinel-2 para estimar índices de vegetación como NDVI y observar diferencias de vigor dentro de la parcela (Drusch et al., 2012). Estos índices no sustituirían automáticamente el Kc de calendario. Servirían para investigar un Kc dinámico por cultivo y parcela, calibrado frente a sensores, observaciones de campo y ETc de referencia. La nubosidad, la frecuencia de adquisición y la resolución disponible deberían tratarse como fuentes de ausencia e incertidumbre, de modo que el sistema mantuviera la vía agronómica cuando la imagen no fuese representativa.</w:t>
      </w:r>
    </w:p>
    <w:p w14:paraId="5D8B88C0" w14:textId="77777777" w:rsidR="00620058" w:rsidRDefault="00620058">
      <w:r>
        <w:t>La segunda prioridad ya no es construir una primera ET0 prevista, sino validar prospectivamente la predicción Ridge h=1…9, ampliar la cobertura de Z06 y vigilar la deriva. Una tarea diaria archiva cada emisión y la contrasta con el primer valor SiAR disponible y con sus revisiones. El umbral exige al menos 30 casos consolidados y un MAE inferior al respaldo de media de siete días; si deja de cumplirse, el sistema vuelve automáticamente a ese respaldo. El reentrenamiento es anual y solo sustituye el artefacto vigente si supera el mismo control temporal. Como evolución adicional, el archivo de emisiones AEMET permitirá evaluar y corregir el error local de la lluvia prevista.</w:t>
      </w:r>
    </w:p>
    <w:p w14:paraId="4D0A209D" w14:textId="77777777" w:rsidR="00620058" w:rsidRDefault="00620058">
      <w:r>
        <w:t xml:space="preserve">La tercera prioridad es reevaluar el componente predictivo cuando existan más campañas, telemetría y previsiones archivadas. Los seis modelos de ETc actuales se utilizan como contraste de la vía física y solo pueden determinar la dosis cuando mejoran su MAE de prueba y existe una observación del día anterior. Con más información convendrá ensayar una corrección de la </w:t>
      </w:r>
      <w:r>
        <w:lastRenderedPageBreak/>
        <w:t>estimación física mediante el residuo entre ET0 × Kc y la referencia, usando únicamente datos disponibles al emitir. La mejora deberá evaluarse en bloques temporales nuevos, sin reutilizar 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140" w:name="_Toc244178121"/>
      <w:r>
        <w:rPr>
          <w:sz w:val="24"/>
        </w:rPr>
        <w:t>6.3.3. Validación en condiciones de uso</w:t>
      </w:r>
      <w:bookmarkEnd w:id="140"/>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aplicación pública permite hacer esa evaluación, pero la publicación del enlace no constituye validación con usuarios.</w:t>
      </w:r>
    </w:p>
    <w:p w14:paraId="3ECB30A5" w14:textId="77777777" w:rsidR="00225CC2" w:rsidRDefault="001746D9">
      <w:r>
        <w:t>La evaluación de uso debería reproducir además las condiciones del campo. Una versión orientada al regante tendría que adoptar un diseño mobile-first, alto contraste para lectura bajo luz solar, objetivos táctiles amplios y lenguaje directo. También debería tolerar conectividad intermitente mediante una vista local de la última recomendación válida, mostrando siempre su fecha y vigencia para evitar que una dosis almacenada se interprete como actual. Estas decisiones se validarían con pruebas de tarea y accesibilidad, no solo mediante una revisión estética de la interfaz.</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141" w:name="_Toc244178122"/>
      <w:r>
        <w:rPr>
          <w:sz w:val="24"/>
        </w:rPr>
        <w:t>6.3.4. Evolución de la plataforma</w:t>
      </w:r>
      <w:bookmarkEnd w:id="141"/>
    </w:p>
    <w:p w14:paraId="02452A8E" w14:textId="77777777" w:rsidR="00620058" w:rsidRDefault="00620058">
      <w:r>
        <w:t xml:space="preserve">La industrialización debería ser gradual y proporcional al volumen real. Una primera etapa programaría procesos ligeros en Python o funciones gestionadas que conservaran cada respuesta JSON, su hora de emisión y su procedencia en una capa raw inmutable de almacenamiento de objetos. Una segunda capa normalizaría y particionaría los datos en Parquet por fuente, estación y fecha, con catálogo, controles de calidad y trazabilidad. Una base relacional quedaría reservada para usuarios, parcelas y recomendaciones; el histórico analítico se consultaría con DuckDB o Polars mientras el volumen sea moderado. Si una ampliación nacional y multianual exigiera consultas concurrentes, podría incorporarse un motor SQL distribuido como Trino, capaz de consultar formatos de tabla y archivos Parquet sobre almacenamiento de objetos (Trino, s. f.). Esta evolución sigue los principios de un lakehouse sin presentar Apache Hop, Impala, Hue o PySpark como requisitos. El procesamiento distribuido solo se justificaría mediante mediciones de volumen, latencia y coste que demostrasen una limitación del enfoque ligero. La aplicación </w:t>
      </w:r>
      <w:r>
        <w:lastRenderedPageBreak/>
        <w:t>seguiría necesitando un catálogo agronómico dinámico, operación, control de acceso y persistencia de consultas.</w:t>
      </w:r>
    </w:p>
    <w:p w14:paraId="1415ECA1" w14:textId="77777777" w:rsidR="00225CC2" w:rsidRDefault="001746D9">
      <w:r>
        <w:t>La decisión de escalar debería incluir una práctica FinOps proporcional al producto: registrar coste por estación, cultivo y emisión, junto con consumo de API, almacenamiento, cómputo, transferencia y mantenimiento. Para el volumen actual, las ejecuciones bajo demanda y los archivos Parquet permiten mantener una infraestructura ligera; esta viabilidad debe demostrarse con mediciones, no presentarse como coste nulo. Antes de incorporar un motor distribuido se compararían coste total, latencia y carga operativa con la solución vigente y se fijarían umbrales que justificasen el cambio.</w:t>
      </w:r>
    </w:p>
    <w:p w14:paraId="2823A94B" w14:textId="77777777" w:rsidR="00225CC2" w:rsidRDefault="001746D9">
      <w:pPr>
        <w:pStyle w:val="Ttulo3"/>
      </w:pPr>
      <w:bookmarkStart w:id="142" w:name="_Toc244178123"/>
      <w:r>
        <w:t>6.3.5. Operación, MLOps y control de deriva</w:t>
      </w:r>
      <w:bookmarkEnd w:id="142"/>
    </w:p>
    <w:p w14:paraId="7B225CB0" w14:textId="77777777" w:rsidR="00225CC2" w:rsidRDefault="001746D9">
      <w:r>
        <w:t>La evolución del prototipo exige vigilar la cadena completa, no solo el error del modelo. Cada ejecución debería registrar la versión del código, las fuentes, la hora de emisión, la vigencia del último dato y la recomendación. Los cambios de columnas, tipos, unidades o claves bloquearían la transformación; los datos ausentes, duplicados o fuera de rango quedarían como incidencias visibles. Esta disciplina evita que dependencias externas y cambios silenciosos acumulen deuda técnica en el sistema (Sculley et al., 2015).</w:t>
      </w:r>
    </w:p>
    <w:p w14:paraId="704ABFD9" w14:textId="77777777" w:rsidR="00225CC2" w:rsidRDefault="001746D9">
      <w:r>
        <w:t>La monitorización estadística se separaría por cultivo y estación. Incluiría la distribución de las variables, el MAE y el sesgo frente a SiAR, el error de lluvia AEMET por horizonte, la latencia y el porcentaje de abstenciones. Una alerta persistente abriría una evaluación, pero no desplegaría automáticamente un modelo nuevo. El candidato tendría que compararse con el modelo vigente, la persistencia y la vía física en un bloque temporal posterior, mantener los controles de seguridad y conservar una versión reversible. Mientras no exista una referencia de campo, esta vigilancia seguirá limitada a la referencia SiAR y no permitirá detectar por sí sola una pérdida agronómica real.</w:t>
      </w:r>
    </w:p>
    <w:p w14:paraId="7EAEE808" w14:textId="77777777" w:rsidR="00225CC2" w:rsidRDefault="001746D9">
      <w:pPr>
        <w:pStyle w:val="Ttulo3"/>
      </w:pPr>
      <w:bookmarkStart w:id="143" w:name="_Toc244178124"/>
      <w:r>
        <w:t>6.3.6. Ciencia abierta y principios FAIR</w:t>
      </w:r>
      <w:bookmarkEnd w:id="143"/>
    </w:p>
    <w:p w14:paraId="17087305" w14:textId="77777777" w:rsidR="00225CC2" w:rsidRDefault="001746D9">
      <w:r>
        <w:t>La reutilización académica requiere que cada versión pueda encontrarse, comprenderse y reproducirse. El repositorio incorpora un archivo de citación, licencia para los activos propios, ficha del conjunto, diccionarios de variables, procedencia y comandos de reproducción. Los formatos CSV y JSON, las fechas ISO 8601 y las claves de estación, cultivo y fecha facilitan la interoperabilidad. Estas medidas aplican los principios FAIR sin confundir accesibilidad con apertura irrestricta (Wilkinson et al., 2016).</w:t>
      </w:r>
    </w:p>
    <w:p w14:paraId="3A3140E3" w14:textId="77777777" w:rsidR="00225CC2" w:rsidRDefault="001746D9">
      <w:r>
        <w:t xml:space="preserve">Una versión posterior podría depositarse en Zenodo para obtener un DOI, pero solo después de etiquetar una revisión inmutable y comprobar las condiciones de redistribución de SiAR y AEMET. La licencia del código no relicencia los datos de terceros. El depósito debería incluir la memoria, el </w:t>
      </w:r>
      <w:r>
        <w:lastRenderedPageBreak/>
        <w:t>código, los requisitos, las pruebas, la ficha del conjunto y los metadatos, sin tokens ni respuestas raw cuya redistribución no esté autorizada.</w:t>
      </w:r>
    </w:p>
    <w:p w14:paraId="327E2995" w14:textId="77777777" w:rsidR="00620058" w:rsidRDefault="00620058">
      <w:pPr>
        <w:pStyle w:val="Ttulo3"/>
      </w:pPr>
      <w:bookmarkStart w:id="144" w:name="_Toc244178125"/>
      <w:r>
        <w:t>6.3.7. Consideración final</w:t>
      </w:r>
      <w:bookmarkEnd w:id="144"/>
    </w:p>
    <w:p w14:paraId="2D0E021D" w14:textId="77777777" w:rsidR="00620058" w:rsidRDefault="00620058">
      <w:r>
        <w:t>El trabajo muestra el valor de separar la demanda del cultivo, la ET0 prevista, la lluvia AEMET y las reglas de aplicación de la dosis. La evaluación original acreditó el valor de la base física; el experimento multianual añadió una predicción Ridge específica para cada horizonte, con respaldo explícito y monitorización prospectiva. La siguiente mejora depende de ampliar cobertura y validar en campo, no de aumentar la complejidad del algoritmo.</w:t>
      </w:r>
    </w:p>
    <w:p w14:paraId="0D73D9DF" w14:textId="77777777" w:rsidR="00620058" w:rsidRDefault="00620058">
      <w:pPr>
        <w:pStyle w:val="Ttulo1"/>
        <w:pageBreakBefore/>
      </w:pPr>
      <w:bookmarkStart w:id="145" w:name="_Toc244178126"/>
      <w:r>
        <w:lastRenderedPageBreak/>
        <w:t>Referencias bibliográficas</w:t>
      </w:r>
      <w:bookmarkEnd w:id="145"/>
    </w:p>
    <w:p w14:paraId="3079F07E" w14:textId="748E891D" w:rsidR="00620058" w:rsidRDefault="00620058">
      <w:pPr>
        <w:pStyle w:val="BibliografaAPA"/>
      </w:pPr>
      <w:r>
        <w:t xml:space="preserve">Agencia Estatal de Meteorología. (s. f.). </w:t>
      </w:r>
      <w:r>
        <w:rPr>
          <w:i/>
        </w:rPr>
        <w:t>AEMET OpenData</w:t>
      </w:r>
      <w:r>
        <w:t xml:space="preserve">. Recuperado el 16 de septiembre de 2026, de </w:t>
      </w:r>
      <w:hyperlink r:id="rId28">
        <w:r>
          <w:rPr>
            <w:color w:val="0563C1"/>
            <w:u w:val="single"/>
          </w:rPr>
          <w:t>https://opendata.aemet.es/centrodedescargas/inicio</w:t>
        </w:r>
      </w:hyperlink>
    </w:p>
    <w:p w14:paraId="510BD941" w14:textId="75E5D7D3"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9">
        <w:r>
          <w:rPr>
            <w:color w:val="0563C1"/>
            <w:u w:val="single"/>
          </w:rPr>
          <w:t>https://www.fao.org/4/x0490e/x0490e00.htm</w:t>
        </w:r>
      </w:hyperlink>
    </w:p>
    <w:p w14:paraId="4E9A7764" w14:textId="409B1FD3"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30">
        <w:r>
          <w:rPr>
            <w:color w:val="0563C1"/>
            <w:u w:val="single"/>
          </w:rPr>
          <w:t>https://doi.org/10.3390/s21113758</w:t>
        </w:r>
      </w:hyperlink>
    </w:p>
    <w:p w14:paraId="16E31CEF" w14:textId="756F3AD0"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31">
        <w:r>
          <w:rPr>
            <w:color w:val="0563C1"/>
            <w:u w:val="single"/>
          </w:rPr>
          <w:t>https://www.fao.org/4/t7202e/t7202e00.htm</w:t>
        </w:r>
      </w:hyperlink>
    </w:p>
    <w:p w14:paraId="21D9BBFE" w14:textId="1EBBD107"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32">
        <w:r>
          <w:rPr>
            <w:color w:val="0563C1"/>
            <w:u w:val="single"/>
          </w:rPr>
          <w:t>https://doi.org/10.1061/(ASCE)0733-9437(1997)123:6(423)</w:t>
        </w:r>
      </w:hyperlink>
    </w:p>
    <w:p w14:paraId="20F5566B" w14:textId="77777777" w:rsidR="0097429D" w:rsidRDefault="004B4DD2">
      <w:r>
        <w:t>Deakin University. (2026). IrriSAT v2 technical reference. https://www.irrisat.app/api/v2/doc/IrriSAT_Technical_Reference_v2.pdf</w:t>
      </w:r>
    </w:p>
    <w:p w14:paraId="0E93158A" w14:textId="348F7C22" w:rsidR="00225CC2" w:rsidRDefault="001746D9">
      <w:pPr>
        <w:pStyle w:val="BibliografaAPA"/>
      </w:pPr>
      <w:r>
        <w:t xml:space="preserve">Drusch, M., Del Bello, U., Carlier, S., Colin, O., Fernandez, V., Gascon, F., Hoersch, B., Isola, C., Laberinti, P., Martimort, P., Meygret, A., Spoto, F., Sy, O., Marchese, F., &amp; Bargellini, P. (2012). Sentinel-2: ESA's optical high-resolution mission for GMES operational services. Remote Sensing of Environment, 120, 25-36. </w:t>
      </w:r>
      <w:hyperlink r:id="rId33">
        <w:r>
          <w:rPr>
            <w:color w:val="0563C1"/>
            <w:u w:val="single"/>
          </w:rPr>
          <w:t>https://doi.org/10.1016/j.rse.2011.11.026</w:t>
        </w:r>
      </w:hyperlink>
    </w:p>
    <w:p w14:paraId="390DB778" w14:textId="52184B34"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4">
        <w:r>
          <w:rPr>
            <w:color w:val="0563C1"/>
            <w:u w:val="single"/>
          </w:rPr>
          <w:t>https://www.eea.europa.eu/publications/water-resources-across-europe-confronting-water-stress</w:t>
        </w:r>
      </w:hyperlink>
    </w:p>
    <w:p w14:paraId="5E445946" w14:textId="5E01B11E"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5">
        <w:r>
          <w:rPr>
            <w:color w:val="0563C1"/>
            <w:u w:val="single"/>
          </w:rPr>
          <w:t>https://doi.org/10.1093/jxb/erl165</w:t>
        </w:r>
      </w:hyperlink>
    </w:p>
    <w:p w14:paraId="7F00F94B" w14:textId="77777777" w:rsidR="0097429D" w:rsidRDefault="004B4DD2">
      <w:r>
        <w:t>Food and Agriculture Organization of the United Nations. (s. f.). CROPWAT. https://www.fao.org/land-water/resources/tools/software/cropwat/en</w:t>
      </w:r>
    </w:p>
    <w:p w14:paraId="7F21B4BB" w14:textId="2461347C"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6">
        <w:r>
          <w:rPr>
            <w:color w:val="0563C1"/>
            <w:u w:val="single"/>
          </w:rPr>
          <w:t>https://doi.org/10.4060/cb7654en</w:t>
        </w:r>
      </w:hyperlink>
    </w:p>
    <w:p w14:paraId="4B1F7620" w14:textId="3DEECACC" w:rsidR="00620058" w:rsidRDefault="00620058">
      <w:pPr>
        <w:pStyle w:val="BibliografaAPA"/>
      </w:pPr>
      <w:r>
        <w:lastRenderedPageBreak/>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7">
        <w:r>
          <w:rPr>
            <w:color w:val="0563C1"/>
            <w:u w:val="single"/>
          </w:rPr>
          <w:t>https://doi.org/10.1016/j.compag.2015.05.011</w:t>
        </w:r>
      </w:hyperlink>
    </w:p>
    <w:p w14:paraId="11037DC6" w14:textId="0DED8FA6" w:rsidR="00620058" w:rsidRDefault="00620058">
      <w:pPr>
        <w:pStyle w:val="BibliografaAPA"/>
      </w:pPr>
      <w:r>
        <w:t xml:space="preserve">Gebbers, R., &amp; Adamchuk, V. I. (2010). Precision agriculture and food security. </w:t>
      </w:r>
      <w:r>
        <w:rPr>
          <w:i/>
        </w:rPr>
        <w:t>Science, 327</w:t>
      </w:r>
      <w:r>
        <w:t xml:space="preserve">(5967), 828–831. </w:t>
      </w:r>
      <w:hyperlink r:id="rId38">
        <w:r>
          <w:rPr>
            <w:color w:val="0563C1"/>
            <w:u w:val="single"/>
          </w:rPr>
          <w:t>https://doi.org/10.1126/science.1183899</w:t>
        </w:r>
      </w:hyperlink>
    </w:p>
    <w:p w14:paraId="4DFCC7BB" w14:textId="1216F1AA" w:rsidR="00620058" w:rsidRDefault="00620058">
      <w:pPr>
        <w:pStyle w:val="BibliografaAPA"/>
      </w:pPr>
      <w:r>
        <w:t xml:space="preserve">Howell, T. A. (2001). Enhancing water use efficiency in irrigated agriculture. </w:t>
      </w:r>
      <w:r>
        <w:rPr>
          <w:i/>
        </w:rPr>
        <w:t>Agronomy Journal, 93</w:t>
      </w:r>
      <w:r>
        <w:t xml:space="preserve">(2), 281–289. </w:t>
      </w:r>
      <w:hyperlink r:id="rId39">
        <w:r>
          <w:rPr>
            <w:color w:val="0563C1"/>
            <w:u w:val="single"/>
          </w:rPr>
          <w:t>https://doi.org/10.2134/agronj2001.932281x</w:t>
        </w:r>
      </w:hyperlink>
    </w:p>
    <w:p w14:paraId="7587309D" w14:textId="14D4AA02" w:rsidR="00620058" w:rsidRDefault="00620058">
      <w:pPr>
        <w:pStyle w:val="BibliografaAPA"/>
      </w:pPr>
      <w:r>
        <w:t xml:space="preserve">Hyndman, R. J., &amp; Athanasopoulos, G. (2021). </w:t>
      </w:r>
      <w:r>
        <w:rPr>
          <w:i/>
        </w:rPr>
        <w:t>Forecasting: Principles and practice</w:t>
      </w:r>
      <w:r>
        <w:t xml:space="preserve"> (3.ª ed.). OTexts. </w:t>
      </w:r>
      <w:hyperlink r:id="rId40">
        <w:r>
          <w:rPr>
            <w:color w:val="0563C1"/>
            <w:u w:val="single"/>
          </w:rPr>
          <w:t>https://otexts.com/fpp3/</w:t>
        </w:r>
      </w:hyperlink>
    </w:p>
    <w:p w14:paraId="5E60F583" w14:textId="0FBC1165"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41">
        <w:r>
          <w:rPr>
            <w:color w:val="0563C1"/>
            <w:u w:val="single"/>
          </w:rPr>
          <w:t>https://doi.org/10.1017/9781009325844</w:t>
        </w:r>
      </w:hyperlink>
    </w:p>
    <w:p w14:paraId="6368BBD0" w14:textId="77777777" w:rsidR="0097429D" w:rsidRDefault="004B4DD2">
      <w:r>
        <w:t>Künsch, H. R. (1989). The jackknife and the bootstrap for general stationary observations. The Annals of Statistics, 17(3), 1217–1241. https://doi.org/10.1214/aos/1176347265</w:t>
      </w:r>
    </w:p>
    <w:p w14:paraId="48B793CE" w14:textId="76642EB9"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42">
        <w:r>
          <w:rPr>
            <w:color w:val="0563C1"/>
            <w:u w:val="single"/>
          </w:rPr>
          <w:t>https://doi.org/10.3390/s18082674</w:t>
        </w:r>
      </w:hyperlink>
    </w:p>
    <w:p w14:paraId="45AE3148" w14:textId="40C2637A"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43">
        <w:r>
          <w:rPr>
            <w:color w:val="0563C1"/>
            <w:u w:val="single"/>
          </w:rPr>
          <w:t>https://doi.org/10.1007/s11119-016-9491-4</w:t>
        </w:r>
      </w:hyperlink>
    </w:p>
    <w:p w14:paraId="46A58321" w14:textId="4EFC765B"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4">
        <w:r>
          <w:rPr>
            <w:color w:val="0563C1"/>
            <w:u w:val="single"/>
          </w:rPr>
          <w:t>https://proceedings.neurips.cc/paper_files/paper/2017/hash/8a20a8621978632d76c43dfd28b67767-Abstract.html</w:t>
        </w:r>
      </w:hyperlink>
    </w:p>
    <w:p w14:paraId="56A45903" w14:textId="55B4E265"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5">
        <w:r>
          <w:rPr>
            <w:color w:val="0563C1"/>
            <w:u w:val="single"/>
          </w:rPr>
          <w:t>https://doi.org/10.1016/S0308-521X(02)00020-3</w:t>
        </w:r>
      </w:hyperlink>
    </w:p>
    <w:p w14:paraId="79F7A1A0" w14:textId="11A9D907"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6">
        <w:r>
          <w:rPr>
            <w:color w:val="0563C1"/>
            <w:u w:val="single"/>
          </w:rPr>
          <w:t>https://servicio.mapa.gob.es/siarweb/</w:t>
        </w:r>
      </w:hyperlink>
    </w:p>
    <w:p w14:paraId="2C0079A7" w14:textId="242831F9"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7">
        <w:r>
          <w:rPr>
            <w:color w:val="0563C1"/>
            <w:u w:val="single"/>
          </w:rPr>
          <w:t>https://www.miteco.gob.es/es/agua/temas/evaluacion-de-los-recursos-hidricos/boletin-hidrologico.html</w:t>
        </w:r>
      </w:hyperlink>
    </w:p>
    <w:p w14:paraId="2947BF54" w14:textId="0ABF4D83" w:rsidR="00620058" w:rsidRDefault="00620058">
      <w:pPr>
        <w:pStyle w:val="BibliografaAPA"/>
      </w:pPr>
      <w:r>
        <w:lastRenderedPageBreak/>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8">
        <w:r>
          <w:rPr>
            <w:color w:val="0563C1"/>
            <w:u w:val="single"/>
          </w:rPr>
          <w:t>https://doi.org/10.1016/j.compag.2016.04.003</w:t>
        </w:r>
      </w:hyperlink>
    </w:p>
    <w:p w14:paraId="4083D42E" w14:textId="62FFA242"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9">
        <w:r>
          <w:rPr>
            <w:color w:val="0563C1"/>
            <w:u w:val="single"/>
          </w:rPr>
          <w:t>https://doi.org/10.1002/ird.323</w:t>
        </w:r>
      </w:hyperlink>
    </w:p>
    <w:p w14:paraId="1C6FBA4F" w14:textId="27FAA583" w:rsidR="00620058" w:rsidRDefault="00620058">
      <w:pPr>
        <w:pStyle w:val="BibliografaAPA"/>
      </w:pPr>
      <w:r>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50">
        <w:r>
          <w:rPr>
            <w:color w:val="0563C1"/>
            <w:u w:val="single"/>
          </w:rPr>
          <w:t>https://www.boe.es/eli/es/rd/2022/10/11/854</w:t>
        </w:r>
      </w:hyperlink>
    </w:p>
    <w:p w14:paraId="054B3B20" w14:textId="4DE34205" w:rsidR="00620058" w:rsidRDefault="00620058">
      <w:pPr>
        <w:pStyle w:val="BibliografaAPA"/>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51">
        <w:r>
          <w:rPr>
            <w:color w:val="0563C1"/>
            <w:u w:val="single"/>
          </w:rPr>
          <w:t>https://doi.org/10.1111/ecog.02881</w:t>
        </w:r>
      </w:hyperlink>
    </w:p>
    <w:p w14:paraId="3227E69C" w14:textId="1FF2B158"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52">
        <w:r>
          <w:rPr>
            <w:color w:val="0563C1"/>
            <w:u w:val="single"/>
          </w:rPr>
          <w:t>https://doi.org/10.1016/j.agsy.2016.09.009</w:t>
        </w:r>
      </w:hyperlink>
    </w:p>
    <w:p w14:paraId="3FC6BA0D" w14:textId="20372BA2"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53">
        <w:r>
          <w:rPr>
            <w:color w:val="0563C1"/>
            <w:u w:val="single"/>
          </w:rPr>
          <w:t>https://doi.org/10.1016/S0167-9236(01)00139-7</w:t>
        </w:r>
      </w:hyperlink>
    </w:p>
    <w:p w14:paraId="5478216A" w14:textId="14D881F6" w:rsidR="00565675" w:rsidRDefault="00B33BC7">
      <w:pPr>
        <w:pStyle w:val="BibliografaAPA"/>
      </w:pPr>
      <w:r>
        <w:t xml:space="preserve">Sculley, D., Holt, G., Golovin, D., Davydov, E., Phillips, T., Ebner, D., Chaudhary, V., Young, M., Crespo, J.-F., &amp; Dennison, D. (2015). Hidden technical debt in machine learning systems. Advances in Neural Information Processing Systems, 28, 2503–2511. </w:t>
      </w:r>
      <w:hyperlink r:id="rId54">
        <w:r>
          <w:rPr>
            <w:color w:val="0563C1"/>
            <w:u w:val="single"/>
          </w:rPr>
          <w:t>https://papers.neurips.cc/paper/5656-hidden-technical-debt-in-machine-learning-systems</w:t>
        </w:r>
      </w:hyperlink>
    </w:p>
    <w:p w14:paraId="45DC5439" w14:textId="4A92571C" w:rsidR="00620058" w:rsidRDefault="00620058">
      <w:pPr>
        <w:pStyle w:val="BibliografaAPA"/>
      </w:pPr>
      <w:r>
        <w:t xml:space="preserve">Sistema de Información Agroclimática para el Regadío (SiAR). (s. f.). </w:t>
      </w:r>
      <w:r>
        <w:rPr>
          <w:i/>
        </w:rPr>
        <w:t>Manual de uso de la web SiAR</w:t>
      </w:r>
      <w:r>
        <w:t xml:space="preserve">. </w:t>
      </w:r>
      <w:hyperlink r:id="rId55">
        <w:r>
          <w:rPr>
            <w:color w:val="0563C1"/>
            <w:u w:val="single"/>
          </w:rPr>
          <w:t>https://servicio.mapa.gob.es/siarweb/documentos/manuales/ManualUsoWebSiAR.pdf</w:t>
        </w:r>
      </w:hyperlink>
    </w:p>
    <w:p w14:paraId="3097DDD5" w14:textId="75CC4AEB" w:rsidR="00620058" w:rsidRDefault="00620058">
      <w:pPr>
        <w:pStyle w:val="BibliografaAPA"/>
      </w:pPr>
      <w:r>
        <w:t xml:space="preserve">Streamlit. (2026). </w:t>
      </w:r>
      <w:r>
        <w:rPr>
          <w:i/>
        </w:rPr>
        <w:t>Streamlit</w:t>
      </w:r>
      <w:r>
        <w:t xml:space="preserve"> (Versión 1.66.0) [Software]. </w:t>
      </w:r>
      <w:hyperlink r:id="rId56">
        <w:r>
          <w:rPr>
            <w:color w:val="0563C1"/>
            <w:u w:val="single"/>
          </w:rPr>
          <w:t>https://streamlit.io</w:t>
        </w:r>
      </w:hyperlink>
    </w:p>
    <w:p w14:paraId="3457F5B8" w14:textId="273E0C28" w:rsidR="00C10BD8" w:rsidRDefault="005A34BD">
      <w:pPr>
        <w:pStyle w:val="BibliografaAPA"/>
      </w:pPr>
      <w:r>
        <w:t xml:space="preserve">Sui, R. (2017). Soil moisture sensing. </w:t>
      </w:r>
      <w:r>
        <w:rPr>
          <w:i/>
        </w:rPr>
        <w:t>Irrigation Today, 1</w:t>
      </w:r>
      <w:r>
        <w:t xml:space="preserve">(3), 16–17. </w:t>
      </w:r>
      <w:hyperlink r:id="rId57">
        <w:r>
          <w:rPr>
            <w:color w:val="0563C1"/>
            <w:u w:val="single"/>
          </w:rPr>
          <w:t>https://www.ars.usda.gov/research/publications/publication/?seqNo115=336401</w:t>
        </w:r>
      </w:hyperlink>
    </w:p>
    <w:p w14:paraId="2D7A5B8D" w14:textId="4A5E4E52" w:rsidR="00C10BD8" w:rsidRDefault="005A34BD">
      <w:pPr>
        <w:pStyle w:val="BibliografaAPA"/>
      </w:pPr>
      <w:r>
        <w:t xml:space="preserve">Trino. (s. f.). </w:t>
      </w:r>
      <w:r>
        <w:rPr>
          <w:i/>
        </w:rPr>
        <w:t>Object storage</w:t>
      </w:r>
      <w:r>
        <w:t xml:space="preserve">. Recuperado el 25 de octubre de 2026, de </w:t>
      </w:r>
      <w:hyperlink r:id="rId58">
        <w:r>
          <w:rPr>
            <w:color w:val="0563C1"/>
            <w:u w:val="single"/>
          </w:rPr>
          <w:t>https://trino.io/docs/current/object-storage.html</w:t>
        </w:r>
      </w:hyperlink>
    </w:p>
    <w:p w14:paraId="4D260706" w14:textId="63C0CB2B" w:rsidR="00620058" w:rsidRDefault="00620058">
      <w:pPr>
        <w:pStyle w:val="BibliografaAPA"/>
      </w:pPr>
      <w:r>
        <w:lastRenderedPageBreak/>
        <w:t xml:space="preserve">Willmott, C. J., &amp; Matsuura, K. (2005). Advantages of the mean absolute error (MAE) over the root mean square error (RMSE) in assessing average model performance. </w:t>
      </w:r>
      <w:r>
        <w:rPr>
          <w:i/>
        </w:rPr>
        <w:t>Climate Research, 30</w:t>
      </w:r>
      <w:r>
        <w:t xml:space="preserve">(1), 79–82. </w:t>
      </w:r>
      <w:hyperlink r:id="rId59">
        <w:r>
          <w:rPr>
            <w:color w:val="0563C1"/>
            <w:u w:val="single"/>
          </w:rPr>
          <w:t>https://doi.org/10.3354/cr030079</w:t>
        </w:r>
      </w:hyperlink>
    </w:p>
    <w:p w14:paraId="1FA6D081" w14:textId="6D55AD75" w:rsidR="00565675" w:rsidRDefault="00B33BC7">
      <w:pPr>
        <w:pStyle w:val="BibliografaAPA"/>
      </w:pPr>
      <w:r>
        <w:t xml:space="preserve">Wilkinson, M. D., Dumontier, M., Aalbersberg, I. J., Appleton, G., Axton, M., Baak, A., Blomberg, N., Boiten, J.-W., da Silva Santos, L. B., Bourne, P. E., Bouwman, J., Brookes, A. J., Clark, T., Crosas, M., Dillo, I., Dumon, O., Edmunds, S., Evelo, C. T., Finkers, R., ... Mons, B. (2016). The FAIR Guiding Principles for scientific data management and stewardship. Scientific Data, 3, 160018. </w:t>
      </w:r>
      <w:hyperlink r:id="rId60">
        <w:r>
          <w:rPr>
            <w:color w:val="0563C1"/>
            <w:u w:val="single"/>
          </w:rPr>
          <w:t>https://doi.org/10.1038/sdata.2016.18</w:t>
        </w:r>
      </w:hyperlink>
    </w:p>
    <w:p w14:paraId="46E8586E" w14:textId="267090E7" w:rsidR="00620058" w:rsidRDefault="00620058">
      <w:pPr>
        <w:pStyle w:val="BibliografaAPA"/>
      </w:pPr>
      <w:r>
        <w:t xml:space="preserve">Wolfert, S., Ge, L., Verdouw, C., &amp; Bogaardt, M.-J. (2017). Big Data in smart farming—A review. </w:t>
      </w:r>
      <w:r>
        <w:rPr>
          <w:i/>
        </w:rPr>
        <w:t>Agricultural Systems, 153</w:t>
      </w:r>
      <w:r>
        <w:t xml:space="preserve">, 69–80. </w:t>
      </w:r>
      <w:hyperlink r:id="rId61">
        <w:r>
          <w:rPr>
            <w:color w:val="0563C1"/>
            <w:u w:val="single"/>
          </w:rPr>
          <w:t>https://doi.org/10.1016/j.agsy.2017.01.023</w:t>
        </w:r>
      </w:hyperlink>
    </w:p>
    <w:p w14:paraId="5A955956" w14:textId="3E4AA017"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xml:space="preserve">, 105256. </w:t>
      </w:r>
      <w:hyperlink r:id="rId62">
        <w:r>
          <w:rPr>
            <w:color w:val="0563C1"/>
            <w:u w:val="single"/>
          </w:rPr>
          <w:t>https://doi.org/10.1016/j.compag.2020.105256</w:t>
        </w:r>
      </w:hyperlink>
    </w:p>
    <w:p w14:paraId="2E912F3B" w14:textId="3C58A7D4"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63">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146" w:name="_Toc244178127"/>
      <w:r>
        <w:lastRenderedPageBreak/>
        <w:t>Anexo A. Reproducción y localización de las evidencias</w:t>
      </w:r>
      <w:bookmarkEnd w:id="146"/>
    </w:p>
    <w:p w14:paraId="7B67DCE2" w14:textId="0F9E6C20" w:rsidR="00620058" w:rsidRDefault="00620058">
      <w:r>
        <w:t xml:space="preserve">El repositorio de entrega, con código, CSV de muestra y resultados, es </w:t>
      </w:r>
      <w:hyperlink r:id="rId64">
        <w:r>
          <w:rPr>
            <w:color w:val="0563C1"/>
            <w:u w:val="single"/>
          </w:rPr>
          <w:t>https://github.com/AdrianPL15/tfm-regadio-dss.</w:t>
        </w:r>
      </w:hyperlink>
      <w:r>
        <w:t xml:space="preserve"> Procede del trabajo del equipo en </w:t>
      </w:r>
      <w:hyperlink r:id="rId65">
        <w:r>
          <w:rPr>
            <w:color w:val="0563C1"/>
            <w:u w:val="single"/>
          </w:rPr>
          <w:t>https://github.com/al1sr/tfm-regadio-dss;</w:t>
        </w:r>
      </w:hyperlink>
      <w:r>
        <w:t xml:space="preserve"> las rutas siguientes corresponden al repositorio de entrega en su rama main. Los ensayos con CSV versionados y las pruebas no requieren credenciales. La aplicación pública está en </w:t>
      </w:r>
      <w:hyperlink r:id="rId66">
        <w:r>
          <w:rPr>
            <w:color w:val="0563C1"/>
            <w:u w:val="single"/>
          </w:rPr>
          <w:t>https://tfm-regadio-dss-adrianpl15.streamlit.app/.</w:t>
        </w:r>
      </w:hyperlink>
      <w:r>
        <w:t xml:space="preserve"> Las consultas nuevas a AEMET requieren una clave privada fuera de Git.</w:t>
      </w:r>
    </w:p>
    <w:p w14:paraId="5A91C775" w14:textId="77777777" w:rsidR="00620058" w:rsidRDefault="00620058">
      <w:pPr>
        <w:pStyle w:val="Ttulo2"/>
      </w:pPr>
      <w:bookmarkStart w:id="147" w:name="_Toc244178128"/>
      <w:r>
        <w:t>A.1. Archivos principales</w:t>
      </w:r>
      <w:bookmarkEnd w:id="147"/>
    </w:p>
    <w:p w14:paraId="259DA900" w14:textId="77777777" w:rsidR="00620058" w:rsidRDefault="00620058">
      <w:pPr>
        <w:pStyle w:val="ndicetablaTFM"/>
      </w:pPr>
      <w:bookmarkStart w:id="148" w:name="idx_tbl_A_1"/>
      <w:r>
        <w:t>Tabla A.1. Rutas del repositorio para reproducir y contrastar los resultados.</w:t>
      </w:r>
      <w:bookmarkEnd w:id="148"/>
    </w:p>
    <w:tbl>
      <w:tblPr>
        <w:tblStyle w:val="TableNormal"/>
        <w:tblW w:w="0" w:type="auto"/>
        <w:tblInd w:w="0" w:type="dxa"/>
        <w:tblLayout w:type="fixed"/>
        <w:tblLook w:val="04A0" w:firstRow="1" w:lastRow="0" w:firstColumn="1" w:lastColumn="0" w:noHBand="0" w:noVBand="1"/>
      </w:tblPr>
      <w:tblGrid>
        <w:gridCol w:w="2268"/>
        <w:gridCol w:w="7370"/>
      </w:tblGrid>
      <w:tr w:rsidR="00620058" w14:paraId="01EC3290" w14:textId="77777777">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2C692225" w14:textId="77777777" w:rsidR="00620058" w:rsidRDefault="00620058">
            <w:pPr>
              <w:spacing w:after="0" w:line="240" w:lineRule="auto"/>
            </w:pPr>
            <w:r>
              <w:rPr>
                <w:b/>
                <w:color w:val="FFFFFF"/>
                <w:sz w:val="15"/>
              </w:rPr>
              <w:t>Etapa</w:t>
            </w:r>
          </w:p>
        </w:tc>
        <w:tc>
          <w:tcPr>
            <w:tcW w:w="7370"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584FA14F" w14:textId="77777777" w:rsidR="00620058" w:rsidRDefault="00620058">
            <w:pPr>
              <w:spacing w:after="0" w:line="240" w:lineRule="auto"/>
            </w:pPr>
            <w:r>
              <w:rPr>
                <w:b/>
                <w:color w:val="FFFFFF"/>
                <w:sz w:val="15"/>
              </w:rPr>
              <w:t>Código y evidencia</w:t>
            </w:r>
          </w:p>
        </w:tc>
      </w:tr>
      <w:tr w:rsidR="00620058" w14:paraId="411503E2"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D5C7023" w14:textId="77777777" w:rsidR="00620058" w:rsidRDefault="00620058">
            <w:pPr>
              <w:spacing w:after="0" w:line="240" w:lineRule="auto"/>
            </w:pPr>
            <w:r>
              <w:rPr>
                <w:sz w:val="15"/>
              </w:rPr>
              <w:t>Extracción y transformación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E46E6E7" w14:textId="77777777" w:rsidR="00620058" w:rsidRDefault="00620058">
            <w:pPr>
              <w:spacing w:after="0" w:line="240" w:lineRule="auto"/>
            </w:pPr>
            <w:r>
              <w:rPr>
                <w:sz w:val="15"/>
              </w:rPr>
              <w:t>src/data/: extract_pilot.py, transform_interim.py</w:t>
            </w:r>
            <w:r>
              <w:rPr>
                <w:sz w:val="15"/>
              </w:rPr>
              <w:br/>
              <w:t>docs/data_samples/: etl_volume_summary_4_1.csv</w:t>
            </w:r>
          </w:p>
        </w:tc>
      </w:tr>
      <w:tr w:rsidR="00620058" w14:paraId="0C881353"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5E42D861" w14:textId="77777777" w:rsidR="00620058" w:rsidRDefault="00620058">
            <w:pPr>
              <w:spacing w:after="0" w:line="240" w:lineRule="auto"/>
            </w:pPr>
            <w:r>
              <w:rPr>
                <w:sz w:val="15"/>
              </w:rPr>
              <w:t>EDA y variables</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573F4ED" w14:textId="77777777" w:rsidR="00620058" w:rsidRDefault="00620058">
            <w:pPr>
              <w:spacing w:after="0" w:line="240" w:lineRule="auto"/>
            </w:pPr>
            <w:r>
              <w:rPr>
                <w:sz w:val="15"/>
              </w:rPr>
              <w:t>src/analysis/: build_eda_4_2.py</w:t>
            </w:r>
            <w:r>
              <w:rPr>
                <w:sz w:val="15"/>
              </w:rPr>
              <w:br/>
              <w:t>docs/data_samples/: feature_catalog_4_2.csv</w:t>
            </w:r>
          </w:p>
        </w:tc>
      </w:tr>
      <w:tr w:rsidR="00620058" w14:paraId="2C517455"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B5A07DB" w14:textId="77777777" w:rsidR="00620058" w:rsidRDefault="00620058">
            <w:pPr>
              <w:spacing w:after="0" w:line="240" w:lineRule="auto"/>
            </w:pPr>
            <w:r>
              <w:rPr>
                <w:sz w:val="15"/>
              </w:rPr>
              <w:t>Comparación de modelos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BAE1724" w14:textId="77777777" w:rsidR="00225CC2" w:rsidRDefault="001746D9">
            <w:pPr>
              <w:spacing w:after="0" w:line="240" w:lineRule="auto"/>
            </w:pPr>
            <w:r>
              <w:rPr>
                <w:sz w:val="15"/>
              </w:rPr>
              <w:t>src/models/train_evaluate.py y retrain_cases_2026.py; docs/data_samples/model_evaluation_4_3.json y model_retraining_2026.json; src/analysis/build_xai_4_3.py; docs/data_samples/xai_analysis_4_3.json y xai_feature_importance_4_3.csv</w:t>
            </w:r>
          </w:p>
        </w:tc>
      </w:tr>
      <w:tr w:rsidR="00620058" w14:paraId="332C5C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BE8A13E" w14:textId="77777777" w:rsidR="00620058" w:rsidRDefault="00620058">
            <w:pPr>
              <w:spacing w:after="0" w:line="240" w:lineRule="auto"/>
            </w:pPr>
            <w:r>
              <w:rPr>
                <w:sz w:val="15"/>
              </w:rPr>
              <w:t>Recomendación y validación</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2EA432AF" w14:textId="77777777" w:rsidR="00CE7D63" w:rsidRDefault="00A06E12">
            <w:r>
              <w:rPr>
                <w:sz w:val="15"/>
              </w:rPr>
              <w:t>src/models/train_etc_for_dss.py; src/dss/predict_etc.py, engine.py y app_streamlit.py; src/analysis/build_validation_5_3.py y build_validation_multicase_5_3.py; docs/data_samples/etc_model_deployment_2026.json, dss_validation_5_3.json y dss_validation_multicaso_5_3.json; modelos en models/deployed_etc_2026/</w:t>
            </w:r>
          </w:p>
        </w:tc>
      </w:tr>
      <w:tr w:rsidR="00620058" w14:paraId="062F152A"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47E61C41" w14:textId="77777777" w:rsidR="00620058" w:rsidRDefault="00620058">
            <w:pPr>
              <w:spacing w:after="0" w:line="240" w:lineRule="auto"/>
            </w:pPr>
            <w:r>
              <w:rPr>
                <w:sz w:val="15"/>
              </w:rPr>
              <w:t>Pruebas automáticas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6C391D1E" w14:textId="77777777" w:rsidR="00CE7D63" w:rsidRDefault="00A06E12">
            <w:r>
              <w:rPr>
                <w:sz w:val="15"/>
              </w:rPr>
              <w:t>tests/, incluido test_validation_multicase_5_3.py (Kc activo, partición cronológica y bootstrap reproducible)</w:t>
            </w:r>
          </w:p>
        </w:tc>
      </w:tr>
      <w:tr w:rsidR="00620058" w14:paraId="1B7DB982"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0F8F62E3" w14:textId="77777777" w:rsidR="00620058" w:rsidRDefault="00620058">
            <w:pPr>
              <w:spacing w:after="0" w:line="240" w:lineRule="auto"/>
            </w:pPr>
            <w:r>
              <w:rPr>
                <w:sz w:val="15"/>
              </w:rPr>
              <w:t>Incertidumbre estadística</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0AD15385" w14:textId="77777777" w:rsidR="00CE7D63" w:rsidRDefault="00A06E12">
            <w:r>
              <w:rPr>
                <w:sz w:val="15"/>
              </w:rPr>
              <w:t>src/analysis/build_current_statistical_evidence.py; docs/data_samples/statistical_evidence_current.csv y .json</w:t>
            </w:r>
          </w:p>
        </w:tc>
      </w:tr>
    </w:tbl>
    <w:p w14:paraId="574B8FB3" w14:textId="77777777" w:rsidR="00620058" w:rsidRDefault="00620058">
      <w:pPr>
        <w:pStyle w:val="Ttulo2"/>
      </w:pPr>
      <w:bookmarkStart w:id="149" w:name="_Toc244178129"/>
      <w:r>
        <w:t>A.2. Secuencia mínima de reproducción</w:t>
      </w:r>
      <w:bookmarkEnd w:id="149"/>
    </w:p>
    <w:p w14:paraId="08D49CA6" w14:textId="77777777" w:rsidR="00620058" w:rsidRDefault="00620058">
      <w:r>
        <w:t>Desde la raíz del fork, tras crear un entorno virtual e instalar requirements.txt, los siguientes comandos regeneran el análisis original sin consultar las APIs. El reentrenamiento adicional se reproduce con los dos comandos que siguen:</w:t>
      </w:r>
    </w:p>
    <w:p w14:paraId="5F8A3EE1" w14:textId="77777777" w:rsidR="00620058" w:rsidRDefault="00620058">
      <w:pPr>
        <w:spacing w:after="0" w:line="240" w:lineRule="auto"/>
        <w:ind w:left="283"/>
      </w:pPr>
      <w:r>
        <w:rPr>
          <w:sz w:val="19"/>
        </w:rPr>
        <w:t>python -m src.analysis.build_etl_audit_4_1</w:t>
      </w:r>
    </w:p>
    <w:p w14:paraId="559B2EE1" w14:textId="77777777" w:rsidR="00620058" w:rsidRDefault="00620058">
      <w:pPr>
        <w:spacing w:after="0" w:line="240" w:lineRule="auto"/>
        <w:ind w:left="283"/>
      </w:pPr>
      <w:r>
        <w:rPr>
          <w:sz w:val="19"/>
        </w:rPr>
        <w:t>python -m src.analysis.build_eda_4_2</w:t>
      </w:r>
    </w:p>
    <w:p w14:paraId="3D625238" w14:textId="77777777" w:rsidR="00620058" w:rsidRDefault="00620058">
      <w:pPr>
        <w:spacing w:after="0" w:line="240" w:lineRule="auto"/>
        <w:ind w:left="283"/>
      </w:pPr>
      <w:r>
        <w:rPr>
          <w:sz w:val="19"/>
        </w:rPr>
        <w:t>python -m src.models.train_evaluate</w:t>
      </w:r>
    </w:p>
    <w:p w14:paraId="20BA88E9" w14:textId="77777777" w:rsidR="00225CC2" w:rsidRDefault="001746D9">
      <w:pPr>
        <w:spacing w:after="0" w:line="240" w:lineRule="auto"/>
      </w:pPr>
      <w:r>
        <w:rPr>
          <w:sz w:val="19"/>
        </w:rPr>
        <w:t>python -m src.analysis.build_xai_4_3</w:t>
      </w:r>
    </w:p>
    <w:p w14:paraId="7FF8F812" w14:textId="77777777" w:rsidR="00620058" w:rsidRDefault="00620058">
      <w:pPr>
        <w:spacing w:after="0" w:line="240" w:lineRule="auto"/>
        <w:ind w:left="283"/>
      </w:pPr>
      <w:r>
        <w:rPr>
          <w:sz w:val="19"/>
        </w:rPr>
        <w:t>python -m src.analysis.build_validation_5_3</w:t>
      </w:r>
    </w:p>
    <w:p w14:paraId="661EF4EB" w14:textId="77777777" w:rsidR="00620058" w:rsidRDefault="00620058">
      <w:pPr>
        <w:spacing w:after="0" w:line="240" w:lineRule="auto"/>
        <w:ind w:left="283"/>
      </w:pPr>
      <w:r>
        <w:t>python -m src.analysis.build_validation_multicase_5_3</w:t>
      </w:r>
    </w:p>
    <w:p w14:paraId="4CA6C04D" w14:textId="77777777" w:rsidR="00620058" w:rsidRDefault="00620058">
      <w:pPr>
        <w:spacing w:after="0" w:line="240" w:lineRule="auto"/>
        <w:ind w:left="283"/>
      </w:pPr>
      <w:r>
        <w:t>python -m src.visualization.build_evaluation_scope_map</w:t>
      </w:r>
    </w:p>
    <w:p w14:paraId="291DF2AB" w14:textId="77777777" w:rsidR="00BE1FC9" w:rsidRDefault="0043711A">
      <w:pPr>
        <w:spacing w:after="0" w:line="240" w:lineRule="auto"/>
      </w:pPr>
      <w:r>
        <w:rPr>
          <w:sz w:val="19"/>
        </w:rPr>
        <w:t>python -m src.models.retrain_cases_2026</w:t>
      </w:r>
    </w:p>
    <w:p w14:paraId="7CF359C4" w14:textId="77777777" w:rsidR="00BE1FC9" w:rsidRDefault="0043711A">
      <w:pPr>
        <w:spacing w:after="0" w:line="240" w:lineRule="auto"/>
      </w:pPr>
      <w:r>
        <w:rPr>
          <w:sz w:val="19"/>
        </w:rPr>
        <w:t>python -m src.models.train_etc_for_dss</w:t>
      </w:r>
    </w:p>
    <w:p w14:paraId="75036CB5" w14:textId="77777777" w:rsidR="0097429D" w:rsidRDefault="004B4DD2">
      <w:r>
        <w:t>python -m src.analysis.build_current_statistical_evidence</w:t>
      </w:r>
    </w:p>
    <w:p w14:paraId="0D51C08E" w14:textId="77777777" w:rsidR="00620058" w:rsidRDefault="00620058">
      <w:pPr>
        <w:spacing w:after="0" w:line="240" w:lineRule="auto"/>
        <w:ind w:left="283"/>
      </w:pPr>
      <w:r>
        <w:rPr>
          <w:sz w:val="19"/>
        </w:rPr>
        <w:t>python -m unittest discover -s tests</w:t>
      </w:r>
    </w:p>
    <w:sectPr w:rsidR="00620058" w:rsidSect="00620058">
      <w:headerReference w:type="default" r:id="rId67"/>
      <w:footerReference w:type="default" r:id="rId68"/>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296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2610"/>
    <w:rsid w:val="000036A3"/>
    <w:rsid w:val="0001074B"/>
    <w:rsid w:val="000144A1"/>
    <w:rsid w:val="00016C82"/>
    <w:rsid w:val="00021F3A"/>
    <w:rsid w:val="00033D10"/>
    <w:rsid w:val="00047FFE"/>
    <w:rsid w:val="00053684"/>
    <w:rsid w:val="00061872"/>
    <w:rsid w:val="00063FCC"/>
    <w:rsid w:val="0006702D"/>
    <w:rsid w:val="0008597B"/>
    <w:rsid w:val="000C4603"/>
    <w:rsid w:val="00107471"/>
    <w:rsid w:val="00114998"/>
    <w:rsid w:val="0017044E"/>
    <w:rsid w:val="001746D9"/>
    <w:rsid w:val="00191241"/>
    <w:rsid w:val="0019424B"/>
    <w:rsid w:val="001A38EA"/>
    <w:rsid w:val="001A4EB0"/>
    <w:rsid w:val="001D0014"/>
    <w:rsid w:val="001E5796"/>
    <w:rsid w:val="001F0891"/>
    <w:rsid w:val="00205C60"/>
    <w:rsid w:val="00207F37"/>
    <w:rsid w:val="002112DA"/>
    <w:rsid w:val="0022077C"/>
    <w:rsid w:val="00224B55"/>
    <w:rsid w:val="00225CC2"/>
    <w:rsid w:val="00233A6E"/>
    <w:rsid w:val="00251FDC"/>
    <w:rsid w:val="002638EA"/>
    <w:rsid w:val="002913E1"/>
    <w:rsid w:val="002927BC"/>
    <w:rsid w:val="002955D3"/>
    <w:rsid w:val="002C0346"/>
    <w:rsid w:val="002F13A8"/>
    <w:rsid w:val="00301118"/>
    <w:rsid w:val="00302E17"/>
    <w:rsid w:val="00315314"/>
    <w:rsid w:val="00323AAF"/>
    <w:rsid w:val="003242BE"/>
    <w:rsid w:val="00346D66"/>
    <w:rsid w:val="00355237"/>
    <w:rsid w:val="00370422"/>
    <w:rsid w:val="003873F2"/>
    <w:rsid w:val="0039392F"/>
    <w:rsid w:val="003A1F15"/>
    <w:rsid w:val="003B33BF"/>
    <w:rsid w:val="003C3971"/>
    <w:rsid w:val="003C55D0"/>
    <w:rsid w:val="003D470A"/>
    <w:rsid w:val="003E2756"/>
    <w:rsid w:val="003F4712"/>
    <w:rsid w:val="0040423F"/>
    <w:rsid w:val="00406B60"/>
    <w:rsid w:val="004166B9"/>
    <w:rsid w:val="00417294"/>
    <w:rsid w:val="0043711A"/>
    <w:rsid w:val="004372A3"/>
    <w:rsid w:val="00451615"/>
    <w:rsid w:val="004579B3"/>
    <w:rsid w:val="00475EC9"/>
    <w:rsid w:val="004829DE"/>
    <w:rsid w:val="00491B57"/>
    <w:rsid w:val="00492D77"/>
    <w:rsid w:val="004B4DD2"/>
    <w:rsid w:val="004C4BC2"/>
    <w:rsid w:val="004D6CFF"/>
    <w:rsid w:val="004E379C"/>
    <w:rsid w:val="004E4188"/>
    <w:rsid w:val="004E7248"/>
    <w:rsid w:val="00502807"/>
    <w:rsid w:val="00502FD5"/>
    <w:rsid w:val="00510F94"/>
    <w:rsid w:val="00520718"/>
    <w:rsid w:val="00524F0E"/>
    <w:rsid w:val="00547DFB"/>
    <w:rsid w:val="00550C6F"/>
    <w:rsid w:val="005528D4"/>
    <w:rsid w:val="00564DEA"/>
    <w:rsid w:val="00565675"/>
    <w:rsid w:val="005A24C7"/>
    <w:rsid w:val="005A2583"/>
    <w:rsid w:val="005A34BD"/>
    <w:rsid w:val="005A3DA3"/>
    <w:rsid w:val="005D2D4D"/>
    <w:rsid w:val="006016D0"/>
    <w:rsid w:val="00602C2F"/>
    <w:rsid w:val="00605432"/>
    <w:rsid w:val="00614601"/>
    <w:rsid w:val="006179E0"/>
    <w:rsid w:val="00620058"/>
    <w:rsid w:val="006319F9"/>
    <w:rsid w:val="006329D7"/>
    <w:rsid w:val="00666EAD"/>
    <w:rsid w:val="00677598"/>
    <w:rsid w:val="00680551"/>
    <w:rsid w:val="006950CF"/>
    <w:rsid w:val="006A1FFD"/>
    <w:rsid w:val="006A6C23"/>
    <w:rsid w:val="006B07A3"/>
    <w:rsid w:val="006D5CB4"/>
    <w:rsid w:val="00703FE0"/>
    <w:rsid w:val="00706594"/>
    <w:rsid w:val="00714ADF"/>
    <w:rsid w:val="0072095F"/>
    <w:rsid w:val="0072720A"/>
    <w:rsid w:val="00727501"/>
    <w:rsid w:val="00757C4D"/>
    <w:rsid w:val="007765DB"/>
    <w:rsid w:val="007767C2"/>
    <w:rsid w:val="0078086A"/>
    <w:rsid w:val="007900F7"/>
    <w:rsid w:val="007A79B9"/>
    <w:rsid w:val="007B76C6"/>
    <w:rsid w:val="007C17B5"/>
    <w:rsid w:val="007E2EC4"/>
    <w:rsid w:val="007E55F3"/>
    <w:rsid w:val="007F2CEE"/>
    <w:rsid w:val="008068A5"/>
    <w:rsid w:val="00807D12"/>
    <w:rsid w:val="00821259"/>
    <w:rsid w:val="00830EDA"/>
    <w:rsid w:val="00836E36"/>
    <w:rsid w:val="00845824"/>
    <w:rsid w:val="008707D7"/>
    <w:rsid w:val="00876B07"/>
    <w:rsid w:val="00876DF6"/>
    <w:rsid w:val="008836F7"/>
    <w:rsid w:val="008A67F9"/>
    <w:rsid w:val="008B5E2D"/>
    <w:rsid w:val="008E03F2"/>
    <w:rsid w:val="008F11B9"/>
    <w:rsid w:val="009026C6"/>
    <w:rsid w:val="00904029"/>
    <w:rsid w:val="00910C3A"/>
    <w:rsid w:val="009405F8"/>
    <w:rsid w:val="00947BCC"/>
    <w:rsid w:val="00955AFF"/>
    <w:rsid w:val="009627CE"/>
    <w:rsid w:val="00973BE9"/>
    <w:rsid w:val="0097429D"/>
    <w:rsid w:val="00975756"/>
    <w:rsid w:val="00980A45"/>
    <w:rsid w:val="00991662"/>
    <w:rsid w:val="00996651"/>
    <w:rsid w:val="009A6519"/>
    <w:rsid w:val="009C2EB8"/>
    <w:rsid w:val="009C35FE"/>
    <w:rsid w:val="009D5D01"/>
    <w:rsid w:val="009E2C01"/>
    <w:rsid w:val="009F4E24"/>
    <w:rsid w:val="009F5881"/>
    <w:rsid w:val="00A06E12"/>
    <w:rsid w:val="00A14359"/>
    <w:rsid w:val="00A418EC"/>
    <w:rsid w:val="00A5077D"/>
    <w:rsid w:val="00A711DB"/>
    <w:rsid w:val="00A83896"/>
    <w:rsid w:val="00AB3034"/>
    <w:rsid w:val="00AD3B1C"/>
    <w:rsid w:val="00AE5BF9"/>
    <w:rsid w:val="00B05BF5"/>
    <w:rsid w:val="00B1287F"/>
    <w:rsid w:val="00B21B1D"/>
    <w:rsid w:val="00B33BC7"/>
    <w:rsid w:val="00B34637"/>
    <w:rsid w:val="00B35406"/>
    <w:rsid w:val="00B3754D"/>
    <w:rsid w:val="00B477B9"/>
    <w:rsid w:val="00B549A4"/>
    <w:rsid w:val="00B720B0"/>
    <w:rsid w:val="00B73CFE"/>
    <w:rsid w:val="00B774D0"/>
    <w:rsid w:val="00B810A3"/>
    <w:rsid w:val="00B818AB"/>
    <w:rsid w:val="00B834C4"/>
    <w:rsid w:val="00B8550C"/>
    <w:rsid w:val="00B87B42"/>
    <w:rsid w:val="00B90494"/>
    <w:rsid w:val="00B92444"/>
    <w:rsid w:val="00BB1815"/>
    <w:rsid w:val="00BC4D44"/>
    <w:rsid w:val="00BD6094"/>
    <w:rsid w:val="00BE1FC9"/>
    <w:rsid w:val="00BF57CE"/>
    <w:rsid w:val="00C04BD7"/>
    <w:rsid w:val="00C10BD8"/>
    <w:rsid w:val="00C20F20"/>
    <w:rsid w:val="00C21411"/>
    <w:rsid w:val="00C21E22"/>
    <w:rsid w:val="00C221D5"/>
    <w:rsid w:val="00C33371"/>
    <w:rsid w:val="00C51954"/>
    <w:rsid w:val="00C520E0"/>
    <w:rsid w:val="00C61878"/>
    <w:rsid w:val="00C632A4"/>
    <w:rsid w:val="00C9448C"/>
    <w:rsid w:val="00CE38DE"/>
    <w:rsid w:val="00CE7D63"/>
    <w:rsid w:val="00CF163A"/>
    <w:rsid w:val="00CF21CA"/>
    <w:rsid w:val="00CF41B6"/>
    <w:rsid w:val="00CF5F37"/>
    <w:rsid w:val="00D03DCD"/>
    <w:rsid w:val="00D25BD7"/>
    <w:rsid w:val="00D31426"/>
    <w:rsid w:val="00D325EF"/>
    <w:rsid w:val="00D34117"/>
    <w:rsid w:val="00D4283F"/>
    <w:rsid w:val="00D47D90"/>
    <w:rsid w:val="00D51483"/>
    <w:rsid w:val="00D6673D"/>
    <w:rsid w:val="00D67D1D"/>
    <w:rsid w:val="00D7357A"/>
    <w:rsid w:val="00D76D64"/>
    <w:rsid w:val="00D77F94"/>
    <w:rsid w:val="00DA6BC9"/>
    <w:rsid w:val="00DB0738"/>
    <w:rsid w:val="00DB53E3"/>
    <w:rsid w:val="00DC5A0A"/>
    <w:rsid w:val="00DC74E7"/>
    <w:rsid w:val="00DD162D"/>
    <w:rsid w:val="00DE7FDA"/>
    <w:rsid w:val="00E32D05"/>
    <w:rsid w:val="00E32F3A"/>
    <w:rsid w:val="00E33C60"/>
    <w:rsid w:val="00E412AE"/>
    <w:rsid w:val="00E41CF9"/>
    <w:rsid w:val="00E42DC7"/>
    <w:rsid w:val="00E43B0E"/>
    <w:rsid w:val="00E53471"/>
    <w:rsid w:val="00E61BA1"/>
    <w:rsid w:val="00E73919"/>
    <w:rsid w:val="00E77C21"/>
    <w:rsid w:val="00E81365"/>
    <w:rsid w:val="00E9306E"/>
    <w:rsid w:val="00E935F5"/>
    <w:rsid w:val="00EA3419"/>
    <w:rsid w:val="00EA408F"/>
    <w:rsid w:val="00EA63F1"/>
    <w:rsid w:val="00EA692B"/>
    <w:rsid w:val="00EB567E"/>
    <w:rsid w:val="00EB6587"/>
    <w:rsid w:val="00EB680B"/>
    <w:rsid w:val="00EC4976"/>
    <w:rsid w:val="00EE7D9A"/>
    <w:rsid w:val="00EF16AB"/>
    <w:rsid w:val="00EF44E7"/>
    <w:rsid w:val="00F3214F"/>
    <w:rsid w:val="00F45FAB"/>
    <w:rsid w:val="00F6568F"/>
    <w:rsid w:val="00F70030"/>
    <w:rsid w:val="00F74A85"/>
    <w:rsid w:val="00F8595F"/>
    <w:rsid w:val="00F87C73"/>
    <w:rsid w:val="00F9519F"/>
    <w:rsid w:val="00FA6A4F"/>
    <w:rsid w:val="00FC254A"/>
    <w:rsid w:val="00FC78D0"/>
    <w:rsid w:val="00FD01E7"/>
    <w:rsid w:val="00FD4DC1"/>
    <w:rsid w:val="00FE722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9697"/>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3390/s18082674" TargetMode="External"/><Relationship Id="rId47" Type="http://schemas.openxmlformats.org/officeDocument/2006/relationships/hyperlink" Target="https://www.miteco.gob.es/es/agua/temas/evaluacion-de-los-recursos-hidricos/boletin-hidrologico.html" TargetMode="External"/><Relationship Id="rId63" Type="http://schemas.openxmlformats.org/officeDocument/2006/relationships/hyperlink" Target="https://doi.org/10.1016/S0168-1699(02)00096-0" TargetMode="External"/><Relationship Id="rId68" Type="http://schemas.openxmlformats.org/officeDocument/2006/relationships/footer" Target="foot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fao.org/4/x0490e/x0490e00.ht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061/(ASCE)0733-9437(1997)123:6(423)" TargetMode="External"/><Relationship Id="rId37" Type="http://schemas.openxmlformats.org/officeDocument/2006/relationships/hyperlink" Target="https://doi.org/10.1016/j.compag.2015.05.011" TargetMode="External"/><Relationship Id="rId40" Type="http://schemas.openxmlformats.org/officeDocument/2006/relationships/hyperlink" Target="https://otexts.com/fpp3/" TargetMode="External"/><Relationship Id="rId45" Type="http://schemas.openxmlformats.org/officeDocument/2006/relationships/hyperlink" Target="https://doi.org/10.1016/S0308-521X(02)00020-3" TargetMode="External"/><Relationship Id="rId53" Type="http://schemas.openxmlformats.org/officeDocument/2006/relationships/hyperlink" Target="https://doi.org/10.1016/S0167-9236(01)00139-7" TargetMode="External"/><Relationship Id="rId58" Type="http://schemas.openxmlformats.org/officeDocument/2006/relationships/hyperlink" Target="https://trino.io/docs/current/object-storage.html" TargetMode="External"/><Relationship Id="rId66" Type="http://schemas.openxmlformats.org/officeDocument/2006/relationships/hyperlink" Target="https://tfm-regadio-dss-adrianpl15.streamlit.app/." TargetMode="External"/><Relationship Id="rId5" Type="http://schemas.openxmlformats.org/officeDocument/2006/relationships/styles" Target="styles.xml"/><Relationship Id="rId61" Type="http://schemas.openxmlformats.org/officeDocument/2006/relationships/hyperlink" Target="https://doi.org/10.1016/j.agsy.2017.01.023"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3390/s21113758" TargetMode="External"/><Relationship Id="rId35" Type="http://schemas.openxmlformats.org/officeDocument/2006/relationships/hyperlink" Target="https://doi.org/10.1093/jxb/erl165" TargetMode="External"/><Relationship Id="rId43" Type="http://schemas.openxmlformats.org/officeDocument/2006/relationships/hyperlink" Target="https://doi.org/10.1007/s11119-016-9491-4" TargetMode="External"/><Relationship Id="rId48" Type="http://schemas.openxmlformats.org/officeDocument/2006/relationships/hyperlink" Target="https://doi.org/10.1016/j.compag.2016.04.003" TargetMode="External"/><Relationship Id="rId56" Type="http://schemas.openxmlformats.org/officeDocument/2006/relationships/hyperlink" Target="https://streamlit.io" TargetMode="External"/><Relationship Id="rId64" Type="http://schemas.openxmlformats.org/officeDocument/2006/relationships/hyperlink" Target="https://github.com/AdrianPL15/tfm-regadio-dss." TargetMode="External"/><Relationship Id="rId69" Type="http://schemas.openxmlformats.org/officeDocument/2006/relationships/fontTable" Target="fontTable.xml"/><Relationship Id="rId8" Type="http://schemas.openxmlformats.org/officeDocument/2006/relationships/footnotes" Target="footnotes.xml"/><Relationship Id="rId51" Type="http://schemas.openxmlformats.org/officeDocument/2006/relationships/hyperlink" Target="https://doi.org/10.1111/ecog.02881"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16/j.rse.2011.11.026" TargetMode="External"/><Relationship Id="rId38" Type="http://schemas.openxmlformats.org/officeDocument/2006/relationships/hyperlink" Target="https://doi.org/10.1126/science.1183899" TargetMode="External"/><Relationship Id="rId46" Type="http://schemas.openxmlformats.org/officeDocument/2006/relationships/hyperlink" Target="https://servicio.mapa.gob.es/siarweb/" TargetMode="External"/><Relationship Id="rId59" Type="http://schemas.openxmlformats.org/officeDocument/2006/relationships/hyperlink" Target="https://doi.org/10.3354/cr030079" TargetMode="External"/><Relationship Id="rId67"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hyperlink" Target="https://doi.org/10.1017/9781009325844" TargetMode="External"/><Relationship Id="rId54" Type="http://schemas.openxmlformats.org/officeDocument/2006/relationships/hyperlink" Target="https://papers.neurips.cc/paper/5656-hidden-technical-debt-in-machine-learning-systems" TargetMode="External"/><Relationship Id="rId62" Type="http://schemas.openxmlformats.org/officeDocument/2006/relationships/hyperlink" Target="https://doi.org/10.1016/j.compag.2020.105256"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opendata.aemet.es/centrodedescargas/inicio" TargetMode="External"/><Relationship Id="rId36" Type="http://schemas.openxmlformats.org/officeDocument/2006/relationships/hyperlink" Target="https://doi.org/10.4060/cb7654en" TargetMode="External"/><Relationship Id="rId49" Type="http://schemas.openxmlformats.org/officeDocument/2006/relationships/hyperlink" Target="https://doi.org/10.1002/ird.323" TargetMode="External"/><Relationship Id="rId57" Type="http://schemas.openxmlformats.org/officeDocument/2006/relationships/hyperlink" Target="https://www.ars.usda.gov/research/publications/publication/?seqNo115=336401" TargetMode="External"/><Relationship Id="rId10" Type="http://schemas.openxmlformats.org/officeDocument/2006/relationships/image" Target="media/image2.png"/><Relationship Id="rId31" Type="http://schemas.openxmlformats.org/officeDocument/2006/relationships/hyperlink" Target="https://www.fao.org/4/t7202e/t7202e00.htm" TargetMode="External"/><Relationship Id="rId44" Type="http://schemas.openxmlformats.org/officeDocument/2006/relationships/hyperlink" Target="https://proceedings.neurips.cc/paper_files/paper/2017/hash/8a20a8621978632d76c43dfd28b67767-Abstract.html" TargetMode="External"/><Relationship Id="rId52" Type="http://schemas.openxmlformats.org/officeDocument/2006/relationships/hyperlink" Target="https://doi.org/10.1016/j.agsy.2016.09.009" TargetMode="External"/><Relationship Id="rId60" Type="http://schemas.openxmlformats.org/officeDocument/2006/relationships/hyperlink" Target="https://doi.org/10.1038/sdata.2016.18" TargetMode="External"/><Relationship Id="rId65" Type="http://schemas.openxmlformats.org/officeDocument/2006/relationships/hyperlink" Target="https://github.com/al1sr/tfm-regadio-dss;"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2134/agronj2001.932281x" TargetMode="External"/><Relationship Id="rId34" Type="http://schemas.openxmlformats.org/officeDocument/2006/relationships/hyperlink" Target="https://www.eea.europa.eu/publications/water-resources-across-europe-confronting-water-stress" TargetMode="External"/><Relationship Id="rId50" Type="http://schemas.openxmlformats.org/officeDocument/2006/relationships/hyperlink" Target="https://www.boe.es/eli/es/rd/2022/10/11/854" TargetMode="External"/><Relationship Id="rId55" Type="http://schemas.openxmlformats.org/officeDocument/2006/relationships/hyperlink" Target="https://servicio.mapa.gob.es/siarweb/documentos/manuales/ManualUsoWebSiAR.pdf"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5FD6A2B-9479-4129-9D84-6C858DBE1A9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93</Pages>
  <Words>31087</Words>
  <Characters>170983</Characters>
  <Application>Microsoft Office Word</Application>
  <DocSecurity>0</DocSecurity>
  <Lines>1424</Lines>
  <Paragraphs>403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2026-10-29T13:52:00Z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