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B88A00" w:sz="18"/>
        </w:pBdr>
        <w:spacing w:after="60"/>
      </w:pPr>
      <w:r>
        <w:rPr>
          <w:rFonts w:ascii="Calibri" w:cs="Calibri" w:eastAsia="Calibri" w:hAnsi="Calibri"/>
          <w:b/>
          <w:bCs/>
          <w:color w:val="041A25"/>
          <w:sz w:val="40"/>
          <w:szCs w:val="40"/>
        </w:rPr>
        <w:t xml:space="preserve">Entrega · Revisión visual en </w:t>
      </w:r>
      <w:r>
        <w:rPr>
          <w:rFonts w:ascii="Calibri" w:cs="Calibri" w:eastAsia="Calibri" w:hAnsi="Calibri"/>
          <w:b/>
          <w:bCs/>
          <w:color w:val="041A25"/>
          <w:sz w:val="40"/>
          <w:szCs w:val="40"/>
        </w:rPr>
        <w:t xml:space="preserve">Windows</w:t>
      </w:r>
    </w:p>
    <w:p>
      <w:pPr>
        <w:pBdr>
          <w:left w:val="single" w:color="B88A00" w:sz="12"/>
        </w:pBdr>
        <w:shd w:fill="F2F5F7" w:val="clear"/>
        <w:spacing w:after="200" w:before="60"/>
        <w:ind w:left="140"/>
      </w:pPr>
      <w:r>
        <w:rPr>
          <w:rFonts w:ascii="Calibri" w:cs="Calibri" w:eastAsia="Calibri" w:hAnsi="Calibri"/>
          <w:i/>
          <w:iCs/>
          <w:color w:val="4A5B66"/>
          <w:sz w:val="18"/>
          <w:szCs w:val="18"/>
        </w:rPr>
        <w:t xml:space="preserve">CÓMO RELLENAR ESTO</w:t>
      </w:r>
      <w:r>
        <w:br/>
      </w:r>
      <w:r>
        <w:rPr>
          <w:rFonts w:ascii="Calibri" w:cs="Calibri" w:eastAsia="Calibri" w:hAnsi="Calibri"/>
          <w:i/>
          <w:iCs/>
          <w:color w:val="4A5B66"/>
          <w:sz w:val="18"/>
          <w:szCs w:val="18"/>
        </w:rPr>
        <w:t xml:space="preserve">☐  →  [x]     marca lo que sí ocurrió</w:t>
      </w:r>
      <w:r>
        <w:br/>
      </w:r>
      <w:r>
        <w:rPr>
          <w:rFonts w:ascii="Calibri" w:cs="Calibri" w:eastAsia="Calibri" w:hAnsi="Calibri"/>
          <w:i/>
          <w:iCs/>
          <w:color w:val="4A5B66"/>
          <w:sz w:val="18"/>
          <w:szCs w:val="18"/>
        </w:rPr>
        <w:t xml:space="preserve">_____           escribe encima</w:t>
      </w:r>
      <w:r>
        <w:br/>
      </w:r>
      <w:r>
        <w:rPr>
          <w:rFonts w:ascii="Calibri" w:cs="Calibri" w:eastAsia="Calibri" w:hAnsi="Calibri"/>
          <w:i/>
          <w:iCs/>
          <w:color w:val="4A5B66"/>
          <w:sz w:val="18"/>
          <w:szCs w:val="18"/>
        </w:rPr>
        <w:t xml:space="preserve">Si algo no lo hiciste, DÉJALO SIN MARCAR y dilo en «Lo que no pude hacer».</w:t>
      </w:r>
      <w:r>
        <w:br/>
      </w:r>
      <w:r>
        <w:rPr>
          <w:rFonts w:ascii="Calibri" w:cs="Calibri" w:eastAsia="Calibri" w:hAnsi="Calibri"/>
          <w:i/>
          <w:iCs/>
          <w:color w:val="4A5B66"/>
          <w:sz w:val="18"/>
          <w:szCs w:val="18"/>
        </w:rPr>
        <w:t xml:space="preserve">No borres los títulos ni cambies su orden: los uso para leerte rápido.</w:t>
      </w:r>
      <w:r>
        <w:br/>
      </w:r>
      <w:r>
        <w:rPr>
          <w:rFonts w:ascii="Calibri" w:cs="Calibri" w:eastAsia="Calibri" w:hAnsi="Calibri"/>
          <w:i/>
          <w:iCs/>
          <w:color w:val="4A5B66"/>
          <w:sz w:val="18"/>
          <w:szCs w:val="18"/>
        </w:rPr>
        <w:t xml:space="preserve">Los comentarios como éste no hace falta que los toques.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2A33"/>
          <w:sz w:val="21"/>
          <w:szCs w:val="21"/>
        </w:rPr>
        <w:t xml:space="preserve">Quién:</w:t>
      </w:r>
      <w:r>
        <w:rPr>
          <w:rFonts w:ascii="Calibri" w:cs="Calibri" w:eastAsia="Calibri" w:hAnsi="Calibri"/>
          <w:color w:val="1A2A33"/>
          <w:sz w:val="21"/>
          <w:szCs w:val="21"/>
        </w:rPr>
        <w:t xml:space="preserve"> _____ </w:t>
      </w:r>
      <w:r>
        <w:rPr>
          <w:rFonts w:ascii="Calibri" w:cs="Calibri" w:eastAsia="Calibri" w:hAnsi="Calibri"/>
          <w:b/>
          <w:bCs/>
          <w:color w:val="1A2A33"/>
          <w:sz w:val="21"/>
          <w:szCs w:val="21"/>
        </w:rPr>
        <w:t xml:space="preserve">Fecha:</w:t>
      </w:r>
      <w:r>
        <w:rPr>
          <w:rFonts w:ascii="Calibri" w:cs="Calibri" w:eastAsia="Calibri" w:hAnsi="Calibri"/>
          <w:color w:val="1A2A33"/>
          <w:sz w:val="21"/>
          <w:szCs w:val="21"/>
        </w:rPr>
        <w:t xml:space="preserve"> _____ </w:t>
      </w:r>
      <w:r>
        <w:rPr>
          <w:rFonts w:ascii="Calibri" w:cs="Calibri" w:eastAsia="Calibri" w:hAnsi="Calibri"/>
          <w:b/>
          <w:bCs/>
          <w:color w:val="1A2A33"/>
          <w:sz w:val="21"/>
          <w:szCs w:val="21"/>
        </w:rPr>
        <w:t xml:space="preserve">Versión de Windows:</w:t>
      </w:r>
      <w:r>
        <w:rPr>
          <w:rFonts w:ascii="Calibri" w:cs="Calibri" w:eastAsia="Calibri" w:hAnsi="Calibri"/>
          <w:color w:val="1A2A33"/>
          <w:sz w:val="21"/>
          <w:szCs w:val="21"/>
        </w:rPr>
        <w:t xml:space="preserve"> _____ &lt;!-- 10 u 11; si sabes la compilación, mejor --&gt; </w:t>
      </w:r>
      <w:r>
        <w:rPr>
          <w:rFonts w:ascii="Calibri" w:cs="Calibri" w:eastAsia="Calibri" w:hAnsi="Calibri"/>
          <w:b/>
          <w:bCs/>
          <w:color w:val="1A2A33"/>
          <w:sz w:val="21"/>
          <w:szCs w:val="21"/>
        </w:rPr>
        <w:t xml:space="preserve">Escala que usas normalmente:</w:t>
      </w:r>
      <w:r>
        <w:rPr>
          <w:rFonts w:ascii="Calibri" w:cs="Calibri" w:eastAsia="Calibri" w:hAnsi="Calibri"/>
          <w:color w:val="1A2A33"/>
          <w:sz w:val="21"/>
          <w:szCs w:val="21"/>
        </w:rPr>
        <w:t xml:space="preserve"> _____ % &lt;!-- Configuración → Sistema → Pantalla --&gt;</w:t>
      </w:r>
    </w:p>
    <w:p>
      <w:pPr>
        <w:pBdr>
          <w:bottom w:val="single" w:color="CBD8DF" w:sz="6"/>
        </w:pBdr>
        <w:spacing w:after="20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41A25"/>
          <w:sz w:val="28"/>
          <w:szCs w:val="28"/>
        </w:rPr>
        <w:t xml:space="preserve">1. Instalación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5"/>
        <w:gridCol w:w="1033"/>
      </w:tblGrid>
      <w:tr>
        <w:tc>
          <w:tcPr>
            <w:tcW w:type="dxa" w:w="86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A33"/>
                <w:sz w:val="19"/>
                <w:szCs w:val="19"/>
              </w:rPr>
              <w:t xml:space="preserve">Se descargó y descomprimió el </w:t>
            </w:r>
            <w:r>
              <w:rPr>
                <w:rFonts w:ascii="Consolas" w:cs="Consolas" w:eastAsia="Consolas" w:hAnsi="Consolas"/>
                <w:color w:val="1A2A33"/>
                <w:sz w:val="19"/>
                <w:szCs w:val="19"/>
              </w:rPr>
              <w:t xml:space="preserve">.zip</w:t>
            </w:r>
          </w:p>
        </w:tc>
        <w:tc>
          <w:tcPr>
            <w:tcW w:type="dxa" w:w="103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A33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8605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A33"/>
                <w:sz w:val="19"/>
                <w:szCs w:val="19"/>
              </w:rPr>
              <w:t xml:space="preserve">Apareció SmartScreen («Windows protegió su PC»)</w:t>
            </w:r>
          </w:p>
        </w:tc>
        <w:tc>
          <w:tcPr>
            <w:tcW w:type="dxa" w:w="1033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A33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86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A33"/>
                <w:sz w:val="19"/>
                <w:szCs w:val="19"/>
              </w:rPr>
              <w:t xml:space="preserve">Pude saltármelo con «Más información» → «Ejecutar de todas formas»</w:t>
            </w:r>
          </w:p>
        </w:tc>
        <w:tc>
          <w:tcPr>
            <w:tcW w:type="dxa" w:w="103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A33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8605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A33"/>
                <w:sz w:val="19"/>
                <w:szCs w:val="19"/>
              </w:rPr>
              <w:t xml:space="preserve">La aplicación abrió</w:t>
            </w:r>
          </w:p>
        </w:tc>
        <w:tc>
          <w:tcPr>
            <w:tcW w:type="dxa" w:w="1033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A33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86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A33"/>
                <w:sz w:val="19"/>
                <w:szCs w:val="19"/>
              </w:rPr>
              <w:t xml:space="preserve">Encontré el enlace «Catálogo del sistema» en la barra lateral</w:t>
            </w:r>
          </w:p>
        </w:tc>
        <w:tc>
          <w:tcPr>
            <w:tcW w:type="dxa" w:w="103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A33"/>
                <w:sz w:val="26"/>
                <w:szCs w:val="26"/>
              </w:rPr>
              <w:t xml:space="preserve">☐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2A33"/>
          <w:sz w:val="21"/>
          <w:szCs w:val="21"/>
        </w:rPr>
        <w:t xml:space="preserve">¿Algo raro al instalar o al abrir?</w:t>
      </w:r>
    </w:p>
    <w:p>
      <w:pPr>
        <w:pBdr>
          <w:bottom w:val="single" w:color="A9B6BF" w:sz="6"/>
        </w:pBdr>
        <w:spacing w:after="220" w:before="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Bdr>
          <w:bottom w:val="single" w:color="CBD8DF" w:sz="6"/>
        </w:pBdr>
        <w:spacing w:after="20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41A25"/>
          <w:sz w:val="28"/>
          <w:szCs w:val="28"/>
        </w:rPr>
        <w:t xml:space="preserve">2. La ventana nativa</w:t>
      </w:r>
    </w:p>
    <w:p>
      <w:pPr>
        <w:pBdr>
          <w:left w:val="single" w:color="B88A00" w:sz="12"/>
        </w:pBdr>
        <w:shd w:fill="F2F5F7" w:val="clear"/>
        <w:spacing w:after="200" w:before="60"/>
        <w:ind w:left="140"/>
      </w:pPr>
      <w:r>
        <w:rPr>
          <w:rFonts w:ascii="Calibri" w:cs="Calibri" w:eastAsia="Calibri" w:hAnsi="Calibri"/>
          <w:i/>
          <w:iCs/>
          <w:color w:val="4A5B66"/>
          <w:sz w:val="18"/>
          <w:szCs w:val="18"/>
        </w:rPr>
        <w:t xml:space="preserve">Manual §5 · capturas W-01 y W-02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5"/>
        <w:gridCol w:w="1033"/>
      </w:tblGrid>
      <w:tr>
        <w:tc>
          <w:tcPr>
            <w:tcW w:type="dxa" w:w="86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A33"/>
                <w:sz w:val="19"/>
                <w:szCs w:val="19"/>
              </w:rPr>
              <w:t xml:space="preserve">La barra de título dice «ARLES RELAY»</w:t>
            </w:r>
          </w:p>
        </w:tc>
        <w:tc>
          <w:tcPr>
            <w:tcW w:type="dxa" w:w="103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A33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8605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A33"/>
                <w:sz w:val="19"/>
                <w:szCs w:val="19"/>
              </w:rPr>
              <w:t xml:space="preserve">Hay icono en la barra de tareas</w:t>
            </w:r>
          </w:p>
        </w:tc>
        <w:tc>
          <w:tcPr>
            <w:tcW w:type="dxa" w:w="1033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A33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86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A33"/>
                <w:sz w:val="19"/>
                <w:szCs w:val="19"/>
              </w:rPr>
              <w:t xml:space="preserve">El icono se ve nítido, no borroso ni pixelado</w:t>
            </w:r>
          </w:p>
        </w:tc>
        <w:tc>
          <w:tcPr>
            <w:tcW w:type="dxa" w:w="103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A33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8605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A33"/>
                <w:sz w:val="19"/>
                <w:szCs w:val="19"/>
              </w:rPr>
              <w:t xml:space="preserve">NO deja encoger por debajo de 1120 × 720</w:t>
            </w:r>
          </w:p>
        </w:tc>
        <w:tc>
          <w:tcPr>
            <w:tcW w:type="dxa" w:w="1033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A33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86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A33"/>
                <w:sz w:val="19"/>
                <w:szCs w:val="19"/>
              </w:rPr>
              <w:t xml:space="preserve">Maximizada, el contenido se reparte bien</w:t>
            </w:r>
          </w:p>
        </w:tc>
        <w:tc>
          <w:tcPr>
            <w:tcW w:type="dxa" w:w="103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A33"/>
                <w:sz w:val="26"/>
                <w:szCs w:val="26"/>
              </w:rPr>
              <w:t xml:space="preserve">☐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2A33"/>
          <w:sz w:val="21"/>
          <w:szCs w:val="21"/>
        </w:rPr>
        <w:t xml:space="preserve">Si la ventana sí bajó de 1120 × 720, ¿hasta dónde llegó?</w:t>
      </w:r>
    </w:p>
    <w:p>
      <w:pPr>
        <w:pBdr>
          <w:bottom w:val="single" w:color="A9B6BF" w:sz="6"/>
        </w:pBdr>
        <w:spacing w:after="220" w:before="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Bdr>
          <w:bottom w:val="single" w:color="CBD8DF" w:sz="6"/>
        </w:pBdr>
        <w:spacing w:after="20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41A25"/>
          <w:sz w:val="28"/>
          <w:szCs w:val="28"/>
        </w:rPr>
        <w:t xml:space="preserve">3. Las piezas</w:t>
      </w:r>
    </w:p>
    <w:p>
      <w:pPr>
        <w:pBdr>
          <w:left w:val="single" w:color="B88A00" w:sz="12"/>
        </w:pBdr>
        <w:shd w:fill="F2F5F7" w:val="clear"/>
        <w:spacing w:after="200" w:before="60"/>
        <w:ind w:left="140"/>
      </w:pPr>
      <w:r>
        <w:rPr>
          <w:rFonts w:ascii="Calibri" w:cs="Calibri" w:eastAsia="Calibri" w:hAnsi="Calibri"/>
          <w:i/>
          <w:iCs/>
          <w:color w:val="4A5B66"/>
          <w:sz w:val="18"/>
          <w:szCs w:val="18"/>
        </w:rPr>
        <w:t xml:space="preserve">Capturas W-03 a W-06</w:t>
      </w:r>
    </w:p>
    <w:p>
      <w:pPr>
        <w:spacing w:after="120"/>
      </w:pPr>
      <w:r>
        <w:rPr>
          <w:rFonts w:ascii="Calibri" w:cs="Calibri" w:eastAsia="Calibri" w:hAnsi="Calibri"/>
          <w:color w:val="1A2A33"/>
          <w:sz w:val="21"/>
          <w:szCs w:val="21"/>
        </w:rPr>
        <w:t xml:space="preserve">Marca </w:t>
      </w:r>
      <w:r>
        <w:rPr>
          <w:rFonts w:ascii="Calibri" w:cs="Calibri" w:eastAsia="Calibri" w:hAnsi="Calibri"/>
          <w:b/>
          <w:bCs/>
          <w:color w:val="1A2A33"/>
          <w:sz w:val="21"/>
          <w:szCs w:val="21"/>
        </w:rPr>
        <w:t xml:space="preserve">sólo si se ve bien</w:t>
      </w:r>
      <w:r>
        <w:rPr>
          <w:rFonts w:ascii="Calibri" w:cs="Calibri" w:eastAsia="Calibri" w:hAnsi="Calibri"/>
          <w:color w:val="1A2A33"/>
          <w:sz w:val="21"/>
          <w:szCs w:val="21"/>
        </w:rPr>
        <w:t xml:space="preserve">. Lo que dejes sin marcar lo miro yo.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5"/>
        <w:gridCol w:w="1033"/>
      </w:tblGrid>
      <w:tr>
        <w:tc>
          <w:tcPr>
            <w:tcW w:type="dxa" w:w="86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A33"/>
                <w:sz w:val="19"/>
                <w:szCs w:val="19"/>
              </w:rPr>
              <w:t xml:space="preserve">El botón amarillo se lee sin esfuerzo</w:t>
            </w:r>
          </w:p>
        </w:tc>
        <w:tc>
          <w:tcPr>
            <w:tcW w:type="dxa" w:w="103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A33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8605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A33"/>
                <w:sz w:val="19"/>
                <w:szCs w:val="19"/>
              </w:rPr>
              <w:t xml:space="preserve">El botón deshabilitado </w:t>
            </w:r>
            <w:r>
              <w:rPr>
                <w:rFonts w:ascii="Calibri" w:cs="Calibri" w:eastAsia="Calibri" w:hAnsi="Calibri"/>
                <w:b/>
                <w:bCs/>
                <w:color w:val="1A2A33"/>
                <w:sz w:val="19"/>
                <w:szCs w:val="19"/>
              </w:rPr>
              <w:t xml:space="preserve">se distingue Y se lee</w:t>
            </w:r>
          </w:p>
        </w:tc>
        <w:tc>
          <w:tcPr>
            <w:tcW w:type="dxa" w:w="1033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A33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86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A33"/>
                <w:sz w:val="19"/>
                <w:szCs w:val="19"/>
              </w:rPr>
              <w:t xml:space="preserve">«Cargando» respira suave, sin parpadeos</w:t>
            </w:r>
          </w:p>
        </w:tc>
        <w:tc>
          <w:tcPr>
            <w:tcW w:type="dxa" w:w="103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A33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8605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A33"/>
                <w:sz w:val="19"/>
                <w:szCs w:val="19"/>
              </w:rPr>
              <w:t xml:space="preserve">La tabla va fluida al desplazarse rápido</w:t>
            </w:r>
          </w:p>
        </w:tc>
        <w:tc>
          <w:tcPr>
            <w:tcW w:type="dxa" w:w="1033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A33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86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A33"/>
                <w:sz w:val="19"/>
                <w:szCs w:val="19"/>
              </w:rPr>
              <w:t xml:space="preserve">Los números de la tabla quedan alineados en vertical</w:t>
            </w:r>
          </w:p>
        </w:tc>
        <w:tc>
          <w:tcPr>
            <w:tcW w:type="dxa" w:w="103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A33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8605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A33"/>
                <w:sz w:val="19"/>
                <w:szCs w:val="19"/>
              </w:rPr>
              <w:t xml:space="preserve">El modal tiene sombra y fondo oscurecido</w:t>
            </w:r>
          </w:p>
        </w:tc>
        <w:tc>
          <w:tcPr>
            <w:tcW w:type="dxa" w:w="1033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A33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86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A33"/>
                <w:sz w:val="19"/>
                <w:szCs w:val="19"/>
              </w:rPr>
              <w:t xml:space="preserve">El menú «Acciones» se abre donde debe</w:t>
            </w:r>
          </w:p>
        </w:tc>
        <w:tc>
          <w:tcPr>
            <w:tcW w:type="dxa" w:w="103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A33"/>
                <w:sz w:val="26"/>
                <w:szCs w:val="26"/>
              </w:rPr>
              <w:t xml:space="preserve">☐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2A33"/>
          <w:sz w:val="21"/>
          <w:szCs w:val="21"/>
        </w:rPr>
        <w:t xml:space="preserve">Cualquier cosa que se vea distinta a las capturas de referencia</w:t>
      </w:r>
    </w:p>
    <w:p>
      <w:pPr>
        <w:pBdr>
          <w:left w:val="single" w:color="B88A00" w:sz="12"/>
        </w:pBdr>
        <w:shd w:fill="F2F5F7" w:val="clear"/>
        <w:spacing w:after="200" w:before="60"/>
        <w:ind w:left="140"/>
      </w:pPr>
      <w:r>
        <w:rPr>
          <w:rFonts w:ascii="Calibri" w:cs="Calibri" w:eastAsia="Calibri" w:hAnsi="Calibri"/>
          <w:i/>
          <w:iCs/>
          <w:color w:val="4A5B66"/>
          <w:sz w:val="18"/>
          <w:szCs w:val="18"/>
        </w:rPr>
        <w:t xml:space="preserve">Recuerda: v— vs v1.2.0, la barra de título, las barras de desplazamiento</w:t>
      </w:r>
      <w:r>
        <w:br/>
      </w:r>
      <w:r>
        <w:rPr>
          <w:rFonts w:ascii="Calibri" w:cs="Calibri" w:eastAsia="Calibri" w:hAnsi="Calibri"/>
          <w:i/>
          <w:iCs/>
          <w:color w:val="4A5B66"/>
          <w:sz w:val="18"/>
          <w:szCs w:val="18"/>
        </w:rPr>
        <w:t xml:space="preserve">y el borde de la ventana son diferencias NORMALES. No hace falta contarlas.</w:t>
      </w:r>
    </w:p>
    <w:p>
      <w:pPr>
        <w:pBdr>
          <w:bottom w:val="single" w:color="A9B6BF" w:sz="6"/>
        </w:pBdr>
        <w:spacing w:after="220" w:before="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Bdr>
          <w:bottom w:val="single" w:color="CBD8DF" w:sz="6"/>
        </w:pBdr>
        <w:spacing w:after="20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41A25"/>
          <w:sz w:val="28"/>
          <w:szCs w:val="28"/>
        </w:rPr>
        <w:t xml:space="preserve">4. Escalado del sistema</w:t>
      </w:r>
    </w:p>
    <w:p>
      <w:pPr>
        <w:pBdr>
          <w:left w:val="single" w:color="B88A00" w:sz="12"/>
        </w:pBdr>
        <w:shd w:fill="F2F5F7" w:val="clear"/>
        <w:spacing w:after="200" w:before="60"/>
        <w:ind w:left="140"/>
      </w:pPr>
      <w:r>
        <w:rPr>
          <w:rFonts w:ascii="Calibri" w:cs="Calibri" w:eastAsia="Calibri" w:hAnsi="Calibri"/>
          <w:i/>
          <w:iCs/>
          <w:color w:val="4A5B66"/>
          <w:sz w:val="18"/>
          <w:szCs w:val="18"/>
        </w:rPr>
        <w:t xml:space="preserve">Manual §6 · capturas W-07, W-08, W-09. Esto es lo más valioso.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6"/>
        <w:gridCol w:w="546"/>
        <w:gridCol w:w="4546"/>
      </w:tblGrid>
      <w:tr>
        <w:trPr>
          <w:tblHeader/>
        </w:trPr>
        <w:tc>
          <w:tcPr>
            <w:tcW w:type="dxa" w:w="4546"/>
            <w:shd w:fill="05304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Escala</w:t>
            </w:r>
          </w:p>
        </w:tc>
        <w:tc>
          <w:tcPr>
            <w:tcW w:type="dxa" w:w="546"/>
            <w:shd w:fill="05304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 probé</w:t>
            </w:r>
          </w:p>
        </w:tc>
        <w:tc>
          <w:tcPr>
            <w:tcW w:type="dxa" w:w="4546"/>
            <w:shd w:fill="05304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¿Se rompió algo? ¿Qué?</w:t>
            </w:r>
          </w:p>
        </w:tc>
      </w:tr>
      <w:tr>
        <w:tc>
          <w:tcPr>
            <w:tcW w:type="dxa" w:w="454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A33"/>
                <w:sz w:val="19"/>
                <w:szCs w:val="19"/>
              </w:rPr>
              <w:t xml:space="preserve">125 %</w:t>
            </w:r>
          </w:p>
        </w:tc>
        <w:tc>
          <w:tcPr>
            <w:tcW w:type="dxa" w:w="54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A33"/>
                <w:sz w:val="26"/>
                <w:szCs w:val="26"/>
              </w:rPr>
              <w:t xml:space="preserve">☐</w:t>
            </w:r>
          </w:p>
        </w:tc>
        <w:tc>
          <w:tcPr>
            <w:tcW w:type="dxa" w:w="454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A33"/>
                <w:sz w:val="19"/>
                <w:szCs w:val="19"/>
              </w:rPr>
              <w:t xml:space="preserve">_____</w:t>
            </w:r>
          </w:p>
        </w:tc>
      </w:tr>
      <w:tr>
        <w:tc>
          <w:tcPr>
            <w:tcW w:type="dxa" w:w="4546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A33"/>
                <w:sz w:val="19"/>
                <w:szCs w:val="19"/>
              </w:rPr>
              <w:t xml:space="preserve">150 %</w:t>
            </w:r>
          </w:p>
        </w:tc>
        <w:tc>
          <w:tcPr>
            <w:tcW w:type="dxa" w:w="546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A33"/>
                <w:sz w:val="26"/>
                <w:szCs w:val="26"/>
              </w:rPr>
              <w:t xml:space="preserve">☐</w:t>
            </w:r>
          </w:p>
        </w:tc>
        <w:tc>
          <w:tcPr>
            <w:tcW w:type="dxa" w:w="4546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A33"/>
                <w:sz w:val="19"/>
                <w:szCs w:val="19"/>
              </w:rPr>
              <w:t xml:space="preserve">_____</w:t>
            </w:r>
          </w:p>
        </w:tc>
      </w:tr>
      <w:tr>
        <w:tc>
          <w:tcPr>
            <w:tcW w:type="dxa" w:w="454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A33"/>
                <w:sz w:val="19"/>
                <w:szCs w:val="19"/>
              </w:rPr>
              <w:t xml:space="preserve">200 %</w:t>
            </w:r>
          </w:p>
        </w:tc>
        <w:tc>
          <w:tcPr>
            <w:tcW w:type="dxa" w:w="54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A33"/>
                <w:sz w:val="26"/>
                <w:szCs w:val="26"/>
              </w:rPr>
              <w:t xml:space="preserve">☐</w:t>
            </w:r>
          </w:p>
        </w:tc>
        <w:tc>
          <w:tcPr>
            <w:tcW w:type="dxa" w:w="454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A33"/>
                <w:sz w:val="19"/>
                <w:szCs w:val="19"/>
              </w:rPr>
              <w:t xml:space="preserve">_____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color w:val="1A2A33"/>
          <w:sz w:val="21"/>
          <w:szCs w:val="21"/>
        </w:rPr>
        <w:t xml:space="preserve">☐ Devolví la escala a como estaba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2A33"/>
          <w:sz w:val="21"/>
          <w:szCs w:val="21"/>
        </w:rPr>
        <w:t xml:space="preserve">Qué buscar:</w:t>
      </w:r>
      <w:r>
        <w:rPr>
          <w:rFonts w:ascii="Calibri" w:cs="Calibri" w:eastAsia="Calibri" w:hAnsi="Calibri"/>
          <w:color w:val="1A2A33"/>
          <w:sz w:val="21"/>
          <w:szCs w:val="21"/>
        </w:rPr>
        <w:t xml:space="preserve"> texto cortado · botones fuera de su caja · cosas encima de otras · barras de desplazamiento nuevas.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2A33"/>
          <w:sz w:val="21"/>
          <w:szCs w:val="21"/>
        </w:rPr>
        <w:t xml:space="preserve">A 200 % casi siempre aparece algo. Si no viste nada, dilo igual:</w:t>
      </w:r>
    </w:p>
    <w:p>
      <w:pPr>
        <w:pBdr>
          <w:bottom w:val="single" w:color="A9B6BF" w:sz="6"/>
        </w:pBdr>
        <w:spacing w:after="220" w:before="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Bdr>
          <w:bottom w:val="single" w:color="CBD8DF" w:sz="6"/>
        </w:pBdr>
        <w:spacing w:after="20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41A25"/>
          <w:sz w:val="28"/>
          <w:szCs w:val="28"/>
        </w:rPr>
        <w:t xml:space="preserve">5. NVDA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5"/>
        <w:gridCol w:w="1033"/>
      </w:tblGrid>
      <w:tr>
        <w:tc>
          <w:tcPr>
            <w:tcW w:type="dxa" w:w="86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A33"/>
                <w:sz w:val="19"/>
                <w:szCs w:val="19"/>
              </w:rPr>
              <w:t xml:space="preserve">Lo instalé o usé la versión portable</w:t>
            </w:r>
          </w:p>
        </w:tc>
        <w:tc>
          <w:tcPr>
            <w:tcW w:type="dxa" w:w="103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A33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8605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A33"/>
                <w:sz w:val="19"/>
                <w:szCs w:val="19"/>
              </w:rPr>
              <w:t xml:space="preserve">Recorrí la aplicación sólo con el tabulador</w:t>
            </w:r>
          </w:p>
        </w:tc>
        <w:tc>
          <w:tcPr>
            <w:tcW w:type="dxa" w:w="1033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A33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86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A33"/>
                <w:sz w:val="19"/>
                <w:szCs w:val="19"/>
              </w:rPr>
              <w:t xml:space="preserve">El logotipo se lee como </w:t>
            </w:r>
            <w:r>
              <w:rPr>
                <w:rFonts w:ascii="Calibri" w:cs="Calibri" w:eastAsia="Calibri" w:hAnsi="Calibri"/>
                <w:b/>
                <w:bCs/>
                <w:color w:val="1A2A33"/>
                <w:sz w:val="19"/>
                <w:szCs w:val="19"/>
              </w:rPr>
              <w:t xml:space="preserve">una sola cosa</w:t>
            </w:r>
          </w:p>
        </w:tc>
        <w:tc>
          <w:tcPr>
            <w:tcW w:type="dxa" w:w="103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A33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8605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A33"/>
                <w:sz w:val="19"/>
                <w:szCs w:val="19"/>
              </w:rPr>
              <w:t xml:space="preserve">Los botones dicen su texto y la palabra «botón»</w:t>
            </w:r>
          </w:p>
        </w:tc>
        <w:tc>
          <w:tcPr>
            <w:tcW w:type="dxa" w:w="1033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A33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86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A33"/>
                <w:sz w:val="19"/>
                <w:szCs w:val="19"/>
              </w:rPr>
              <w:t xml:space="preserve">El error del campo se oye </w:t>
            </w:r>
            <w:r>
              <w:rPr>
                <w:rFonts w:ascii="Calibri" w:cs="Calibri" w:eastAsia="Calibri" w:hAnsi="Calibri"/>
                <w:b/>
                <w:bCs/>
                <w:color w:val="1A2A33"/>
                <w:sz w:val="19"/>
                <w:szCs w:val="19"/>
              </w:rPr>
              <w:t xml:space="preserve">al entrar</w:t>
            </w:r>
          </w:p>
        </w:tc>
        <w:tc>
          <w:tcPr>
            <w:tcW w:type="dxa" w:w="103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A33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8605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A33"/>
                <w:sz w:val="19"/>
                <w:szCs w:val="19"/>
              </w:rPr>
              <w:t xml:space="preserve">Las pestañas dicen cuál está seleccionada</w:t>
            </w:r>
          </w:p>
        </w:tc>
        <w:tc>
          <w:tcPr>
            <w:tcW w:type="dxa" w:w="1033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A33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86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A33"/>
                <w:sz w:val="19"/>
                <w:szCs w:val="19"/>
              </w:rPr>
              <w:t xml:space="preserve">La tabla anuncia </w:t>
            </w:r>
            <w:r>
              <w:rPr>
                <w:rFonts w:ascii="Calibri" w:cs="Calibri" w:eastAsia="Calibri" w:hAnsi="Calibri"/>
                <w:b/>
                <w:bCs/>
                <w:color w:val="1A2A33"/>
                <w:sz w:val="19"/>
                <w:szCs w:val="19"/>
              </w:rPr>
              <w:t xml:space="preserve">el total real</w:t>
            </w:r>
            <w:r>
              <w:rPr>
                <w:rFonts w:ascii="Calibri" w:cs="Calibri" w:eastAsia="Calibri" w:hAnsi="Calibri"/>
                <w:color w:val="1A2A33"/>
                <w:sz w:val="19"/>
                <w:szCs w:val="19"/>
              </w:rPr>
              <w:t xml:space="preserve"> (≈5001)</w:t>
            </w:r>
          </w:p>
        </w:tc>
        <w:tc>
          <w:tcPr>
            <w:tcW w:type="dxa" w:w="103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A33"/>
                <w:sz w:val="26"/>
                <w:szCs w:val="26"/>
              </w:rPr>
              <w:t xml:space="preserve">☐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2A33"/>
          <w:sz w:val="21"/>
          <w:szCs w:val="21"/>
        </w:rPr>
        <w:t xml:space="preserve">¿Qué número dijo la tabla?</w:t>
      </w:r>
      <w:r>
        <w:rPr>
          <w:rFonts w:ascii="Calibri" w:cs="Calibri" w:eastAsia="Calibri" w:hAnsi="Calibri"/>
          <w:color w:val="1A2A33"/>
          <w:sz w:val="21"/>
          <w:szCs w:val="21"/>
        </w:rPr>
        <w:t xml:space="preserve"> _____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2A33"/>
          <w:sz w:val="21"/>
          <w:szCs w:val="21"/>
        </w:rPr>
        <w:t xml:space="preserve">Todo lo que sonó mal, raro, repetido o no sonó:</w:t>
      </w:r>
    </w:p>
    <w:p>
      <w:pPr>
        <w:pBdr>
          <w:bottom w:val="single" w:color="A9B6BF" w:sz="6"/>
        </w:pBdr>
        <w:spacing w:after="220" w:before="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color w:val="1A2A33"/>
          <w:sz w:val="21"/>
          <w:szCs w:val="21"/>
        </w:rPr>
        <w:t xml:space="preserve">☐ Adjunto una grabación</w:t>
      </w:r>
    </w:p>
    <w:p>
      <w:pPr>
        <w:pBdr>
          <w:bottom w:val="single" w:color="CBD8DF" w:sz="6"/>
        </w:pBdr>
        <w:spacing w:after="20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41A25"/>
          <w:sz w:val="28"/>
          <w:szCs w:val="28"/>
        </w:rPr>
        <w:t xml:space="preserve">6. Lo que me chirrió</w:t>
      </w:r>
    </w:p>
    <w:p>
      <w:pPr>
        <w:pBdr>
          <w:left w:val="single" w:color="B88A00" w:sz="12"/>
        </w:pBdr>
        <w:shd w:fill="F2F5F7" w:val="clear"/>
        <w:spacing w:after="200" w:before="60"/>
        <w:ind w:left="140"/>
      </w:pPr>
      <w:r>
        <w:rPr>
          <w:rFonts w:ascii="Calibri" w:cs="Calibri" w:eastAsia="Calibri" w:hAnsi="Calibri"/>
          <w:i/>
          <w:iCs/>
          <w:color w:val="4A5B66"/>
          <w:sz w:val="18"/>
          <w:szCs w:val="18"/>
        </w:rPr>
        <w:t xml:space="preserve">Aquí va lo importante. Una línea por cosa. No hace falta que sepas por qué.</w:t>
      </w:r>
      <w:r>
        <w:br/>
      </w:r>
      <w:r>
        <w:rPr>
          <w:rFonts w:ascii="Calibri" w:cs="Calibri" w:eastAsia="Calibri" w:hAnsi="Calibri"/>
          <w:i/>
          <w:iCs/>
          <w:color w:val="4A5B66"/>
          <w:sz w:val="18"/>
          <w:szCs w:val="18"/>
        </w:rPr>
        <w:t xml:space="preserve">«Se ve raro» vale. Di dónde estabas y qué hacías.</w:t>
      </w:r>
    </w:p>
    <w:p>
      <w:pPr>
        <w:pBdr>
          <w:bottom w:val="single" w:color="A9B6BF" w:sz="6"/>
        </w:pBdr>
        <w:spacing w:after="220" w:before="60"/>
        <w:ind w:left="280"/>
      </w:pPr>
      <w:r>
        <w:rPr>
          <w:rFonts w:ascii="Calibri" w:cs="Calibri" w:eastAsia="Calibri" w:hAnsi="Calibri"/>
          <w:color w:val="4A5B66"/>
          <w:sz w:val="21"/>
          <w:szCs w:val="21"/>
        </w:rPr>
        <w:t xml:space="preserve">1.  </w:t>
      </w:r>
    </w:p>
    <w:p>
      <w:pPr>
        <w:pBdr>
          <w:bottom w:val="single" w:color="A9B6BF" w:sz="6"/>
        </w:pBdr>
        <w:spacing w:after="220" w:before="60"/>
        <w:ind w:left="280"/>
      </w:pPr>
      <w:r>
        <w:rPr>
          <w:rFonts w:ascii="Calibri" w:cs="Calibri" w:eastAsia="Calibri" w:hAnsi="Calibri"/>
          <w:color w:val="4A5B66"/>
          <w:sz w:val="21"/>
          <w:szCs w:val="21"/>
        </w:rPr>
        <w:t xml:space="preserve">2.  </w:t>
      </w:r>
    </w:p>
    <w:p>
      <w:pPr>
        <w:pBdr>
          <w:bottom w:val="single" w:color="A9B6BF" w:sz="6"/>
        </w:pBdr>
        <w:spacing w:after="220" w:before="60"/>
        <w:ind w:left="280"/>
      </w:pPr>
      <w:r>
        <w:rPr>
          <w:rFonts w:ascii="Calibri" w:cs="Calibri" w:eastAsia="Calibri" w:hAnsi="Calibri"/>
          <w:color w:val="4A5B66"/>
          <w:sz w:val="21"/>
          <w:szCs w:val="21"/>
        </w:rPr>
        <w:t xml:space="preserve">3.  </w:t>
      </w:r>
    </w:p>
    <w:p>
      <w:pPr>
        <w:spacing w:after="80"/>
      </w:pPr>
      <w:r>
        <w:t xml:space="preserve"/>
      </w:r>
    </w:p>
    <w:p>
      <w:pPr>
        <w:pBdr>
          <w:bottom w:val="single" w:color="CBD8DF" w:sz="6"/>
        </w:pBdr>
        <w:spacing w:after="20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41A25"/>
          <w:sz w:val="28"/>
          <w:szCs w:val="28"/>
        </w:rPr>
        <w:t xml:space="preserve">7. Lo que no pude hacer</w:t>
      </w:r>
    </w:p>
    <w:p>
      <w:pPr>
        <w:pBdr>
          <w:left w:val="single" w:color="B88A00" w:sz="12"/>
        </w:pBdr>
        <w:shd w:fill="F2F5F7" w:val="clear"/>
        <w:spacing w:after="200" w:before="60"/>
        <w:ind w:left="140"/>
      </w:pPr>
      <w:r>
        <w:rPr>
          <w:rFonts w:ascii="Calibri" w:cs="Calibri" w:eastAsia="Calibri" w:hAnsi="Calibri"/>
          <w:i/>
          <w:iCs/>
          <w:color w:val="4A5B66"/>
          <w:sz w:val="18"/>
          <w:szCs w:val="18"/>
        </w:rPr>
        <w:t xml:space="preserve">Sin culpa. Un hueco declarado es información; uno silencioso, un agujero.</w:t>
      </w:r>
    </w:p>
    <w:p>
      <w:pPr>
        <w:pBdr>
          <w:bottom w:val="single" w:color="A9B6BF" w:sz="6"/>
        </w:pBdr>
        <w:spacing w:after="220" w:before="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Bdr>
          <w:bottom w:val="single" w:color="CBD8DF" w:sz="6"/>
        </w:pBdr>
        <w:spacing w:after="20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41A25"/>
          <w:sz w:val="28"/>
          <w:szCs w:val="28"/>
        </w:rPr>
        <w:t xml:space="preserve">8. Antes de enviar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5"/>
        <w:gridCol w:w="1033"/>
      </w:tblGrid>
      <w:tr>
        <w:tc>
          <w:tcPr>
            <w:tcW w:type="dxa" w:w="86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A33"/>
                <w:sz w:val="19"/>
                <w:szCs w:val="19"/>
              </w:rPr>
              <w:t xml:space="preserve">Las capturas están nombradas exactamente como el manual</w:t>
            </w:r>
          </w:p>
        </w:tc>
        <w:tc>
          <w:tcPr>
            <w:tcW w:type="dxa" w:w="103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A33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8605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A33"/>
                <w:sz w:val="19"/>
                <w:szCs w:val="19"/>
              </w:rPr>
              <w:t xml:space="preserve">Las que no pude hacer las dije arriba, no las inventé</w:t>
            </w:r>
          </w:p>
        </w:tc>
        <w:tc>
          <w:tcPr>
            <w:tcW w:type="dxa" w:w="1033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A33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86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A33"/>
                <w:sz w:val="19"/>
                <w:szCs w:val="19"/>
              </w:rPr>
              <w:t xml:space="preserve">Mando esta plantilla rellenada</w:t>
            </w:r>
          </w:p>
        </w:tc>
        <w:tc>
          <w:tcPr>
            <w:tcW w:type="dxa" w:w="103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A33"/>
                <w:sz w:val="26"/>
                <w:szCs w:val="26"/>
              </w:rPr>
              <w:t xml:space="preserve">☐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2A33"/>
          <w:sz w:val="21"/>
          <w:szCs w:val="21"/>
        </w:rPr>
        <w:t xml:space="preserve">Capturas que incluyo</w:t>
      </w:r>
      <w:r>
        <w:rPr>
          <w:rFonts w:ascii="Calibri" w:cs="Calibri" w:eastAsia="Calibri" w:hAnsi="Calibri"/>
          <w:color w:val="1A2A33"/>
          <w:sz w:val="21"/>
          <w:szCs w:val="21"/>
        </w:rPr>
        <w:t xml:space="preserve"> — marca las que mandas:</w:t>
      </w:r>
    </w:p>
    <w:p>
      <w:pPr>
        <w:spacing w:after="20"/>
      </w:pPr>
      <w:r>
        <w:rPr>
          <w:rFonts w:ascii="Consolas" w:cs="Consolas" w:eastAsia="Consolas" w:hAnsi="Consolas"/>
          <w:color w:val="1A2A33"/>
          <w:sz w:val="19"/>
          <w:szCs w:val="19"/>
        </w:rPr>
        <w:t xml:space="preserve">☐ W-01-ventana.png</w:t>
      </w:r>
    </w:p>
    <w:p>
      <w:pPr>
        <w:spacing w:after="20"/>
      </w:pPr>
      <w:r>
        <w:rPr>
          <w:rFonts w:ascii="Consolas" w:cs="Consolas" w:eastAsia="Consolas" w:hAnsi="Consolas"/>
          <w:color w:val="1A2A33"/>
          <w:sz w:val="19"/>
          <w:szCs w:val="19"/>
        </w:rPr>
        <w:t xml:space="preserve">☐ W-02-maximizada.png</w:t>
      </w:r>
    </w:p>
    <w:p>
      <w:pPr>
        <w:spacing w:after="20"/>
      </w:pPr>
      <w:r>
        <w:rPr>
          <w:rFonts w:ascii="Consolas" w:cs="Consolas" w:eastAsia="Consolas" w:hAnsi="Consolas"/>
          <w:color w:val="1A2A33"/>
          <w:sz w:val="19"/>
          <w:szCs w:val="19"/>
        </w:rPr>
        <w:t xml:space="preserve">☐ W-03-primitivas.png</w:t>
      </w:r>
    </w:p>
    <w:p>
      <w:pPr>
        <w:spacing w:after="20"/>
      </w:pPr>
      <w:r>
        <w:rPr>
          <w:rFonts w:ascii="Consolas" w:cs="Consolas" w:eastAsia="Consolas" w:hAnsi="Consolas"/>
          <w:color w:val="1A2A33"/>
          <w:sz w:val="19"/>
          <w:szCs w:val="19"/>
        </w:rPr>
        <w:t xml:space="preserve">☐ W-04-estados.png</w:t>
      </w:r>
    </w:p>
    <w:p>
      <w:pPr>
        <w:spacing w:after="20"/>
      </w:pPr>
      <w:r>
        <w:rPr>
          <w:rFonts w:ascii="Consolas" w:cs="Consolas" w:eastAsia="Consolas" w:hAnsi="Consolas"/>
          <w:color w:val="1A2A33"/>
          <w:sz w:val="19"/>
          <w:szCs w:val="19"/>
        </w:rPr>
        <w:t xml:space="preserve">☐ W-05-tabla.png</w:t>
      </w:r>
    </w:p>
    <w:p>
      <w:pPr>
        <w:spacing w:after="20"/>
      </w:pPr>
      <w:r>
        <w:rPr>
          <w:rFonts w:ascii="Consolas" w:cs="Consolas" w:eastAsia="Consolas" w:hAnsi="Consolas"/>
          <w:color w:val="1A2A33"/>
          <w:sz w:val="19"/>
          <w:szCs w:val="19"/>
        </w:rPr>
        <w:t xml:space="preserve">☐ W-06-tipografia.png</w:t>
      </w:r>
    </w:p>
    <w:p>
      <w:pPr>
        <w:spacing w:after="20"/>
      </w:pPr>
      <w:r>
        <w:rPr>
          <w:rFonts w:ascii="Consolas" w:cs="Consolas" w:eastAsia="Consolas" w:hAnsi="Consolas"/>
          <w:color w:val="1A2A33"/>
          <w:sz w:val="19"/>
          <w:szCs w:val="19"/>
        </w:rPr>
        <w:t xml:space="preserve">☐ W-07-escala-125.png</w:t>
      </w:r>
    </w:p>
    <w:p>
      <w:pPr>
        <w:spacing w:after="20"/>
      </w:pPr>
      <w:r>
        <w:rPr>
          <w:rFonts w:ascii="Consolas" w:cs="Consolas" w:eastAsia="Consolas" w:hAnsi="Consolas"/>
          <w:color w:val="1A2A33"/>
          <w:sz w:val="19"/>
          <w:szCs w:val="19"/>
        </w:rPr>
        <w:t xml:space="preserve">☐ W-08-escala-150.png</w:t>
      </w:r>
    </w:p>
    <w:p>
      <w:pPr>
        <w:spacing w:after="20"/>
      </w:pPr>
      <w:r>
        <w:rPr>
          <w:rFonts w:ascii="Consolas" w:cs="Consolas" w:eastAsia="Consolas" w:hAnsi="Consolas"/>
          <w:color w:val="1A2A33"/>
          <w:sz w:val="19"/>
          <w:szCs w:val="19"/>
        </w:rPr>
        <w:t xml:space="preserve">☐ W-09-escala-200.png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2A33"/>
          <w:sz w:val="21"/>
          <w:szCs w:val="21"/>
        </w:rPr>
        <w:t xml:space="preserve">¿Vas a hacer también la de Mac?</w:t>
      </w:r>
      <w:r>
        <w:rPr>
          <w:rFonts w:ascii="Calibri" w:cs="Calibri" w:eastAsia="Calibri" w:hAnsi="Calibri"/>
          <w:color w:val="1A2A33"/>
          <w:sz w:val="21"/>
          <w:szCs w:val="21"/>
        </w:rPr>
        <w:t xml:space="preserve"> ☐ sí ☐ no ☐ no tengo Mac</w:t>
      </w:r>
    </w:p>
    <w:p>
      <w:pPr>
        <w:pBdr>
          <w:bottom w:val="single" w:color="CBD8DF" w:sz="6"/>
        </w:pBdr>
        <w:spacing w:after="200" w:before="12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2A33"/>
          <w:sz w:val="21"/>
          <w:szCs w:val="21"/>
        </w:rPr>
        <w:t xml:space="preserve">Gracias.</w:t>
      </w:r>
      <w:r>
        <w:rPr>
          <w:rFonts w:ascii="Calibri" w:cs="Calibri" w:eastAsia="Calibri" w:hAnsi="Calibri"/>
          <w:color w:val="1A2A33"/>
          <w:sz w:val="21"/>
          <w:szCs w:val="21"/>
        </w:rPr>
        <w:t xml:space="preserve"> Cada cosa que encuentres aquí es una que no arrastramos durante siete pantallas más.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 · Revisión visual en Windows</dc:title>
  <dc:creator>TELEMETRY INSIGHT</dc:creator>
  <dc:description>Plantilla de entrega de la revisión visual de ARLES RELAY</dc:description>
  <cp:lastModifiedBy>Un-named</cp:lastModifiedBy>
  <cp:revision>1</cp:revision>
  <dcterms:created xsi:type="dcterms:W3CDTF">2026-09-14T22:25:46.020Z</dcterms:created>
  <dcterms:modified xsi:type="dcterms:W3CDTF">2026-09-14T22:25:46.020Z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