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ageBreakBefore w:val="0"/>
        <w:jc w:val="center"/>
      </w:pPr>
      <w:bookmarkStart w:id="0" w:name="_f3icskgejy2c" w:colFirst="0" w:colLast="0"/>
      <w:bookmarkEnd w:id="0"/>
    </w:p>
    <w:p>
      <w:pPr>
        <w:pStyle w:val="13"/>
        <w:pageBreakBefore w:val="0"/>
        <w:jc w:val="center"/>
      </w:pPr>
      <w:bookmarkStart w:id="1" w:name="_r01twdpnnk3g" w:colFirst="0" w:colLast="0"/>
      <w:bookmarkEnd w:id="1"/>
    </w:p>
    <w:p>
      <w:pPr>
        <w:pStyle w:val="13"/>
        <w:pageBreakBefore w:val="0"/>
        <w:jc w:val="center"/>
      </w:pPr>
      <w:bookmarkStart w:id="2" w:name="_yzcmru154lcq" w:colFirst="0" w:colLast="0"/>
      <w:bookmarkEnd w:id="2"/>
    </w:p>
    <w:p>
      <w:pPr>
        <w:pStyle w:val="13"/>
        <w:pageBreakBefore w:val="0"/>
        <w:jc w:val="center"/>
        <w:rPr>
          <w:rFonts w:hint="default"/>
          <w:lang w:val="en-US"/>
        </w:rPr>
      </w:pPr>
      <w:bookmarkStart w:id="3" w:name="_5tgjnur24818" w:colFirst="0" w:colLast="0"/>
      <w:bookmarkEnd w:id="3"/>
      <w:r>
        <w:rPr>
          <w:rtl w:val="0"/>
        </w:rPr>
        <w:t xml:space="preserve">Test Completion Report for </w:t>
      </w:r>
      <w:r>
        <w:rPr>
          <w:rFonts w:hint="default"/>
          <w:rtl w:val="0"/>
          <w:lang w:val="en-US"/>
        </w:rPr>
        <w:t>Guru99 banking</w:t>
      </w: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ageBreakBefore w:val="0"/>
      </w:pPr>
    </w:p>
    <w:p>
      <w:pPr>
        <w:pStyle w:val="2"/>
        <w:pageBreakBefore w:val="0"/>
        <w:ind w:left="0" w:firstLine="0"/>
      </w:pPr>
      <w:bookmarkStart w:id="4" w:name="_rueeg2i3tuda" w:colFirst="0" w:colLast="0"/>
      <w:bookmarkEnd w:id="4"/>
      <w:r>
        <w:rPr>
          <w:rtl w:val="0"/>
        </w:rPr>
        <w:t>1. Document Controls</w:t>
      </w:r>
    </w:p>
    <w:p>
      <w:pPr>
        <w:pStyle w:val="3"/>
        <w:pageBreakBefore w:val="0"/>
      </w:pPr>
      <w:bookmarkStart w:id="5" w:name="_qd7bxogoi2q6" w:colFirst="0" w:colLast="0"/>
      <w:bookmarkEnd w:id="5"/>
      <w:r>
        <w:rPr>
          <w:rtl w:val="0"/>
        </w:rPr>
        <w:t>1.1. Document Revision History</w:t>
      </w:r>
    </w:p>
    <w:p>
      <w:pPr>
        <w:pageBreakBefore w:val="0"/>
      </w:pPr>
    </w:p>
    <w:p>
      <w:pPr>
        <w:pageBreakBefore w:val="0"/>
      </w:pPr>
    </w:p>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9"/>
        <w:gridCol w:w="1809"/>
        <w:gridCol w:w="1809"/>
        <w:gridCol w:w="1815"/>
        <w:gridCol w:w="17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0000"/>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color w:val="FFFFFF"/>
                <w:highlight w:val="red"/>
              </w:rPr>
            </w:pPr>
            <w:r>
              <w:rPr>
                <w:b/>
                <w:color w:val="FFFFFF"/>
                <w:highlight w:val="red"/>
                <w:rtl w:val="0"/>
              </w:rPr>
              <w:t>Version</w:t>
            </w:r>
          </w:p>
        </w:tc>
        <w:tc>
          <w:tcPr>
            <w:shd w:val="clear" w:color="auto" w:fill="FF0000"/>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color w:val="FFFFFF"/>
                <w:highlight w:val="red"/>
              </w:rPr>
            </w:pPr>
            <w:r>
              <w:rPr>
                <w:b/>
                <w:color w:val="FFFFFF"/>
                <w:highlight w:val="red"/>
                <w:rtl w:val="0"/>
              </w:rPr>
              <w:t>Date</w:t>
            </w:r>
          </w:p>
        </w:tc>
        <w:tc>
          <w:tcPr>
            <w:shd w:val="clear" w:color="auto" w:fill="FF0000"/>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color w:val="FFFFFF"/>
                <w:highlight w:val="red"/>
              </w:rPr>
            </w:pPr>
            <w:r>
              <w:rPr>
                <w:b/>
                <w:color w:val="FFFFFF"/>
                <w:highlight w:val="red"/>
                <w:rtl w:val="0"/>
              </w:rPr>
              <w:t>Author</w:t>
            </w:r>
          </w:p>
        </w:tc>
        <w:tc>
          <w:tcPr>
            <w:shd w:val="clear" w:color="auto" w:fill="FF0000"/>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color w:val="FFFFFF"/>
                <w:highlight w:val="red"/>
              </w:rPr>
            </w:pPr>
            <w:r>
              <w:rPr>
                <w:b/>
                <w:color w:val="FFFFFF"/>
                <w:highlight w:val="red"/>
                <w:rtl w:val="0"/>
              </w:rPr>
              <w:t xml:space="preserve">Modification </w:t>
            </w:r>
          </w:p>
        </w:tc>
        <w:tc>
          <w:tcPr>
            <w:shd w:val="clear" w:color="auto" w:fill="FF0000"/>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color w:val="FFFFFF"/>
                <w:highlight w:val="red"/>
              </w:rPr>
            </w:pPr>
            <w:r>
              <w:rPr>
                <w:b/>
                <w:color w:val="FFFFFF"/>
                <w:highlight w:val="red"/>
                <w:rtl w:val="0"/>
              </w:rPr>
              <w:t>Notes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tl w:val="0"/>
              </w:rPr>
              <w:t>21.03.202</w:t>
            </w:r>
            <w:r>
              <w:rPr>
                <w:rFonts w:hint="default"/>
                <w:rtl w:val="0"/>
                <w:lang w:val="en-US"/>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Pricopie Adrian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Initial Version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tl w:val="0"/>
              </w:rPr>
              <w:t>25.03.202</w:t>
            </w:r>
            <w:r>
              <w:rPr>
                <w:rFonts w:hint="default"/>
                <w:rtl w:val="0"/>
                <w:lang w:val="en-US"/>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Pricopie Adrian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Add the systems that are going to be used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tl w:val="0"/>
              </w:rPr>
              <w:t>31.03.202</w:t>
            </w:r>
            <w:r>
              <w:rPr>
                <w:rFonts w:hint="default"/>
                <w:rtl w:val="0"/>
                <w:lang w:val="en-US"/>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Pricopie Adrian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Update number of test cases passed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tl w:val="0"/>
              </w:rPr>
              <w:t>1.0</w:t>
            </w:r>
            <w:r>
              <w:rPr>
                <w:rFonts w:hint="default"/>
                <w:rtl w:val="0"/>
                <w:lang w:val="en-US"/>
              </w:rPr>
              <w:t>4</w:t>
            </w:r>
            <w:r>
              <w:rPr>
                <w:rtl w:val="0"/>
              </w:rPr>
              <w:t>.202</w:t>
            </w:r>
            <w:r>
              <w:rPr>
                <w:rFonts w:hint="default"/>
                <w:rtl w:val="0"/>
                <w:lang w:val="en-US"/>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rtl w:val="0"/>
                <w:lang w:val="en-US"/>
              </w:rPr>
              <w:t>Pricopie Adrian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Update the number of closed defects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Final Version</w:t>
            </w:r>
          </w:p>
        </w:tc>
      </w:tr>
    </w:tbl>
    <w:p>
      <w:pPr>
        <w:pageBreakBefore w:val="0"/>
      </w:pPr>
    </w:p>
    <w:p>
      <w:pPr>
        <w:pageBreakBefore w:val="0"/>
      </w:pPr>
    </w:p>
    <w:p>
      <w:pPr>
        <w:pStyle w:val="3"/>
        <w:pageBreakBefore w:val="0"/>
      </w:pPr>
      <w:bookmarkStart w:id="6" w:name="_63gpx0dqs0i0" w:colFirst="0" w:colLast="0"/>
      <w:bookmarkEnd w:id="6"/>
      <w:r>
        <w:rPr>
          <w:rtl w:val="0"/>
        </w:rPr>
        <w:t>1.2. Distribution List</w:t>
      </w:r>
    </w:p>
    <w:p>
      <w:pPr>
        <w:pageBreakBefore w:val="0"/>
      </w:pPr>
    </w:p>
    <w:tbl>
      <w:tblPr>
        <w:tblStyle w:val="16"/>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Role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Andrew Madisson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QA Team Lead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Pricopie Adrian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QA Analyst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Michael Slater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QA Analyst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Antoine Benguella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Technical Analyst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Rany Chaveron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Business Analyst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Cristiana Styles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Software Development Lead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Mary Stuart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Software Engineer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Adrien Postowski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Project Manager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Cole Garfield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Product Owner</w:t>
            </w:r>
          </w:p>
        </w:tc>
      </w:tr>
    </w:tbl>
    <w:p>
      <w:pPr>
        <w:pStyle w:val="2"/>
        <w:pageBreakBefore w:val="0"/>
      </w:pPr>
      <w:bookmarkStart w:id="7" w:name="_5spqyeys1gbw" w:colFirst="0" w:colLast="0"/>
      <w:bookmarkEnd w:id="7"/>
      <w:r>
        <w:rPr>
          <w:rtl w:val="0"/>
        </w:rPr>
        <w:t>2. Introduction</w:t>
      </w:r>
    </w:p>
    <w:p>
      <w:pPr>
        <w:pageBreakBefore w:val="0"/>
      </w:pPr>
    </w:p>
    <w:p>
      <w:pPr>
        <w:pStyle w:val="3"/>
        <w:pageBreakBefore w:val="0"/>
        <w:rPr>
          <w:rtl w:val="0"/>
        </w:rPr>
      </w:pPr>
      <w:bookmarkStart w:id="8" w:name="_vbkkff3k5wox" w:colFirst="0" w:colLast="0"/>
      <w:bookmarkEnd w:id="8"/>
      <w:r>
        <w:rPr>
          <w:rtl w:val="0"/>
        </w:rPr>
        <w:t>2.1. Project Description</w:t>
      </w:r>
    </w:p>
    <w:p>
      <w:pPr>
        <w:pStyle w:val="10"/>
        <w:keepNext w:val="0"/>
        <w:keepLines w:val="0"/>
        <w:widowControl/>
        <w:suppressLineNumbers w:val="0"/>
        <w:spacing w:before="0" w:beforeAutospacing="0" w:after="0" w:afterAutospacing="0"/>
        <w:ind w:left="0" w:right="0"/>
        <w:rPr>
          <w:rFonts w:ascii="Calibri" w:hAnsi="Calibri" w:cs="Calibri"/>
          <w:b w:val="0"/>
          <w:bCs w:val="0"/>
          <w:sz w:val="22"/>
          <w:szCs w:val="22"/>
        </w:rPr>
      </w:pPr>
      <w:r>
        <w:rPr>
          <w:rFonts w:hint="default" w:ascii="Calibri" w:hAnsi="Calibri" w:cs="Calibri"/>
          <w:b w:val="0"/>
          <w:bCs w:val="0"/>
          <w:sz w:val="22"/>
          <w:szCs w:val="22"/>
          <w:lang w:val="en-US"/>
        </w:rPr>
        <w:t>The Guru99 Bank Online Banking System project is designed to revolutionize the banking experience for customers by providing a seamless and secure net banking facility. The primary goal is to enhance the overall customer experience, streamline the process of banking transactions, and alleviate the workload on front desk employees.</w:t>
      </w:r>
    </w:p>
    <w:p/>
    <w:p>
      <w:pPr>
        <w:pStyle w:val="3"/>
        <w:pageBreakBefore w:val="0"/>
      </w:pPr>
      <w:bookmarkStart w:id="9" w:name="_gyn64ywo6x03" w:colFirst="0" w:colLast="0"/>
      <w:bookmarkEnd w:id="9"/>
      <w:r>
        <w:rPr>
          <w:rtl w:val="0"/>
        </w:rPr>
        <w:t>2.2. Objective</w:t>
      </w:r>
    </w:p>
    <w:p>
      <w:pPr>
        <w:pageBreakBefore w:val="0"/>
        <w:pBdr>
          <w:top w:val="none" w:color="auto" w:sz="0" w:space="0"/>
          <w:left w:val="none" w:color="auto" w:sz="0" w:space="0"/>
          <w:bottom w:val="none" w:color="auto" w:sz="0" w:space="0"/>
          <w:right w:val="none" w:color="auto" w:sz="0" w:space="0"/>
          <w:between w:val="none" w:color="auto" w:sz="0" w:space="0"/>
        </w:pBdr>
        <w:shd w:val="clear" w:fill="FFFFFF"/>
        <w:spacing w:after="300"/>
        <w:rPr>
          <w:sz w:val="24"/>
          <w:szCs w:val="24"/>
        </w:rPr>
      </w:pPr>
      <w:r>
        <w:rPr>
          <w:sz w:val="24"/>
          <w:szCs w:val="24"/>
          <w:rtl w:val="0"/>
        </w:rPr>
        <w:t xml:space="preserve">The objective of this test report is to show the status of the testing and quality targets at the completion of the project and to provide stakeholders with risk assessment data, which supports the decision to proceed with the release of the tested version of the script on the Go Live date of </w:t>
      </w:r>
      <w:r>
        <w:rPr>
          <w:rFonts w:hint="default"/>
          <w:sz w:val="24"/>
          <w:szCs w:val="24"/>
          <w:rtl w:val="0"/>
          <w:lang w:val="en-US"/>
        </w:rPr>
        <w:t>April</w:t>
      </w:r>
      <w:r>
        <w:rPr>
          <w:sz w:val="24"/>
          <w:szCs w:val="24"/>
          <w:rtl w:val="0"/>
        </w:rPr>
        <w:t xml:space="preserve"> </w:t>
      </w:r>
      <w:r>
        <w:rPr>
          <w:rFonts w:hint="default"/>
          <w:sz w:val="24"/>
          <w:szCs w:val="24"/>
          <w:rtl w:val="0"/>
          <w:lang w:val="en-US"/>
        </w:rPr>
        <w:t>29</w:t>
      </w:r>
      <w:r>
        <w:rPr>
          <w:sz w:val="24"/>
          <w:szCs w:val="24"/>
          <w:rtl w:val="0"/>
        </w:rPr>
        <w:t>th 202</w:t>
      </w:r>
      <w:r>
        <w:rPr>
          <w:rFonts w:hint="default"/>
          <w:sz w:val="24"/>
          <w:szCs w:val="24"/>
          <w:rtl w:val="0"/>
          <w:lang w:val="en-US"/>
        </w:rPr>
        <w:t>4</w:t>
      </w:r>
      <w:r>
        <w:rPr>
          <w:sz w:val="24"/>
          <w:szCs w:val="24"/>
          <w:rtl w:val="0"/>
        </w:rPr>
        <w:t>.</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FFFFFF"/>
        <w:spacing w:after="300"/>
      </w:pPr>
      <w:bookmarkStart w:id="10" w:name="_5vhmn15dpf96" w:colFirst="0" w:colLast="0"/>
      <w:bookmarkEnd w:id="10"/>
      <w:r>
        <w:rPr>
          <w:rtl w:val="0"/>
        </w:rPr>
        <w:t>3. Test Scope</w:t>
      </w:r>
    </w:p>
    <w:p>
      <w:pPr>
        <w:pStyle w:val="3"/>
        <w:pageBreakBefore w:val="0"/>
        <w:pBdr>
          <w:top w:val="none" w:color="auto" w:sz="0" w:space="0"/>
          <w:left w:val="none" w:color="auto" w:sz="0" w:space="0"/>
          <w:bottom w:val="none" w:color="auto" w:sz="0" w:space="0"/>
          <w:right w:val="none" w:color="auto" w:sz="0" w:space="0"/>
          <w:between w:val="none" w:color="auto" w:sz="0" w:space="0"/>
        </w:pBdr>
        <w:shd w:val="clear" w:fill="FFFFFF"/>
        <w:spacing w:after="300"/>
      </w:pPr>
      <w:bookmarkStart w:id="11" w:name="_xwyfa4m5l4gr" w:colFirst="0" w:colLast="0"/>
      <w:bookmarkEnd w:id="11"/>
      <w:r>
        <w:rPr>
          <w:rtl w:val="0"/>
        </w:rPr>
        <w:t>3.1. Tests in scope (a.i. tests that were executed during the testing process)</w:t>
      </w:r>
    </w:p>
    <w:p>
      <w:pPr>
        <w:pageBreakBefore w:val="0"/>
        <w:rPr>
          <w:sz w:val="24"/>
          <w:szCs w:val="24"/>
        </w:rPr>
      </w:pPr>
      <w:r>
        <w:rPr>
          <w:sz w:val="24"/>
          <w:szCs w:val="24"/>
          <w:rtl w:val="0"/>
        </w:rPr>
        <w:t>The following table reflects the BR/TR traceability, and it contains only the requirement name (a.i. no BR description/FR technical details will be provided)</w:t>
      </w:r>
    </w:p>
    <w:p>
      <w:pPr>
        <w:pageBreakBefore w:val="0"/>
        <w:rPr>
          <w:sz w:val="24"/>
          <w:szCs w:val="24"/>
        </w:rPr>
      </w:pPr>
    </w:p>
    <w:p>
      <w:pPr>
        <w:pageBreakBefore w:val="0"/>
      </w:pPr>
    </w:p>
    <w:tbl>
      <w:tblPr>
        <w:tblStyle w:val="17"/>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57"/>
        <w:gridCol w:w="2257"/>
        <w:gridCol w:w="2257"/>
        <w:gridCol w:w="22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FF0000"/>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color w:val="FFFFFF"/>
                <w:highlight w:val="red"/>
              </w:rPr>
            </w:pPr>
            <w:r>
              <w:rPr>
                <w:b/>
                <w:color w:val="FFFFFF"/>
                <w:highlight w:val="red"/>
                <w:rtl w:val="0"/>
              </w:rPr>
              <w:t>Business Requirement Document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color w:val="FFFFFF"/>
                <w:highlight w:val="red"/>
              </w:rPr>
            </w:pPr>
            <w:r>
              <w:rPr>
                <w:b/>
                <w:color w:val="FFFFFF"/>
                <w:highlight w:val="red"/>
                <w:rtl w:val="0"/>
              </w:rPr>
              <w:t>BRD</w:t>
            </w:r>
          </w:p>
        </w:tc>
        <w:tc>
          <w:tcPr>
            <w:gridSpan w:val="2"/>
            <w:shd w:val="clear" w:color="auto" w:fill="FF0000"/>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color w:val="FFFFFF"/>
                <w:highlight w:val="red"/>
              </w:rPr>
            </w:pPr>
            <w:r>
              <w:rPr>
                <w:b/>
                <w:color w:val="FFFFFF"/>
                <w:highlight w:val="red"/>
                <w:rtl w:val="0"/>
              </w:rPr>
              <w:t>Functional Specification Document (Technical Requirements Document)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color w:val="FFFFFF"/>
                <w:highlight w:val="red"/>
              </w:rPr>
            </w:pPr>
            <w:r>
              <w:rPr>
                <w:b/>
                <w:color w:val="FFFFFF"/>
                <w:highlight w:val="red"/>
                <w:rtl w:val="0"/>
              </w:rPr>
              <w:t>FRD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Business Requirement 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Business Requirement 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Functional Requirement 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Functional Requirement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BR1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New customer module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FR1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Adding new customer with valid 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FR2</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Disallow future birth date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FR3</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Pin code length check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tl w:val="0"/>
              </w:rPr>
              <w:t>FR</w:t>
            </w:r>
            <w:r>
              <w:rPr>
                <w:rFonts w:hint="default"/>
                <w:rtl w:val="0"/>
                <w:lang w:val="en-US"/>
              </w:rPr>
              <w:t>4</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Customer name validation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FR6</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Mandatory field check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FR7</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Numeric characters in city and state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FR8</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Special characters in customer name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FR9</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Special characters in Pin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FR10</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Invalid email address check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FR11</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Existing email prevetion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FR12</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First character restrictions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FR13</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Special characters in telephone number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FR14</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Email ID uniqueness check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BR2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Edit customer module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FR15</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 xml:space="preserve">Error message for special characters in customer id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FR16</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Deletedd user check in customer ID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FR17</w:t>
            </w:r>
          </w:p>
        </w:tc>
        <w:tc>
          <w:tcPr>
            <w:shd w:val="clear" w:color="auto" w:fill="auto"/>
            <w:tcMar>
              <w:top w:w="100" w:type="dxa"/>
              <w:left w:w="100" w:type="dxa"/>
              <w:bottom w:w="100" w:type="dxa"/>
              <w:right w:w="100" w:type="dxa"/>
            </w:tcMar>
            <w:vAlign w:val="top"/>
          </w:tcPr>
          <w:p>
            <w:pPr>
              <w:pStyle w:val="10"/>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Reset button functionality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FR18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“No changes Made”Pop-up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FR19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Password field functionality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FR20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Manager editing customer data from edit customer section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BR3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Delete customer module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FR21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Customer deletion by manager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FR22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Error message for special characters in customer 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FR23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Clicking “reset”button resets values in “delete customer”form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FR24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Error message for empty customer id</w:t>
            </w:r>
          </w:p>
        </w:tc>
      </w:tr>
    </w:tbl>
    <w:p>
      <w:pPr>
        <w:pageBreakBefore w:val="0"/>
      </w:pPr>
    </w:p>
    <w:p>
      <w:pPr>
        <w:pStyle w:val="3"/>
        <w:pageBreakBefore w:val="0"/>
      </w:pPr>
      <w:bookmarkStart w:id="12" w:name="_480zqynsb8jg" w:colFirst="0" w:colLast="0"/>
      <w:bookmarkEnd w:id="12"/>
      <w:r>
        <w:rPr>
          <w:rtl w:val="0"/>
        </w:rPr>
        <w:t>3.2. Tests not in scope:</w:t>
      </w:r>
    </w:p>
    <w:p>
      <w:pPr>
        <w:pStyle w:val="10"/>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val="en-US"/>
        </w:rPr>
        <w:t>Non-functional testing like stress, performance is beyond the scope of this project.</w:t>
      </w:r>
    </w:p>
    <w:p>
      <w:pPr>
        <w:pStyle w:val="10"/>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Automation testing is beyond scope.</w:t>
      </w:r>
    </w:p>
    <w:p>
      <w:pPr>
        <w:pStyle w:val="10"/>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No QA support for mobile applications developed. Only web applications will be tested.</w:t>
      </w:r>
    </w:p>
    <w:p>
      <w:pPr>
        <w:pageBreakBefore w:val="0"/>
        <w:ind w:left="0" w:firstLine="0"/>
      </w:pPr>
      <w:bookmarkStart w:id="33" w:name="_GoBack"/>
      <w:bookmarkEnd w:id="33"/>
    </w:p>
    <w:p>
      <w:pPr>
        <w:pageBreakBefore w:val="0"/>
        <w:ind w:left="0" w:firstLine="0"/>
      </w:pPr>
    </w:p>
    <w:p>
      <w:pPr>
        <w:pageBreakBefore w:val="0"/>
        <w:ind w:left="0" w:firstLine="0"/>
      </w:pPr>
    </w:p>
    <w:p>
      <w:pPr>
        <w:pStyle w:val="3"/>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FFFFFF"/>
        <w:spacing w:before="0" w:after="180" w:line="335" w:lineRule="auto"/>
      </w:pPr>
      <w:bookmarkStart w:id="13" w:name="_vbjbs7xwz45c" w:colFirst="0" w:colLast="0"/>
      <w:bookmarkEnd w:id="13"/>
      <w:r>
        <w:rPr>
          <w:rtl w:val="0"/>
        </w:rPr>
        <w:t>3.3  Additional Functionalities or Features Tested</w:t>
      </w:r>
    </w:p>
    <w:p>
      <w:pPr>
        <w:pageBreakBefore w:val="0"/>
      </w:pPr>
      <w:r>
        <w:rPr>
          <w:color w:val="222222"/>
          <w:sz w:val="24"/>
          <w:szCs w:val="24"/>
          <w:highlight w:val="white"/>
          <w:rtl w:val="0"/>
        </w:rPr>
        <w:t>There were no additional functions that were tested that were not originally in the plan to be tested.</w:t>
      </w:r>
    </w:p>
    <w:p>
      <w:pPr>
        <w:pStyle w:val="2"/>
        <w:pageBreakBefore w:val="0"/>
      </w:pPr>
      <w:bookmarkStart w:id="14" w:name="_hxh8i21fxgjj" w:colFirst="0" w:colLast="0"/>
      <w:bookmarkEnd w:id="14"/>
      <w:r>
        <w:rPr>
          <w:rtl w:val="0"/>
        </w:rPr>
        <w:t>4. Test Results</w:t>
      </w:r>
    </w:p>
    <w:p>
      <w:pPr>
        <w:pStyle w:val="3"/>
        <w:pageBreakBefore w:val="0"/>
      </w:pPr>
      <w:bookmarkStart w:id="15" w:name="_ifydth8m5k48" w:colFirst="0" w:colLast="0"/>
      <w:bookmarkEnd w:id="15"/>
      <w:r>
        <w:rPr>
          <w:rtl w:val="0"/>
        </w:rPr>
        <w:t>4.1  Test Execution Details</w:t>
      </w:r>
    </w:p>
    <w:p>
      <w:pPr>
        <w:pageBreakBefore w:val="0"/>
        <w:ind w:left="0" w:firstLine="0"/>
      </w:pPr>
      <w:r>
        <w:rPr>
          <w:rtl w:val="0"/>
        </w:rPr>
        <w:t>The following sprints were included in the product development process:</w:t>
      </w:r>
    </w:p>
    <w:p>
      <w:pPr>
        <w:pageBreakBefore w:val="0"/>
        <w:ind w:left="0" w:firstLine="0"/>
      </w:pPr>
    </w:p>
    <w:tbl>
      <w:tblPr>
        <w:tblStyle w:val="18"/>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57"/>
        <w:gridCol w:w="2257"/>
        <w:gridCol w:w="2257"/>
        <w:gridCol w:w="22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0000"/>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color w:val="FFFFFF"/>
                <w:highlight w:val="red"/>
              </w:rPr>
            </w:pPr>
            <w:r>
              <w:rPr>
                <w:b/>
                <w:color w:val="FFFFFF"/>
                <w:highlight w:val="red"/>
                <w:rtl w:val="0"/>
              </w:rPr>
              <w:t>Sprint Id</w:t>
            </w:r>
          </w:p>
        </w:tc>
        <w:tc>
          <w:tcPr>
            <w:shd w:val="clear" w:color="auto" w:fill="FF0000"/>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color w:val="FFFFFF"/>
                <w:highlight w:val="red"/>
              </w:rPr>
            </w:pPr>
            <w:r>
              <w:rPr>
                <w:b/>
                <w:color w:val="FFFFFF"/>
                <w:highlight w:val="red"/>
                <w:rtl w:val="0"/>
              </w:rPr>
              <w:t>Start Date</w:t>
            </w:r>
          </w:p>
        </w:tc>
        <w:tc>
          <w:tcPr>
            <w:shd w:val="clear" w:color="auto" w:fill="FF0000"/>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color w:val="FFFFFF"/>
                <w:highlight w:val="red"/>
              </w:rPr>
            </w:pPr>
            <w:r>
              <w:rPr>
                <w:b/>
                <w:color w:val="FFFFFF"/>
                <w:highlight w:val="red"/>
                <w:rtl w:val="0"/>
              </w:rPr>
              <w:t>End Date</w:t>
            </w:r>
          </w:p>
        </w:tc>
        <w:tc>
          <w:tcPr>
            <w:shd w:val="clear" w:color="auto" w:fill="FF0000"/>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color w:val="FFFFFF"/>
                <w:highlight w:val="red"/>
              </w:rPr>
            </w:pPr>
            <w:r>
              <w:rPr>
                <w:b/>
                <w:color w:val="FFFFFF"/>
                <w:highlight w:val="red"/>
                <w:rtl w:val="0"/>
              </w:rPr>
              <w:t>Status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202</w:t>
            </w:r>
            <w:r>
              <w:rPr>
                <w:rFonts w:hint="default"/>
                <w:rtl w:val="0"/>
                <w:lang w:val="en-US"/>
              </w:rPr>
              <w:t>4</w:t>
            </w:r>
            <w:r>
              <w:rPr>
                <w:rtl w:val="0"/>
              </w:rPr>
              <w:t>-01-01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202</w:t>
            </w:r>
            <w:r>
              <w:rPr>
                <w:rFonts w:hint="default"/>
                <w:rtl w:val="0"/>
                <w:lang w:val="en-US"/>
              </w:rPr>
              <w:t>4</w:t>
            </w:r>
            <w:r>
              <w:rPr>
                <w:rtl w:val="0"/>
              </w:rPr>
              <w:t>-01-07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COMPLETED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S2</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w:t>
            </w:r>
            <w:r>
              <w:rPr>
                <w:rFonts w:hint="default"/>
                <w:rtl w:val="0"/>
                <w:lang w:val="en-US"/>
              </w:rPr>
              <w:t>4</w:t>
            </w:r>
            <w:r>
              <w:rPr>
                <w:rtl w:val="0"/>
              </w:rPr>
              <w:t>-01-08</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w:t>
            </w:r>
            <w:r>
              <w:rPr>
                <w:rFonts w:hint="default"/>
                <w:rtl w:val="0"/>
                <w:lang w:val="en-US"/>
              </w:rPr>
              <w:t>4</w:t>
            </w:r>
            <w:r>
              <w:rPr>
                <w:rtl w:val="0"/>
              </w:rPr>
              <w:t>-01-15</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COMPLETED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S3</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w:t>
            </w:r>
            <w:r>
              <w:rPr>
                <w:rFonts w:hint="default"/>
                <w:rtl w:val="0"/>
                <w:lang w:val="en-US"/>
              </w:rPr>
              <w:t>4</w:t>
            </w:r>
            <w:r>
              <w:rPr>
                <w:rtl w:val="0"/>
              </w:rPr>
              <w:t>-01-16</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w:t>
            </w:r>
            <w:r>
              <w:rPr>
                <w:rFonts w:hint="default"/>
                <w:rtl w:val="0"/>
                <w:lang w:val="en-US"/>
              </w:rPr>
              <w:t>4</w:t>
            </w:r>
            <w:r>
              <w:rPr>
                <w:rtl w:val="0"/>
              </w:rPr>
              <w:t>-01-23</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COMPLETED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S4</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w:t>
            </w:r>
            <w:r>
              <w:rPr>
                <w:rFonts w:hint="default"/>
                <w:rtl w:val="0"/>
                <w:lang w:val="en-US"/>
              </w:rPr>
              <w:t>4</w:t>
            </w:r>
            <w:r>
              <w:rPr>
                <w:rtl w:val="0"/>
              </w:rPr>
              <w:t>-01-24</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w:t>
            </w:r>
            <w:r>
              <w:rPr>
                <w:rFonts w:hint="default"/>
                <w:rtl w:val="0"/>
                <w:lang w:val="en-US"/>
              </w:rPr>
              <w:t>4</w:t>
            </w:r>
            <w:r>
              <w:rPr>
                <w:rtl w:val="0"/>
              </w:rPr>
              <w:t>-01-31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COMPLETED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S5</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w:t>
            </w:r>
            <w:r>
              <w:rPr>
                <w:rFonts w:hint="default"/>
                <w:rtl w:val="0"/>
                <w:lang w:val="en-US"/>
              </w:rPr>
              <w:t>4</w:t>
            </w:r>
            <w:r>
              <w:rPr>
                <w:rtl w:val="0"/>
              </w:rPr>
              <w:t>-02-01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w:t>
            </w:r>
            <w:r>
              <w:rPr>
                <w:rFonts w:hint="default"/>
                <w:rtl w:val="0"/>
                <w:lang w:val="en-US"/>
              </w:rPr>
              <w:t>4</w:t>
            </w:r>
            <w:r>
              <w:rPr>
                <w:rtl w:val="0"/>
              </w:rPr>
              <w:t>-0</w:t>
            </w:r>
            <w:r>
              <w:rPr>
                <w:rFonts w:hint="default"/>
                <w:rtl w:val="0"/>
                <w:lang w:val="en-US"/>
              </w:rPr>
              <w:t>2</w:t>
            </w:r>
            <w:r>
              <w:rPr>
                <w:rtl w:val="0"/>
              </w:rPr>
              <w:t>-08</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COMPLETED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S6</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w:t>
            </w:r>
            <w:r>
              <w:rPr>
                <w:rFonts w:hint="default"/>
                <w:rtl w:val="0"/>
                <w:lang w:val="en-US"/>
              </w:rPr>
              <w:t>4</w:t>
            </w:r>
            <w:r>
              <w:rPr>
                <w:rtl w:val="0"/>
              </w:rPr>
              <w:t>-02-09</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w:t>
            </w:r>
            <w:r>
              <w:rPr>
                <w:rFonts w:hint="default"/>
                <w:rtl w:val="0"/>
                <w:lang w:val="en-US"/>
              </w:rPr>
              <w:t>4</w:t>
            </w:r>
            <w:r>
              <w:rPr>
                <w:rtl w:val="0"/>
              </w:rPr>
              <w:t>-02-16</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COMPLETED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S7</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w:t>
            </w:r>
            <w:r>
              <w:rPr>
                <w:rFonts w:hint="default"/>
                <w:rtl w:val="0"/>
                <w:lang w:val="en-US"/>
              </w:rPr>
              <w:t>4</w:t>
            </w:r>
            <w:r>
              <w:rPr>
                <w:rtl w:val="0"/>
              </w:rPr>
              <w:t>-02-17</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w:t>
            </w:r>
            <w:r>
              <w:rPr>
                <w:rFonts w:hint="default"/>
                <w:rtl w:val="0"/>
                <w:lang w:val="en-US"/>
              </w:rPr>
              <w:t>4</w:t>
            </w:r>
            <w:r>
              <w:rPr>
                <w:rtl w:val="0"/>
              </w:rPr>
              <w:t>-02-24</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COMPLETED</w:t>
            </w:r>
          </w:p>
        </w:tc>
      </w:tr>
    </w:tbl>
    <w:p>
      <w:pPr>
        <w:pageBreakBefore w:val="0"/>
        <w:ind w:left="0" w:firstLine="0"/>
      </w:pPr>
    </w:p>
    <w:p>
      <w:pPr>
        <w:pageBreakBefore w:val="0"/>
        <w:ind w:left="0" w:firstLine="0"/>
      </w:pPr>
    </w:p>
    <w:p>
      <w:pPr>
        <w:pStyle w:val="3"/>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FFFFFF"/>
        <w:spacing w:before="0" w:after="180" w:line="335" w:lineRule="auto"/>
      </w:pPr>
      <w:bookmarkStart w:id="16" w:name="_zdxym82mxj7t" w:colFirst="0" w:colLast="0"/>
      <w:bookmarkEnd w:id="16"/>
      <w:r>
        <w:rPr>
          <w:rtl w:val="0"/>
        </w:rPr>
        <w:t>4.2  Any variance to original test Plan</w:t>
      </w:r>
    </w:p>
    <w:p>
      <w:pPr>
        <w:pageBreakBefore w:val="0"/>
        <w:ind w:left="0" w:firstLine="0"/>
      </w:pPr>
      <w:r>
        <w:rPr>
          <w:rtl w:val="0"/>
        </w:rPr>
        <w:t>The first testing cycle was delayed by three days because the UAT environment setup was not ready. However, the timelines were adapted throughout the process and the project finished on time.</w:t>
      </w:r>
    </w:p>
    <w:p>
      <w:pPr>
        <w:pageBreakBefore w:val="0"/>
        <w:ind w:left="0" w:firstLine="0"/>
      </w:pPr>
    </w:p>
    <w:p>
      <w:pPr>
        <w:pageBreakBefore w:val="0"/>
        <w:ind w:left="0" w:firstLine="0"/>
      </w:pPr>
    </w:p>
    <w:p>
      <w:pPr>
        <w:pStyle w:val="2"/>
        <w:pageBreakBefore w:val="0"/>
      </w:pPr>
      <w:r>
        <w:rPr>
          <w:rtl w:val="0"/>
        </w:rPr>
        <w:t>5. Quality of Software</w:t>
      </w:r>
    </w:p>
    <w:p>
      <w:pPr>
        <w:pStyle w:val="3"/>
        <w:pageBreakBefore w:val="0"/>
      </w:pPr>
      <w:bookmarkStart w:id="17" w:name="_it3s2zr6qwwy" w:colFirst="0" w:colLast="0"/>
      <w:bookmarkEnd w:id="17"/>
      <w:r>
        <w:rPr>
          <w:rtl w:val="0"/>
        </w:rPr>
        <w:t>5.1. Test Coverage and results</w:t>
      </w:r>
    </w:p>
    <w:p>
      <w:pPr>
        <w:pageBreakBefore w:val="0"/>
        <w:spacing w:after="120" w:line="240" w:lineRule="auto"/>
        <w:rPr>
          <w:sz w:val="24"/>
          <w:szCs w:val="24"/>
        </w:rPr>
      </w:pPr>
    </w:p>
    <w:tbl>
      <w:tblPr>
        <w:tblStyle w:val="19"/>
        <w:tblW w:w="9308"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95"/>
        <w:gridCol w:w="1823"/>
        <w:gridCol w:w="1800"/>
        <w:gridCol w:w="1753"/>
        <w:gridCol w:w="19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tcPr>
            <w:tcBorders>
              <w:top w:val="single" w:color="000000" w:sz="4" w:space="0"/>
              <w:left w:val="single" w:color="000000" w:sz="4" w:space="0"/>
              <w:bottom w:val="single" w:color="000000" w:sz="4" w:space="0"/>
              <w:right w:val="single" w:color="000000" w:sz="4" w:space="0"/>
            </w:tcBorders>
            <w:shd w:val="clear" w:color="auto" w:fill="B4C6E7"/>
            <w:vAlign w:val="top"/>
          </w:tcPr>
          <w:p>
            <w:pPr>
              <w:pageBreakBefore w:val="0"/>
              <w:spacing w:before="60" w:after="60" w:line="240" w:lineRule="auto"/>
              <w:rPr>
                <w:sz w:val="20"/>
                <w:szCs w:val="20"/>
              </w:rPr>
            </w:pPr>
            <w:r>
              <w:rPr>
                <w:b/>
                <w:sz w:val="20"/>
                <w:szCs w:val="20"/>
                <w:rtl w:val="0"/>
              </w:rPr>
              <w:t>Test Cycles</w:t>
            </w:r>
          </w:p>
        </w:tc>
        <w:tc>
          <w:tcPr>
            <w:tcBorders>
              <w:top w:val="single" w:color="000000" w:sz="4" w:space="0"/>
              <w:left w:val="single" w:color="000000" w:sz="4" w:space="0"/>
              <w:bottom w:val="single" w:color="000000" w:sz="4" w:space="0"/>
              <w:right w:val="single" w:color="000000" w:sz="4" w:space="0"/>
            </w:tcBorders>
            <w:shd w:val="clear" w:color="auto" w:fill="B4C6E7"/>
            <w:vAlign w:val="top"/>
          </w:tcPr>
          <w:p>
            <w:pPr>
              <w:pageBreakBefore w:val="0"/>
              <w:spacing w:before="60" w:after="60" w:line="240" w:lineRule="auto"/>
              <w:jc w:val="right"/>
              <w:rPr>
                <w:sz w:val="20"/>
                <w:szCs w:val="20"/>
              </w:rPr>
            </w:pPr>
            <w:r>
              <w:rPr>
                <w:b/>
                <w:sz w:val="20"/>
                <w:szCs w:val="20"/>
                <w:rtl w:val="0"/>
              </w:rPr>
              <w:t>Total Number of Test Cases</w:t>
            </w:r>
          </w:p>
        </w:tc>
        <w:tc>
          <w:tcPr>
            <w:tcBorders>
              <w:top w:val="single" w:color="000000" w:sz="4" w:space="0"/>
              <w:left w:val="single" w:color="000000" w:sz="4" w:space="0"/>
              <w:bottom w:val="single" w:color="000000" w:sz="4" w:space="0"/>
              <w:right w:val="single" w:color="000000" w:sz="4" w:space="0"/>
            </w:tcBorders>
            <w:shd w:val="clear" w:color="auto" w:fill="B4C6E7"/>
            <w:vAlign w:val="top"/>
          </w:tcPr>
          <w:p>
            <w:pPr>
              <w:pageBreakBefore w:val="0"/>
              <w:spacing w:before="60" w:after="60" w:line="240" w:lineRule="auto"/>
              <w:jc w:val="right"/>
              <w:rPr>
                <w:sz w:val="20"/>
                <w:szCs w:val="20"/>
              </w:rPr>
            </w:pPr>
            <w:r>
              <w:rPr>
                <w:b/>
                <w:sz w:val="20"/>
                <w:szCs w:val="20"/>
                <w:rtl w:val="0"/>
              </w:rPr>
              <w:t># of Test Cases Executed</w:t>
            </w:r>
          </w:p>
        </w:tc>
        <w:tc>
          <w:tcPr>
            <w:tcW w:w="1753" w:type="dxa"/>
            <w:tcBorders>
              <w:top w:val="single" w:color="000000" w:sz="4" w:space="0"/>
              <w:left w:val="single" w:color="000000" w:sz="4" w:space="0"/>
              <w:bottom w:val="single" w:color="000000" w:sz="4" w:space="0"/>
              <w:right w:val="single" w:color="000000" w:sz="4" w:space="0"/>
            </w:tcBorders>
            <w:shd w:val="clear" w:color="auto" w:fill="B4C6E7"/>
            <w:vAlign w:val="top"/>
          </w:tcPr>
          <w:p>
            <w:pPr>
              <w:pageBreakBefore w:val="0"/>
              <w:spacing w:before="60" w:after="60" w:line="240" w:lineRule="auto"/>
              <w:jc w:val="right"/>
              <w:rPr>
                <w:sz w:val="20"/>
                <w:szCs w:val="20"/>
              </w:rPr>
            </w:pPr>
            <w:r>
              <w:rPr>
                <w:b/>
                <w:sz w:val="20"/>
                <w:szCs w:val="20"/>
                <w:rtl w:val="0"/>
              </w:rPr>
              <w:t># of Test Cases Passed</w:t>
            </w:r>
          </w:p>
        </w:tc>
        <w:tc>
          <w:tcPr>
            <w:tcW w:w="1937" w:type="dxa"/>
            <w:tcBorders>
              <w:top w:val="single" w:color="000000" w:sz="4" w:space="0"/>
              <w:left w:val="single" w:color="000000" w:sz="4" w:space="0"/>
              <w:bottom w:val="single" w:color="000000" w:sz="4" w:space="0"/>
              <w:right w:val="single" w:color="000000" w:sz="4" w:space="0"/>
            </w:tcBorders>
            <w:shd w:val="clear" w:color="auto" w:fill="B4C6E7"/>
            <w:vAlign w:val="top"/>
          </w:tcPr>
          <w:p>
            <w:pPr>
              <w:pageBreakBefore w:val="0"/>
              <w:spacing w:before="60" w:after="60" w:line="240" w:lineRule="auto"/>
              <w:jc w:val="right"/>
              <w:rPr>
                <w:sz w:val="20"/>
                <w:szCs w:val="20"/>
              </w:rPr>
            </w:pPr>
            <w:r>
              <w:rPr>
                <w:b/>
                <w:sz w:val="20"/>
                <w:szCs w:val="20"/>
                <w:rtl w:val="0"/>
              </w:rPr>
              <w:t># of Test Cases Still  Failed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S1</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rtl w:val="0"/>
                <w:lang w:val="en-US"/>
              </w:rPr>
              <w:t>30</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30</w:t>
            </w:r>
          </w:p>
        </w:tc>
        <w:tc>
          <w:tcPr>
            <w:tcW w:w="1753"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20</w:t>
            </w:r>
          </w:p>
        </w:tc>
        <w:tc>
          <w:tcPr>
            <w:tcW w:w="1937"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S2</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center"/>
              <w:rPr>
                <w:rFonts w:hint="default"/>
                <w:sz w:val="20"/>
                <w:szCs w:val="20"/>
                <w:lang w:val="en-US"/>
              </w:rPr>
            </w:pPr>
            <w:r>
              <w:rPr>
                <w:rFonts w:hint="default"/>
                <w:sz w:val="20"/>
                <w:szCs w:val="20"/>
                <w:lang w:val="en-US"/>
              </w:rPr>
              <w:t xml:space="preserve">                        30</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30</w:t>
            </w:r>
          </w:p>
        </w:tc>
        <w:tc>
          <w:tcPr>
            <w:tcW w:w="1753"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22</w:t>
            </w:r>
          </w:p>
        </w:tc>
        <w:tc>
          <w:tcPr>
            <w:tcW w:w="1937"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S3</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sz w:val="20"/>
                <w:szCs w:val="20"/>
              </w:rPr>
            </w:pPr>
            <w:r>
              <w:rPr>
                <w:sz w:val="20"/>
                <w:szCs w:val="20"/>
                <w:rtl w:val="0"/>
              </w:rPr>
              <w:t>30</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sz w:val="20"/>
                <w:szCs w:val="20"/>
              </w:rPr>
            </w:pPr>
            <w:r>
              <w:rPr>
                <w:sz w:val="20"/>
                <w:szCs w:val="20"/>
                <w:rtl w:val="0"/>
              </w:rPr>
              <w:t>30</w:t>
            </w:r>
          </w:p>
        </w:tc>
        <w:tc>
          <w:tcPr>
            <w:tcW w:w="1753"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26</w:t>
            </w:r>
          </w:p>
        </w:tc>
        <w:tc>
          <w:tcPr>
            <w:tcW w:w="1937"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S4</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sz w:val="20"/>
                <w:szCs w:val="20"/>
              </w:rPr>
            </w:pPr>
            <w:r>
              <w:rPr>
                <w:rFonts w:hint="default"/>
                <w:sz w:val="20"/>
                <w:szCs w:val="20"/>
                <w:rtl w:val="0"/>
                <w:lang w:val="en-US"/>
              </w:rPr>
              <w:t>3</w:t>
            </w:r>
            <w:r>
              <w:rPr>
                <w:sz w:val="20"/>
                <w:szCs w:val="20"/>
                <w:rtl w:val="0"/>
              </w:rPr>
              <w:t>0</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sz w:val="20"/>
                <w:szCs w:val="20"/>
              </w:rPr>
            </w:pPr>
            <w:r>
              <w:rPr>
                <w:rFonts w:hint="default"/>
                <w:sz w:val="20"/>
                <w:szCs w:val="20"/>
                <w:rtl w:val="0"/>
                <w:lang w:val="en-US"/>
              </w:rPr>
              <w:t>3</w:t>
            </w:r>
            <w:r>
              <w:rPr>
                <w:sz w:val="20"/>
                <w:szCs w:val="20"/>
                <w:rtl w:val="0"/>
              </w:rPr>
              <w:t>0</w:t>
            </w:r>
          </w:p>
        </w:tc>
        <w:tc>
          <w:tcPr>
            <w:tcW w:w="1753"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26</w:t>
            </w:r>
          </w:p>
        </w:tc>
        <w:tc>
          <w:tcPr>
            <w:tcW w:w="1937"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S5</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rtl w:val="0"/>
                <w:lang w:val="en-US"/>
              </w:rPr>
              <w:t>30</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rtl w:val="0"/>
                <w:lang w:val="en-US"/>
              </w:rPr>
              <w:t>30</w:t>
            </w:r>
          </w:p>
        </w:tc>
        <w:tc>
          <w:tcPr>
            <w:tcW w:w="1753"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27</w:t>
            </w:r>
          </w:p>
        </w:tc>
        <w:tc>
          <w:tcPr>
            <w:tcW w:w="1937"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S6</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30</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30</w:t>
            </w:r>
          </w:p>
        </w:tc>
        <w:tc>
          <w:tcPr>
            <w:tcW w:w="1753"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27</w:t>
            </w:r>
          </w:p>
        </w:tc>
        <w:tc>
          <w:tcPr>
            <w:tcW w:w="1937"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S7</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30</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30</w:t>
            </w:r>
          </w:p>
        </w:tc>
        <w:tc>
          <w:tcPr>
            <w:tcW w:w="1753"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28</w:t>
            </w:r>
          </w:p>
        </w:tc>
        <w:tc>
          <w:tcPr>
            <w:tcW w:w="1937" w:type="dxa"/>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jc w:val="right"/>
              <w:rPr>
                <w:rFonts w:hint="default"/>
                <w:sz w:val="20"/>
                <w:szCs w:val="20"/>
                <w:lang w:val="en-US"/>
              </w:rPr>
            </w:pPr>
            <w:r>
              <w:rPr>
                <w:rFonts w:hint="default"/>
                <w:sz w:val="20"/>
                <w:szCs w:val="20"/>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E7E6E6"/>
            <w:vAlign w:val="top"/>
          </w:tcPr>
          <w:p>
            <w:pPr>
              <w:pageBreakBefore w:val="0"/>
              <w:spacing w:before="60" w:after="60" w:line="240" w:lineRule="auto"/>
              <w:rPr>
                <w:sz w:val="20"/>
                <w:szCs w:val="20"/>
              </w:rPr>
            </w:pPr>
            <w:r>
              <w:rPr>
                <w:b/>
                <w:sz w:val="20"/>
                <w:szCs w:val="20"/>
                <w:rtl w:val="0"/>
              </w:rPr>
              <w:t>Total # TCs</w:t>
            </w:r>
          </w:p>
        </w:tc>
        <w:tc>
          <w:tcPr>
            <w:tcBorders>
              <w:top w:val="single" w:color="000000" w:sz="4" w:space="0"/>
              <w:left w:val="single" w:color="000000" w:sz="4" w:space="0"/>
              <w:bottom w:val="single" w:color="000000" w:sz="4" w:space="0"/>
              <w:right w:val="single" w:color="000000" w:sz="4" w:space="0"/>
            </w:tcBorders>
            <w:shd w:val="clear" w:color="auto" w:fill="E7E6E6"/>
            <w:vAlign w:val="top"/>
          </w:tcPr>
          <w:p>
            <w:pPr>
              <w:pageBreakBefore w:val="0"/>
              <w:spacing w:before="60" w:after="60" w:line="240" w:lineRule="auto"/>
              <w:jc w:val="right"/>
              <w:rPr>
                <w:rFonts w:hint="default"/>
                <w:sz w:val="20"/>
                <w:szCs w:val="20"/>
                <w:lang w:val="en-US"/>
              </w:rPr>
            </w:pPr>
            <w:r>
              <w:rPr>
                <w:rFonts w:hint="default"/>
                <w:sz w:val="20"/>
                <w:szCs w:val="20"/>
                <w:lang w:val="en-US"/>
              </w:rPr>
              <w:t>210</w:t>
            </w:r>
          </w:p>
        </w:tc>
        <w:tc>
          <w:tcPr>
            <w:tcBorders>
              <w:top w:val="single" w:color="000000" w:sz="4" w:space="0"/>
              <w:left w:val="single" w:color="000000" w:sz="4" w:space="0"/>
              <w:bottom w:val="single" w:color="000000" w:sz="4" w:space="0"/>
              <w:right w:val="single" w:color="000000" w:sz="4" w:space="0"/>
            </w:tcBorders>
            <w:shd w:val="clear" w:color="auto" w:fill="E7E6E6"/>
            <w:vAlign w:val="top"/>
          </w:tcPr>
          <w:p>
            <w:pPr>
              <w:pageBreakBefore w:val="0"/>
              <w:spacing w:before="60" w:after="60" w:line="240" w:lineRule="auto"/>
              <w:jc w:val="right"/>
              <w:rPr>
                <w:rFonts w:hint="default"/>
                <w:sz w:val="20"/>
                <w:szCs w:val="20"/>
                <w:lang w:val="en-US"/>
              </w:rPr>
            </w:pPr>
            <w:r>
              <w:rPr>
                <w:rFonts w:hint="default"/>
                <w:sz w:val="20"/>
                <w:szCs w:val="20"/>
                <w:lang w:val="en-US"/>
              </w:rPr>
              <w:t>210</w:t>
            </w:r>
          </w:p>
        </w:tc>
        <w:tc>
          <w:tcPr>
            <w:tcW w:w="1753" w:type="dxa"/>
            <w:tcBorders>
              <w:top w:val="single" w:color="000000" w:sz="4" w:space="0"/>
              <w:left w:val="single" w:color="000000" w:sz="4" w:space="0"/>
              <w:bottom w:val="single" w:color="000000" w:sz="4" w:space="0"/>
              <w:right w:val="single" w:color="000000" w:sz="4" w:space="0"/>
            </w:tcBorders>
            <w:shd w:val="clear" w:color="auto" w:fill="E7E6E6"/>
            <w:vAlign w:val="top"/>
          </w:tcPr>
          <w:p>
            <w:pPr>
              <w:pageBreakBefore w:val="0"/>
              <w:spacing w:before="60" w:after="60" w:line="240" w:lineRule="auto"/>
              <w:jc w:val="right"/>
              <w:rPr>
                <w:rFonts w:hint="default"/>
                <w:sz w:val="20"/>
                <w:szCs w:val="20"/>
                <w:lang w:val="en-US"/>
              </w:rPr>
            </w:pPr>
            <w:r>
              <w:rPr>
                <w:rFonts w:hint="default"/>
                <w:sz w:val="20"/>
                <w:szCs w:val="20"/>
                <w:lang w:val="en-US"/>
              </w:rPr>
              <w:t>176</w:t>
            </w:r>
          </w:p>
        </w:tc>
        <w:tc>
          <w:tcPr>
            <w:tcW w:w="1937" w:type="dxa"/>
            <w:tcBorders>
              <w:top w:val="single" w:color="000000" w:sz="4" w:space="0"/>
              <w:left w:val="single" w:color="000000" w:sz="4" w:space="0"/>
              <w:bottom w:val="single" w:color="000000" w:sz="4" w:space="0"/>
              <w:right w:val="single" w:color="000000" w:sz="4" w:space="0"/>
            </w:tcBorders>
            <w:shd w:val="clear" w:color="auto" w:fill="E7E6E6"/>
            <w:vAlign w:val="top"/>
          </w:tcPr>
          <w:p>
            <w:pPr>
              <w:pageBreakBefore w:val="0"/>
              <w:spacing w:before="60" w:after="60" w:line="240" w:lineRule="auto"/>
              <w:jc w:val="right"/>
              <w:rPr>
                <w:rFonts w:hint="default"/>
                <w:sz w:val="20"/>
                <w:szCs w:val="20"/>
                <w:lang w:val="en-US"/>
              </w:rPr>
            </w:pPr>
            <w:r>
              <w:rPr>
                <w:rFonts w:hint="default"/>
                <w:sz w:val="20"/>
                <w:szCs w:val="20"/>
                <w:lang w:val="en-US"/>
              </w:rPr>
              <w:t>34</w:t>
            </w:r>
          </w:p>
        </w:tc>
      </w:tr>
    </w:tbl>
    <w:p>
      <w:pPr>
        <w:pageBreakBefore w:val="0"/>
        <w:spacing w:after="120" w:line="240" w:lineRule="auto"/>
        <w:rPr>
          <w:sz w:val="20"/>
          <w:szCs w:val="20"/>
        </w:rPr>
      </w:pPr>
    </w:p>
    <w:p>
      <w:pPr>
        <w:pageBreakBefore w:val="0"/>
        <w:spacing w:after="120" w:line="240" w:lineRule="auto"/>
        <w:rPr>
          <w:b/>
          <w:sz w:val="20"/>
          <w:szCs w:val="20"/>
        </w:rPr>
      </w:pPr>
      <w:r>
        <w:rPr>
          <w:b/>
          <w:sz w:val="20"/>
          <w:szCs w:val="20"/>
          <w:rtl w:val="0"/>
        </w:rPr>
        <w:t>Performance Test Results</w:t>
      </w:r>
      <w:r>
        <w:rPr>
          <w:sz w:val="20"/>
          <w:szCs w:val="20"/>
          <w:rtl w:val="0"/>
        </w:rPr>
        <w:t xml:space="preserve"> </w:t>
      </w:r>
      <w:r>
        <w:rPr>
          <w:b/>
          <w:sz w:val="20"/>
          <w:szCs w:val="20"/>
          <w:rtl w:val="0"/>
        </w:rPr>
        <w:t>NA – No Performance testing was performed</w:t>
      </w:r>
    </w:p>
    <w:p>
      <w:pPr>
        <w:pStyle w:val="3"/>
        <w:pageBreakBefore w:val="0"/>
      </w:pPr>
      <w:bookmarkStart w:id="18" w:name="_xhhhhcnuji0s" w:colFirst="0" w:colLast="0"/>
      <w:bookmarkEnd w:id="18"/>
      <w:r>
        <w:rPr>
          <w:rtl w:val="0"/>
        </w:rPr>
        <w:t>5.2 Defect Metrics – by Defect Type (throughout the project)</w:t>
      </w:r>
    </w:p>
    <w:p>
      <w:pPr>
        <w:pageBreakBefore w:val="0"/>
        <w:spacing w:after="160" w:line="259" w:lineRule="auto"/>
        <w:ind w:hanging="720"/>
        <w:rPr>
          <w:rFonts w:ascii="Calibri" w:hAnsi="Calibri" w:eastAsia="Calibri" w:cs="Calibri"/>
        </w:rPr>
      </w:pPr>
    </w:p>
    <w:tbl>
      <w:tblPr>
        <w:tblStyle w:val="20"/>
        <w:tblW w:w="9658" w:type="dxa"/>
        <w:tblInd w:w="0" w:type="dxa"/>
        <w:tblLayout w:type="fixed"/>
        <w:tblCellMar>
          <w:top w:w="0" w:type="dxa"/>
          <w:left w:w="108" w:type="dxa"/>
          <w:bottom w:w="0" w:type="dxa"/>
          <w:right w:w="108" w:type="dxa"/>
        </w:tblCellMar>
      </w:tblPr>
      <w:tblGrid>
        <w:gridCol w:w="1708"/>
        <w:gridCol w:w="1559"/>
        <w:gridCol w:w="1532"/>
        <w:gridCol w:w="1445"/>
        <w:gridCol w:w="1138"/>
        <w:gridCol w:w="1138"/>
        <w:gridCol w:w="1138"/>
      </w:tblGrid>
      <w:tr>
        <w:tblPrEx>
          <w:tblCellMar>
            <w:top w:w="0" w:type="dxa"/>
            <w:left w:w="108" w:type="dxa"/>
            <w:bottom w:w="0" w:type="dxa"/>
            <w:right w:w="108" w:type="dxa"/>
          </w:tblCellMar>
        </w:tblPrEx>
        <w:trPr>
          <w:trHeight w:val="545" w:hRule="atLeast"/>
        </w:trPr>
        <w:tc>
          <w:tcPr>
            <w:tcBorders>
              <w:top w:val="single" w:color="000000" w:sz="8" w:space="0"/>
              <w:left w:val="single" w:color="000000" w:sz="8" w:space="0"/>
              <w:bottom w:val="single" w:color="000000" w:sz="8" w:space="0"/>
              <w:right w:val="single" w:color="000000" w:sz="4" w:space="0"/>
            </w:tcBorders>
            <w:shd w:val="clear" w:color="auto" w:fill="B4C6E7"/>
            <w:vAlign w:val="center"/>
          </w:tcPr>
          <w:p>
            <w:pPr>
              <w:pageBreakBefore w:val="0"/>
              <w:spacing w:before="60" w:after="60" w:line="240" w:lineRule="auto"/>
              <w:rPr>
                <w:sz w:val="20"/>
                <w:szCs w:val="20"/>
              </w:rPr>
            </w:pPr>
            <w:r>
              <w:rPr>
                <w:b/>
                <w:sz w:val="20"/>
                <w:szCs w:val="20"/>
                <w:rtl w:val="0"/>
              </w:rPr>
              <w:t>Defect in Phase</w:t>
            </w:r>
          </w:p>
        </w:tc>
        <w:tc>
          <w:tcPr>
            <w:tcW w:w="1559" w:type="dxa"/>
            <w:tcBorders>
              <w:top w:val="single" w:color="000000" w:sz="8" w:space="0"/>
              <w:left w:val="nil"/>
              <w:bottom w:val="single" w:color="000000" w:sz="8" w:space="0"/>
              <w:right w:val="single" w:color="000000" w:sz="4" w:space="0"/>
            </w:tcBorders>
            <w:shd w:val="clear" w:color="auto" w:fill="B4C6E7"/>
            <w:vAlign w:val="center"/>
          </w:tcPr>
          <w:p>
            <w:pPr>
              <w:pageBreakBefore w:val="0"/>
              <w:spacing w:before="60" w:after="60" w:line="240" w:lineRule="auto"/>
              <w:jc w:val="right"/>
              <w:rPr>
                <w:sz w:val="20"/>
                <w:szCs w:val="20"/>
              </w:rPr>
            </w:pPr>
            <w:r>
              <w:rPr>
                <w:b/>
                <w:sz w:val="20"/>
                <w:szCs w:val="20"/>
                <w:rtl w:val="0"/>
              </w:rPr>
              <w:t>Severe</w:t>
            </w:r>
          </w:p>
        </w:tc>
        <w:tc>
          <w:tcPr>
            <w:tcW w:w="1532" w:type="dxa"/>
            <w:tcBorders>
              <w:top w:val="single" w:color="000000" w:sz="8" w:space="0"/>
              <w:left w:val="nil"/>
              <w:bottom w:val="single" w:color="000000" w:sz="8" w:space="0"/>
              <w:right w:val="single" w:color="000000" w:sz="4" w:space="0"/>
            </w:tcBorders>
            <w:shd w:val="clear" w:color="auto" w:fill="B4C6E7"/>
            <w:vAlign w:val="center"/>
          </w:tcPr>
          <w:p>
            <w:pPr>
              <w:pageBreakBefore w:val="0"/>
              <w:spacing w:before="60" w:after="60" w:line="240" w:lineRule="auto"/>
              <w:jc w:val="right"/>
              <w:rPr>
                <w:sz w:val="20"/>
                <w:szCs w:val="20"/>
              </w:rPr>
            </w:pPr>
            <w:r>
              <w:rPr>
                <w:b/>
                <w:sz w:val="20"/>
                <w:szCs w:val="20"/>
                <w:rtl w:val="0"/>
              </w:rPr>
              <w:t>High</w:t>
            </w:r>
          </w:p>
        </w:tc>
        <w:tc>
          <w:tcPr>
            <w:tcBorders>
              <w:top w:val="single" w:color="000000" w:sz="8" w:space="0"/>
              <w:left w:val="nil"/>
              <w:bottom w:val="single" w:color="000000" w:sz="8" w:space="0"/>
              <w:right w:val="single" w:color="000000" w:sz="4" w:space="0"/>
            </w:tcBorders>
            <w:shd w:val="clear" w:color="auto" w:fill="B4C6E7"/>
            <w:vAlign w:val="center"/>
          </w:tcPr>
          <w:p>
            <w:pPr>
              <w:pageBreakBefore w:val="0"/>
              <w:spacing w:before="60" w:after="60" w:line="240" w:lineRule="auto"/>
              <w:jc w:val="right"/>
              <w:rPr>
                <w:sz w:val="20"/>
                <w:szCs w:val="20"/>
              </w:rPr>
            </w:pPr>
            <w:r>
              <w:rPr>
                <w:b/>
                <w:sz w:val="20"/>
                <w:szCs w:val="20"/>
                <w:rtl w:val="0"/>
              </w:rPr>
              <w:t>Medium</w:t>
            </w:r>
          </w:p>
        </w:tc>
        <w:tc>
          <w:tcPr>
            <w:tcBorders>
              <w:top w:val="single" w:color="000000" w:sz="8" w:space="0"/>
              <w:left w:val="nil"/>
              <w:bottom w:val="single" w:color="000000" w:sz="8" w:space="0"/>
              <w:right w:val="single" w:color="000000" w:sz="8" w:space="0"/>
            </w:tcBorders>
            <w:shd w:val="clear" w:color="auto" w:fill="B4C6E7"/>
            <w:vAlign w:val="center"/>
          </w:tcPr>
          <w:p>
            <w:pPr>
              <w:pageBreakBefore w:val="0"/>
              <w:spacing w:before="60" w:after="60" w:line="240" w:lineRule="auto"/>
              <w:jc w:val="right"/>
              <w:rPr>
                <w:sz w:val="20"/>
                <w:szCs w:val="20"/>
              </w:rPr>
            </w:pPr>
            <w:r>
              <w:rPr>
                <w:b/>
                <w:sz w:val="20"/>
                <w:szCs w:val="20"/>
                <w:rtl w:val="0"/>
              </w:rPr>
              <w:t>Low</w:t>
            </w:r>
          </w:p>
        </w:tc>
        <w:tc>
          <w:tcPr>
            <w:tcBorders>
              <w:top w:val="single" w:color="000000" w:sz="8" w:space="0"/>
              <w:left w:val="nil"/>
              <w:bottom w:val="single" w:color="000000" w:sz="8" w:space="0"/>
              <w:right w:val="single" w:color="000000" w:sz="8" w:space="0"/>
            </w:tcBorders>
            <w:shd w:val="clear" w:color="auto" w:fill="B4C6E7"/>
            <w:vAlign w:val="center"/>
          </w:tcPr>
          <w:p>
            <w:pPr>
              <w:pageBreakBefore w:val="0"/>
              <w:spacing w:before="60" w:after="60" w:line="240" w:lineRule="auto"/>
              <w:jc w:val="right"/>
              <w:rPr>
                <w:sz w:val="20"/>
                <w:szCs w:val="20"/>
              </w:rPr>
            </w:pPr>
            <w:r>
              <w:rPr>
                <w:b/>
                <w:sz w:val="20"/>
                <w:szCs w:val="20"/>
                <w:rtl w:val="0"/>
              </w:rPr>
              <w:t>Lowest</w:t>
            </w:r>
          </w:p>
        </w:tc>
        <w:tc>
          <w:tcPr>
            <w:tcBorders>
              <w:top w:val="single" w:color="000000" w:sz="8" w:space="0"/>
              <w:left w:val="nil"/>
              <w:bottom w:val="single" w:color="000000" w:sz="8" w:space="0"/>
              <w:right w:val="single" w:color="000000" w:sz="8" w:space="0"/>
            </w:tcBorders>
            <w:shd w:val="clear" w:color="auto" w:fill="D0CECE"/>
            <w:vAlign w:val="center"/>
          </w:tcPr>
          <w:p>
            <w:pPr>
              <w:pageBreakBefore w:val="0"/>
              <w:spacing w:before="60" w:after="60" w:line="240" w:lineRule="auto"/>
              <w:jc w:val="right"/>
              <w:rPr>
                <w:sz w:val="20"/>
                <w:szCs w:val="20"/>
              </w:rPr>
            </w:pPr>
            <w:r>
              <w:rPr>
                <w:b/>
                <w:sz w:val="20"/>
                <w:szCs w:val="20"/>
                <w:rtl w:val="0"/>
              </w:rPr>
              <w:t>Total</w:t>
            </w:r>
          </w:p>
        </w:tc>
      </w:tr>
      <w:tr>
        <w:tblPrEx>
          <w:tblCellMar>
            <w:top w:w="0" w:type="dxa"/>
            <w:left w:w="108" w:type="dxa"/>
            <w:bottom w:w="0" w:type="dxa"/>
            <w:right w:w="108" w:type="dxa"/>
          </w:tblCellMar>
        </w:tblPrEx>
        <w:trPr>
          <w:trHeight w:val="255" w:hRule="atLeast"/>
        </w:trPr>
        <w:tc>
          <w:tcPr>
            <w:tcBorders>
              <w:top w:val="nil"/>
              <w:left w:val="single" w:color="000000" w:sz="8" w:space="0"/>
              <w:bottom w:val="single" w:color="000000" w:sz="4" w:space="0"/>
              <w:right w:val="single" w:color="000000" w:sz="4" w:space="0"/>
            </w:tcBorders>
            <w:shd w:val="clear" w:color="auto" w:fill="auto"/>
            <w:vAlign w:val="top"/>
          </w:tcPr>
          <w:p>
            <w:pPr>
              <w:pageBreakBefore w:val="0"/>
              <w:spacing w:before="60" w:after="60" w:line="240" w:lineRule="auto"/>
              <w:rPr>
                <w:sz w:val="20"/>
                <w:szCs w:val="20"/>
              </w:rPr>
            </w:pPr>
            <w:r>
              <w:rPr>
                <w:sz w:val="20"/>
                <w:szCs w:val="20"/>
                <w:rtl w:val="0"/>
              </w:rPr>
              <w:t>S1</w:t>
            </w:r>
          </w:p>
        </w:tc>
        <w:tc>
          <w:tcPr>
            <w:tcW w:w="1559"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sz w:val="20"/>
                <w:szCs w:val="20"/>
                <w:lang w:val="en-US"/>
              </w:rPr>
            </w:pPr>
            <w:r>
              <w:rPr>
                <w:rFonts w:hint="default"/>
                <w:sz w:val="20"/>
                <w:szCs w:val="20"/>
                <w:lang w:val="en-US"/>
              </w:rPr>
              <w:t>4</w:t>
            </w:r>
          </w:p>
        </w:tc>
        <w:tc>
          <w:tcPr>
            <w:tcW w:w="1532"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sz w:val="20"/>
                <w:szCs w:val="20"/>
                <w:lang w:val="en-US"/>
              </w:rPr>
            </w:pPr>
            <w:r>
              <w:rPr>
                <w:rFonts w:hint="default"/>
                <w:sz w:val="20"/>
                <w:szCs w:val="20"/>
                <w:lang w:val="en-US"/>
              </w:rPr>
              <w:t>3</w:t>
            </w:r>
          </w:p>
        </w:tc>
        <w:tc>
          <w:tcPr>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sz w:val="20"/>
                <w:szCs w:val="20"/>
                <w:lang w:val="en-US"/>
              </w:rPr>
            </w:pPr>
            <w:r>
              <w:rPr>
                <w:rFonts w:hint="default"/>
                <w:sz w:val="20"/>
                <w:szCs w:val="20"/>
                <w:lang w:val="en-US"/>
              </w:rPr>
              <w:t>1</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center"/>
              <w:rPr>
                <w:rFonts w:hint="default"/>
                <w:sz w:val="20"/>
                <w:szCs w:val="20"/>
                <w:lang w:val="en-US"/>
              </w:rPr>
            </w:pPr>
            <w:r>
              <w:rPr>
                <w:rFonts w:hint="default"/>
                <w:sz w:val="20"/>
                <w:szCs w:val="20"/>
                <w:lang w:val="en-US"/>
              </w:rPr>
              <w:t>1</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center"/>
              <w:rPr>
                <w:rFonts w:hint="default"/>
                <w:sz w:val="20"/>
                <w:szCs w:val="20"/>
                <w:lang w:val="en-US"/>
              </w:rPr>
            </w:pPr>
            <w:r>
              <w:rPr>
                <w:b/>
                <w:sz w:val="20"/>
                <w:szCs w:val="20"/>
                <w:rtl w:val="0"/>
              </w:rPr>
              <w:t xml:space="preserve">       </w:t>
            </w:r>
            <w:r>
              <w:rPr>
                <w:rFonts w:hint="default"/>
                <w:b/>
                <w:sz w:val="20"/>
                <w:szCs w:val="20"/>
                <w:rtl w:val="0"/>
                <w:lang w:val="en-US"/>
              </w:rPr>
              <w:t>1</w:t>
            </w:r>
          </w:p>
        </w:tc>
        <w:tc>
          <w:tcPr>
            <w:tcBorders>
              <w:top w:val="nil"/>
              <w:left w:val="nil"/>
              <w:bottom w:val="single" w:color="000000" w:sz="4" w:space="0"/>
              <w:right w:val="single" w:color="000000" w:sz="8" w:space="0"/>
            </w:tcBorders>
            <w:shd w:val="clear" w:color="auto" w:fill="D0CECE"/>
            <w:vAlign w:val="center"/>
          </w:tcPr>
          <w:p>
            <w:pPr>
              <w:pageBreakBefore w:val="0"/>
              <w:spacing w:before="60" w:after="60" w:line="240" w:lineRule="auto"/>
              <w:jc w:val="right"/>
              <w:rPr>
                <w:rFonts w:hint="default"/>
                <w:sz w:val="20"/>
                <w:szCs w:val="20"/>
                <w:lang w:val="en-US"/>
              </w:rPr>
            </w:pPr>
            <w:r>
              <w:rPr>
                <w:rFonts w:hint="default"/>
                <w:sz w:val="20"/>
                <w:szCs w:val="20"/>
                <w:lang w:val="en-US"/>
              </w:rPr>
              <w:t>10</w:t>
            </w:r>
          </w:p>
        </w:tc>
      </w:tr>
      <w:tr>
        <w:tblPrEx>
          <w:tblCellMar>
            <w:top w:w="0" w:type="dxa"/>
            <w:left w:w="108" w:type="dxa"/>
            <w:bottom w:w="0" w:type="dxa"/>
            <w:right w:w="108" w:type="dxa"/>
          </w:tblCellMar>
        </w:tblPrEx>
        <w:trPr>
          <w:trHeight w:val="255" w:hRule="atLeast"/>
        </w:trPr>
        <w:tc>
          <w:tcPr>
            <w:tcBorders>
              <w:top w:val="nil"/>
              <w:left w:val="single" w:color="000000" w:sz="8" w:space="0"/>
              <w:bottom w:val="single" w:color="000000" w:sz="4" w:space="0"/>
              <w:right w:val="single" w:color="000000" w:sz="4" w:space="0"/>
            </w:tcBorders>
            <w:shd w:val="clear" w:color="auto" w:fill="auto"/>
            <w:vAlign w:val="top"/>
          </w:tcPr>
          <w:p>
            <w:pPr>
              <w:pageBreakBefore w:val="0"/>
              <w:spacing w:before="60" w:after="60" w:line="240" w:lineRule="auto"/>
              <w:rPr>
                <w:sz w:val="20"/>
                <w:szCs w:val="20"/>
              </w:rPr>
            </w:pPr>
            <w:r>
              <w:rPr>
                <w:sz w:val="20"/>
                <w:szCs w:val="20"/>
                <w:rtl w:val="0"/>
              </w:rPr>
              <w:t>S2</w:t>
            </w:r>
          </w:p>
        </w:tc>
        <w:tc>
          <w:tcPr>
            <w:tcW w:w="1559"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sz w:val="20"/>
                <w:szCs w:val="20"/>
                <w:lang w:val="en-US"/>
              </w:rPr>
            </w:pPr>
            <w:r>
              <w:rPr>
                <w:rFonts w:hint="default"/>
                <w:sz w:val="20"/>
                <w:szCs w:val="20"/>
                <w:lang w:val="en-US"/>
              </w:rPr>
              <w:t>3</w:t>
            </w:r>
          </w:p>
        </w:tc>
        <w:tc>
          <w:tcPr>
            <w:tcW w:w="1532"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sz w:val="20"/>
                <w:szCs w:val="20"/>
                <w:lang w:val="en-US"/>
              </w:rPr>
            </w:pPr>
            <w:r>
              <w:rPr>
                <w:rFonts w:hint="default"/>
                <w:sz w:val="20"/>
                <w:szCs w:val="20"/>
                <w:lang w:val="en-US"/>
              </w:rPr>
              <w:t>3</w:t>
            </w:r>
          </w:p>
        </w:tc>
        <w:tc>
          <w:tcPr>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sz w:val="20"/>
                <w:szCs w:val="20"/>
                <w:lang w:val="en-US"/>
              </w:rPr>
            </w:pPr>
            <w:r>
              <w:rPr>
                <w:rFonts w:hint="default"/>
                <w:sz w:val="20"/>
                <w:szCs w:val="20"/>
                <w:lang w:val="en-US"/>
              </w:rPr>
              <w:t>0</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right"/>
              <w:rPr>
                <w:sz w:val="20"/>
                <w:szCs w:val="20"/>
              </w:rPr>
            </w:pPr>
            <w:r>
              <w:rPr>
                <w:b/>
                <w:sz w:val="20"/>
                <w:szCs w:val="20"/>
                <w:rtl w:val="0"/>
              </w:rPr>
              <w:t>1</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right"/>
              <w:rPr>
                <w:rFonts w:hint="default"/>
                <w:sz w:val="20"/>
                <w:szCs w:val="20"/>
                <w:lang w:val="en-US"/>
              </w:rPr>
            </w:pPr>
            <w:r>
              <w:rPr>
                <w:rFonts w:hint="default"/>
                <w:sz w:val="20"/>
                <w:szCs w:val="20"/>
                <w:lang w:val="en-US"/>
              </w:rPr>
              <w:t>1</w:t>
            </w:r>
          </w:p>
        </w:tc>
        <w:tc>
          <w:tcPr>
            <w:tcBorders>
              <w:top w:val="nil"/>
              <w:left w:val="nil"/>
              <w:bottom w:val="single" w:color="000000" w:sz="4" w:space="0"/>
              <w:right w:val="single" w:color="000000" w:sz="8" w:space="0"/>
            </w:tcBorders>
            <w:shd w:val="clear" w:color="auto" w:fill="D0CECE"/>
            <w:vAlign w:val="center"/>
          </w:tcPr>
          <w:p>
            <w:pPr>
              <w:pageBreakBefore w:val="0"/>
              <w:spacing w:before="60" w:after="60" w:line="240" w:lineRule="auto"/>
              <w:jc w:val="right"/>
              <w:rPr>
                <w:rFonts w:hint="default"/>
                <w:sz w:val="20"/>
                <w:szCs w:val="20"/>
                <w:lang w:val="en-US"/>
              </w:rPr>
            </w:pPr>
            <w:r>
              <w:rPr>
                <w:rFonts w:hint="default"/>
                <w:sz w:val="20"/>
                <w:szCs w:val="20"/>
                <w:lang w:val="en-US"/>
              </w:rPr>
              <w:t>8</w:t>
            </w:r>
          </w:p>
        </w:tc>
      </w:tr>
      <w:tr>
        <w:tblPrEx>
          <w:tblCellMar>
            <w:top w:w="0" w:type="dxa"/>
            <w:left w:w="108" w:type="dxa"/>
            <w:bottom w:w="0" w:type="dxa"/>
            <w:right w:w="108" w:type="dxa"/>
          </w:tblCellMar>
        </w:tblPrEx>
        <w:trPr>
          <w:trHeight w:val="285" w:hRule="atLeast"/>
        </w:trPr>
        <w:tc>
          <w:tcPr>
            <w:tcBorders>
              <w:top w:val="nil"/>
              <w:left w:val="single" w:color="000000" w:sz="8" w:space="0"/>
              <w:bottom w:val="single" w:color="000000" w:sz="4" w:space="0"/>
              <w:right w:val="single" w:color="000000" w:sz="4" w:space="0"/>
            </w:tcBorders>
            <w:shd w:val="clear" w:color="auto" w:fill="auto"/>
            <w:vAlign w:val="top"/>
          </w:tcPr>
          <w:p>
            <w:pPr>
              <w:pageBreakBefore w:val="0"/>
              <w:spacing w:before="60" w:after="60" w:line="240" w:lineRule="auto"/>
              <w:rPr>
                <w:sz w:val="20"/>
                <w:szCs w:val="20"/>
              </w:rPr>
            </w:pPr>
            <w:r>
              <w:rPr>
                <w:sz w:val="20"/>
                <w:szCs w:val="20"/>
                <w:rtl w:val="0"/>
              </w:rPr>
              <w:t>S3</w:t>
            </w:r>
          </w:p>
        </w:tc>
        <w:tc>
          <w:tcPr>
            <w:tcW w:w="1559"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sz w:val="20"/>
                <w:szCs w:val="20"/>
                <w:lang w:val="en-US"/>
              </w:rPr>
            </w:pPr>
            <w:r>
              <w:rPr>
                <w:rFonts w:hint="default"/>
                <w:sz w:val="20"/>
                <w:szCs w:val="20"/>
                <w:lang w:val="en-US"/>
              </w:rPr>
              <w:t>1</w:t>
            </w:r>
          </w:p>
        </w:tc>
        <w:tc>
          <w:tcPr>
            <w:tcW w:w="1532"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sz w:val="20"/>
                <w:szCs w:val="20"/>
                <w:lang w:val="en-US"/>
              </w:rPr>
            </w:pPr>
            <w:r>
              <w:rPr>
                <w:rFonts w:hint="default"/>
                <w:sz w:val="20"/>
                <w:szCs w:val="20"/>
                <w:lang w:val="en-US"/>
              </w:rPr>
              <w:t>1</w:t>
            </w:r>
          </w:p>
        </w:tc>
        <w:tc>
          <w:tcPr>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sz w:val="20"/>
                <w:szCs w:val="20"/>
                <w:lang w:val="en-US"/>
              </w:rPr>
            </w:pPr>
            <w:r>
              <w:rPr>
                <w:rFonts w:hint="default"/>
                <w:sz w:val="20"/>
                <w:szCs w:val="20"/>
                <w:lang w:val="en-US"/>
              </w:rPr>
              <w:t>0</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right"/>
              <w:rPr>
                <w:rFonts w:hint="default"/>
                <w:sz w:val="20"/>
                <w:szCs w:val="20"/>
                <w:lang w:val="en-US"/>
              </w:rPr>
            </w:pPr>
            <w:r>
              <w:rPr>
                <w:rFonts w:hint="default"/>
                <w:sz w:val="20"/>
                <w:szCs w:val="20"/>
                <w:lang w:val="en-US"/>
              </w:rPr>
              <w:t>1</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right"/>
              <w:rPr>
                <w:rFonts w:hint="default"/>
                <w:sz w:val="20"/>
                <w:szCs w:val="20"/>
                <w:lang w:val="en-US"/>
              </w:rPr>
            </w:pPr>
            <w:r>
              <w:rPr>
                <w:rFonts w:hint="default"/>
                <w:sz w:val="20"/>
                <w:szCs w:val="20"/>
                <w:lang w:val="en-US"/>
              </w:rPr>
              <w:t>1</w:t>
            </w:r>
          </w:p>
        </w:tc>
        <w:tc>
          <w:tcPr>
            <w:tcBorders>
              <w:top w:val="nil"/>
              <w:left w:val="nil"/>
              <w:bottom w:val="single" w:color="000000" w:sz="4" w:space="0"/>
              <w:right w:val="single" w:color="000000" w:sz="8" w:space="0"/>
            </w:tcBorders>
            <w:shd w:val="clear" w:color="auto" w:fill="D0CECE"/>
            <w:vAlign w:val="center"/>
          </w:tcPr>
          <w:p>
            <w:pPr>
              <w:pageBreakBefore w:val="0"/>
              <w:spacing w:before="60" w:after="60" w:line="240" w:lineRule="auto"/>
              <w:jc w:val="right"/>
              <w:rPr>
                <w:rFonts w:hint="default"/>
                <w:sz w:val="20"/>
                <w:szCs w:val="20"/>
                <w:lang w:val="en-US"/>
              </w:rPr>
            </w:pPr>
            <w:r>
              <w:rPr>
                <w:rFonts w:hint="default"/>
                <w:sz w:val="20"/>
                <w:szCs w:val="20"/>
                <w:lang w:val="en-US"/>
              </w:rPr>
              <w:t>4</w:t>
            </w:r>
          </w:p>
        </w:tc>
      </w:tr>
      <w:tr>
        <w:tblPrEx>
          <w:tblCellMar>
            <w:top w:w="0" w:type="dxa"/>
            <w:left w:w="108" w:type="dxa"/>
            <w:bottom w:w="0" w:type="dxa"/>
            <w:right w:w="108" w:type="dxa"/>
          </w:tblCellMar>
        </w:tblPrEx>
        <w:trPr>
          <w:trHeight w:val="255" w:hRule="atLeast"/>
        </w:trPr>
        <w:tc>
          <w:tcPr>
            <w:tcBorders>
              <w:top w:val="nil"/>
              <w:left w:val="single" w:color="000000" w:sz="8" w:space="0"/>
              <w:bottom w:val="single" w:color="000000" w:sz="4" w:space="0"/>
              <w:right w:val="single" w:color="000000" w:sz="4" w:space="0"/>
            </w:tcBorders>
            <w:shd w:val="clear" w:color="auto" w:fill="auto"/>
            <w:vAlign w:val="top"/>
          </w:tcPr>
          <w:p>
            <w:pPr>
              <w:pageBreakBefore w:val="0"/>
              <w:spacing w:before="60" w:after="60" w:line="240" w:lineRule="auto"/>
              <w:rPr>
                <w:sz w:val="20"/>
                <w:szCs w:val="20"/>
              </w:rPr>
            </w:pPr>
            <w:r>
              <w:rPr>
                <w:sz w:val="20"/>
                <w:szCs w:val="20"/>
                <w:rtl w:val="0"/>
              </w:rPr>
              <w:t>S4</w:t>
            </w:r>
          </w:p>
        </w:tc>
        <w:tc>
          <w:tcPr>
            <w:tcW w:w="1559"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1</w:t>
            </w:r>
          </w:p>
        </w:tc>
        <w:tc>
          <w:tcPr>
            <w:tcW w:w="1532"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1</w:t>
            </w:r>
          </w:p>
        </w:tc>
        <w:tc>
          <w:tcPr>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0</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1</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1</w:t>
            </w:r>
          </w:p>
        </w:tc>
        <w:tc>
          <w:tcPr>
            <w:tcBorders>
              <w:top w:val="nil"/>
              <w:left w:val="nil"/>
              <w:bottom w:val="single" w:color="000000" w:sz="4" w:space="0"/>
              <w:right w:val="single" w:color="000000" w:sz="8" w:space="0"/>
            </w:tcBorders>
            <w:shd w:val="clear" w:color="auto" w:fill="D0CECE"/>
            <w:vAlign w:val="center"/>
          </w:tcPr>
          <w:p>
            <w:pPr>
              <w:pageBreakBefore w:val="0"/>
              <w:spacing w:before="60" w:after="60" w:line="240" w:lineRule="auto"/>
              <w:jc w:val="right"/>
              <w:rPr>
                <w:rFonts w:hint="default"/>
                <w:b/>
                <w:sz w:val="20"/>
                <w:szCs w:val="20"/>
                <w:lang w:val="en-US"/>
              </w:rPr>
            </w:pPr>
            <w:r>
              <w:rPr>
                <w:rFonts w:hint="default"/>
                <w:b/>
                <w:sz w:val="20"/>
                <w:szCs w:val="20"/>
                <w:lang w:val="en-US"/>
              </w:rPr>
              <w:t>4</w:t>
            </w:r>
          </w:p>
        </w:tc>
      </w:tr>
      <w:tr>
        <w:tblPrEx>
          <w:tblCellMar>
            <w:top w:w="0" w:type="dxa"/>
            <w:left w:w="108" w:type="dxa"/>
            <w:bottom w:w="0" w:type="dxa"/>
            <w:right w:w="108" w:type="dxa"/>
          </w:tblCellMar>
        </w:tblPrEx>
        <w:trPr>
          <w:trHeight w:val="255" w:hRule="atLeast"/>
        </w:trPr>
        <w:tc>
          <w:tcPr>
            <w:tcBorders>
              <w:top w:val="nil"/>
              <w:left w:val="single" w:color="000000" w:sz="8" w:space="0"/>
              <w:bottom w:val="single" w:color="000000" w:sz="4" w:space="0"/>
              <w:right w:val="single" w:color="000000" w:sz="4" w:space="0"/>
            </w:tcBorders>
            <w:shd w:val="clear" w:color="auto" w:fill="auto"/>
            <w:vAlign w:val="top"/>
          </w:tcPr>
          <w:p>
            <w:pPr>
              <w:pageBreakBefore w:val="0"/>
              <w:spacing w:before="60" w:after="60" w:line="240" w:lineRule="auto"/>
              <w:rPr>
                <w:sz w:val="20"/>
                <w:szCs w:val="20"/>
              </w:rPr>
            </w:pPr>
            <w:r>
              <w:rPr>
                <w:sz w:val="20"/>
                <w:szCs w:val="20"/>
                <w:rtl w:val="0"/>
              </w:rPr>
              <w:t>S5</w:t>
            </w:r>
          </w:p>
        </w:tc>
        <w:tc>
          <w:tcPr>
            <w:tcW w:w="1559"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0</w:t>
            </w:r>
          </w:p>
        </w:tc>
        <w:tc>
          <w:tcPr>
            <w:tcW w:w="1532"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1</w:t>
            </w:r>
          </w:p>
        </w:tc>
        <w:tc>
          <w:tcPr>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0</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1</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1</w:t>
            </w:r>
          </w:p>
        </w:tc>
        <w:tc>
          <w:tcPr>
            <w:tcBorders>
              <w:top w:val="nil"/>
              <w:left w:val="nil"/>
              <w:bottom w:val="single" w:color="000000" w:sz="4" w:space="0"/>
              <w:right w:val="single" w:color="000000" w:sz="8" w:space="0"/>
            </w:tcBorders>
            <w:shd w:val="clear" w:color="auto" w:fill="D0CECE"/>
            <w:vAlign w:val="center"/>
          </w:tcPr>
          <w:p>
            <w:pPr>
              <w:pageBreakBefore w:val="0"/>
              <w:spacing w:before="60" w:after="60" w:line="240" w:lineRule="auto"/>
              <w:jc w:val="right"/>
              <w:rPr>
                <w:rFonts w:hint="default"/>
                <w:b/>
                <w:sz w:val="20"/>
                <w:szCs w:val="20"/>
                <w:lang w:val="en-US"/>
              </w:rPr>
            </w:pPr>
            <w:r>
              <w:rPr>
                <w:rFonts w:hint="default"/>
                <w:b/>
                <w:sz w:val="20"/>
                <w:szCs w:val="20"/>
                <w:lang w:val="en-US"/>
              </w:rPr>
              <w:t>3</w:t>
            </w:r>
          </w:p>
        </w:tc>
      </w:tr>
      <w:tr>
        <w:tblPrEx>
          <w:tblCellMar>
            <w:top w:w="0" w:type="dxa"/>
            <w:left w:w="108" w:type="dxa"/>
            <w:bottom w:w="0" w:type="dxa"/>
            <w:right w:w="108" w:type="dxa"/>
          </w:tblCellMar>
        </w:tblPrEx>
        <w:trPr>
          <w:trHeight w:val="255" w:hRule="atLeast"/>
        </w:trPr>
        <w:tc>
          <w:tcPr>
            <w:tcBorders>
              <w:top w:val="nil"/>
              <w:left w:val="single" w:color="000000" w:sz="8" w:space="0"/>
              <w:bottom w:val="single" w:color="000000" w:sz="4" w:space="0"/>
              <w:right w:val="single" w:color="000000" w:sz="4" w:space="0"/>
            </w:tcBorders>
            <w:shd w:val="clear" w:color="auto" w:fill="auto"/>
            <w:vAlign w:val="top"/>
          </w:tcPr>
          <w:p>
            <w:pPr>
              <w:pageBreakBefore w:val="0"/>
              <w:spacing w:before="60" w:after="60" w:line="240" w:lineRule="auto"/>
              <w:rPr>
                <w:sz w:val="20"/>
                <w:szCs w:val="20"/>
              </w:rPr>
            </w:pPr>
            <w:r>
              <w:rPr>
                <w:sz w:val="20"/>
                <w:szCs w:val="20"/>
                <w:rtl w:val="0"/>
              </w:rPr>
              <w:t>S6</w:t>
            </w:r>
          </w:p>
        </w:tc>
        <w:tc>
          <w:tcPr>
            <w:tcW w:w="1559"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0</w:t>
            </w:r>
          </w:p>
        </w:tc>
        <w:tc>
          <w:tcPr>
            <w:tcW w:w="1532"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1</w:t>
            </w:r>
          </w:p>
        </w:tc>
        <w:tc>
          <w:tcPr>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0</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1</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1</w:t>
            </w:r>
          </w:p>
        </w:tc>
        <w:tc>
          <w:tcPr>
            <w:tcBorders>
              <w:top w:val="nil"/>
              <w:left w:val="nil"/>
              <w:bottom w:val="single" w:color="000000" w:sz="4" w:space="0"/>
              <w:right w:val="single" w:color="000000" w:sz="8" w:space="0"/>
            </w:tcBorders>
            <w:shd w:val="clear" w:color="auto" w:fill="D0CECE"/>
            <w:vAlign w:val="center"/>
          </w:tcPr>
          <w:p>
            <w:pPr>
              <w:pageBreakBefore w:val="0"/>
              <w:spacing w:before="60" w:after="60" w:line="240" w:lineRule="auto"/>
              <w:jc w:val="right"/>
              <w:rPr>
                <w:rFonts w:hint="default"/>
                <w:b/>
                <w:sz w:val="20"/>
                <w:szCs w:val="20"/>
                <w:lang w:val="en-US"/>
              </w:rPr>
            </w:pPr>
            <w:r>
              <w:rPr>
                <w:rFonts w:hint="default"/>
                <w:b/>
                <w:sz w:val="20"/>
                <w:szCs w:val="20"/>
                <w:lang w:val="en-US"/>
              </w:rPr>
              <w:t>3</w:t>
            </w:r>
          </w:p>
        </w:tc>
      </w:tr>
      <w:tr>
        <w:tblPrEx>
          <w:tblCellMar>
            <w:top w:w="0" w:type="dxa"/>
            <w:left w:w="108" w:type="dxa"/>
            <w:bottom w:w="0" w:type="dxa"/>
            <w:right w:w="108" w:type="dxa"/>
          </w:tblCellMar>
        </w:tblPrEx>
        <w:trPr>
          <w:trHeight w:val="255" w:hRule="atLeast"/>
        </w:trPr>
        <w:tc>
          <w:tcPr>
            <w:tcBorders>
              <w:top w:val="nil"/>
              <w:left w:val="single" w:color="000000" w:sz="8" w:space="0"/>
              <w:bottom w:val="single" w:color="000000" w:sz="4" w:space="0"/>
              <w:right w:val="single" w:color="000000" w:sz="4" w:space="0"/>
            </w:tcBorders>
            <w:shd w:val="clear" w:color="auto" w:fill="auto"/>
            <w:vAlign w:val="top"/>
          </w:tcPr>
          <w:p>
            <w:pPr>
              <w:pageBreakBefore w:val="0"/>
              <w:spacing w:before="60" w:after="60" w:line="240" w:lineRule="auto"/>
              <w:rPr>
                <w:sz w:val="20"/>
                <w:szCs w:val="20"/>
              </w:rPr>
            </w:pPr>
            <w:r>
              <w:rPr>
                <w:sz w:val="20"/>
                <w:szCs w:val="20"/>
                <w:rtl w:val="0"/>
              </w:rPr>
              <w:t>S7</w:t>
            </w:r>
          </w:p>
        </w:tc>
        <w:tc>
          <w:tcPr>
            <w:tcW w:w="1559"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0</w:t>
            </w:r>
          </w:p>
        </w:tc>
        <w:tc>
          <w:tcPr>
            <w:tcW w:w="1532" w:type="dxa"/>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0</w:t>
            </w:r>
          </w:p>
        </w:tc>
        <w:tc>
          <w:tcPr>
            <w:tcBorders>
              <w:top w:val="nil"/>
              <w:left w:val="nil"/>
              <w:bottom w:val="single" w:color="000000" w:sz="4" w:space="0"/>
              <w:right w:val="single" w:color="000000" w:sz="4"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0</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1</w:t>
            </w:r>
          </w:p>
        </w:tc>
        <w:tc>
          <w:tcPr>
            <w:tcBorders>
              <w:top w:val="nil"/>
              <w:left w:val="nil"/>
              <w:bottom w:val="single" w:color="000000" w:sz="4" w:space="0"/>
              <w:right w:val="single" w:color="000000" w:sz="8" w:space="0"/>
            </w:tcBorders>
            <w:shd w:val="clear" w:color="auto" w:fill="auto"/>
            <w:vAlign w:val="center"/>
          </w:tcPr>
          <w:p>
            <w:pPr>
              <w:pageBreakBefore w:val="0"/>
              <w:spacing w:before="60" w:after="60" w:line="240" w:lineRule="auto"/>
              <w:jc w:val="right"/>
              <w:rPr>
                <w:rFonts w:hint="default"/>
                <w:b/>
                <w:sz w:val="20"/>
                <w:szCs w:val="20"/>
                <w:lang w:val="en-US"/>
              </w:rPr>
            </w:pPr>
            <w:r>
              <w:rPr>
                <w:rFonts w:hint="default"/>
                <w:b/>
                <w:sz w:val="20"/>
                <w:szCs w:val="20"/>
                <w:lang w:val="en-US"/>
              </w:rPr>
              <w:t>1</w:t>
            </w:r>
          </w:p>
        </w:tc>
        <w:tc>
          <w:tcPr>
            <w:tcBorders>
              <w:top w:val="nil"/>
              <w:left w:val="nil"/>
              <w:bottom w:val="single" w:color="000000" w:sz="4" w:space="0"/>
              <w:right w:val="single" w:color="000000" w:sz="8" w:space="0"/>
            </w:tcBorders>
            <w:shd w:val="clear" w:color="auto" w:fill="D0CECE"/>
            <w:vAlign w:val="center"/>
          </w:tcPr>
          <w:p>
            <w:pPr>
              <w:pageBreakBefore w:val="0"/>
              <w:spacing w:before="60" w:after="60" w:line="240" w:lineRule="auto"/>
              <w:jc w:val="right"/>
              <w:rPr>
                <w:b/>
                <w:sz w:val="20"/>
                <w:szCs w:val="20"/>
              </w:rPr>
            </w:pPr>
            <w:r>
              <w:rPr>
                <w:b/>
                <w:sz w:val="20"/>
                <w:szCs w:val="20"/>
                <w:rtl w:val="0"/>
              </w:rPr>
              <w:t>2</w:t>
            </w:r>
          </w:p>
        </w:tc>
      </w:tr>
    </w:tbl>
    <w:p>
      <w:pPr>
        <w:pageBreakBefore w:val="0"/>
        <w:spacing w:line="240" w:lineRule="auto"/>
        <w:rPr>
          <w:b/>
          <w:sz w:val="20"/>
          <w:szCs w:val="20"/>
        </w:rPr>
      </w:pPr>
      <w:bookmarkStart w:id="19" w:name="_2jxsxqh" w:colFirst="0" w:colLast="0"/>
      <w:bookmarkEnd w:id="19"/>
    </w:p>
    <w:p>
      <w:pPr>
        <w:pageBreakBefore w:val="0"/>
        <w:spacing w:after="160" w:line="259" w:lineRule="auto"/>
        <w:rPr>
          <w:rFonts w:ascii="Calibri" w:hAnsi="Calibri" w:eastAsia="Calibri" w:cs="Calibri"/>
        </w:rPr>
      </w:pPr>
      <w:bookmarkStart w:id="20" w:name="_rqp9s12b235d" w:colFirst="0" w:colLast="0"/>
      <w:bookmarkEnd w:id="20"/>
      <w:bookmarkStart w:id="21" w:name="_oc2cs6l1z46a" w:colFirst="0" w:colLast="0"/>
      <w:bookmarkEnd w:id="21"/>
      <w:bookmarkStart w:id="22" w:name="_z337ya" w:colFirst="0" w:colLast="0"/>
      <w:bookmarkEnd w:id="22"/>
      <w:bookmarkStart w:id="23" w:name="_yt3tdmflksah" w:colFirst="0" w:colLast="0"/>
      <w:bookmarkEnd w:id="23"/>
    </w:p>
    <w:p>
      <w:pPr>
        <w:pStyle w:val="3"/>
        <w:pageBreakBefore w:val="0"/>
      </w:pPr>
      <w:bookmarkStart w:id="24" w:name="_a9uk8zk3ayrw" w:colFirst="0" w:colLast="0"/>
      <w:bookmarkEnd w:id="24"/>
      <w:r>
        <w:rPr>
          <w:rtl w:val="0"/>
        </w:rPr>
        <w:t>5.</w:t>
      </w:r>
      <w:r>
        <w:rPr>
          <w:rFonts w:hint="default"/>
          <w:rtl w:val="0"/>
          <w:lang w:val="en-US"/>
        </w:rPr>
        <w:t>3</w:t>
      </w:r>
      <w:r>
        <w:rPr>
          <w:rtl w:val="0"/>
        </w:rPr>
        <w:t>. Exit Criteria</w:t>
      </w:r>
    </w:p>
    <w:p>
      <w:pPr>
        <w:pageBreakBefore w:val="0"/>
        <w:spacing w:after="160" w:line="259" w:lineRule="auto"/>
        <w:ind w:hanging="720"/>
        <w:rPr>
          <w:rFonts w:ascii="Calibri" w:hAnsi="Calibri" w:eastAsia="Calibri" w:cs="Calibri"/>
          <w:color w:val="2E74B5"/>
        </w:rPr>
      </w:pPr>
    </w:p>
    <w:tbl>
      <w:tblPr>
        <w:tblStyle w:val="21"/>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29"/>
        <w:gridCol w:w="19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B4C6E7"/>
            <w:vAlign w:val="top"/>
          </w:tcPr>
          <w:p>
            <w:pPr>
              <w:pageBreakBefore w:val="0"/>
              <w:spacing w:before="60" w:after="60" w:line="240" w:lineRule="auto"/>
              <w:rPr>
                <w:sz w:val="20"/>
                <w:szCs w:val="20"/>
              </w:rPr>
            </w:pPr>
            <w:r>
              <w:rPr>
                <w:b/>
                <w:sz w:val="20"/>
                <w:szCs w:val="20"/>
                <w:rtl w:val="0"/>
              </w:rPr>
              <w:t>Criteria</w:t>
            </w:r>
          </w:p>
        </w:tc>
        <w:tc>
          <w:tcPr>
            <w:tcBorders>
              <w:top w:val="single" w:color="000000" w:sz="4" w:space="0"/>
              <w:left w:val="single" w:color="000000" w:sz="4" w:space="0"/>
              <w:bottom w:val="single" w:color="000000" w:sz="4" w:space="0"/>
              <w:right w:val="single" w:color="000000" w:sz="4" w:space="0"/>
            </w:tcBorders>
            <w:shd w:val="clear" w:color="auto" w:fill="B4C6E7"/>
            <w:vAlign w:val="top"/>
          </w:tcPr>
          <w:p>
            <w:pPr>
              <w:pageBreakBefore w:val="0"/>
              <w:spacing w:before="60" w:after="60" w:line="240" w:lineRule="auto"/>
              <w:rPr>
                <w:sz w:val="20"/>
                <w:szCs w:val="20"/>
              </w:rPr>
            </w:pPr>
            <w:r>
              <w:rPr>
                <w:b/>
                <w:sz w:val="20"/>
                <w:szCs w:val="20"/>
                <w:rtl w:val="0"/>
              </w:rPr>
              <w:t>Met/Not Met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All planned test cases have been executed in Execution Tool</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Met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All defects found have been recorded in the Defect Management Tool</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Met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All Severity High defects have been resolved</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Met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Test Summary Report (this document) issued to stakeholders</w:t>
            </w:r>
          </w:p>
        </w:tc>
        <w:tc>
          <w:tcPr>
            <w:tcBorders>
              <w:top w:val="single" w:color="000000" w:sz="4" w:space="0"/>
              <w:left w:val="single" w:color="000000" w:sz="4" w:space="0"/>
              <w:bottom w:val="single" w:color="000000" w:sz="4" w:space="0"/>
              <w:right w:val="single" w:color="000000" w:sz="4" w:space="0"/>
            </w:tcBorders>
            <w:vAlign w:val="top"/>
          </w:tcPr>
          <w:p>
            <w:pPr>
              <w:pageBreakBefore w:val="0"/>
              <w:spacing w:before="60" w:after="60" w:line="240" w:lineRule="auto"/>
              <w:rPr>
                <w:sz w:val="20"/>
                <w:szCs w:val="20"/>
              </w:rPr>
            </w:pPr>
            <w:r>
              <w:rPr>
                <w:sz w:val="20"/>
                <w:szCs w:val="20"/>
                <w:rtl w:val="0"/>
              </w:rPr>
              <w:t>Met</w:t>
            </w:r>
          </w:p>
        </w:tc>
      </w:tr>
    </w:tbl>
    <w:p>
      <w:pPr>
        <w:pStyle w:val="2"/>
        <w:pageBreakBefore w:val="0"/>
      </w:pPr>
      <w:bookmarkStart w:id="25" w:name="_r9spzn2yj3ky" w:colFirst="0" w:colLast="0"/>
      <w:bookmarkEnd w:id="25"/>
    </w:p>
    <w:p>
      <w:pPr>
        <w:pStyle w:val="2"/>
        <w:pageBreakBefore w:val="0"/>
      </w:pPr>
      <w:bookmarkStart w:id="26" w:name="_jr5akid53fwx" w:colFirst="0" w:colLast="0"/>
      <w:bookmarkEnd w:id="26"/>
    </w:p>
    <w:p>
      <w:pPr>
        <w:pStyle w:val="2"/>
        <w:pageBreakBefore w:val="0"/>
      </w:pPr>
      <w:bookmarkStart w:id="27" w:name="_v6ss80xlm4fx" w:colFirst="0" w:colLast="0"/>
      <w:bookmarkEnd w:id="27"/>
    </w:p>
    <w:p>
      <w:pPr>
        <w:pStyle w:val="2"/>
        <w:pageBreakBefore w:val="0"/>
      </w:pPr>
      <w:bookmarkStart w:id="28" w:name="_bw66da6qu3z6" w:colFirst="0" w:colLast="0"/>
      <w:bookmarkEnd w:id="28"/>
      <w:r>
        <w:rPr>
          <w:rtl w:val="0"/>
        </w:rPr>
        <w:t>6. Knowledge Maintenance</w:t>
      </w:r>
      <w:bookmarkStart w:id="29" w:name="_bzrwu5vc786g" w:colFirst="0" w:colLast="0"/>
      <w:bookmarkEnd w:id="29"/>
      <w:bookmarkStart w:id="30" w:name="_ytrfw26yiev9" w:colFirst="0" w:colLast="0"/>
      <w:bookmarkEnd w:id="30"/>
    </w:p>
    <w:p>
      <w:pPr>
        <w:pStyle w:val="3"/>
        <w:pageBreakBefore w:val="0"/>
      </w:pPr>
      <w:bookmarkStart w:id="31" w:name="_3whwml4" w:colFirst="0" w:colLast="0"/>
      <w:bookmarkEnd w:id="31"/>
      <w:r>
        <w:rPr>
          <w:rtl w:val="0"/>
        </w:rPr>
        <w:t>6.</w:t>
      </w:r>
      <w:r>
        <w:rPr>
          <w:rFonts w:hint="default"/>
          <w:rtl w:val="0"/>
          <w:lang w:val="en-US"/>
        </w:rPr>
        <w:t>1</w:t>
      </w:r>
      <w:r>
        <w:rPr>
          <w:rtl w:val="0"/>
        </w:rPr>
        <w:t>. Best Practices Adopted &amp; New Improvements Implemented</w:t>
      </w:r>
    </w:p>
    <w:p>
      <w:pPr>
        <w:pageBreakBefore w:val="0"/>
        <w:spacing w:line="240" w:lineRule="auto"/>
        <w:rPr>
          <w:rFonts w:ascii="Times New Roman" w:hAnsi="Times New Roman" w:eastAsia="Times New Roman" w:cs="Times New Roman"/>
          <w:sz w:val="24"/>
          <w:szCs w:val="24"/>
        </w:rPr>
      </w:pPr>
    </w:p>
    <w:p>
      <w:pPr>
        <w:pageBreakBefore w:val="0"/>
        <w:numPr>
          <w:ilvl w:val="0"/>
          <w:numId w:val="1"/>
        </w:numPr>
        <w:spacing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QA Team performed Peer review of Test Cases for each Sprint which helps in better test coverage.</w:t>
      </w:r>
    </w:p>
    <w:p>
      <w:pPr>
        <w:pageBreakBefore w:val="0"/>
        <w:numPr>
          <w:ilvl w:val="0"/>
          <w:numId w:val="1"/>
        </w:numPr>
        <w:spacing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QA team involved Development team to provide review comments on test cases.</w:t>
      </w:r>
    </w:p>
    <w:p>
      <w:pPr>
        <w:pageBreakBefore w:val="0"/>
        <w:numPr>
          <w:ilvl w:val="0"/>
          <w:numId w:val="1"/>
        </w:numPr>
        <w:spacing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QA team member is attending daily development scrum calls for seeking clarifications &amp; inputs. </w:t>
      </w:r>
    </w:p>
    <w:p>
      <w:pPr>
        <w:pageBreakBefore w:val="0"/>
        <w:numPr>
          <w:ilvl w:val="0"/>
          <w:numId w:val="1"/>
        </w:numPr>
        <w:spacing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Communication improved by mitigating conflicts in the team.</w:t>
      </w:r>
      <w:r>
        <w:rPr>
          <w:rFonts w:ascii="Times New Roman" w:hAnsi="Times New Roman" w:eastAsia="Times New Roman" w:cs="Times New Roman"/>
          <w:sz w:val="24"/>
          <w:szCs w:val="24"/>
          <w:rtl w:val="0"/>
        </w:rPr>
        <w:br w:type="textWrapping"/>
      </w:r>
    </w:p>
    <w:p>
      <w:pPr>
        <w:pageBreakBefore w:val="0"/>
        <w:spacing w:line="240" w:lineRule="auto"/>
        <w:rPr>
          <w:sz w:val="24"/>
          <w:szCs w:val="24"/>
        </w:rPr>
      </w:pPr>
    </w:p>
    <w:p>
      <w:pPr>
        <w:pageBreakBefore w:val="0"/>
        <w:spacing w:line="240" w:lineRule="auto"/>
        <w:rPr>
          <w:sz w:val="24"/>
          <w:szCs w:val="24"/>
        </w:rPr>
      </w:pPr>
    </w:p>
    <w:p>
      <w:pPr>
        <w:pageBreakBefore w:val="0"/>
      </w:pPr>
    </w:p>
    <w:p>
      <w:pPr>
        <w:pageBreakBefore w:val="0"/>
        <w:spacing w:after="160" w:line="259" w:lineRule="auto"/>
        <w:ind w:left="1080" w:hanging="720"/>
        <w:rPr>
          <w:rFonts w:ascii="Calibri" w:hAnsi="Calibri" w:eastAsia="Calibri" w:cs="Calibri"/>
        </w:rPr>
      </w:pPr>
      <w:bookmarkStart w:id="32" w:name="_5pvtafkkxkcv" w:colFirst="0" w:colLast="0"/>
      <w:bookmarkEnd w:id="32"/>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E0F4A61"/>
    <w:rsid w:val="21142B52"/>
    <w:rsid w:val="27A27E15"/>
    <w:rsid w:val="370B41DA"/>
    <w:rsid w:val="3F3117B9"/>
    <w:rsid w:val="478A4FEE"/>
    <w:rsid w:val="52B54C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ro"/>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uiPriority w:val="0"/>
  </w:style>
  <w:style w:type="table" w:customStyle="1" w:styleId="15">
    <w:name w:val="_Style 10"/>
    <w:basedOn w:val="14"/>
    <w:uiPriority w:val="0"/>
    <w:tblPr>
      <w:tblCellMar>
        <w:top w:w="100" w:type="dxa"/>
        <w:left w:w="100" w:type="dxa"/>
        <w:bottom w:w="100" w:type="dxa"/>
        <w:right w:w="100" w:type="dxa"/>
      </w:tblCellMar>
    </w:tblPr>
  </w:style>
  <w:style w:type="table" w:customStyle="1" w:styleId="16">
    <w:name w:val="_Style 11"/>
    <w:basedOn w:val="14"/>
    <w:uiPriority w:val="0"/>
    <w:tblPr>
      <w:tblCellMar>
        <w:top w:w="100" w:type="dxa"/>
        <w:left w:w="100" w:type="dxa"/>
        <w:bottom w:w="100" w:type="dxa"/>
        <w:right w:w="100" w:type="dxa"/>
      </w:tblCellMar>
    </w:tblPr>
  </w:style>
  <w:style w:type="table" w:customStyle="1" w:styleId="17">
    <w:name w:val="_Style 12"/>
    <w:basedOn w:val="14"/>
    <w:uiPriority w:val="0"/>
    <w:tblPr>
      <w:tblCellMar>
        <w:top w:w="100" w:type="dxa"/>
        <w:left w:w="100" w:type="dxa"/>
        <w:bottom w:w="100" w:type="dxa"/>
        <w:right w:w="100" w:type="dxa"/>
      </w:tblCellMar>
    </w:tblPr>
  </w:style>
  <w:style w:type="table" w:customStyle="1" w:styleId="18">
    <w:name w:val="_Style 13"/>
    <w:basedOn w:val="14"/>
    <w:uiPriority w:val="0"/>
    <w:tblPr>
      <w:tblCellMar>
        <w:top w:w="100" w:type="dxa"/>
        <w:left w:w="100" w:type="dxa"/>
        <w:bottom w:w="100" w:type="dxa"/>
        <w:right w:w="100" w:type="dxa"/>
      </w:tblCellMar>
    </w:tblPr>
  </w:style>
  <w:style w:type="table" w:customStyle="1" w:styleId="19">
    <w:name w:val="_Style 14"/>
    <w:basedOn w:val="14"/>
    <w:uiPriority w:val="0"/>
    <w:tblPr>
      <w:tblCellMar>
        <w:top w:w="0" w:type="dxa"/>
        <w:left w:w="108" w:type="dxa"/>
        <w:bottom w:w="0" w:type="dxa"/>
        <w:right w:w="108" w:type="dxa"/>
      </w:tblCellMar>
    </w:tblPr>
  </w:style>
  <w:style w:type="table" w:customStyle="1" w:styleId="20">
    <w:name w:val="_Style 15"/>
    <w:basedOn w:val="14"/>
    <w:uiPriority w:val="0"/>
    <w:tblPr>
      <w:tblCellMar>
        <w:top w:w="0" w:type="dxa"/>
        <w:left w:w="108" w:type="dxa"/>
        <w:bottom w:w="0" w:type="dxa"/>
        <w:right w:w="108" w:type="dxa"/>
      </w:tblCellMar>
    </w:tblPr>
  </w:style>
  <w:style w:type="table" w:customStyle="1" w:styleId="21">
    <w:name w:val="_Style 16"/>
    <w:basedOn w:val="14"/>
    <w:uiPriority w:val="0"/>
    <w:tblPr>
      <w:tblCellMar>
        <w:top w:w="0" w:type="dxa"/>
        <w:left w:w="108" w:type="dxa"/>
        <w:bottom w:w="0" w:type="dxa"/>
        <w:right w:w="108" w:type="dxa"/>
      </w:tblCellMar>
    </w:tblPr>
  </w:style>
  <w:style w:type="table" w:customStyle="1" w:styleId="22">
    <w:name w:val="_Style 17"/>
    <w:basedOn w:val="14"/>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48</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2024-01-29T19:18:30Z</dcterms:created>
  <dc:creator>adi_d</dc:creator>
  <cp:lastModifiedBy>adrian Adr</cp:lastModifiedBy>
  <dcterms:modified xsi:type="dcterms:W3CDTF">2024-01-29T20:07:24Z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56E179CAF3EF476CBC3F7E938F489EB1_13</vt:lpwstr>
  </property>
</Properties>
</file>