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65453" w14:textId="77777777" w:rsidR="00D07253" w:rsidRPr="00D07253" w:rsidRDefault="00D07253" w:rsidP="00D07253">
      <w:pPr>
        <w:rPr>
          <w:rFonts w:ascii="Times New Roman" w:eastAsia="Times New Roman" w:hAnsi="Times New Roman" w:cs="Times New Roman"/>
          <w:color w:val="000000"/>
          <w:lang w:val="en-US" w:eastAsia="es-ES_tradnl"/>
        </w:rPr>
      </w:pPr>
    </w:p>
    <w:p w14:paraId="6E4DF999" w14:textId="77777777" w:rsidR="00D07253" w:rsidRPr="00D07253" w:rsidRDefault="00D07253" w:rsidP="00D07253">
      <w:pPr>
        <w:rPr>
          <w:rFonts w:ascii="Times New Roman" w:eastAsia="Times New Roman" w:hAnsi="Times New Roman" w:cs="Times New Roman"/>
          <w:color w:val="000000"/>
          <w:lang w:val="en-US" w:eastAsia="es-ES_tradnl"/>
        </w:rPr>
      </w:pPr>
    </w:p>
    <w:p w14:paraId="406D4FC1" w14:textId="77777777" w:rsidR="00D07253" w:rsidRPr="00D07253" w:rsidRDefault="00D07253" w:rsidP="00D07253">
      <w:pPr>
        <w:rPr>
          <w:rFonts w:ascii="Times New Roman" w:eastAsia="Times New Roman" w:hAnsi="Times New Roman" w:cs="Times New Roman"/>
          <w:color w:val="000000"/>
          <w:lang w:val="en-US" w:eastAsia="es-ES_tradnl"/>
        </w:rPr>
      </w:pPr>
    </w:p>
    <w:p w14:paraId="3C996B9E" w14:textId="77777777" w:rsidR="00D07253" w:rsidRPr="00D07253" w:rsidRDefault="00D07253" w:rsidP="00D07253">
      <w:pPr>
        <w:rPr>
          <w:rFonts w:ascii="Times New Roman" w:eastAsia="Times New Roman" w:hAnsi="Times New Roman" w:cs="Times New Roman"/>
          <w:color w:val="000000"/>
          <w:lang w:eastAsia="es-ES_tradnl"/>
        </w:rPr>
      </w:pPr>
    </w:p>
    <w:p w14:paraId="64C25155" w14:textId="77777777" w:rsidR="00D07253" w:rsidRPr="00D07253" w:rsidRDefault="00D07253" w:rsidP="00D07253">
      <w:pPr>
        <w:rPr>
          <w:rFonts w:ascii="Times New Roman" w:eastAsia="Times New Roman" w:hAnsi="Times New Roman" w:cs="Times New Roman"/>
          <w:color w:val="000000"/>
          <w:lang w:eastAsia="es-ES_tradnl"/>
        </w:rPr>
      </w:pPr>
    </w:p>
    <w:p w14:paraId="0DB707EB" w14:textId="77777777" w:rsidR="00D07253" w:rsidRPr="00D07253" w:rsidRDefault="00D07253" w:rsidP="00D07253">
      <w:pPr>
        <w:rPr>
          <w:rFonts w:ascii="Times New Roman" w:eastAsia="Times New Roman" w:hAnsi="Times New Roman" w:cs="Times New Roman"/>
          <w:color w:val="000000"/>
          <w:lang w:val="en-US" w:eastAsia="es-ES_tradnl"/>
        </w:rPr>
      </w:pPr>
    </w:p>
    <w:p w14:paraId="41B77446" w14:textId="77777777" w:rsidR="00D07253" w:rsidRPr="00D07253" w:rsidRDefault="00D07253" w:rsidP="00D07253">
      <w:pPr>
        <w:rPr>
          <w:rFonts w:ascii="Times New Roman" w:eastAsia="Times New Roman" w:hAnsi="Times New Roman" w:cs="Times New Roman"/>
          <w:color w:val="000000"/>
          <w:lang w:eastAsia="es-ES_tradnl"/>
        </w:rPr>
      </w:pPr>
    </w:p>
    <w:p w14:paraId="35F47A38" w14:textId="77777777" w:rsidR="00D07253" w:rsidRPr="00D07253" w:rsidRDefault="00D07253" w:rsidP="00D07253">
      <w:pPr>
        <w:rPr>
          <w:rFonts w:ascii="Times New Roman" w:eastAsia="Times New Roman" w:hAnsi="Times New Roman" w:cs="Times New Roman"/>
          <w:color w:val="000000"/>
          <w:lang w:val="en-US" w:eastAsia="es-ES_tradnl"/>
        </w:rPr>
      </w:pPr>
    </w:p>
    <w:p w14:paraId="7F01998C" w14:textId="77777777" w:rsidR="00D07253" w:rsidRPr="00D07253" w:rsidRDefault="00D07253" w:rsidP="00D07253">
      <w:pPr>
        <w:rPr>
          <w:rFonts w:ascii="Times New Roman" w:eastAsia="Times New Roman" w:hAnsi="Times New Roman" w:cs="Times New Roman"/>
          <w:color w:val="000000"/>
          <w:lang w:eastAsia="es-ES_tradnl"/>
        </w:rPr>
      </w:pPr>
    </w:p>
    <w:p w14:paraId="7B6C7C94" w14:textId="77777777" w:rsidR="00D07253" w:rsidRPr="00D07253" w:rsidRDefault="00D07253" w:rsidP="00D07253">
      <w:pPr>
        <w:rPr>
          <w:rFonts w:ascii="Times New Roman" w:eastAsia="Times New Roman" w:hAnsi="Times New Roman" w:cs="Times New Roman"/>
          <w:color w:val="000000"/>
          <w:lang w:val="en-US" w:eastAsia="es-ES_tradnl"/>
        </w:rPr>
      </w:pPr>
    </w:p>
    <w:p w14:paraId="0BF42930" w14:textId="77777777" w:rsidR="00D07253" w:rsidRPr="00D07253" w:rsidRDefault="00D07253" w:rsidP="00D07253">
      <w:pPr>
        <w:jc w:val="both"/>
        <w:rPr>
          <w:rFonts w:ascii="Times New Roman" w:hAnsi="Times New Roman" w:cs="Times New Roman"/>
          <w:color w:val="000000"/>
          <w:lang w:val="en-US" w:eastAsia="es-ES_tradnl"/>
        </w:rPr>
      </w:pPr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[1] Chaney, Damien (2012) The Music Industry in the Digital Age: Consumer Particip</w:t>
      </w:r>
      <w:r w:rsidR="00582606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ation in Value Creation. 12 de </w:t>
      </w:r>
      <w:proofErr w:type="spellStart"/>
      <w:r w:rsidR="00582606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o</w:t>
      </w:r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ctubre</w:t>
      </w:r>
      <w:proofErr w:type="spellEnd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 2020 de International Journal of Arts Management. 15. 42-52. </w:t>
      </w:r>
    </w:p>
    <w:p w14:paraId="30DCCDD0" w14:textId="77777777" w:rsidR="00D07253" w:rsidRDefault="00D07253" w:rsidP="00D07253">
      <w:pPr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</w:pPr>
    </w:p>
    <w:p w14:paraId="21D060F5" w14:textId="77777777" w:rsidR="00D07253" w:rsidRPr="00D07253" w:rsidRDefault="00D07253" w:rsidP="00D07253">
      <w:pPr>
        <w:rPr>
          <w:rFonts w:ascii="Times New Roman" w:hAnsi="Times New Roman" w:cs="Times New Roman"/>
          <w:color w:val="000000"/>
          <w:lang w:val="en-US" w:eastAsia="es-ES_tradnl"/>
        </w:rPr>
      </w:pPr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 xml:space="preserve">[2] I. </w:t>
      </w:r>
      <w:proofErr w:type="spellStart"/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>Sutskever</w:t>
      </w:r>
      <w:proofErr w:type="spellEnd"/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 xml:space="preserve">, J. Martens, G. </w:t>
      </w:r>
      <w:proofErr w:type="spellStart"/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>Hinton</w:t>
      </w:r>
      <w:proofErr w:type="spellEnd"/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 xml:space="preserve">, Universidad de Toronto (2011). </w:t>
      </w:r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Generating Text with Recurren</w:t>
      </w:r>
      <w:r w:rsidR="00582606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t Neural Networks. 10 de </w:t>
      </w:r>
      <w:proofErr w:type="spellStart"/>
      <w:r w:rsidR="00582606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o</w:t>
      </w:r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ctubre</w:t>
      </w:r>
      <w:proofErr w:type="spellEnd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 2020 de </w:t>
      </w:r>
      <w:hyperlink r:id="rId5" w:history="1">
        <w:r w:rsidRPr="00D07253">
          <w:rPr>
            <w:rFonts w:ascii="Times New Roman" w:hAnsi="Times New Roman" w:cs="Times New Roman"/>
            <w:color w:val="000000"/>
            <w:sz w:val="20"/>
            <w:szCs w:val="20"/>
            <w:lang w:val="en-US" w:eastAsia="es-ES_tradnl"/>
          </w:rPr>
          <w:t>https://icml.cc/2011/papers/524_icmlpaper.pdf</w:t>
        </w:r>
      </w:hyperlink>
    </w:p>
    <w:p w14:paraId="522459EA" w14:textId="77777777" w:rsidR="00D07253" w:rsidRDefault="00D07253" w:rsidP="00D07253">
      <w:pPr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</w:pPr>
    </w:p>
    <w:p w14:paraId="579A47B7" w14:textId="77777777" w:rsidR="00D07253" w:rsidRPr="00D07253" w:rsidRDefault="00D07253" w:rsidP="00D07253">
      <w:pPr>
        <w:rPr>
          <w:rFonts w:ascii="Times New Roman" w:hAnsi="Times New Roman" w:cs="Times New Roman"/>
          <w:color w:val="000000"/>
          <w:lang w:eastAsia="es-ES_tradnl"/>
        </w:rPr>
      </w:pPr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>[3] Y. Kim, Universidad de Nueva York (</w:t>
      </w:r>
      <w:r w:rsidR="00582606"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>septiembre</w:t>
      </w:r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 xml:space="preserve"> 2014). </w:t>
      </w:r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Convolutional Neural Networks for Sentence Classification. </w:t>
      </w:r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 xml:space="preserve">Recuperado el 10 de </w:t>
      </w:r>
      <w:r w:rsidR="00582606"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>octubre</w:t>
      </w:r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 xml:space="preserve"> 2020 de </w:t>
      </w:r>
      <w:hyperlink r:id="rId6" w:history="1">
        <w:r w:rsidRPr="00D07253">
          <w:rPr>
            <w:rFonts w:ascii="Times New Roman" w:hAnsi="Times New Roman" w:cs="Times New Roman"/>
            <w:color w:val="000000"/>
            <w:sz w:val="20"/>
            <w:szCs w:val="20"/>
            <w:lang w:eastAsia="es-ES_tradnl"/>
          </w:rPr>
          <w:t>https://arxiv.org/pdf/1408.5882.pdf</w:t>
        </w:r>
      </w:hyperlink>
    </w:p>
    <w:p w14:paraId="54BE0BEC" w14:textId="77777777" w:rsidR="00D07253" w:rsidRDefault="00D07253" w:rsidP="00D07253">
      <w:pPr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</w:pPr>
    </w:p>
    <w:p w14:paraId="19DC51C6" w14:textId="77777777" w:rsidR="00D07253" w:rsidRPr="00D07253" w:rsidRDefault="00D07253" w:rsidP="00D07253">
      <w:pPr>
        <w:rPr>
          <w:rFonts w:ascii="Times New Roman" w:hAnsi="Times New Roman" w:cs="Times New Roman"/>
          <w:color w:val="000000"/>
          <w:lang w:eastAsia="es-ES_tradnl"/>
        </w:rPr>
      </w:pPr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[4] K. </w:t>
      </w:r>
      <w:proofErr w:type="spellStart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MonTeith</w:t>
      </w:r>
      <w:proofErr w:type="spellEnd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, T. Martinez D. Ventura (2012). Automatic Generation of Melodic Accompaniments for Lyrics. </w:t>
      </w:r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 xml:space="preserve">10 de </w:t>
      </w:r>
      <w:r w:rsidR="00582606"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>octubre</w:t>
      </w:r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 xml:space="preserve"> 2020 de </w:t>
      </w:r>
      <w:hyperlink r:id="rId7" w:history="1">
        <w:r w:rsidRPr="00D07253">
          <w:rPr>
            <w:rFonts w:ascii="Times New Roman" w:hAnsi="Times New Roman" w:cs="Times New Roman"/>
            <w:color w:val="000000"/>
            <w:sz w:val="20"/>
            <w:szCs w:val="20"/>
            <w:lang w:eastAsia="es-ES_tradnl"/>
          </w:rPr>
          <w:t>http://computationalcreativity.net/iccc2012/wp-</w:t>
        </w:r>
        <w:r>
          <w:rPr>
            <w:rFonts w:ascii="Times New Roman" w:hAnsi="Times New Roman" w:cs="Times New Roman"/>
            <w:color w:val="000000"/>
            <w:sz w:val="20"/>
            <w:szCs w:val="20"/>
            <w:lang w:eastAsia="es-ES_tradnl"/>
          </w:rPr>
          <w:tab/>
        </w:r>
        <w:proofErr w:type="spellStart"/>
        <w:r w:rsidRPr="00D07253">
          <w:rPr>
            <w:rFonts w:ascii="Times New Roman" w:hAnsi="Times New Roman" w:cs="Times New Roman"/>
            <w:color w:val="000000"/>
            <w:sz w:val="20"/>
            <w:szCs w:val="20"/>
            <w:lang w:eastAsia="es-ES_tradnl"/>
          </w:rPr>
          <w:t>content</w:t>
        </w:r>
        <w:proofErr w:type="spellEnd"/>
        <w:r w:rsidRPr="00D07253">
          <w:rPr>
            <w:rFonts w:ascii="Times New Roman" w:hAnsi="Times New Roman" w:cs="Times New Roman"/>
            <w:color w:val="000000"/>
            <w:sz w:val="20"/>
            <w:szCs w:val="20"/>
            <w:lang w:eastAsia="es-ES_tradnl"/>
          </w:rPr>
          <w:t>/</w:t>
        </w:r>
        <w:proofErr w:type="spellStart"/>
        <w:r w:rsidRPr="00D07253">
          <w:rPr>
            <w:rFonts w:ascii="Times New Roman" w:hAnsi="Times New Roman" w:cs="Times New Roman"/>
            <w:color w:val="000000"/>
            <w:sz w:val="20"/>
            <w:szCs w:val="20"/>
            <w:lang w:eastAsia="es-ES_tradnl"/>
          </w:rPr>
          <w:t>uploads</w:t>
        </w:r>
        <w:proofErr w:type="spellEnd"/>
        <w:r w:rsidRPr="00D07253">
          <w:rPr>
            <w:rFonts w:ascii="Times New Roman" w:hAnsi="Times New Roman" w:cs="Times New Roman"/>
            <w:color w:val="000000"/>
            <w:sz w:val="20"/>
            <w:szCs w:val="20"/>
            <w:lang w:eastAsia="es-ES_tradnl"/>
          </w:rPr>
          <w:t>/2012/05/087-</w:t>
        </w:r>
        <w:r w:rsidRPr="00D07253">
          <w:rPr>
            <w:rFonts w:ascii="Times New Roman" w:hAnsi="Times New Roman" w:cs="Times New Roman"/>
            <w:color w:val="000000"/>
            <w:sz w:val="20"/>
            <w:szCs w:val="20"/>
            <w:lang w:eastAsia="es-ES_tradnl"/>
          </w:rPr>
          <w:t>Monteith.pdf</w:t>
        </w:r>
      </w:hyperlink>
    </w:p>
    <w:p w14:paraId="3439E821" w14:textId="77777777" w:rsidR="00D07253" w:rsidRDefault="00D07253" w:rsidP="00D07253">
      <w:pPr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</w:pPr>
    </w:p>
    <w:p w14:paraId="2C8B139B" w14:textId="77777777" w:rsidR="00D07253" w:rsidRPr="00D07253" w:rsidRDefault="00D07253" w:rsidP="00D07253">
      <w:pPr>
        <w:rPr>
          <w:rFonts w:ascii="Times New Roman" w:hAnsi="Times New Roman" w:cs="Times New Roman"/>
          <w:color w:val="000000"/>
          <w:lang w:eastAsia="es-ES_tradnl"/>
        </w:rPr>
      </w:pPr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 xml:space="preserve">[5] </w:t>
      </w:r>
      <w:proofErr w:type="spellStart"/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>Nikola</w:t>
      </w:r>
      <w:proofErr w:type="spellEnd"/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 xml:space="preserve"> I. </w:t>
      </w:r>
      <w:proofErr w:type="spellStart"/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>Nikolov</w:t>
      </w:r>
      <w:proofErr w:type="spellEnd"/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 xml:space="preserve">, E. </w:t>
      </w:r>
      <w:proofErr w:type="spellStart"/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>Malmi</w:t>
      </w:r>
      <w:proofErr w:type="spellEnd"/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 xml:space="preserve">, Curtis G. </w:t>
      </w:r>
      <w:proofErr w:type="spellStart"/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>Northcutt</w:t>
      </w:r>
      <w:proofErr w:type="spellEnd"/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 xml:space="preserve">, L. </w:t>
      </w:r>
      <w:proofErr w:type="spellStart"/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>Parisi</w:t>
      </w:r>
      <w:proofErr w:type="spellEnd"/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 xml:space="preserve"> (</w:t>
      </w:r>
      <w:r w:rsidR="00582606"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>abril</w:t>
      </w:r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 xml:space="preserve"> 2020). </w:t>
      </w:r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Conditional Rap Lyrics Generation with </w:t>
      </w:r>
      <w:proofErr w:type="spellStart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Denoising</w:t>
      </w:r>
      <w:proofErr w:type="spellEnd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Autoencoders</w:t>
      </w:r>
      <w:proofErr w:type="spellEnd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. </w:t>
      </w:r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 xml:space="preserve">10 de </w:t>
      </w:r>
      <w:r w:rsidR="00582606"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>octubre</w:t>
      </w:r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 xml:space="preserve"> 2020 de </w:t>
      </w:r>
      <w:hyperlink r:id="rId8" w:history="1">
        <w:r w:rsidRPr="00D07253">
          <w:rPr>
            <w:rFonts w:ascii="Times New Roman" w:hAnsi="Times New Roman" w:cs="Times New Roman"/>
            <w:color w:val="000000"/>
            <w:sz w:val="20"/>
            <w:szCs w:val="20"/>
            <w:lang w:eastAsia="es-ES_tradnl"/>
          </w:rPr>
          <w:t>https://arxiv.org/pdf/2004.03965.pdf</w:t>
        </w:r>
      </w:hyperlink>
    </w:p>
    <w:p w14:paraId="6E7BDE13" w14:textId="77777777" w:rsidR="00D07253" w:rsidRDefault="00D07253" w:rsidP="00D07253">
      <w:pPr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</w:pPr>
    </w:p>
    <w:p w14:paraId="210364A8" w14:textId="77777777" w:rsidR="00D07253" w:rsidRPr="00D07253" w:rsidRDefault="00D07253" w:rsidP="00D07253">
      <w:pPr>
        <w:rPr>
          <w:rFonts w:ascii="Times New Roman" w:hAnsi="Times New Roman" w:cs="Times New Roman"/>
          <w:color w:val="000000"/>
          <w:lang w:eastAsia="es-ES_tradnl"/>
        </w:rPr>
      </w:pPr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[6] K. </w:t>
      </w:r>
      <w:proofErr w:type="spellStart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Schwaber</w:t>
      </w:r>
      <w:proofErr w:type="spellEnd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, J. </w:t>
      </w:r>
      <w:r w:rsidR="00582606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Sutherland (</w:t>
      </w:r>
      <w:proofErr w:type="spellStart"/>
      <w:r w:rsidR="00582606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j</w:t>
      </w:r>
      <w:r w:rsidR="00582606"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ulio</w:t>
      </w:r>
      <w:proofErr w:type="spellEnd"/>
      <w:r w:rsidR="00582606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 2016</w:t>
      </w:r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). </w:t>
      </w:r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 xml:space="preserve">La Guía Definitiva de </w:t>
      </w:r>
      <w:proofErr w:type="spellStart"/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>Scrum</w:t>
      </w:r>
      <w:proofErr w:type="spellEnd"/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 xml:space="preserve">: Las Reglas del Juego. 10 de </w:t>
      </w:r>
      <w:r w:rsidR="00582606"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>octubre</w:t>
      </w:r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 xml:space="preserve"> 2020 de </w:t>
      </w:r>
      <w:hyperlink r:id="rId9" w:anchor="zoom=100" w:history="1">
        <w:r w:rsidRPr="00D07253">
          <w:rPr>
            <w:rFonts w:ascii="Times New Roman" w:hAnsi="Times New Roman" w:cs="Times New Roman"/>
            <w:color w:val="000000"/>
            <w:sz w:val="20"/>
            <w:szCs w:val="20"/>
            <w:lang w:eastAsia="es-ES_tradnl"/>
          </w:rPr>
          <w:t>https://www.scrumguides.org/docs/scrumguide/v2016/2016-Scrum-Guide-Spanish.pdf</w:t>
        </w:r>
      </w:hyperlink>
    </w:p>
    <w:p w14:paraId="1A394E49" w14:textId="77777777" w:rsidR="00D07253" w:rsidRDefault="00D07253" w:rsidP="00D07253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</w:pPr>
    </w:p>
    <w:p w14:paraId="237D046A" w14:textId="77777777" w:rsidR="00D07253" w:rsidRDefault="00D07253" w:rsidP="00D07253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</w:pPr>
    </w:p>
    <w:sdt>
      <w:sdtPr>
        <w:rPr>
          <w:lang w:val="es-ES"/>
        </w:rPr>
        <w:id w:val="29795875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  <w:lang w:val="es-ES_tradnl" w:eastAsia="en-US"/>
        </w:rPr>
      </w:sdtEndPr>
      <w:sdtContent>
        <w:p w14:paraId="0E1F0B56" w14:textId="77777777" w:rsidR="00681EBC" w:rsidRDefault="00681EBC" w:rsidP="00681EBC">
          <w:pPr>
            <w:pStyle w:val="Ttulo1"/>
          </w:pPr>
        </w:p>
        <w:p w14:paraId="580297E4" w14:textId="77777777" w:rsidR="00D07253" w:rsidRDefault="00D07253"/>
      </w:sdtContent>
    </w:sdt>
    <w:p w14:paraId="7689E1C3" w14:textId="77777777" w:rsidR="00D07253" w:rsidRPr="00D07253" w:rsidRDefault="00D07253" w:rsidP="00D07253">
      <w:pPr>
        <w:spacing w:after="240"/>
        <w:rPr>
          <w:rFonts w:ascii="Times New Roman" w:eastAsia="Times New Roman" w:hAnsi="Times New Roman" w:cs="Times New Roman"/>
          <w:lang w:eastAsia="es-ES_tradnl"/>
        </w:rPr>
      </w:pPr>
      <w:bookmarkStart w:id="0" w:name="_GoBack"/>
      <w:bookmarkEnd w:id="0"/>
    </w:p>
    <w:p w14:paraId="22A6F12D" w14:textId="77777777" w:rsidR="00D07253" w:rsidRPr="00D07253" w:rsidRDefault="00D07253" w:rsidP="00D07253">
      <w:pPr>
        <w:jc w:val="both"/>
        <w:rPr>
          <w:rFonts w:ascii="Times New Roman" w:hAnsi="Times New Roman" w:cs="Times New Roman"/>
          <w:color w:val="000000"/>
          <w:lang w:val="en-US" w:eastAsia="es-ES_tradnl"/>
        </w:rPr>
      </w:pPr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Chaney, D. (2012). The Music Industry in the Digital Age: Consumer Participation in Value Creation.</w:t>
      </w:r>
      <w:r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ab/>
      </w:r>
      <w:r w:rsidRPr="00D072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es-ES_tradnl"/>
        </w:rPr>
        <w:t>International Journal of Arts Management</w:t>
      </w:r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, </w:t>
      </w:r>
      <w:r w:rsidRPr="00D072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es-ES_tradnl"/>
        </w:rPr>
        <w:t>15</w:t>
      </w:r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(1).</w:t>
      </w:r>
    </w:p>
    <w:p w14:paraId="797EFE39" w14:textId="77777777" w:rsidR="00D07253" w:rsidRDefault="00D07253" w:rsidP="00D07253">
      <w:pPr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</w:pPr>
    </w:p>
    <w:p w14:paraId="17EBB75D" w14:textId="77777777" w:rsidR="00D07253" w:rsidRDefault="00D07253" w:rsidP="00D07253">
      <w:pPr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</w:pPr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Kim, Y. (2014). Convolutional neural networks for sentence classification. </w:t>
      </w:r>
      <w:proofErr w:type="spellStart"/>
      <w:r w:rsidRPr="00D072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es-ES_tradnl"/>
        </w:rPr>
        <w:t>arXiv</w:t>
      </w:r>
      <w:proofErr w:type="spellEnd"/>
      <w:r w:rsidRPr="00D072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es-ES_tradnl"/>
        </w:rPr>
        <w:t xml:space="preserve"> preprint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es-ES_tradnl"/>
        </w:rPr>
        <w:tab/>
      </w:r>
      <w:r w:rsidRPr="00D072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es-ES_tradnl"/>
        </w:rPr>
        <w:t>arXiv:1408.5882</w:t>
      </w:r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.</w:t>
      </w:r>
    </w:p>
    <w:p w14:paraId="48E61891" w14:textId="77777777" w:rsidR="00A53F0D" w:rsidRPr="00D07253" w:rsidRDefault="00A53F0D" w:rsidP="00D07253">
      <w:pPr>
        <w:rPr>
          <w:rFonts w:ascii="Times New Roman" w:hAnsi="Times New Roman" w:cs="Times New Roman"/>
          <w:color w:val="000000"/>
          <w:lang w:val="en-US" w:eastAsia="es-ES_tradnl"/>
        </w:rPr>
      </w:pPr>
    </w:p>
    <w:p w14:paraId="3E494BD7" w14:textId="77777777" w:rsidR="00D07253" w:rsidRDefault="00D07253" w:rsidP="00D07253">
      <w:pPr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</w:pPr>
      <w:proofErr w:type="spellStart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Monteith</w:t>
      </w:r>
      <w:proofErr w:type="spellEnd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, K., Martinez, T. R., &amp; Ventura, D. (2012, May). Automatic Generation of Melodic </w:t>
      </w:r>
      <w:r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ab/>
      </w:r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Accompaniments for Lyrics. In ICCC (pp. 87-94).</w:t>
      </w:r>
    </w:p>
    <w:p w14:paraId="1CEF56CB" w14:textId="77777777" w:rsidR="00A53F0D" w:rsidRPr="00D07253" w:rsidRDefault="00A53F0D" w:rsidP="00D07253">
      <w:pPr>
        <w:rPr>
          <w:rFonts w:ascii="Times New Roman" w:hAnsi="Times New Roman" w:cs="Times New Roman"/>
          <w:color w:val="000000"/>
          <w:lang w:val="en-US" w:eastAsia="es-ES_tradnl"/>
        </w:rPr>
      </w:pPr>
    </w:p>
    <w:p w14:paraId="24E15B80" w14:textId="77777777" w:rsidR="00D07253" w:rsidRDefault="00D07253" w:rsidP="00D07253">
      <w:pPr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</w:pPr>
      <w:proofErr w:type="spellStart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Nikolov</w:t>
      </w:r>
      <w:proofErr w:type="spellEnd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, N. I., </w:t>
      </w:r>
      <w:proofErr w:type="spellStart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Malmi</w:t>
      </w:r>
      <w:proofErr w:type="spellEnd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, E., Northcutt, C. G., </w:t>
      </w:r>
      <w:proofErr w:type="spellStart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Parisi</w:t>
      </w:r>
      <w:proofErr w:type="spellEnd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, L. (2020). Conditional Rap Lyrics Generation with </w:t>
      </w:r>
      <w:r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ab/>
      </w:r>
      <w:proofErr w:type="spellStart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Denoising</w:t>
      </w:r>
      <w:proofErr w:type="spellEnd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Autoencoders</w:t>
      </w:r>
      <w:proofErr w:type="spellEnd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. </w:t>
      </w:r>
      <w:proofErr w:type="spellStart"/>
      <w:r w:rsidRPr="00D072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es-ES_tradnl"/>
        </w:rPr>
        <w:t>arXiv</w:t>
      </w:r>
      <w:proofErr w:type="spellEnd"/>
      <w:r w:rsidRPr="00D072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es-ES_tradnl"/>
        </w:rPr>
        <w:t xml:space="preserve"> preprint arXiv:2004.03965</w:t>
      </w:r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.</w:t>
      </w:r>
    </w:p>
    <w:p w14:paraId="7480085A" w14:textId="77777777" w:rsidR="00A53F0D" w:rsidRPr="00D07253" w:rsidRDefault="00A53F0D" w:rsidP="00D07253">
      <w:pPr>
        <w:rPr>
          <w:rFonts w:ascii="Times New Roman" w:hAnsi="Times New Roman" w:cs="Times New Roman"/>
          <w:color w:val="000000"/>
          <w:lang w:val="en-US" w:eastAsia="es-ES_tradnl"/>
        </w:rPr>
      </w:pPr>
    </w:p>
    <w:p w14:paraId="6ECD5024" w14:textId="77777777" w:rsidR="00D07253" w:rsidRPr="00D07253" w:rsidRDefault="00D07253" w:rsidP="00D07253">
      <w:pPr>
        <w:rPr>
          <w:rFonts w:ascii="Times New Roman" w:hAnsi="Times New Roman" w:cs="Times New Roman"/>
          <w:color w:val="000000"/>
          <w:lang w:eastAsia="es-ES_tradnl"/>
        </w:rPr>
      </w:pPr>
      <w:proofErr w:type="spellStart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>Sutskever</w:t>
      </w:r>
      <w:proofErr w:type="spellEnd"/>
      <w:r w:rsidRPr="00D07253"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 xml:space="preserve">, I., Martens, J., Hinton, G. E. (2011, January). Generating text with recurrent neural networks. </w:t>
      </w:r>
      <w:r>
        <w:rPr>
          <w:rFonts w:ascii="Times New Roman" w:hAnsi="Times New Roman" w:cs="Times New Roman"/>
          <w:color w:val="000000"/>
          <w:sz w:val="20"/>
          <w:szCs w:val="20"/>
          <w:lang w:val="en-US" w:eastAsia="es-ES_tradnl"/>
        </w:rPr>
        <w:tab/>
      </w:r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 xml:space="preserve">In </w:t>
      </w:r>
      <w:r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ab/>
      </w:r>
      <w:r w:rsidRPr="00D07253">
        <w:rPr>
          <w:rFonts w:ascii="Times New Roman" w:hAnsi="Times New Roman" w:cs="Times New Roman"/>
          <w:i/>
          <w:iCs/>
          <w:color w:val="000000"/>
          <w:sz w:val="20"/>
          <w:szCs w:val="20"/>
          <w:lang w:eastAsia="es-ES_tradnl"/>
        </w:rPr>
        <w:t>ICML</w:t>
      </w:r>
      <w:r w:rsidRPr="00D07253">
        <w:rPr>
          <w:rFonts w:ascii="Times New Roman" w:hAnsi="Times New Roman" w:cs="Times New Roman"/>
          <w:color w:val="000000"/>
          <w:sz w:val="20"/>
          <w:szCs w:val="20"/>
          <w:lang w:eastAsia="es-ES_tradnl"/>
        </w:rPr>
        <w:t>.</w:t>
      </w:r>
    </w:p>
    <w:p w14:paraId="55886133" w14:textId="77777777" w:rsidR="009B5791" w:rsidRDefault="00493FBD"/>
    <w:sectPr w:rsidR="009B5791" w:rsidSect="00A54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253"/>
    <w:rsid w:val="001011D5"/>
    <w:rsid w:val="00493FBD"/>
    <w:rsid w:val="00582606"/>
    <w:rsid w:val="00681EBC"/>
    <w:rsid w:val="00A53F0D"/>
    <w:rsid w:val="00A54D96"/>
    <w:rsid w:val="00D0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04C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25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253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D0725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072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cml.cc/2011/papers/524_icmlpaper.pdf" TargetMode="External"/><Relationship Id="rId6" Type="http://schemas.openxmlformats.org/officeDocument/2006/relationships/hyperlink" Target="https://arxiv.org/pdf/1408.5882.pdf" TargetMode="External"/><Relationship Id="rId7" Type="http://schemas.openxmlformats.org/officeDocument/2006/relationships/hyperlink" Target="http://computationalcreativity.net/iccc2012/wp-content/uploads/2012/05/087-Monteith.pdf" TargetMode="External"/><Relationship Id="rId8" Type="http://schemas.openxmlformats.org/officeDocument/2006/relationships/hyperlink" Target="https://arxiv.org/pdf/2004.03965.pdf" TargetMode="External"/><Relationship Id="rId9" Type="http://schemas.openxmlformats.org/officeDocument/2006/relationships/hyperlink" Target="https://www.scrumguides.org/docs/scrumguide/v2016/2016-Scrum-Guide-Spanish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 de título"/>
</file>

<file path=customXml/itemProps1.xml><?xml version="1.0" encoding="utf-8"?>
<ds:datastoreItem xmlns:ds="http://schemas.openxmlformats.org/officeDocument/2006/customXml" ds:itemID="{4F6E7236-FD99-F249-87C4-F14F1505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348</Words>
  <Characters>1914</Characters>
  <Application>Microsoft Macintosh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Adrian Nava Romo</dc:creator>
  <cp:keywords/>
  <dc:description/>
  <cp:lastModifiedBy>Edgar Adrian Nava Romo</cp:lastModifiedBy>
  <cp:revision>1</cp:revision>
  <dcterms:created xsi:type="dcterms:W3CDTF">2020-10-16T01:29:00Z</dcterms:created>
  <dcterms:modified xsi:type="dcterms:W3CDTF">2020-10-18T06:49:00Z</dcterms:modified>
</cp:coreProperties>
</file>