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/>
      </w:pPr>
      <w:r w:rsidDel="00000000" w:rsidR="00000000" w:rsidRPr="00000000">
        <w:rPr>
          <w:rtl w:val="0"/>
        </w:rPr>
        <w:t xml:space="preserve">Plataforma torneo de golf APAC</w:t>
      </w:r>
    </w:p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ITESM – Desarrollo de Aplicaciones Web y Bases de Datos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Equipo Byte Logic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Alcance organizacional: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APAC (Asociación Pro Persona con Parálisis Cerebral) es una asociación sin fines de lucro fundada en 1970 con la finalidad de brindar atención especializada a las personas con parálisis cerebral y otras discapacidades. APAC proporciona: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Educación especializada</w:t>
      </w:r>
    </w:p>
    <w:p w:rsidR="00000000" w:rsidDel="00000000" w:rsidP="00000000" w:rsidRDefault="00000000" w:rsidRPr="00000000" w14:paraId="00000007">
      <w:pPr>
        <w:ind w:left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Rehabilitación</w:t>
      </w:r>
    </w:p>
    <w:p w:rsidR="00000000" w:rsidDel="00000000" w:rsidP="00000000" w:rsidRDefault="00000000" w:rsidRPr="00000000" w14:paraId="00000008">
      <w:pPr>
        <w:ind w:left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Capacitación para el trabajo y apoyo para su inclusión social</w:t>
      </w:r>
    </w:p>
    <w:p w:rsidR="00000000" w:rsidDel="00000000" w:rsidP="00000000" w:rsidRDefault="00000000" w:rsidRPr="00000000" w14:paraId="00000009">
      <w:pPr>
        <w:ind w:left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VISIÓN:</w:t>
      </w:r>
    </w:p>
    <w:p w:rsidR="00000000" w:rsidDel="00000000" w:rsidP="00000000" w:rsidRDefault="00000000" w:rsidRPr="00000000" w14:paraId="0000000B">
      <w:pPr>
        <w:ind w:left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Ser una organización de excelencia en la atención de personas con parálisis cerebral y mantenernos a la vanguardia en las mejores prácticas para su educación, rehabilitación e integración social y laboral.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MISIÓN:</w:t>
      </w:r>
    </w:p>
    <w:p w:rsidR="00000000" w:rsidDel="00000000" w:rsidP="00000000" w:rsidRDefault="00000000" w:rsidRPr="00000000" w14:paraId="0000000D">
      <w:pPr>
        <w:ind w:left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Mejorar la calidad de vida de las personas con parálisis cerebral y otras discapacidades y la de sus familias a través de un Modelo de Atención Integral que proporcione servicios de rehabilitación, educación y capacitación para el trabajo, contribuyendo así a lograr una integración familiar y social en la que puedan disfrutar plenamente de sus derechos.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Descripción del problema:</w:t>
      </w:r>
    </w:p>
    <w:p w:rsidR="00000000" w:rsidDel="00000000" w:rsidP="00000000" w:rsidRDefault="00000000" w:rsidRPr="00000000" w14:paraId="00000010">
      <w:pPr>
        <w:ind w:left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Anualmente, la asociación APAC (Asociación Pro Personas con Parálisis Cerebral) organiza un torneo de golf. Dicho torneo se realiza con el fin de recolectar fondos para la misma organización y su mantenimiento. Los participantes apoyan finalmente a la causa de brindar atención especializada a las personas con parálisis cerebral y otras discapacidades.</w:t>
      </w:r>
    </w:p>
    <w:p w:rsidR="00000000" w:rsidDel="00000000" w:rsidP="00000000" w:rsidRDefault="00000000" w:rsidRPr="00000000" w14:paraId="00000011">
      <w:pPr>
        <w:ind w:left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La manera en la que los participantes se registran resulta ser problemática y muy desgastante para los organizadores; ya que, no se tiene un proceso específico. Esto se debe a que no se tiene la estrategia correcta, ni la herramienta específica para un registro más ordenado, práctico y simple.</w:t>
      </w:r>
    </w:p>
    <w:p w:rsidR="00000000" w:rsidDel="00000000" w:rsidP="00000000" w:rsidRDefault="00000000" w:rsidRPr="00000000" w14:paraId="00000012">
      <w:pPr>
        <w:ind w:left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La manera en la que los interesados en participar se registran actualmente la siguiente:</w:t>
      </w:r>
    </w:p>
    <w:p w:rsidR="00000000" w:rsidDel="00000000" w:rsidP="00000000" w:rsidRDefault="00000000" w:rsidRPr="00000000" w14:paraId="00000013">
      <w:pPr>
        <w:ind w:left="180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Depositan a la cuenta dedicada al torneo</w:t>
      </w:r>
    </w:p>
    <w:p w:rsidR="00000000" w:rsidDel="00000000" w:rsidP="00000000" w:rsidRDefault="00000000" w:rsidRPr="00000000" w14:paraId="00000014">
      <w:pPr>
        <w:ind w:left="180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Envían su recibo de depósito a un correo o por otros medios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Tomando en cuenta los puntos anteriores y en base a lo que nuestro socio formador nos ha comentado, podemos concluir que, durante este proceso no definido, existen muchas confusiones, como también pérdida de información o inconsistencias en cuanto al estatus de pago de los participantes.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El objetivo de Byte Logic es diseñar y desarrollar un sistema, con el cual el proceso de administración de los pagos y del estatus de los participantes sea sencillo, práctico y ordenado.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