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B75B33"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color w:val="365F91" w:themeColor="accent1" w:themeShade="BF"/>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53407D">
            <w:rPr>
              <w:b/>
              <w:sz w:val="80"/>
              <w:szCs w:val="80"/>
            </w:rPr>
            <w:t>HOL P</w:t>
          </w:r>
          <w:r w:rsidR="0043482F">
            <w:rPr>
              <w:b/>
              <w:sz w:val="80"/>
              <w:szCs w:val="80"/>
            </w:rPr>
            <w:t>110</w:t>
          </w:r>
          <w:r w:rsidR="0053407D">
            <w:rPr>
              <w:b/>
              <w:sz w:val="80"/>
              <w:szCs w:val="80"/>
            </w:rPr>
            <w:t xml:space="preserve"> </w:t>
          </w:r>
          <w:r w:rsidR="009D7B4D">
            <w:rPr>
              <w:b/>
              <w:sz w:val="80"/>
              <w:szCs w:val="80"/>
            </w:rPr>
            <w:t>–</w:t>
          </w:r>
          <w:r w:rsidR="0053407D">
            <w:rPr>
              <w:b/>
              <w:sz w:val="80"/>
              <w:szCs w:val="80"/>
            </w:rPr>
            <w:t xml:space="preserve"> </w:t>
          </w:r>
          <w:r w:rsidR="005706B5">
            <w:rPr>
              <w:b/>
              <w:sz w:val="80"/>
              <w:szCs w:val="80"/>
            </w:rPr>
            <w:t>Securing a Padarn Site with Digest Authentication</w:t>
          </w:r>
        </w:sdtContent>
      </w:sdt>
    </w:p>
    <w:p w:rsidR="00E9463E" w:rsidRDefault="00E9463E" w:rsidP="00105491">
      <w:r>
        <w:br w:type="page"/>
      </w:r>
    </w:p>
    <w:p w:rsidR="00E9463E" w:rsidRDefault="00E9463E" w:rsidP="00105491"/>
    <w:p w:rsidR="00506F15" w:rsidRDefault="00E9463E">
      <w:pPr>
        <w:pStyle w:val="Heading1"/>
      </w:pPr>
      <w:bookmarkStart w:id="0" w:name="_Toc219043931"/>
      <w:r>
        <w:t>Table of Contents</w:t>
      </w:r>
      <w:bookmarkEnd w:id="0"/>
    </w:p>
    <w:p w:rsidR="00D516B6" w:rsidRDefault="00B75B33">
      <w:pPr>
        <w:pStyle w:val="TOC1"/>
        <w:rPr>
          <w:rFonts w:eastAsiaTheme="minorEastAsia"/>
          <w:noProof/>
        </w:rPr>
      </w:pPr>
      <w:r>
        <w:fldChar w:fldCharType="begin"/>
      </w:r>
      <w:r w:rsidR="00E9463E">
        <w:instrText xml:space="preserve"> TOC \o "1-3" \h \z \u </w:instrText>
      </w:r>
      <w:r>
        <w:fldChar w:fldCharType="separate"/>
      </w:r>
      <w:hyperlink w:anchor="_Toc219043931" w:history="1">
        <w:r w:rsidR="00D516B6" w:rsidRPr="00F042F7">
          <w:rPr>
            <w:rStyle w:val="Hyperlink"/>
            <w:noProof/>
          </w:rPr>
          <w:t>Table of Contents</w:t>
        </w:r>
        <w:r w:rsidR="00D516B6">
          <w:rPr>
            <w:noProof/>
            <w:webHidden/>
          </w:rPr>
          <w:tab/>
        </w:r>
        <w:r>
          <w:rPr>
            <w:noProof/>
            <w:webHidden/>
          </w:rPr>
          <w:fldChar w:fldCharType="begin"/>
        </w:r>
        <w:r w:rsidR="00D516B6">
          <w:rPr>
            <w:noProof/>
            <w:webHidden/>
          </w:rPr>
          <w:instrText xml:space="preserve"> PAGEREF _Toc219043931 \h </w:instrText>
        </w:r>
        <w:r>
          <w:rPr>
            <w:noProof/>
            <w:webHidden/>
          </w:rPr>
        </w:r>
        <w:r>
          <w:rPr>
            <w:noProof/>
            <w:webHidden/>
          </w:rPr>
          <w:fldChar w:fldCharType="separate"/>
        </w:r>
        <w:r w:rsidR="002F626F">
          <w:rPr>
            <w:noProof/>
            <w:webHidden/>
          </w:rPr>
          <w:t>2</w:t>
        </w:r>
        <w:r>
          <w:rPr>
            <w:noProof/>
            <w:webHidden/>
          </w:rPr>
          <w:fldChar w:fldCharType="end"/>
        </w:r>
      </w:hyperlink>
    </w:p>
    <w:p w:rsidR="00D516B6" w:rsidRDefault="00B75B33">
      <w:pPr>
        <w:pStyle w:val="TOC1"/>
        <w:rPr>
          <w:rFonts w:eastAsiaTheme="minorEastAsia"/>
          <w:noProof/>
        </w:rPr>
      </w:pPr>
      <w:hyperlink w:anchor="_Toc219043932" w:history="1">
        <w:r w:rsidR="00D516B6" w:rsidRPr="00F042F7">
          <w:rPr>
            <w:rStyle w:val="Hyperlink"/>
            <w:noProof/>
          </w:rPr>
          <w:t>HOL Requirements</w:t>
        </w:r>
        <w:r w:rsidR="00D516B6">
          <w:rPr>
            <w:noProof/>
            <w:webHidden/>
          </w:rPr>
          <w:tab/>
        </w:r>
        <w:r>
          <w:rPr>
            <w:noProof/>
            <w:webHidden/>
          </w:rPr>
          <w:fldChar w:fldCharType="begin"/>
        </w:r>
        <w:r w:rsidR="00D516B6">
          <w:rPr>
            <w:noProof/>
            <w:webHidden/>
          </w:rPr>
          <w:instrText xml:space="preserve"> PAGEREF _Toc219043932 \h </w:instrText>
        </w:r>
        <w:r>
          <w:rPr>
            <w:noProof/>
            <w:webHidden/>
          </w:rPr>
        </w:r>
        <w:r>
          <w:rPr>
            <w:noProof/>
            <w:webHidden/>
          </w:rPr>
          <w:fldChar w:fldCharType="separate"/>
        </w:r>
        <w:r w:rsidR="002F626F">
          <w:rPr>
            <w:noProof/>
            <w:webHidden/>
          </w:rPr>
          <w:t>3</w:t>
        </w:r>
        <w:r>
          <w:rPr>
            <w:noProof/>
            <w:webHidden/>
          </w:rPr>
          <w:fldChar w:fldCharType="end"/>
        </w:r>
      </w:hyperlink>
    </w:p>
    <w:p w:rsidR="00D516B6" w:rsidRDefault="00B75B33">
      <w:pPr>
        <w:pStyle w:val="TOC1"/>
        <w:rPr>
          <w:rFonts w:eastAsiaTheme="minorEastAsia"/>
          <w:noProof/>
        </w:rPr>
      </w:pPr>
      <w:hyperlink w:anchor="_Toc219043933" w:history="1">
        <w:r w:rsidR="00D516B6" w:rsidRPr="00F042F7">
          <w:rPr>
            <w:rStyle w:val="Hyperlink"/>
            <w:noProof/>
          </w:rPr>
          <w:t>Summary</w:t>
        </w:r>
        <w:r w:rsidR="00D516B6">
          <w:rPr>
            <w:noProof/>
            <w:webHidden/>
          </w:rPr>
          <w:tab/>
        </w:r>
        <w:r>
          <w:rPr>
            <w:noProof/>
            <w:webHidden/>
          </w:rPr>
          <w:fldChar w:fldCharType="begin"/>
        </w:r>
        <w:r w:rsidR="00D516B6">
          <w:rPr>
            <w:noProof/>
            <w:webHidden/>
          </w:rPr>
          <w:instrText xml:space="preserve"> PAGEREF _Toc219043933 \h </w:instrText>
        </w:r>
        <w:r>
          <w:rPr>
            <w:noProof/>
            <w:webHidden/>
          </w:rPr>
        </w:r>
        <w:r>
          <w:rPr>
            <w:noProof/>
            <w:webHidden/>
          </w:rPr>
          <w:fldChar w:fldCharType="separate"/>
        </w:r>
        <w:r w:rsidR="002F626F">
          <w:rPr>
            <w:noProof/>
            <w:webHidden/>
          </w:rPr>
          <w:t>4</w:t>
        </w:r>
        <w:r>
          <w:rPr>
            <w:noProof/>
            <w:webHidden/>
          </w:rPr>
          <w:fldChar w:fldCharType="end"/>
        </w:r>
      </w:hyperlink>
    </w:p>
    <w:p w:rsidR="00D516B6" w:rsidRDefault="00B75B33">
      <w:pPr>
        <w:pStyle w:val="TOC1"/>
        <w:rPr>
          <w:rFonts w:eastAsiaTheme="minorEastAsia"/>
          <w:noProof/>
        </w:rPr>
      </w:pPr>
      <w:hyperlink w:anchor="_Toc219043934" w:history="1">
        <w:r w:rsidR="00D516B6" w:rsidRPr="00F042F7">
          <w:rPr>
            <w:rStyle w:val="Hyperlink"/>
            <w:noProof/>
          </w:rPr>
          <w:t>Lab Objective</w:t>
        </w:r>
        <w:r w:rsidR="00D516B6">
          <w:rPr>
            <w:noProof/>
            <w:webHidden/>
          </w:rPr>
          <w:tab/>
        </w:r>
        <w:r>
          <w:rPr>
            <w:noProof/>
            <w:webHidden/>
          </w:rPr>
          <w:fldChar w:fldCharType="begin"/>
        </w:r>
        <w:r w:rsidR="00D516B6">
          <w:rPr>
            <w:noProof/>
            <w:webHidden/>
          </w:rPr>
          <w:instrText xml:space="preserve"> PAGEREF _Toc219043934 \h </w:instrText>
        </w:r>
        <w:r>
          <w:rPr>
            <w:noProof/>
            <w:webHidden/>
          </w:rPr>
        </w:r>
        <w:r>
          <w:rPr>
            <w:noProof/>
            <w:webHidden/>
          </w:rPr>
          <w:fldChar w:fldCharType="separate"/>
        </w:r>
        <w:r w:rsidR="002F626F">
          <w:rPr>
            <w:noProof/>
            <w:webHidden/>
          </w:rPr>
          <w:t>4</w:t>
        </w:r>
        <w:r>
          <w:rPr>
            <w:noProof/>
            <w:webHidden/>
          </w:rPr>
          <w:fldChar w:fldCharType="end"/>
        </w:r>
      </w:hyperlink>
    </w:p>
    <w:p w:rsidR="00D516B6" w:rsidRDefault="00B75B33">
      <w:pPr>
        <w:pStyle w:val="TOC1"/>
        <w:rPr>
          <w:rFonts w:eastAsiaTheme="minorEastAsia"/>
          <w:noProof/>
        </w:rPr>
      </w:pPr>
      <w:hyperlink w:anchor="_Toc219043935" w:history="1">
        <w:r w:rsidR="00D516B6" w:rsidRPr="00F042F7">
          <w:rPr>
            <w:rStyle w:val="Hyperlink"/>
            <w:noProof/>
          </w:rPr>
          <w:t>Background</w:t>
        </w:r>
        <w:r w:rsidR="00D516B6">
          <w:rPr>
            <w:noProof/>
            <w:webHidden/>
          </w:rPr>
          <w:tab/>
        </w:r>
        <w:r>
          <w:rPr>
            <w:noProof/>
            <w:webHidden/>
          </w:rPr>
          <w:fldChar w:fldCharType="begin"/>
        </w:r>
        <w:r w:rsidR="00D516B6">
          <w:rPr>
            <w:noProof/>
            <w:webHidden/>
          </w:rPr>
          <w:instrText xml:space="preserve"> PAGEREF _Toc219043935 \h </w:instrText>
        </w:r>
        <w:r>
          <w:rPr>
            <w:noProof/>
            <w:webHidden/>
          </w:rPr>
        </w:r>
        <w:r>
          <w:rPr>
            <w:noProof/>
            <w:webHidden/>
          </w:rPr>
          <w:fldChar w:fldCharType="separate"/>
        </w:r>
        <w:r w:rsidR="002F626F">
          <w:rPr>
            <w:noProof/>
            <w:webHidden/>
          </w:rPr>
          <w:t>4</w:t>
        </w:r>
        <w:r>
          <w:rPr>
            <w:noProof/>
            <w:webHidden/>
          </w:rPr>
          <w:fldChar w:fldCharType="end"/>
        </w:r>
      </w:hyperlink>
    </w:p>
    <w:p w:rsidR="00D516B6" w:rsidRDefault="00B75B33">
      <w:pPr>
        <w:pStyle w:val="TOC2"/>
        <w:tabs>
          <w:tab w:val="right" w:leader="dot" w:pos="9016"/>
        </w:tabs>
        <w:rPr>
          <w:rFonts w:eastAsiaTheme="minorEastAsia"/>
          <w:noProof/>
        </w:rPr>
      </w:pPr>
      <w:hyperlink w:anchor="_Toc219043936" w:history="1">
        <w:r w:rsidR="00D516B6" w:rsidRPr="00F042F7">
          <w:rPr>
            <w:rStyle w:val="Hyperlink"/>
            <w:noProof/>
          </w:rPr>
          <w:t>Exercise 1:  Configuring a basic Padarn web resource</w:t>
        </w:r>
        <w:r w:rsidR="00D516B6">
          <w:rPr>
            <w:noProof/>
            <w:webHidden/>
          </w:rPr>
          <w:tab/>
        </w:r>
        <w:r>
          <w:rPr>
            <w:noProof/>
            <w:webHidden/>
          </w:rPr>
          <w:fldChar w:fldCharType="begin"/>
        </w:r>
        <w:r w:rsidR="00D516B6">
          <w:rPr>
            <w:noProof/>
            <w:webHidden/>
          </w:rPr>
          <w:instrText xml:space="preserve"> PAGEREF _Toc219043936 \h </w:instrText>
        </w:r>
        <w:r>
          <w:rPr>
            <w:noProof/>
            <w:webHidden/>
          </w:rPr>
        </w:r>
        <w:r>
          <w:rPr>
            <w:noProof/>
            <w:webHidden/>
          </w:rPr>
          <w:fldChar w:fldCharType="separate"/>
        </w:r>
        <w:r w:rsidR="002F626F">
          <w:rPr>
            <w:noProof/>
            <w:webHidden/>
          </w:rPr>
          <w:t>7</w:t>
        </w:r>
        <w:r>
          <w:rPr>
            <w:noProof/>
            <w:webHidden/>
          </w:rPr>
          <w:fldChar w:fldCharType="end"/>
        </w:r>
      </w:hyperlink>
    </w:p>
    <w:p w:rsidR="00D516B6" w:rsidRDefault="00B75B33">
      <w:pPr>
        <w:pStyle w:val="TOC2"/>
        <w:tabs>
          <w:tab w:val="right" w:leader="dot" w:pos="9016"/>
        </w:tabs>
        <w:rPr>
          <w:rFonts w:eastAsiaTheme="minorEastAsia"/>
          <w:noProof/>
        </w:rPr>
      </w:pPr>
      <w:hyperlink w:anchor="_Toc219043937" w:history="1">
        <w:r w:rsidR="00D516B6" w:rsidRPr="00F042F7">
          <w:rPr>
            <w:rStyle w:val="Hyperlink"/>
            <w:noProof/>
          </w:rPr>
          <w:t>Exercise 2:  Configuring Padarn to use Digest Access Authentication</w:t>
        </w:r>
        <w:r w:rsidR="00D516B6">
          <w:rPr>
            <w:noProof/>
            <w:webHidden/>
          </w:rPr>
          <w:tab/>
        </w:r>
        <w:r>
          <w:rPr>
            <w:noProof/>
            <w:webHidden/>
          </w:rPr>
          <w:fldChar w:fldCharType="begin"/>
        </w:r>
        <w:r w:rsidR="00D516B6">
          <w:rPr>
            <w:noProof/>
            <w:webHidden/>
          </w:rPr>
          <w:instrText xml:space="preserve"> PAGEREF _Toc219043937 \h </w:instrText>
        </w:r>
        <w:r>
          <w:rPr>
            <w:noProof/>
            <w:webHidden/>
          </w:rPr>
        </w:r>
        <w:r>
          <w:rPr>
            <w:noProof/>
            <w:webHidden/>
          </w:rPr>
          <w:fldChar w:fldCharType="separate"/>
        </w:r>
        <w:r w:rsidR="002F626F">
          <w:rPr>
            <w:noProof/>
            <w:webHidden/>
          </w:rPr>
          <w:t>12</w:t>
        </w:r>
        <w:r>
          <w:rPr>
            <w:noProof/>
            <w:webHidden/>
          </w:rPr>
          <w:fldChar w:fldCharType="end"/>
        </w:r>
      </w:hyperlink>
    </w:p>
    <w:p w:rsidR="00D516B6" w:rsidRDefault="00B75B33">
      <w:pPr>
        <w:pStyle w:val="TOC2"/>
        <w:tabs>
          <w:tab w:val="right" w:leader="dot" w:pos="9016"/>
        </w:tabs>
        <w:rPr>
          <w:rFonts w:eastAsiaTheme="minorEastAsia"/>
          <w:noProof/>
        </w:rPr>
      </w:pPr>
      <w:hyperlink w:anchor="_Toc219043938" w:history="1">
        <w:r w:rsidR="00D516B6" w:rsidRPr="00F042F7">
          <w:rPr>
            <w:rStyle w:val="Hyperlink"/>
            <w:noProof/>
          </w:rPr>
          <w:t>Exercise 3:  Verify Digest Authentication</w:t>
        </w:r>
        <w:r w:rsidR="00D516B6">
          <w:rPr>
            <w:noProof/>
            <w:webHidden/>
          </w:rPr>
          <w:tab/>
        </w:r>
        <w:r>
          <w:rPr>
            <w:noProof/>
            <w:webHidden/>
          </w:rPr>
          <w:fldChar w:fldCharType="begin"/>
        </w:r>
        <w:r w:rsidR="00D516B6">
          <w:rPr>
            <w:noProof/>
            <w:webHidden/>
          </w:rPr>
          <w:instrText xml:space="preserve"> PAGEREF _Toc219043938 \h </w:instrText>
        </w:r>
        <w:r>
          <w:rPr>
            <w:noProof/>
            <w:webHidden/>
          </w:rPr>
        </w:r>
        <w:r>
          <w:rPr>
            <w:noProof/>
            <w:webHidden/>
          </w:rPr>
          <w:fldChar w:fldCharType="separate"/>
        </w:r>
        <w:r w:rsidR="002F626F">
          <w:rPr>
            <w:noProof/>
            <w:webHidden/>
          </w:rPr>
          <w:t>13</w:t>
        </w:r>
        <w:r>
          <w:rPr>
            <w:noProof/>
            <w:webHidden/>
          </w:rPr>
          <w:fldChar w:fldCharType="end"/>
        </w:r>
      </w:hyperlink>
    </w:p>
    <w:p w:rsidR="00D516B6" w:rsidRDefault="00B75B33">
      <w:pPr>
        <w:pStyle w:val="TOC1"/>
        <w:rPr>
          <w:rFonts w:eastAsiaTheme="minorEastAsia"/>
          <w:noProof/>
        </w:rPr>
      </w:pPr>
      <w:hyperlink w:anchor="_Toc219043939" w:history="1">
        <w:r w:rsidR="00D516B6" w:rsidRPr="00F042F7">
          <w:rPr>
            <w:rStyle w:val="Hyperlink"/>
            <w:noProof/>
          </w:rPr>
          <w:t>Hands-on Lab Summary</w:t>
        </w:r>
        <w:r w:rsidR="00D516B6">
          <w:rPr>
            <w:noProof/>
            <w:webHidden/>
          </w:rPr>
          <w:tab/>
        </w:r>
        <w:r>
          <w:rPr>
            <w:noProof/>
            <w:webHidden/>
          </w:rPr>
          <w:fldChar w:fldCharType="begin"/>
        </w:r>
        <w:r w:rsidR="00D516B6">
          <w:rPr>
            <w:noProof/>
            <w:webHidden/>
          </w:rPr>
          <w:instrText xml:space="preserve"> PAGEREF _Toc219043939 \h </w:instrText>
        </w:r>
        <w:r>
          <w:rPr>
            <w:noProof/>
            <w:webHidden/>
          </w:rPr>
        </w:r>
        <w:r>
          <w:rPr>
            <w:noProof/>
            <w:webHidden/>
          </w:rPr>
          <w:fldChar w:fldCharType="separate"/>
        </w:r>
        <w:r w:rsidR="002F626F">
          <w:rPr>
            <w:noProof/>
            <w:webHidden/>
          </w:rPr>
          <w:t>17</w:t>
        </w:r>
        <w:r>
          <w:rPr>
            <w:noProof/>
            <w:webHidden/>
          </w:rPr>
          <w:fldChar w:fldCharType="end"/>
        </w:r>
      </w:hyperlink>
    </w:p>
    <w:p w:rsidR="00E9463E" w:rsidRDefault="00B75B33" w:rsidP="00105491">
      <w:r>
        <w:fldChar w:fldCharType="end"/>
      </w:r>
    </w:p>
    <w:p w:rsidR="00E9463E" w:rsidRDefault="00E9463E" w:rsidP="00105491">
      <w:r>
        <w:br w:type="page"/>
      </w:r>
    </w:p>
    <w:p w:rsidR="00D72A2A" w:rsidRDefault="00D72A2A" w:rsidP="00E6152A">
      <w:pPr>
        <w:pStyle w:val="Heading1"/>
        <w:ind w:firstLine="0"/>
      </w:pPr>
      <w:bookmarkStart w:id="1" w:name="_Toc219043932"/>
      <w:r>
        <w:lastRenderedPageBreak/>
        <w:t>HOL Requirements</w:t>
      </w:r>
      <w:bookmarkEnd w:id="1"/>
    </w:p>
    <w:p w:rsidR="00D72A2A" w:rsidRDefault="00D72A2A" w:rsidP="00E6152A">
      <w:pPr>
        <w:ind w:firstLine="0"/>
      </w:pPr>
      <w:r>
        <w:t xml:space="preserve">The following </w:t>
      </w:r>
      <w:r w:rsidR="00506F15">
        <w:t xml:space="preserve">items </w:t>
      </w:r>
      <w:r>
        <w:t>are required to run this HOL:</w:t>
      </w:r>
    </w:p>
    <w:p w:rsidR="00506F15" w:rsidRDefault="0031757C" w:rsidP="00E6152A">
      <w:pPr>
        <w:pStyle w:val="ListParagraph"/>
        <w:numPr>
          <w:ilvl w:val="0"/>
          <w:numId w:val="9"/>
        </w:numPr>
      </w:pPr>
      <w:r>
        <w:t xml:space="preserve">A Desktop PC running </w:t>
      </w:r>
      <w:r w:rsidR="00D72A2A">
        <w:t xml:space="preserve">Microsoft Windows® XP </w:t>
      </w:r>
      <w:r>
        <w:t>or Windows Vista</w:t>
      </w:r>
    </w:p>
    <w:p w:rsidR="00D72A2A" w:rsidRDefault="00506F15" w:rsidP="00E6152A">
      <w:pPr>
        <w:pStyle w:val="ListParagraph"/>
        <w:numPr>
          <w:ilvl w:val="0"/>
          <w:numId w:val="9"/>
        </w:numPr>
      </w:pPr>
      <w:r>
        <w:t>Microsoft Visual Studio 2008 Professional (or higher)</w:t>
      </w:r>
    </w:p>
    <w:p w:rsidR="0031757C" w:rsidRDefault="0031757C" w:rsidP="00E6152A">
      <w:pPr>
        <w:pStyle w:val="ListParagraph"/>
        <w:numPr>
          <w:ilvl w:val="0"/>
          <w:numId w:val="9"/>
        </w:numPr>
      </w:pPr>
      <w:r>
        <w:t>A Web Browser</w:t>
      </w:r>
    </w:p>
    <w:p w:rsidR="00506F15" w:rsidRDefault="00506F15" w:rsidP="00E6152A">
      <w:pPr>
        <w:pStyle w:val="ListParagraph"/>
        <w:numPr>
          <w:ilvl w:val="0"/>
          <w:numId w:val="9"/>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2" w:name="_Toc219043933"/>
      <w:r w:rsidRPr="00E6152A">
        <w:t>Summary</w:t>
      </w:r>
      <w:bookmarkEnd w:id="2"/>
    </w:p>
    <w:p w:rsidR="00506F15" w:rsidRDefault="00DF04DB" w:rsidP="00055FCA">
      <w:pPr>
        <w:ind w:firstLine="0"/>
      </w:pPr>
      <w:r>
        <w:t xml:space="preserve">In this lab, </w:t>
      </w:r>
      <w:r w:rsidR="005706B5">
        <w:t>you will learn the fundamentals of Digest Access Authentication including why it is an improvement over Basic Authentication, details as to how Padarn implements Digest Access Authentication, and finally how to configure a Padarn web server instance to use Digest Access Authentication.</w:t>
      </w:r>
    </w:p>
    <w:p w:rsidR="00055FCA" w:rsidRDefault="00055FCA" w:rsidP="00E6152A">
      <w:pPr>
        <w:pStyle w:val="Heading1"/>
        <w:ind w:firstLine="0"/>
      </w:pPr>
      <w:bookmarkStart w:id="3" w:name="_Toc219043934"/>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w:t>
      </w:r>
      <w:r w:rsidR="00057E46">
        <w:t xml:space="preserve">familiar with </w:t>
      </w:r>
      <w:r w:rsidR="005706B5">
        <w:t>exchanges that place between a Padarn server and a requesting client when Digest Access Authentication is utilized.</w:t>
      </w:r>
    </w:p>
    <w:p w:rsidR="00055FCA" w:rsidRDefault="00055FCA" w:rsidP="00055FCA">
      <w:pPr>
        <w:ind w:firstLine="0"/>
      </w:pPr>
      <w:r>
        <w:t>In this HOL, you will perform the following exercises:</w:t>
      </w:r>
    </w:p>
    <w:p w:rsidR="00055FCA" w:rsidRDefault="005706B5" w:rsidP="00055FCA">
      <w:pPr>
        <w:pStyle w:val="LabSummary"/>
        <w:rPr>
          <w:rFonts w:asciiTheme="minorHAnsi" w:hAnsiTheme="minorHAnsi"/>
          <w:lang w:bidi="ar-SA"/>
        </w:rPr>
      </w:pPr>
      <w:r>
        <w:rPr>
          <w:rFonts w:asciiTheme="minorHAnsi" w:hAnsiTheme="minorHAnsi"/>
          <w:lang w:bidi="ar-SA"/>
        </w:rPr>
        <w:t xml:space="preserve">Learn how to modify the </w:t>
      </w:r>
      <w:r w:rsidRPr="005706B5">
        <w:rPr>
          <w:rFonts w:asciiTheme="minorHAnsi" w:hAnsiTheme="minorHAnsi"/>
          <w:lang w:bidi="ar-SA"/>
        </w:rPr>
        <w:t>ocfhttpd.exe.config</w:t>
      </w:r>
      <w:r>
        <w:rPr>
          <w:rFonts w:asciiTheme="minorHAnsi" w:hAnsiTheme="minorHAnsi"/>
          <w:lang w:bidi="ar-SA"/>
        </w:rPr>
        <w:t xml:space="preserve"> file to enable Digest Access Authentication</w:t>
      </w:r>
    </w:p>
    <w:p w:rsidR="005706B5" w:rsidRDefault="005706B5" w:rsidP="00055FCA">
      <w:pPr>
        <w:pStyle w:val="LabSummary"/>
        <w:rPr>
          <w:rFonts w:asciiTheme="minorHAnsi" w:hAnsiTheme="minorHAnsi"/>
          <w:lang w:bidi="ar-SA"/>
        </w:rPr>
      </w:pPr>
      <w:r>
        <w:rPr>
          <w:rFonts w:asciiTheme="minorHAnsi" w:hAnsiTheme="minorHAnsi"/>
          <w:lang w:bidi="ar-SA"/>
        </w:rPr>
        <w:t>Test to ensure Digest Access Authentication is being used through a live request</w:t>
      </w:r>
    </w:p>
    <w:p w:rsidR="00B45E8F" w:rsidRDefault="005706B5" w:rsidP="00B45E8F">
      <w:pPr>
        <w:pStyle w:val="Heading1"/>
        <w:ind w:firstLine="0"/>
      </w:pPr>
      <w:bookmarkStart w:id="4" w:name="_Toc219043935"/>
      <w:r>
        <w:t>Background</w:t>
      </w:r>
      <w:bookmarkEnd w:id="4"/>
    </w:p>
    <w:p w:rsidR="00A026AA" w:rsidRDefault="005706B5">
      <w:pPr>
        <w:ind w:firstLine="0"/>
      </w:pPr>
      <w:r>
        <w:t xml:space="preserve">By default, </w:t>
      </w:r>
      <w:r w:rsidR="000343E7">
        <w:t>many</w:t>
      </w:r>
      <w:r>
        <w:t xml:space="preserve"> web servers are configured to receive access requests via </w:t>
      </w:r>
      <w:r w:rsidR="000343E7">
        <w:t xml:space="preserve">Basic Access Authentication.  Over this mechanism, a user’s credentials are generally sent in cleartext and can easily be intercepted by a hacker.  In general, this mechanism is acceptable for only the least sensitive forms of data, such as content from a publicly-accessible store or repository.  </w:t>
      </w:r>
      <w:r w:rsidR="00E63F41">
        <w:t>Secure Sockets Layer (SSL)</w:t>
      </w:r>
      <w:r w:rsidR="000343E7">
        <w:t xml:space="preserve"> authentication (discussed in HOL 111) is a vast improvement over Basic Access Authentication but isn’t desirable in all circumstances due to the following issues:</w:t>
      </w:r>
    </w:p>
    <w:p w:rsidR="000343E7" w:rsidRDefault="000343E7" w:rsidP="000343E7">
      <w:pPr>
        <w:pStyle w:val="ListParagraph"/>
        <w:numPr>
          <w:ilvl w:val="0"/>
          <w:numId w:val="39"/>
        </w:numPr>
      </w:pPr>
      <w:r>
        <w:t>All communication performed over SSL is encrypted, meaning additional bandwidth is consumed and both the host and client must dedicate processing time to encrypting/decrypting packets.</w:t>
      </w:r>
    </w:p>
    <w:p w:rsidR="000343E7" w:rsidRDefault="000343E7" w:rsidP="000343E7">
      <w:pPr>
        <w:pStyle w:val="ListParagraph"/>
        <w:numPr>
          <w:ilvl w:val="0"/>
          <w:numId w:val="39"/>
        </w:numPr>
      </w:pPr>
      <w:r>
        <w:t>Proper SSL authentication requires the use of a Certificate Authority (CA) signed certificate, with the certificate being installed on the server to provide a means by which clients can validate the server is legitimate.  Obtaining such a certificate has a cost and maintenance overhead associated.</w:t>
      </w:r>
    </w:p>
    <w:p w:rsidR="002077B2" w:rsidRDefault="000343E7">
      <w:pPr>
        <w:ind w:firstLine="0"/>
      </w:pPr>
      <w:r>
        <w:t xml:space="preserve">Digest Access Authentication is seen as a “happy medium” between Basic Access Authentication and SSL in that the initial identity check is encrypted but all packets beyond that are not.  Digest Access Authentication uses a challenge/response system in which both the server and client must agree on a particular sequence of events where if a single portion of the exchange is missed or dropped, the request must be restarted from the beginning.  The challenge sent by the server contains a portion of variable-size/content data.  The client then uses a key generated from the submitted password to encrypt the challenge.  This forms the response back to the server.  The server can then take the encrypted password and look that up against an Active Directory (in this case, a Padarn configuration file) and apply a known encryption routine against the </w:t>
      </w:r>
      <w:r w:rsidR="004B6C6B">
        <w:t xml:space="preserve">looked up password (MD5 is the encryption </w:t>
      </w:r>
      <w:r w:rsidR="004B6C6B">
        <w:lastRenderedPageBreak/>
        <w:t>method supported by Padarn) and verify the two encrypted passwords match.  If there is a match, the response sent back is the actual requested content.  In this lab, the response sent back will be the webpage requested by the client.</w:t>
      </w:r>
    </w:p>
    <w:p w:rsidR="004B6C6B" w:rsidRDefault="004B6C6B" w:rsidP="004B6C6B">
      <w:pPr>
        <w:ind w:firstLine="0"/>
        <w:jc w:val="center"/>
      </w:pPr>
      <w:r>
        <w:object w:dxaOrig="5360" w:dyaOrig="4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65pt;height:247.55pt" o:ole="">
            <v:imagedata r:id="rId8" o:title=""/>
          </v:shape>
          <o:OLEObject Type="Embed" ProgID="Visio.Drawing.11" ShapeID="_x0000_i1025" DrawAspect="Content" ObjectID="_1294472610" r:id="rId9"/>
        </w:object>
      </w:r>
    </w:p>
    <w:p w:rsidR="004B6C6B" w:rsidRDefault="004B6C6B" w:rsidP="004B6C6B">
      <w:pPr>
        <w:ind w:firstLine="0"/>
      </w:pPr>
      <w:r>
        <w:t>Here is a bit more detail as to how this process takes place:</w:t>
      </w:r>
    </w:p>
    <w:p w:rsidR="004B6C6B" w:rsidRDefault="004B6C6B" w:rsidP="004B6C6B">
      <w:pPr>
        <w:pStyle w:val="ListParagraph"/>
        <w:numPr>
          <w:ilvl w:val="0"/>
          <w:numId w:val="40"/>
        </w:numPr>
      </w:pPr>
      <w:r>
        <w:t>Client requests access to a Padarn resource (generally an ASPX file, such as the default website page)</w:t>
      </w:r>
    </w:p>
    <w:p w:rsidR="004B6C6B" w:rsidRDefault="004B6C6B" w:rsidP="004B6C6B">
      <w:pPr>
        <w:pStyle w:val="ListParagraph"/>
        <w:numPr>
          <w:ilvl w:val="0"/>
          <w:numId w:val="40"/>
        </w:numPr>
      </w:pPr>
      <w:r>
        <w:t>Padarn recognizes the request as needing a protected resource.  Padarn recognizes the client has not recently requested this resource and so it’s treated as a first-time request.  A header is sent back to the client with the following particulars:</w:t>
      </w:r>
    </w:p>
    <w:p w:rsidR="004B6C6B" w:rsidRDefault="004B6C6B" w:rsidP="004B6C6B">
      <w:pPr>
        <w:pStyle w:val="ListParagraph"/>
        <w:numPr>
          <w:ilvl w:val="1"/>
          <w:numId w:val="40"/>
        </w:numPr>
      </w:pPr>
      <w:r>
        <w:t>The realm (domains are not supported)</w:t>
      </w:r>
    </w:p>
    <w:p w:rsidR="004B6C6B" w:rsidRDefault="004B6C6B" w:rsidP="004B6C6B">
      <w:pPr>
        <w:pStyle w:val="ListParagraph"/>
        <w:numPr>
          <w:ilvl w:val="1"/>
          <w:numId w:val="40"/>
        </w:numPr>
      </w:pPr>
      <w:r>
        <w:t>A timestamp, a nonce (</w:t>
      </w:r>
      <w:r w:rsidR="00B55287">
        <w:t>see below), and an HTML tag corresponding to the resource requested – all encrypted using a private key.  This is the security context</w:t>
      </w:r>
      <w:r w:rsidR="005F7E73">
        <w:t xml:space="preserve"> (also known as the opaque)</w:t>
      </w:r>
    </w:p>
    <w:p w:rsidR="00B55287" w:rsidRDefault="00B55287" w:rsidP="004B6C6B">
      <w:pPr>
        <w:pStyle w:val="ListParagraph"/>
        <w:numPr>
          <w:ilvl w:val="1"/>
          <w:numId w:val="40"/>
        </w:numPr>
      </w:pPr>
      <w:r>
        <w:t>A value indicating the type of encryption supported</w:t>
      </w:r>
    </w:p>
    <w:p w:rsidR="00B55287" w:rsidRDefault="00B55287" w:rsidP="00B55287">
      <w:pPr>
        <w:ind w:left="360" w:firstLine="0"/>
      </w:pPr>
      <w:r>
        <w:t>This information is sent back to the client in a 401 message code, which appears as an unauthorized access error.  See Exercise 2 below to see how this content appears through a network packet analyzer.</w:t>
      </w:r>
    </w:p>
    <w:p w:rsidR="00B55287" w:rsidRDefault="00B55287" w:rsidP="00B55287">
      <w:pPr>
        <w:pStyle w:val="ListParagraph"/>
        <w:numPr>
          <w:ilvl w:val="0"/>
          <w:numId w:val="40"/>
        </w:numPr>
      </w:pPr>
      <w:r>
        <w:t>Next, the client must respond with the following pieces of information:</w:t>
      </w:r>
    </w:p>
    <w:p w:rsidR="00B55287" w:rsidRDefault="00B55287" w:rsidP="00B55287">
      <w:pPr>
        <w:pStyle w:val="ListParagraph"/>
        <w:numPr>
          <w:ilvl w:val="1"/>
          <w:numId w:val="40"/>
        </w:numPr>
      </w:pPr>
      <w:r>
        <w:t>The user name and password combined with the original nonce</w:t>
      </w:r>
    </w:p>
    <w:p w:rsidR="00B55287" w:rsidRDefault="00B55287" w:rsidP="00B55287">
      <w:pPr>
        <w:pStyle w:val="ListParagraph"/>
        <w:numPr>
          <w:ilvl w:val="1"/>
          <w:numId w:val="40"/>
        </w:numPr>
      </w:pPr>
      <w:r>
        <w:t>The original nonce along with the number of times the nonce has been used (if this count is inaccurate, a denial of service attack can be prevented)</w:t>
      </w:r>
    </w:p>
    <w:p w:rsidR="00B55287" w:rsidRDefault="00B55287" w:rsidP="00B55287">
      <w:pPr>
        <w:pStyle w:val="ListParagraph"/>
        <w:numPr>
          <w:ilvl w:val="1"/>
          <w:numId w:val="40"/>
        </w:numPr>
      </w:pPr>
      <w:r>
        <w:t>The original resource path requested by the client</w:t>
      </w:r>
    </w:p>
    <w:p w:rsidR="00B55287" w:rsidRDefault="00B55287" w:rsidP="00B55287">
      <w:pPr>
        <w:pStyle w:val="ListParagraph"/>
        <w:numPr>
          <w:ilvl w:val="1"/>
          <w:numId w:val="40"/>
        </w:numPr>
      </w:pPr>
      <w:r>
        <w:t>A value indicating the type of encryption supported</w:t>
      </w:r>
    </w:p>
    <w:p w:rsidR="00B55287" w:rsidRDefault="00B55287" w:rsidP="00B55287">
      <w:pPr>
        <w:pStyle w:val="ListParagraph"/>
        <w:numPr>
          <w:ilvl w:val="0"/>
          <w:numId w:val="40"/>
        </w:numPr>
      </w:pPr>
      <w:r>
        <w:lastRenderedPageBreak/>
        <w:t>Upon receiving this response, the server checks:</w:t>
      </w:r>
    </w:p>
    <w:p w:rsidR="00B55287" w:rsidRDefault="00B55287" w:rsidP="00B55287">
      <w:pPr>
        <w:pStyle w:val="ListParagraph"/>
        <w:numPr>
          <w:ilvl w:val="1"/>
          <w:numId w:val="40"/>
        </w:numPr>
      </w:pPr>
      <w:r>
        <w:t>Whether this challenge response was a challenge against the Padarn server and not another server</w:t>
      </w:r>
    </w:p>
    <w:p w:rsidR="00B55287" w:rsidRDefault="00B55287" w:rsidP="00B55287">
      <w:pPr>
        <w:pStyle w:val="ListParagraph"/>
        <w:numPr>
          <w:ilvl w:val="1"/>
          <w:numId w:val="40"/>
        </w:numPr>
      </w:pPr>
      <w:r>
        <w:t>The contents of the nonce-combined credentials and URI are all valid</w:t>
      </w:r>
    </w:p>
    <w:p w:rsidR="00B55287" w:rsidRDefault="00B55287" w:rsidP="00B55287">
      <w:pPr>
        <w:pStyle w:val="ListParagraph"/>
        <w:numPr>
          <w:ilvl w:val="1"/>
          <w:numId w:val="40"/>
        </w:numPr>
      </w:pPr>
      <w:r>
        <w:t>The nonce count is accurate and doesn’t indicate a challenge had come back with the same nonce an earlier time</w:t>
      </w:r>
    </w:p>
    <w:p w:rsidR="00B55287" w:rsidRDefault="00B55287" w:rsidP="00B55287">
      <w:pPr>
        <w:pStyle w:val="ListParagraph"/>
        <w:ind w:left="1440" w:firstLine="0"/>
      </w:pPr>
    </w:p>
    <w:p w:rsidR="00B55287" w:rsidRDefault="00B55287" w:rsidP="00B55287">
      <w:pPr>
        <w:pStyle w:val="ListParagraph"/>
        <w:ind w:left="360" w:firstLine="0"/>
      </w:pPr>
      <w:r>
        <w:t>If all checks pass, then the client is allowed to access the resource.  Otherwise, the client will be sent an unauthorized access challenge and the process continues.</w:t>
      </w:r>
    </w:p>
    <w:p w:rsidR="00B55287" w:rsidRDefault="00B55287" w:rsidP="00B55287">
      <w:pPr>
        <w:pStyle w:val="ListParagraph"/>
        <w:ind w:left="360" w:firstLine="0"/>
      </w:pPr>
    </w:p>
    <w:p w:rsidR="00B55287" w:rsidRPr="002A56B1" w:rsidRDefault="002A56B1" w:rsidP="00B55287">
      <w:pPr>
        <w:pStyle w:val="ListParagraph"/>
        <w:ind w:left="360" w:firstLine="0"/>
      </w:pPr>
      <w:r>
        <w:t xml:space="preserve">If all checks pass, subsequent attempts by the client to gain access to the </w:t>
      </w:r>
      <w:r>
        <w:rPr>
          <w:i/>
        </w:rPr>
        <w:t>same</w:t>
      </w:r>
      <w:r>
        <w:t xml:space="preserve"> resource can re-use the security context and bypass the initial 401 unauthorized access challenge.  Implementations of when the security context grows stale differ by platform.  </w:t>
      </w:r>
    </w:p>
    <w:p w:rsidR="00C55374" w:rsidRDefault="00C55374"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5" w:name="_Toc133394465"/>
      <w:bookmarkStart w:id="6" w:name="_Toc219043936"/>
      <w:r>
        <w:lastRenderedPageBreak/>
        <w:t xml:space="preserve">Exercise 1:  </w:t>
      </w:r>
      <w:bookmarkEnd w:id="5"/>
      <w:r w:rsidR="002A56B1">
        <w:t xml:space="preserve">Configuring </w:t>
      </w:r>
      <w:r w:rsidR="002A35F8">
        <w:t>a basic Padarn web resource</w:t>
      </w:r>
      <w:bookmarkEnd w:id="6"/>
    </w:p>
    <w:p w:rsidR="00C55374" w:rsidRDefault="002A35F8" w:rsidP="00730BC5">
      <w:pPr>
        <w:ind w:firstLine="0"/>
      </w:pPr>
      <w:r>
        <w:t xml:space="preserve">In this exercise, we will configure Padarn to serve a single Active Server Page (ASP) and we’ll create some basic HTML as the test harness.  </w:t>
      </w:r>
      <w:r w:rsidR="009B32FE">
        <w:t>To begin, please open the Visual Studio 2008 solution entitled “MyPadarnSolution.sln”.  Here is how the Solution Explorer displays the contents of this solution:</w:t>
      </w:r>
    </w:p>
    <w:p w:rsidR="009B32FE" w:rsidRDefault="00897CBF" w:rsidP="00730BC5">
      <w:pPr>
        <w:ind w:firstLine="0"/>
      </w:pPr>
      <w:r>
        <w:rPr>
          <w:noProof/>
        </w:rPr>
        <w:drawing>
          <wp:inline distT="0" distB="0" distL="0" distR="0">
            <wp:extent cx="2390775" cy="38385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2390775" cy="3838575"/>
                    </a:xfrm>
                    <a:prstGeom prst="rect">
                      <a:avLst/>
                    </a:prstGeom>
                    <a:noFill/>
                    <a:ln w="9525">
                      <a:noFill/>
                      <a:miter lim="800000"/>
                      <a:headEnd/>
                      <a:tailEnd/>
                    </a:ln>
                  </pic:spPr>
                </pic:pic>
              </a:graphicData>
            </a:graphic>
          </wp:inline>
        </w:drawing>
      </w:r>
    </w:p>
    <w:p w:rsidR="002A56B1" w:rsidRDefault="009B32FE" w:rsidP="00730BC5">
      <w:pPr>
        <w:ind w:firstLine="0"/>
      </w:pPr>
      <w:r>
        <w:t xml:space="preserve">The </w:t>
      </w:r>
      <w:r w:rsidR="002A56B1">
        <w:t>two</w:t>
      </w:r>
      <w:r>
        <w:t xml:space="preserve"> project</w:t>
      </w:r>
      <w:r w:rsidR="002A56B1">
        <w:t xml:space="preserve">s listed are a </w:t>
      </w:r>
      <w:r>
        <w:t>sample Padarn web server launch</w:t>
      </w:r>
      <w:r w:rsidR="002A56B1">
        <w:t xml:space="preserve"> utility (Smart Device project) and an empty project to hold static content.  We will now add a single Active Service Page (ASP) to the StaticContent project as our protected (and default) webpage for the Padarn instance.</w:t>
      </w:r>
    </w:p>
    <w:p w:rsidR="002A56B1" w:rsidRDefault="002A56B1" w:rsidP="002A56B1">
      <w:pPr>
        <w:ind w:firstLine="0"/>
      </w:pPr>
      <w:r>
        <w:t>To create the ASPX file:</w:t>
      </w:r>
    </w:p>
    <w:p w:rsidR="002A56B1" w:rsidRDefault="002A56B1" w:rsidP="002A56B1">
      <w:pPr>
        <w:pStyle w:val="ListParagraph"/>
        <w:numPr>
          <w:ilvl w:val="0"/>
          <w:numId w:val="34"/>
        </w:numPr>
      </w:pPr>
      <w:r>
        <w:t xml:space="preserve">In Visual Studio’s </w:t>
      </w:r>
      <w:r>
        <w:rPr>
          <w:b/>
        </w:rPr>
        <w:t xml:space="preserve">Solution Explorer </w:t>
      </w:r>
      <w:r>
        <w:t xml:space="preserve">Pane, right-click on the </w:t>
      </w:r>
      <w:r>
        <w:rPr>
          <w:b/>
        </w:rPr>
        <w:t xml:space="preserve">Inetpub </w:t>
      </w:r>
      <w:r>
        <w:t xml:space="preserve">folder in the </w:t>
      </w:r>
      <w:r>
        <w:rPr>
          <w:b/>
        </w:rPr>
        <w:t>StaticContent</w:t>
      </w:r>
      <w:r>
        <w:t xml:space="preserve"> project and select </w:t>
      </w:r>
      <w:r>
        <w:rPr>
          <w:b/>
        </w:rPr>
        <w:t>Add -&gt; New Item</w:t>
      </w:r>
      <w:r>
        <w:t xml:space="preserve"> to display the </w:t>
      </w:r>
      <w:r>
        <w:rPr>
          <w:b/>
        </w:rPr>
        <w:t>Add New Item</w:t>
      </w:r>
      <w:r>
        <w:t xml:space="preserve"> dialog.  </w:t>
      </w:r>
    </w:p>
    <w:p w:rsidR="002A56B1" w:rsidRDefault="002A56B1" w:rsidP="002A56B1">
      <w:pPr>
        <w:pStyle w:val="ListParagraph"/>
        <w:numPr>
          <w:ilvl w:val="0"/>
          <w:numId w:val="34"/>
        </w:numPr>
      </w:pPr>
      <w:r>
        <w:t xml:space="preserve">From the list of </w:t>
      </w:r>
      <w:r>
        <w:rPr>
          <w:b/>
        </w:rPr>
        <w:t>Visual Studio Templates</w:t>
      </w:r>
      <w:r>
        <w:t xml:space="preserve">, select </w:t>
      </w:r>
      <w:r>
        <w:rPr>
          <w:b/>
        </w:rPr>
        <w:t>Text File</w:t>
      </w:r>
    </w:p>
    <w:p w:rsidR="002A56B1" w:rsidRDefault="002A56B1" w:rsidP="002A56B1">
      <w:pPr>
        <w:pStyle w:val="ListParagraph"/>
        <w:numPr>
          <w:ilvl w:val="0"/>
          <w:numId w:val="34"/>
        </w:numPr>
      </w:pPr>
      <w:r>
        <w:t xml:space="preserve">In the </w:t>
      </w:r>
      <w:r>
        <w:rPr>
          <w:b/>
        </w:rPr>
        <w:t xml:space="preserve">Name </w:t>
      </w:r>
      <w:r>
        <w:t>textbox enter “Default.aspx”</w:t>
      </w:r>
    </w:p>
    <w:p w:rsidR="002A56B1" w:rsidRDefault="002A56B1" w:rsidP="002A56B1">
      <w:pPr>
        <w:ind w:firstLine="0"/>
      </w:pPr>
      <w:r>
        <w:rPr>
          <w:noProof/>
        </w:rPr>
        <w:lastRenderedPageBreak/>
        <w:drawing>
          <wp:inline distT="0" distB="0" distL="0" distR="0">
            <wp:extent cx="6083156" cy="34861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tretch>
                      <a:fillRect/>
                    </a:stretch>
                  </pic:blipFill>
                  <pic:spPr bwMode="auto">
                    <a:xfrm>
                      <a:off x="0" y="0"/>
                      <a:ext cx="6083156" cy="3486150"/>
                    </a:xfrm>
                    <a:prstGeom prst="rect">
                      <a:avLst/>
                    </a:prstGeom>
                    <a:noFill/>
                    <a:ln w="9525">
                      <a:noFill/>
                      <a:miter lim="800000"/>
                      <a:headEnd/>
                      <a:tailEnd/>
                    </a:ln>
                  </pic:spPr>
                </pic:pic>
              </a:graphicData>
            </a:graphic>
          </wp:inline>
        </w:drawing>
      </w:r>
    </w:p>
    <w:p w:rsidR="002A56B1" w:rsidRDefault="002A56B1" w:rsidP="002A56B1">
      <w:pPr>
        <w:pStyle w:val="ListParagraph"/>
        <w:numPr>
          <w:ilvl w:val="0"/>
          <w:numId w:val="34"/>
        </w:numPr>
      </w:pPr>
      <w:r>
        <w:t xml:space="preserve">Click </w:t>
      </w:r>
      <w:r>
        <w:rPr>
          <w:b/>
        </w:rPr>
        <w:t>Add</w:t>
      </w:r>
      <w:r>
        <w:t xml:space="preserve"> to add the new file to the project</w:t>
      </w:r>
    </w:p>
    <w:p w:rsidR="002A56B1" w:rsidRDefault="002A56B1" w:rsidP="002A56B1">
      <w:pPr>
        <w:pStyle w:val="ListParagraph"/>
        <w:numPr>
          <w:ilvl w:val="0"/>
          <w:numId w:val="34"/>
        </w:numPr>
      </w:pPr>
      <w:r>
        <w:t>In Visual Studio’s Solution Explorer Pane, click on the newly-created Default.aspx file</w:t>
      </w:r>
    </w:p>
    <w:p w:rsidR="002A56B1" w:rsidRDefault="002A56B1" w:rsidP="002A56B1">
      <w:pPr>
        <w:pStyle w:val="ListParagraph"/>
        <w:numPr>
          <w:ilvl w:val="0"/>
          <w:numId w:val="34"/>
        </w:numPr>
      </w:pPr>
      <w:r>
        <w:t>In the Properties pane, set the Build Action for Default.aspx to “Content”</w:t>
      </w:r>
    </w:p>
    <w:p w:rsidR="002A56B1" w:rsidRDefault="002A56B1" w:rsidP="002A56B1">
      <w:pPr>
        <w:pStyle w:val="ListParagraph"/>
        <w:numPr>
          <w:ilvl w:val="0"/>
          <w:numId w:val="34"/>
        </w:numPr>
      </w:pPr>
      <w:r>
        <w:t>In the Properties pane, set the Copy to Output Directory property for Default.aspx to “Copy if Newer”</w:t>
      </w:r>
    </w:p>
    <w:p w:rsidR="002A56B1" w:rsidRDefault="002A56B1" w:rsidP="002A56B1">
      <w:pPr>
        <w:pStyle w:val="ListParagraph"/>
        <w:ind w:firstLine="0"/>
      </w:pPr>
    </w:p>
    <w:p w:rsidR="002A56B1" w:rsidRDefault="002A56B1" w:rsidP="002A56B1">
      <w:pPr>
        <w:pStyle w:val="ListParagraph"/>
        <w:ind w:firstLine="0"/>
      </w:pPr>
      <w:r>
        <w:rPr>
          <w:noProof/>
        </w:rPr>
        <w:drawing>
          <wp:inline distT="0" distB="0" distL="0" distR="0">
            <wp:extent cx="2428875" cy="31527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428875" cy="3152775"/>
                    </a:xfrm>
                    <a:prstGeom prst="rect">
                      <a:avLst/>
                    </a:prstGeom>
                    <a:noFill/>
                    <a:ln w="9525">
                      <a:noFill/>
                      <a:miter lim="800000"/>
                      <a:headEnd/>
                      <a:tailEnd/>
                    </a:ln>
                  </pic:spPr>
                </pic:pic>
              </a:graphicData>
            </a:graphic>
          </wp:inline>
        </w:drawing>
      </w:r>
    </w:p>
    <w:p w:rsidR="002A56B1" w:rsidRDefault="002A56B1" w:rsidP="002A56B1">
      <w:pPr>
        <w:pStyle w:val="ListParagraph"/>
        <w:ind w:firstLine="0"/>
      </w:pPr>
    </w:p>
    <w:p w:rsidR="002A56B1" w:rsidRDefault="002A56B1" w:rsidP="002A56B1">
      <w:pPr>
        <w:pStyle w:val="ListParagraph"/>
        <w:numPr>
          <w:ilvl w:val="0"/>
          <w:numId w:val="34"/>
        </w:numPr>
      </w:pPr>
      <w:r>
        <w:lastRenderedPageBreak/>
        <w:t>Paste the following code into the newly-created Default.aspx file:</w:t>
      </w:r>
    </w:p>
    <w:p w:rsidR="002A56B1" w:rsidRDefault="002A56B1" w:rsidP="002A56B1">
      <w:pPr>
        <w:rPr>
          <w:rFonts w:ascii="Consolas" w:hAnsi="Consolas" w:cs="Times New Roman"/>
          <w:noProof/>
          <w:sz w:val="18"/>
          <w:szCs w:val="18"/>
        </w:rPr>
      </w:pPr>
      <w:r>
        <w:rPr>
          <w:rFonts w:ascii="Consolas" w:hAnsi="Consolas" w:cs="Times New Roman"/>
          <w:noProof/>
          <w:sz w:val="18"/>
          <w:szCs w:val="18"/>
          <w:highlight w:val="yellow"/>
        </w:rPr>
        <w:t>&lt;%</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color w:val="A31515"/>
          <w:sz w:val="18"/>
          <w:szCs w:val="18"/>
        </w:rPr>
        <w:t>Page</w:t>
      </w:r>
      <w:r>
        <w:rPr>
          <w:rFonts w:ascii="Consolas" w:hAnsi="Consolas" w:cs="Times New Roman"/>
          <w:noProof/>
          <w:sz w:val="18"/>
          <w:szCs w:val="18"/>
        </w:rPr>
        <w:t xml:space="preserve"> </w:t>
      </w:r>
      <w:r>
        <w:rPr>
          <w:rFonts w:ascii="Consolas" w:hAnsi="Consolas" w:cs="Times New Roman"/>
          <w:noProof/>
          <w:color w:val="FF0000"/>
          <w:sz w:val="18"/>
          <w:szCs w:val="18"/>
        </w:rPr>
        <w:t>CodeBehind</w:t>
      </w:r>
      <w:r>
        <w:rPr>
          <w:rFonts w:ascii="Consolas" w:hAnsi="Consolas" w:cs="Times New Roman"/>
          <w:noProof/>
          <w:color w:val="0000FF"/>
          <w:sz w:val="18"/>
          <w:szCs w:val="18"/>
        </w:rPr>
        <w:t>="SampleSite.dll"</w:t>
      </w:r>
      <w:r>
        <w:rPr>
          <w:rFonts w:ascii="Consolas" w:hAnsi="Consolas" w:cs="Times New Roman"/>
          <w:noProof/>
          <w:sz w:val="18"/>
          <w:szCs w:val="18"/>
        </w:rPr>
        <w:t xml:space="preserve"> </w:t>
      </w:r>
      <w:r>
        <w:rPr>
          <w:rFonts w:ascii="Consolas" w:hAnsi="Consolas" w:cs="Times New Roman"/>
          <w:noProof/>
          <w:color w:val="FF0000"/>
          <w:sz w:val="18"/>
          <w:szCs w:val="18"/>
        </w:rPr>
        <w:t>Inherits</w:t>
      </w:r>
      <w:r>
        <w:rPr>
          <w:rFonts w:ascii="Consolas" w:hAnsi="Consolas" w:cs="Times New Roman"/>
          <w:noProof/>
          <w:color w:val="0000FF"/>
          <w:sz w:val="18"/>
          <w:szCs w:val="18"/>
        </w:rPr>
        <w:t>="SampleSite.</w:t>
      </w:r>
      <w:r w:rsidR="00897CBF">
        <w:rPr>
          <w:rFonts w:ascii="Consolas" w:hAnsi="Consolas" w:cs="Times New Roman"/>
          <w:noProof/>
          <w:color w:val="0000FF"/>
          <w:sz w:val="18"/>
          <w:szCs w:val="18"/>
        </w:rPr>
        <w:t>Default</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sz w:val="18"/>
          <w:szCs w:val="18"/>
          <w:highlight w:val="yellow"/>
        </w:rPr>
        <w:t>%&gt;</w:t>
      </w:r>
    </w:p>
    <w:p w:rsidR="00897CBF" w:rsidRDefault="00897CBF" w:rsidP="00897CBF">
      <w:pPr>
        <w:ind w:firstLine="0"/>
      </w:pPr>
      <w:r>
        <w:t>Next, you will use Visual Studio to create classes containing the code-behind logic for the sample startup webpage.  The Padarn server will create an instance of the main class and run the Page_Load method of the class when a client browser (or Net client) accesses the Default.aspx page.</w:t>
      </w:r>
    </w:p>
    <w:p w:rsidR="00897CBF" w:rsidRDefault="00897CBF" w:rsidP="00897CBF">
      <w:pPr>
        <w:ind w:firstLine="0"/>
      </w:pPr>
      <w:r>
        <w:t>To create the main code-behind class:</w:t>
      </w:r>
    </w:p>
    <w:p w:rsidR="00897CBF" w:rsidRDefault="00897CBF" w:rsidP="00897CBF">
      <w:pPr>
        <w:pStyle w:val="ListParagraph"/>
        <w:numPr>
          <w:ilvl w:val="0"/>
          <w:numId w:val="30"/>
        </w:numPr>
      </w:pPr>
      <w:r>
        <w:t xml:space="preserve">In Visual Studio’s Solution Explorer pane, right-click on the SampleSiteCodeBehind project and select </w:t>
      </w:r>
      <w:r>
        <w:rPr>
          <w:b/>
        </w:rPr>
        <w:t xml:space="preserve">Add -&gt; New Item </w:t>
      </w:r>
      <w:r>
        <w:t>to display the Add New Item dialog.</w:t>
      </w:r>
    </w:p>
    <w:p w:rsidR="00897CBF" w:rsidRDefault="00897CBF" w:rsidP="00897CBF">
      <w:pPr>
        <w:pStyle w:val="ListParagraph"/>
        <w:numPr>
          <w:ilvl w:val="0"/>
          <w:numId w:val="30"/>
        </w:numPr>
      </w:pPr>
      <w:r>
        <w:t xml:space="preserve">From the list of Visual Studio Installed Templates select </w:t>
      </w:r>
      <w:r>
        <w:rPr>
          <w:b/>
        </w:rPr>
        <w:t>Class</w:t>
      </w:r>
      <w:r>
        <w:t>.</w:t>
      </w:r>
    </w:p>
    <w:p w:rsidR="00897CBF" w:rsidRDefault="00897CBF" w:rsidP="00897CBF">
      <w:pPr>
        <w:pStyle w:val="ListParagraph"/>
        <w:numPr>
          <w:ilvl w:val="0"/>
          <w:numId w:val="30"/>
        </w:numPr>
      </w:pPr>
      <w:r>
        <w:t>In the Name textbox, enter “Default.cs”.</w:t>
      </w:r>
    </w:p>
    <w:p w:rsidR="00897CBF" w:rsidRDefault="00897CBF" w:rsidP="00897CBF">
      <w:pPr>
        <w:rPr>
          <w:rFonts w:ascii="Consolas" w:hAnsi="Consolas" w:cs="Times New Roman"/>
          <w:noProof/>
          <w:sz w:val="18"/>
          <w:szCs w:val="18"/>
        </w:rPr>
      </w:pPr>
      <w:r>
        <w:rPr>
          <w:rFonts w:ascii="Consolas" w:hAnsi="Consolas" w:cs="Times New Roman"/>
          <w:noProof/>
          <w:sz w:val="18"/>
          <w:szCs w:val="18"/>
        </w:rPr>
        <w:drawing>
          <wp:inline distT="0" distB="0" distL="0" distR="0">
            <wp:extent cx="5731510" cy="3492378"/>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5731510" cy="3492378"/>
                    </a:xfrm>
                    <a:prstGeom prst="rect">
                      <a:avLst/>
                    </a:prstGeom>
                    <a:noFill/>
                    <a:ln w="9525">
                      <a:noFill/>
                      <a:miter lim="800000"/>
                      <a:headEnd/>
                      <a:tailEnd/>
                    </a:ln>
                  </pic:spPr>
                </pic:pic>
              </a:graphicData>
            </a:graphic>
          </wp:inline>
        </w:drawing>
      </w:r>
    </w:p>
    <w:p w:rsidR="00897CBF" w:rsidRDefault="00897CBF" w:rsidP="00897CBF">
      <w:pPr>
        <w:pStyle w:val="ListParagraph"/>
        <w:numPr>
          <w:ilvl w:val="0"/>
          <w:numId w:val="30"/>
        </w:numPr>
      </w:pPr>
      <w:r>
        <w:t xml:space="preserve">Click </w:t>
      </w:r>
      <w:r>
        <w:rPr>
          <w:b/>
        </w:rPr>
        <w:t>Add</w:t>
      </w:r>
      <w:r>
        <w:t xml:space="preserve"> to add the new file to the project</w:t>
      </w:r>
    </w:p>
    <w:p w:rsidR="002A56B1" w:rsidRDefault="00897CBF" w:rsidP="00897CBF">
      <w:pPr>
        <w:pStyle w:val="ListParagraph"/>
        <w:numPr>
          <w:ilvl w:val="0"/>
          <w:numId w:val="30"/>
        </w:numPr>
      </w:pPr>
      <w:r>
        <w:t>The solution should now look the following:</w:t>
      </w:r>
    </w:p>
    <w:p w:rsidR="00897CBF" w:rsidRDefault="00897CBF" w:rsidP="00897CBF">
      <w:r>
        <w:rPr>
          <w:noProof/>
        </w:rPr>
        <w:lastRenderedPageBreak/>
        <w:drawing>
          <wp:inline distT="0" distB="0" distL="0" distR="0">
            <wp:extent cx="2400300" cy="40195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2400300" cy="4019550"/>
                    </a:xfrm>
                    <a:prstGeom prst="rect">
                      <a:avLst/>
                    </a:prstGeom>
                    <a:noFill/>
                    <a:ln w="9525">
                      <a:noFill/>
                      <a:miter lim="800000"/>
                      <a:headEnd/>
                      <a:tailEnd/>
                    </a:ln>
                  </pic:spPr>
                </pic:pic>
              </a:graphicData>
            </a:graphic>
          </wp:inline>
        </w:drawing>
      </w:r>
    </w:p>
    <w:p w:rsidR="00897CBF" w:rsidRDefault="00897CBF" w:rsidP="00897CBF">
      <w:pPr>
        <w:ind w:left="360" w:firstLine="0"/>
      </w:pPr>
      <w:r>
        <w:t>At this point, we can define a very simple “Padarn Hello World” output.  To do that, add the following code to Default.cs:</w:t>
      </w:r>
    </w:p>
    <w:p w:rsidR="00897CBF" w:rsidRDefault="002A35F8" w:rsidP="002A35F8">
      <w:pPr>
        <w:ind w:firstLine="0"/>
      </w:pPr>
      <w:r>
        <w:rPr>
          <w:noProof/>
        </w:rPr>
        <w:lastRenderedPageBreak/>
        <w:drawing>
          <wp:inline distT="0" distB="0" distL="0" distR="0">
            <wp:extent cx="6305550" cy="657225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tretch>
                      <a:fillRect/>
                    </a:stretch>
                  </pic:blipFill>
                  <pic:spPr bwMode="auto">
                    <a:xfrm>
                      <a:off x="0" y="0"/>
                      <a:ext cx="6305550" cy="6572250"/>
                    </a:xfrm>
                    <a:prstGeom prst="rect">
                      <a:avLst/>
                    </a:prstGeom>
                    <a:noFill/>
                    <a:ln w="9525">
                      <a:noFill/>
                      <a:miter lim="800000"/>
                      <a:headEnd/>
                      <a:tailEnd/>
                    </a:ln>
                  </pic:spPr>
                </pic:pic>
              </a:graphicData>
            </a:graphic>
          </wp:inline>
        </w:drawing>
      </w:r>
    </w:p>
    <w:p w:rsidR="002077B2" w:rsidRDefault="002077B2" w:rsidP="002077B2">
      <w:pPr>
        <w:ind w:left="360" w:firstLine="0"/>
      </w:pPr>
    </w:p>
    <w:p w:rsidR="002077B2" w:rsidRDefault="002077B2" w:rsidP="002077B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7" w:name="_Toc219043937"/>
      <w:r>
        <w:lastRenderedPageBreak/>
        <w:t xml:space="preserve">Exercise 2:  </w:t>
      </w:r>
      <w:r w:rsidR="002A35F8">
        <w:t>Configuring Padarn to use Digest Access Authentication</w:t>
      </w:r>
      <w:bookmarkEnd w:id="7"/>
      <w:r>
        <w:t xml:space="preserve"> </w:t>
      </w:r>
    </w:p>
    <w:p w:rsidR="002077B2" w:rsidRDefault="002A35F8" w:rsidP="002077B2">
      <w:pPr>
        <w:ind w:firstLine="0"/>
      </w:pPr>
      <w:r>
        <w:t xml:space="preserve">The interesting part of this lab is also the simplest to configure, believe it or not!  All security settings pertaining to a given Padarn instance exist within </w:t>
      </w:r>
      <w:r w:rsidRPr="002A35F8">
        <w:t>ocfhttpd.exe.config</w:t>
      </w:r>
      <w:r>
        <w:t>.  The file exists within the ocfhttpd project already.  There are two sections where we will focus our attention.</w:t>
      </w:r>
    </w:p>
    <w:p w:rsidR="002A35F8" w:rsidRDefault="002A35F8" w:rsidP="002077B2">
      <w:pPr>
        <w:ind w:firstLine="0"/>
      </w:pPr>
      <w:r>
        <w:t xml:space="preserve">Verify the Padarn web server will use the newly-created Default.aspx as our default page.  These settings exist within the </w:t>
      </w:r>
      <w:r>
        <w:rPr>
          <w:rFonts w:ascii="Consolas" w:hAnsi="Consolas" w:cs="Times New Roman"/>
          <w:noProof/>
          <w:color w:val="A31515"/>
          <w:sz w:val="18"/>
          <w:szCs w:val="18"/>
        </w:rPr>
        <w:t xml:space="preserve">WebServer </w:t>
      </w:r>
      <w:r>
        <w:t>section:</w:t>
      </w:r>
    </w:p>
    <w:p w:rsidR="002A35F8" w:rsidRDefault="002A35F8" w:rsidP="002077B2">
      <w:pPr>
        <w:ind w:firstLine="0"/>
      </w:pPr>
      <w:r>
        <w:rPr>
          <w:noProof/>
        </w:rPr>
        <w:drawing>
          <wp:inline distT="0" distB="0" distL="0" distR="0">
            <wp:extent cx="3933825" cy="240030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3933825" cy="2400300"/>
                    </a:xfrm>
                    <a:prstGeom prst="rect">
                      <a:avLst/>
                    </a:prstGeom>
                    <a:noFill/>
                    <a:ln w="9525">
                      <a:noFill/>
                      <a:miter lim="800000"/>
                      <a:headEnd/>
                      <a:tailEnd/>
                    </a:ln>
                  </pic:spPr>
                </pic:pic>
              </a:graphicData>
            </a:graphic>
          </wp:inline>
        </w:drawing>
      </w:r>
    </w:p>
    <w:p w:rsidR="002A35F8" w:rsidRDefault="002A35F8" w:rsidP="002077B2">
      <w:pPr>
        <w:ind w:firstLine="0"/>
      </w:pPr>
      <w:r>
        <w:t xml:space="preserve">Verify the Authentication mode of Padarn is set to Digest in the </w:t>
      </w:r>
      <w:r>
        <w:rPr>
          <w:rFonts w:ascii="Consolas" w:hAnsi="Consolas" w:cs="Times New Roman"/>
          <w:noProof/>
          <w:color w:val="A31515"/>
          <w:sz w:val="18"/>
          <w:szCs w:val="18"/>
        </w:rPr>
        <w:t xml:space="preserve">Authentication </w:t>
      </w:r>
      <w:r>
        <w:t>section:</w:t>
      </w:r>
    </w:p>
    <w:p w:rsidR="002A35F8" w:rsidRDefault="002A35F8" w:rsidP="002077B2">
      <w:pPr>
        <w:ind w:firstLine="0"/>
      </w:pPr>
      <w:r>
        <w:rPr>
          <w:noProof/>
        </w:rPr>
        <w:drawing>
          <wp:inline distT="0" distB="0" distL="0" distR="0">
            <wp:extent cx="5124450" cy="7905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5124450" cy="790575"/>
                    </a:xfrm>
                    <a:prstGeom prst="rect">
                      <a:avLst/>
                    </a:prstGeom>
                    <a:noFill/>
                    <a:ln w="9525">
                      <a:noFill/>
                      <a:miter lim="800000"/>
                      <a:headEnd/>
                      <a:tailEnd/>
                    </a:ln>
                  </pic:spPr>
                </pic:pic>
              </a:graphicData>
            </a:graphic>
          </wp:inline>
        </w:drawing>
      </w:r>
    </w:p>
    <w:p w:rsidR="002A35F8" w:rsidRDefault="002A35F8" w:rsidP="002A35F8">
      <w:pPr>
        <w:pStyle w:val="ListParagraph"/>
        <w:numPr>
          <w:ilvl w:val="0"/>
          <w:numId w:val="41"/>
        </w:numPr>
      </w:pPr>
      <w:r>
        <w:t>Make sure the authentication mode is set to Digest.  (Basic is supported as a value as well).  Note: this is not the area where SSL will be configured.  See HOL 111 for more details.</w:t>
      </w:r>
    </w:p>
    <w:p w:rsidR="002A35F8" w:rsidRDefault="002A35F8" w:rsidP="002A35F8">
      <w:pPr>
        <w:pStyle w:val="ListParagraph"/>
        <w:numPr>
          <w:ilvl w:val="0"/>
          <w:numId w:val="41"/>
        </w:numPr>
      </w:pPr>
      <w:r>
        <w:t>Make sure authentication is enabled</w:t>
      </w:r>
    </w:p>
    <w:p w:rsidR="002A35F8" w:rsidRDefault="002A35F8" w:rsidP="002A35F8">
      <w:pPr>
        <w:pStyle w:val="ListParagraph"/>
        <w:numPr>
          <w:ilvl w:val="0"/>
          <w:numId w:val="41"/>
        </w:numPr>
      </w:pPr>
      <w:r>
        <w:t>Enter an appropriate user name and password value pair.  Domain is not presently supported (as of v1.1.78)</w:t>
      </w:r>
    </w:p>
    <w:p w:rsidR="002A35F8" w:rsidRPr="005F7E73" w:rsidRDefault="002A35F8" w:rsidP="002077B2">
      <w:pPr>
        <w:ind w:firstLine="0"/>
      </w:pPr>
      <w:r>
        <w:t xml:space="preserve">Save the contents of the configuration file and be sure to deploy the entire solution to the device (the existing project properties should </w:t>
      </w:r>
      <w:r w:rsidR="005F7E73">
        <w:t xml:space="preserve">allow this to happen without further Visual Studio project setting changes).  Select </w:t>
      </w:r>
      <w:r w:rsidR="005F7E73">
        <w:rPr>
          <w:b/>
        </w:rPr>
        <w:t>Build -&gt; Deploy Solution</w:t>
      </w:r>
      <w:r w:rsidR="005F7E73">
        <w:t xml:space="preserve">.  </w:t>
      </w:r>
    </w:p>
    <w:p w:rsidR="005F4EB6" w:rsidRDefault="005F4EB6" w:rsidP="00423C07"/>
    <w:p w:rsidR="005F4EB6" w:rsidRDefault="00A97B1A" w:rsidP="005F4EB6">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8" w:name="_Toc219043938"/>
      <w:r>
        <w:lastRenderedPageBreak/>
        <w:t>Exercise 3</w:t>
      </w:r>
      <w:r w:rsidR="005F4EB6">
        <w:t xml:space="preserve">:  </w:t>
      </w:r>
      <w:r w:rsidR="005F7E73">
        <w:t>Verify Digest Authentication</w:t>
      </w:r>
      <w:bookmarkEnd w:id="8"/>
      <w:r w:rsidR="005F4EB6">
        <w:t xml:space="preserve"> </w:t>
      </w:r>
    </w:p>
    <w:p w:rsidR="005F7E73" w:rsidRDefault="005F7E73" w:rsidP="005F7E73">
      <w:pPr>
        <w:ind w:firstLine="0"/>
      </w:pPr>
      <w:r>
        <w:t>In order to validate that our authentication scheme is working properly, we need to ensure a valid instance of Padarn is up and running; furthermore, you should validate that Default.aspx has been deployed as static content to that Padarn’s instance inetpub folder.  Instructions for how to accomplish this are in HOL 100.</w:t>
      </w:r>
    </w:p>
    <w:p w:rsidR="005F7E73" w:rsidRDefault="005F7E73" w:rsidP="005F7E73">
      <w:pPr>
        <w:pStyle w:val="ListParagraph"/>
        <w:numPr>
          <w:ilvl w:val="0"/>
          <w:numId w:val="38"/>
        </w:numPr>
      </w:pPr>
      <w:r>
        <w:t xml:space="preserve">Initiate Padarn through the MyPadarnSolution Visual Studio 2008 solution.  Right-click on the ocfhttpd project and select </w:t>
      </w:r>
      <w:r>
        <w:rPr>
          <w:b/>
        </w:rPr>
        <w:t xml:space="preserve">Debug -&gt; Start Without Debugging </w:t>
      </w:r>
      <w:r>
        <w:t xml:space="preserve">(or press Ctrl + F5).  For this demonstration, we will be using the Windows Mobile 5.0 Pocket PC R2 Emulator.  </w:t>
      </w:r>
    </w:p>
    <w:tbl>
      <w:tblPr>
        <w:tblStyle w:val="TableGrid"/>
        <w:tblW w:w="0" w:type="auto"/>
        <w:jc w:val="center"/>
        <w:tblLook w:val="04A0"/>
      </w:tblPr>
      <w:tblGrid>
        <w:gridCol w:w="3846"/>
      </w:tblGrid>
      <w:tr w:rsidR="005F7E73" w:rsidTr="002705A3">
        <w:trPr>
          <w:jc w:val="center"/>
        </w:trPr>
        <w:tc>
          <w:tcPr>
            <w:tcW w:w="0" w:type="auto"/>
          </w:tcPr>
          <w:p w:rsidR="005F7E73" w:rsidRDefault="005F7E73" w:rsidP="002705A3">
            <w:pPr>
              <w:ind w:firstLine="0"/>
            </w:pPr>
            <w:r>
              <w:rPr>
                <w:noProof/>
              </w:rPr>
              <w:drawing>
                <wp:inline distT="0" distB="0" distL="0" distR="0">
                  <wp:extent cx="2286000" cy="1581150"/>
                  <wp:effectExtent l="19050" t="0" r="0" b="0"/>
                  <wp:docPr id="15"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srcRect/>
                          <a:stretch>
                            <a:fillRect/>
                          </a:stretch>
                        </pic:blipFill>
                        <pic:spPr bwMode="auto">
                          <a:xfrm>
                            <a:off x="0" y="0"/>
                            <a:ext cx="2286000" cy="1581150"/>
                          </a:xfrm>
                          <a:prstGeom prst="rect">
                            <a:avLst/>
                          </a:prstGeom>
                          <a:noFill/>
                          <a:ln w="9525">
                            <a:noFill/>
                            <a:miter lim="800000"/>
                            <a:headEnd/>
                            <a:tailEnd/>
                          </a:ln>
                        </pic:spPr>
                      </pic:pic>
                    </a:graphicData>
                  </a:graphic>
                </wp:inline>
              </w:drawing>
            </w:r>
          </w:p>
        </w:tc>
      </w:tr>
    </w:tbl>
    <w:p w:rsidR="005F7E73" w:rsidRDefault="005F7E73" w:rsidP="005F7E73">
      <w:pPr>
        <w:ind w:firstLine="0"/>
      </w:pPr>
    </w:p>
    <w:p w:rsidR="005F7E73" w:rsidRDefault="005F7E73" w:rsidP="005F7E73">
      <w:pPr>
        <w:pStyle w:val="ListParagraph"/>
        <w:numPr>
          <w:ilvl w:val="0"/>
          <w:numId w:val="38"/>
        </w:numPr>
      </w:pPr>
      <w:r>
        <w:t xml:space="preserve">Press the </w:t>
      </w:r>
      <w:r>
        <w:rPr>
          <w:b/>
        </w:rPr>
        <w:t>Start</w:t>
      </w:r>
      <w:r>
        <w:t xml:space="preserve"> button to initiate the Padarn instance.</w:t>
      </w:r>
    </w:p>
    <w:tbl>
      <w:tblPr>
        <w:tblStyle w:val="TableGrid"/>
        <w:tblW w:w="0" w:type="auto"/>
        <w:jc w:val="center"/>
        <w:tblLook w:val="04A0"/>
      </w:tblPr>
      <w:tblGrid>
        <w:gridCol w:w="3846"/>
      </w:tblGrid>
      <w:tr w:rsidR="005F7E73" w:rsidTr="002705A3">
        <w:trPr>
          <w:trHeight w:val="2116"/>
          <w:jc w:val="center"/>
        </w:trPr>
        <w:tc>
          <w:tcPr>
            <w:tcW w:w="2991" w:type="dxa"/>
          </w:tcPr>
          <w:p w:rsidR="005F7E73" w:rsidRDefault="005F7E73" w:rsidP="002705A3">
            <w:pPr>
              <w:ind w:firstLine="0"/>
            </w:pPr>
            <w:r>
              <w:rPr>
                <w:noProof/>
              </w:rPr>
              <w:drawing>
                <wp:inline distT="0" distB="0" distL="0" distR="0">
                  <wp:extent cx="2285714" cy="1485714"/>
                  <wp:effectExtent l="19050" t="0" r="286" b="0"/>
                  <wp:docPr id="1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85714" cy="1485714"/>
                          </a:xfrm>
                          <a:prstGeom prst="rect">
                            <a:avLst/>
                          </a:prstGeom>
                        </pic:spPr>
                      </pic:pic>
                    </a:graphicData>
                  </a:graphic>
                </wp:inline>
              </w:drawing>
            </w:r>
          </w:p>
        </w:tc>
      </w:tr>
    </w:tbl>
    <w:p w:rsidR="005F7E73" w:rsidRDefault="005F7E73" w:rsidP="005F7E73">
      <w:pPr>
        <w:ind w:left="360" w:firstLine="0"/>
      </w:pPr>
    </w:p>
    <w:p w:rsidR="00CD59B9" w:rsidRDefault="005F7E73" w:rsidP="005F7E73">
      <w:pPr>
        <w:pStyle w:val="ListParagraph"/>
        <w:numPr>
          <w:ilvl w:val="0"/>
          <w:numId w:val="38"/>
        </w:numPr>
      </w:pPr>
      <w:r>
        <w:t>From a web browser that can communicate with the Padarn instance (for example, a Windows XP laptop that is host to the Windows Mobile 5.0 emulator).</w:t>
      </w:r>
      <w:r w:rsidR="00CD59B9">
        <w:t xml:space="preserve">  </w:t>
      </w:r>
      <w:r>
        <w:t>The</w:t>
      </w:r>
      <w:r w:rsidR="00CD59B9">
        <w:t xml:space="preserve"> IP address of the </w:t>
      </w:r>
      <w:r>
        <w:t xml:space="preserve">Padarn instance </w:t>
      </w:r>
      <w:r w:rsidR="00CD59B9">
        <w:t xml:space="preserve">is key for </w:t>
      </w:r>
      <w:r>
        <w:t>bring up any Padarn-served content</w:t>
      </w:r>
      <w:r w:rsidR="00CD59B9">
        <w:t xml:space="preserve">.  </w:t>
      </w:r>
      <w:r w:rsidR="00EE69D9">
        <w:t xml:space="preserve">Various utilities exist for Windows CE that provide this information.  For example, you could use the </w:t>
      </w:r>
      <w:hyperlink r:id="rId20" w:history="1">
        <w:r w:rsidR="00EE69D9" w:rsidRPr="00EE69D9">
          <w:rPr>
            <w:rStyle w:val="Hyperlink"/>
          </w:rPr>
          <w:t>OpenNETCF.Net.NetworkInformation</w:t>
        </w:r>
      </w:hyperlink>
      <w:r w:rsidR="00EE69D9">
        <w:t xml:space="preserve"> n</w:t>
      </w:r>
      <w:r w:rsidR="00EE69D9" w:rsidRPr="00EE69D9">
        <w:t>amespace</w:t>
      </w:r>
      <w:r w:rsidR="00EE69D9">
        <w:t xml:space="preserve">.  </w:t>
      </w:r>
    </w:p>
    <w:p w:rsidR="005F7E73" w:rsidRDefault="005F7E73" w:rsidP="005F7E73">
      <w:pPr>
        <w:pStyle w:val="ListParagraph"/>
        <w:numPr>
          <w:ilvl w:val="0"/>
          <w:numId w:val="38"/>
        </w:numPr>
      </w:pPr>
      <w:r>
        <w:t>The first thing we see when attempting to visit the base URL of the Padarn server is a credential challenge (Internet Explorer interprets this challenge and provides a human-usable set of prompts to collect this information):</w:t>
      </w:r>
    </w:p>
    <w:p w:rsidR="005F7E73" w:rsidRDefault="005F7E73" w:rsidP="005F7E73">
      <w:pPr>
        <w:pStyle w:val="ListParagraph"/>
        <w:ind w:firstLine="0"/>
      </w:pPr>
    </w:p>
    <w:p w:rsidR="005F7E73" w:rsidRDefault="005F7E73" w:rsidP="005F7E73">
      <w:pPr>
        <w:pStyle w:val="ListParagraph"/>
        <w:ind w:left="0" w:firstLine="0"/>
      </w:pPr>
      <w:r>
        <w:rPr>
          <w:noProof/>
        </w:rPr>
        <w:lastRenderedPageBreak/>
        <w:drawing>
          <wp:inline distT="0" distB="0" distL="0" distR="0">
            <wp:extent cx="6619875" cy="542925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stretch>
                      <a:fillRect/>
                    </a:stretch>
                  </pic:blipFill>
                  <pic:spPr bwMode="auto">
                    <a:xfrm>
                      <a:off x="0" y="0"/>
                      <a:ext cx="6619875" cy="5429250"/>
                    </a:xfrm>
                    <a:prstGeom prst="rect">
                      <a:avLst/>
                    </a:prstGeom>
                    <a:noFill/>
                    <a:ln w="9525">
                      <a:noFill/>
                      <a:miter lim="800000"/>
                      <a:headEnd/>
                      <a:tailEnd/>
                    </a:ln>
                  </pic:spPr>
                </pic:pic>
              </a:graphicData>
            </a:graphic>
          </wp:inline>
        </w:drawing>
      </w:r>
    </w:p>
    <w:p w:rsidR="00EE69D9" w:rsidRDefault="005F7E73" w:rsidP="005F4EB6">
      <w:pPr>
        <w:pStyle w:val="NoSpacing"/>
      </w:pPr>
      <w:r>
        <w:t xml:space="preserve">Notice the realm text displays just as we defined it in the configuration file.  </w:t>
      </w:r>
    </w:p>
    <w:p w:rsidR="002705A3" w:rsidRDefault="002705A3" w:rsidP="005F4EB6">
      <w:pPr>
        <w:pStyle w:val="NoSpacing"/>
      </w:pPr>
    </w:p>
    <w:p w:rsidR="008E7719" w:rsidRDefault="002705A3" w:rsidP="005F7E73">
      <w:pPr>
        <w:pStyle w:val="NoSpacing"/>
      </w:pPr>
      <w:r>
        <w:t xml:space="preserve">Should we enter valid credentials, </w:t>
      </w:r>
      <w:r w:rsidR="005F7E73">
        <w:t xml:space="preserve">we can use a network sniffer tool such as </w:t>
      </w:r>
      <w:r>
        <w:t>Wireshark (</w:t>
      </w:r>
      <w:hyperlink r:id="rId22" w:history="1">
        <w:r w:rsidRPr="002705A3">
          <w:rPr>
            <w:rStyle w:val="Hyperlink"/>
          </w:rPr>
          <w:t>information here</w:t>
        </w:r>
      </w:hyperlink>
      <w:r>
        <w:t>) to determine all headers exchanged between Padarn and the desktop instance.   Here is a brief snapshot of what we would expect to see</w:t>
      </w:r>
      <w:r w:rsidR="00D03C97">
        <w:t xml:space="preserve"> on the server</w:t>
      </w:r>
      <w:r>
        <w:t>:</w:t>
      </w:r>
    </w:p>
    <w:p w:rsidR="00D03C97" w:rsidRDefault="00D03C97" w:rsidP="00D03C97">
      <w:pPr>
        <w:pStyle w:val="NoSpacing"/>
      </w:pPr>
    </w:p>
    <w:p w:rsidR="002705A3" w:rsidRDefault="00D03C97" w:rsidP="00D516B6">
      <w:pPr>
        <w:ind w:firstLine="0"/>
        <w:jc w:val="both"/>
      </w:pPr>
      <w:r>
        <w:rPr>
          <w:noProof/>
        </w:rPr>
        <w:drawing>
          <wp:inline distT="0" distB="0" distL="0" distR="0">
            <wp:extent cx="6477000" cy="528912"/>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stretch>
                      <a:fillRect/>
                    </a:stretch>
                  </pic:blipFill>
                  <pic:spPr bwMode="auto">
                    <a:xfrm>
                      <a:off x="0" y="0"/>
                      <a:ext cx="6477000" cy="528912"/>
                    </a:xfrm>
                    <a:prstGeom prst="rect">
                      <a:avLst/>
                    </a:prstGeom>
                    <a:noFill/>
                    <a:ln w="9525">
                      <a:noFill/>
                      <a:miter lim="800000"/>
                      <a:headEnd/>
                      <a:tailEnd/>
                    </a:ln>
                  </pic:spPr>
                </pic:pic>
              </a:graphicData>
            </a:graphic>
          </wp:inline>
        </w:drawing>
      </w:r>
    </w:p>
    <w:p w:rsidR="00D03C97" w:rsidRDefault="00D03C97" w:rsidP="00D03C97">
      <w:pPr>
        <w:pStyle w:val="NoSpacing"/>
      </w:pPr>
      <w:r>
        <w:t> </w:t>
      </w:r>
      <w:r w:rsidR="00D516B6">
        <w:t xml:space="preserve">You can trace the request – challenge – response – acknowledge sequence from the beginning of the HOL. </w:t>
      </w:r>
    </w:p>
    <w:p w:rsidR="00D516B6" w:rsidRDefault="00D516B6" w:rsidP="00D03C97">
      <w:pPr>
        <w:pStyle w:val="NoSpacing"/>
      </w:pPr>
    </w:p>
    <w:p w:rsidR="00D516B6" w:rsidRDefault="00D516B6" w:rsidP="00D516B6">
      <w:pPr>
        <w:pStyle w:val="NoSpacing"/>
        <w:numPr>
          <w:ilvl w:val="0"/>
          <w:numId w:val="42"/>
        </w:numPr>
      </w:pPr>
      <w:r>
        <w:t>A request is made by client (10.71.0.76) to fetch the base webpage of the server (10.71.0.70).</w:t>
      </w:r>
    </w:p>
    <w:p w:rsidR="00D516B6" w:rsidRDefault="00D516B6" w:rsidP="00D516B6">
      <w:pPr>
        <w:pStyle w:val="NoSpacing"/>
        <w:ind w:left="720"/>
      </w:pPr>
    </w:p>
    <w:p w:rsidR="00D516B6" w:rsidRDefault="00D516B6" w:rsidP="00D516B6">
      <w:pPr>
        <w:pStyle w:val="NoSpacing"/>
        <w:numPr>
          <w:ilvl w:val="0"/>
          <w:numId w:val="42"/>
        </w:numPr>
      </w:pPr>
      <w:r>
        <w:lastRenderedPageBreak/>
        <w:t>The server denies access but sends the client security context information so the client can return encrypted credentials.</w:t>
      </w:r>
    </w:p>
    <w:p w:rsidR="00D516B6" w:rsidRDefault="00D516B6" w:rsidP="00D516B6">
      <w:pPr>
        <w:pStyle w:val="NoSpacing"/>
      </w:pPr>
    </w:p>
    <w:p w:rsidR="00D516B6" w:rsidRDefault="00D516B6" w:rsidP="00D516B6">
      <w:pPr>
        <w:pStyle w:val="NoSpacing"/>
      </w:pPr>
      <w:r>
        <w:rPr>
          <w:noProof/>
        </w:rPr>
        <w:drawing>
          <wp:inline distT="0" distB="0" distL="0" distR="0">
            <wp:extent cx="6124575" cy="350809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srcRect/>
                    <a:stretch>
                      <a:fillRect/>
                    </a:stretch>
                  </pic:blipFill>
                  <pic:spPr bwMode="auto">
                    <a:xfrm>
                      <a:off x="0" y="0"/>
                      <a:ext cx="6124575" cy="3508090"/>
                    </a:xfrm>
                    <a:prstGeom prst="rect">
                      <a:avLst/>
                    </a:prstGeom>
                    <a:noFill/>
                    <a:ln w="9525">
                      <a:noFill/>
                      <a:miter lim="800000"/>
                      <a:headEnd/>
                      <a:tailEnd/>
                    </a:ln>
                  </pic:spPr>
                </pic:pic>
              </a:graphicData>
            </a:graphic>
          </wp:inline>
        </w:drawing>
      </w:r>
    </w:p>
    <w:p w:rsidR="00D516B6" w:rsidRDefault="00D516B6" w:rsidP="00D516B6">
      <w:pPr>
        <w:pStyle w:val="NoSpacing"/>
        <w:ind w:left="720"/>
      </w:pPr>
    </w:p>
    <w:p w:rsidR="00D516B6" w:rsidRDefault="00D516B6" w:rsidP="00D516B6">
      <w:pPr>
        <w:pStyle w:val="NoSpacing"/>
        <w:numPr>
          <w:ilvl w:val="0"/>
          <w:numId w:val="42"/>
        </w:numPr>
      </w:pPr>
      <w:r>
        <w:t>The client submits all requested details from the server’s challenge</w:t>
      </w:r>
    </w:p>
    <w:p w:rsidR="00D516B6" w:rsidRDefault="00D516B6" w:rsidP="00D516B6">
      <w:pPr>
        <w:pStyle w:val="NoSpacing"/>
      </w:pPr>
    </w:p>
    <w:p w:rsidR="00D516B6" w:rsidRDefault="00D516B6" w:rsidP="00D516B6">
      <w:pPr>
        <w:pStyle w:val="NoSpacing"/>
      </w:pPr>
      <w:r>
        <w:rPr>
          <w:noProof/>
        </w:rPr>
        <w:drawing>
          <wp:inline distT="0" distB="0" distL="0" distR="0">
            <wp:extent cx="6110094" cy="3143250"/>
            <wp:effectExtent l="19050" t="0" r="4956"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srcRect/>
                    <a:stretch>
                      <a:fillRect/>
                    </a:stretch>
                  </pic:blipFill>
                  <pic:spPr bwMode="auto">
                    <a:xfrm>
                      <a:off x="0" y="0"/>
                      <a:ext cx="6110094" cy="3143250"/>
                    </a:xfrm>
                    <a:prstGeom prst="rect">
                      <a:avLst/>
                    </a:prstGeom>
                    <a:noFill/>
                    <a:ln w="9525">
                      <a:noFill/>
                      <a:miter lim="800000"/>
                      <a:headEnd/>
                      <a:tailEnd/>
                    </a:ln>
                  </pic:spPr>
                </pic:pic>
              </a:graphicData>
            </a:graphic>
          </wp:inline>
        </w:drawing>
      </w:r>
    </w:p>
    <w:p w:rsidR="00D516B6" w:rsidRDefault="00D516B6" w:rsidP="00D516B6">
      <w:pPr>
        <w:pStyle w:val="NoSpacing"/>
        <w:ind w:left="720"/>
      </w:pPr>
    </w:p>
    <w:p w:rsidR="00D516B6" w:rsidRDefault="00D516B6" w:rsidP="00D516B6">
      <w:pPr>
        <w:pStyle w:val="NoSpacing"/>
        <w:numPr>
          <w:ilvl w:val="0"/>
          <w:numId w:val="42"/>
        </w:numPr>
      </w:pPr>
      <w:r>
        <w:t>The server provides the client with the requested data:</w:t>
      </w:r>
    </w:p>
    <w:p w:rsidR="00D516B6" w:rsidRDefault="00D516B6" w:rsidP="00D516B6">
      <w:pPr>
        <w:pStyle w:val="NoSpacing"/>
      </w:pPr>
    </w:p>
    <w:p w:rsidR="00D516B6" w:rsidRDefault="00D516B6" w:rsidP="00D516B6">
      <w:pPr>
        <w:pStyle w:val="NoSpacing"/>
      </w:pPr>
      <w:r>
        <w:rPr>
          <w:noProof/>
        </w:rPr>
        <w:lastRenderedPageBreak/>
        <w:drawing>
          <wp:inline distT="0" distB="0" distL="0" distR="0">
            <wp:extent cx="5731510" cy="2995281"/>
            <wp:effectExtent l="1905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srcRect/>
                    <a:stretch>
                      <a:fillRect/>
                    </a:stretch>
                  </pic:blipFill>
                  <pic:spPr bwMode="auto">
                    <a:xfrm>
                      <a:off x="0" y="0"/>
                      <a:ext cx="5731510" cy="2995281"/>
                    </a:xfrm>
                    <a:prstGeom prst="rect">
                      <a:avLst/>
                    </a:prstGeom>
                    <a:noFill/>
                    <a:ln w="9525">
                      <a:noFill/>
                      <a:miter lim="800000"/>
                      <a:headEnd/>
                      <a:tailEnd/>
                    </a:ln>
                  </pic:spPr>
                </pic:pic>
              </a:graphicData>
            </a:graphic>
          </wp:inline>
        </w:drawing>
      </w:r>
    </w:p>
    <w:p w:rsidR="00D516B6" w:rsidRDefault="00D516B6" w:rsidP="00D03C97">
      <w:pPr>
        <w:pStyle w:val="NoSpacing"/>
      </w:pPr>
    </w:p>
    <w:p w:rsidR="002705A3" w:rsidRPr="00DC6CFE" w:rsidRDefault="00D516B6" w:rsidP="005F7E73">
      <w:pPr>
        <w:pStyle w:val="NoSpacing"/>
      </w:pPr>
      <w:r>
        <w:t>This level of detail is given to provide the user with a deep dive into how Padarn implements Digest Access Authentication.  Rest assured – your credentials are safe from prying eyes!</w:t>
      </w:r>
    </w:p>
    <w:p w:rsidR="00686899" w:rsidRDefault="00686899" w:rsidP="000B6514">
      <w:pPr>
        <w:pStyle w:val="Heading1"/>
        <w:pageBreakBefore/>
        <w:ind w:firstLine="0"/>
      </w:pPr>
      <w:bookmarkStart w:id="9" w:name="_Toc219043939"/>
      <w:r>
        <w:lastRenderedPageBreak/>
        <w:t>Hands-on Lab Summary</w:t>
      </w:r>
      <w:bookmarkEnd w:id="9"/>
    </w:p>
    <w:p w:rsidR="00E83E89" w:rsidRDefault="00D03C97" w:rsidP="000B6514">
      <w:pPr>
        <w:ind w:firstLine="0"/>
      </w:pPr>
      <w:r>
        <w:t>It is important in this day and age to use reasonable security measures for all computing devices, no matter how small that device might be.  While a Windows CE handheld might not have a multi-core processor and several gigabytes of RAM, it has an architecture that makes running Win32 code quite easy.  Having a server sitting on your ne</w:t>
      </w:r>
      <w:r w:rsidR="00FD6E09">
        <w:t>twork, albeit a lightweight web server</w:t>
      </w:r>
      <w:r>
        <w:t xml:space="preserve">, still opens you up for credential stealing.  </w:t>
      </w:r>
    </w:p>
    <w:p w:rsidR="00D03C97" w:rsidRDefault="00D03C97" w:rsidP="000B6514">
      <w:pPr>
        <w:ind w:firstLine="0"/>
      </w:pPr>
      <w:r>
        <w:t>If you are unable or unwilling to encrypt all traffic over SSL, then Digest Access Authentication is a straightforward mechanism that is widely supported and has no real impact to clients.</w:t>
      </w:r>
    </w:p>
    <w:p w:rsidR="000B6514" w:rsidRDefault="000B6514" w:rsidP="000B6514">
      <w:pPr>
        <w:ind w:firstLine="0"/>
      </w:pPr>
      <w:r>
        <w:t>In this lab you:</w:t>
      </w:r>
    </w:p>
    <w:p w:rsidR="000B6514" w:rsidRDefault="00571FB1" w:rsidP="000B6514">
      <w:pPr>
        <w:pStyle w:val="LabSummary"/>
        <w:rPr>
          <w:rFonts w:asciiTheme="minorHAnsi" w:hAnsiTheme="minorHAnsi"/>
          <w:lang w:bidi="ar-SA"/>
        </w:rPr>
      </w:pPr>
      <w:r>
        <w:rPr>
          <w:rFonts w:asciiTheme="minorHAnsi" w:hAnsiTheme="minorHAnsi"/>
          <w:lang w:bidi="ar-SA"/>
        </w:rPr>
        <w:t>Re-used an existing</w:t>
      </w:r>
      <w:r w:rsidR="000B6514">
        <w:rPr>
          <w:rFonts w:asciiTheme="minorHAnsi" w:hAnsiTheme="minorHAnsi"/>
          <w:lang w:bidi="ar-SA"/>
        </w:rPr>
        <w:t xml:space="preserve"> your Padarn </w:t>
      </w:r>
      <w:r>
        <w:rPr>
          <w:rFonts w:asciiTheme="minorHAnsi" w:hAnsiTheme="minorHAnsi"/>
          <w:lang w:bidi="ar-SA"/>
        </w:rPr>
        <w:t>website</w:t>
      </w:r>
      <w:r w:rsidR="000B6514">
        <w:rPr>
          <w:rFonts w:asciiTheme="minorHAnsi" w:hAnsiTheme="minorHAnsi"/>
          <w:lang w:bidi="ar-SA"/>
        </w:rPr>
        <w:t xml:space="preserve"> solution</w:t>
      </w:r>
    </w:p>
    <w:p w:rsidR="00D516B6" w:rsidRDefault="00D516B6" w:rsidP="000B6514">
      <w:pPr>
        <w:pStyle w:val="LabSummary"/>
        <w:rPr>
          <w:rFonts w:asciiTheme="minorHAnsi" w:hAnsiTheme="minorHAnsi"/>
          <w:lang w:bidi="ar-SA"/>
        </w:rPr>
      </w:pPr>
      <w:r>
        <w:rPr>
          <w:rFonts w:asciiTheme="minorHAnsi" w:hAnsiTheme="minorHAnsi"/>
          <w:lang w:bidi="ar-SA"/>
        </w:rPr>
        <w:t xml:space="preserve">Made a simple change to the Padarn </w:t>
      </w:r>
      <w:r w:rsidRPr="00D516B6">
        <w:rPr>
          <w:rFonts w:asciiTheme="minorHAnsi" w:hAnsiTheme="minorHAnsi"/>
          <w:lang w:bidi="ar-SA"/>
        </w:rPr>
        <w:t>ocfhttpd.exe.config</w:t>
      </w:r>
      <w:r>
        <w:rPr>
          <w:rFonts w:asciiTheme="minorHAnsi" w:hAnsiTheme="minorHAnsi"/>
          <w:lang w:bidi="ar-SA"/>
        </w:rPr>
        <w:t xml:space="preserve"> to enable Digest Access Authentication</w:t>
      </w:r>
    </w:p>
    <w:p w:rsidR="00D516B6" w:rsidRDefault="00D516B6" w:rsidP="000B6514">
      <w:pPr>
        <w:pStyle w:val="LabSummary"/>
        <w:rPr>
          <w:rFonts w:asciiTheme="minorHAnsi" w:hAnsiTheme="minorHAnsi"/>
          <w:lang w:bidi="ar-SA"/>
        </w:rPr>
      </w:pPr>
      <w:r>
        <w:rPr>
          <w:rFonts w:asciiTheme="minorHAnsi" w:hAnsiTheme="minorHAnsi"/>
          <w:lang w:bidi="ar-SA"/>
        </w:rPr>
        <w:t>Made a simple “Hello World” style test landing page for verification of a valid authentication</w:t>
      </w:r>
    </w:p>
    <w:p w:rsidR="000B6514" w:rsidRDefault="00D516B6" w:rsidP="00D516B6">
      <w:pPr>
        <w:pStyle w:val="LabSummary"/>
        <w:rPr>
          <w:rFonts w:asciiTheme="minorHAnsi" w:hAnsiTheme="minorHAnsi"/>
          <w:lang w:bidi="ar-SA"/>
        </w:rPr>
      </w:pPr>
      <w:r>
        <w:rPr>
          <w:rFonts w:asciiTheme="minorHAnsi" w:hAnsiTheme="minorHAnsi"/>
          <w:lang w:bidi="ar-SA"/>
        </w:rPr>
        <w:t>Stepped through the 4-part Digest “handshake” within a network packet analyzer to verify encryption of credentials</w:t>
      </w:r>
    </w:p>
    <w:p w:rsidR="00271A9A" w:rsidRDefault="00FD6E09" w:rsidP="00686899">
      <w:pPr>
        <w:ind w:firstLine="0"/>
      </w:pPr>
      <w:r>
        <w:br/>
        <w:t>In HOL 111, we will investigate the necessary tools for protecting all data transferred between a client and a Padarn instance via Secure Sockets Layer (SSL).</w:t>
      </w:r>
    </w:p>
    <w:sectPr w:rsidR="00271A9A" w:rsidSect="00260CCC">
      <w:headerReference w:type="default" r:id="rId27"/>
      <w:footerReference w:type="default" r:id="rId28"/>
      <w:headerReference w:type="first" r:id="rId29"/>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883" w:rsidRDefault="00A76883" w:rsidP="00105491">
      <w:r>
        <w:separator/>
      </w:r>
    </w:p>
  </w:endnote>
  <w:endnote w:type="continuationSeparator" w:id="1">
    <w:p w:rsidR="00A76883" w:rsidRDefault="00A76883"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8656"/>
      <w:docPartObj>
        <w:docPartGallery w:val="Page Numbers (Bottom of Page)"/>
        <w:docPartUnique/>
      </w:docPartObj>
    </w:sdtPr>
    <w:sdtContent>
      <w:p w:rsidR="00D516B6" w:rsidRPr="007C05E3" w:rsidRDefault="00B75B33" w:rsidP="00105491">
        <w:pPr>
          <w:pStyle w:val="Footer"/>
          <w:rPr>
            <w:sz w:val="18"/>
          </w:rPr>
        </w:pPr>
        <w:sdt>
          <w:sdtPr>
            <w:rPr>
              <w:sz w:val="18"/>
            </w:rPr>
            <w:id w:val="528657"/>
            <w:docPartObj>
              <w:docPartGallery w:val="Page Numbers (Top of Page)"/>
              <w:docPartUnique/>
            </w:docPartObj>
          </w:sdtPr>
          <w:sdtContent>
            <w:r w:rsidR="00D516B6" w:rsidRPr="007C05E3">
              <w:rPr>
                <w:sz w:val="18"/>
              </w:rPr>
              <w:t xml:space="preserve">Page </w:t>
            </w:r>
            <w:r w:rsidRPr="007C05E3">
              <w:rPr>
                <w:b/>
                <w:sz w:val="18"/>
              </w:rPr>
              <w:fldChar w:fldCharType="begin"/>
            </w:r>
            <w:r w:rsidR="00D516B6" w:rsidRPr="007C05E3">
              <w:rPr>
                <w:b/>
                <w:sz w:val="18"/>
              </w:rPr>
              <w:instrText xml:space="preserve"> PAGE </w:instrText>
            </w:r>
            <w:r w:rsidRPr="007C05E3">
              <w:rPr>
                <w:b/>
                <w:sz w:val="18"/>
              </w:rPr>
              <w:fldChar w:fldCharType="separate"/>
            </w:r>
            <w:r w:rsidR="002F626F">
              <w:rPr>
                <w:b/>
                <w:noProof/>
                <w:sz w:val="18"/>
              </w:rPr>
              <w:t>2</w:t>
            </w:r>
            <w:r w:rsidRPr="007C05E3">
              <w:rPr>
                <w:b/>
                <w:sz w:val="18"/>
              </w:rPr>
              <w:fldChar w:fldCharType="end"/>
            </w:r>
            <w:r w:rsidR="00D516B6" w:rsidRPr="007C05E3">
              <w:rPr>
                <w:sz w:val="18"/>
              </w:rPr>
              <w:t xml:space="preserve"> of </w:t>
            </w:r>
            <w:r w:rsidRPr="007C05E3">
              <w:rPr>
                <w:b/>
                <w:sz w:val="18"/>
              </w:rPr>
              <w:fldChar w:fldCharType="begin"/>
            </w:r>
            <w:r w:rsidR="00D516B6" w:rsidRPr="007C05E3">
              <w:rPr>
                <w:b/>
                <w:sz w:val="18"/>
              </w:rPr>
              <w:instrText xml:space="preserve"> NUMPAGES  </w:instrText>
            </w:r>
            <w:r w:rsidRPr="007C05E3">
              <w:rPr>
                <w:b/>
                <w:sz w:val="18"/>
              </w:rPr>
              <w:fldChar w:fldCharType="separate"/>
            </w:r>
            <w:r w:rsidR="002F626F">
              <w:rPr>
                <w:b/>
                <w:noProof/>
                <w:sz w:val="18"/>
              </w:rPr>
              <w:t>17</w:t>
            </w:r>
            <w:r w:rsidRPr="007C05E3">
              <w:rPr>
                <w:b/>
                <w:sz w:val="18"/>
              </w:rPr>
              <w:fldChar w:fldCharType="end"/>
            </w:r>
            <w:r w:rsidR="00D516B6" w:rsidRPr="007C05E3">
              <w:rPr>
                <w:sz w:val="18"/>
              </w:rPr>
              <w:tab/>
            </w:r>
            <w:sdt>
              <w:sdtPr>
                <w:rPr>
                  <w:sz w:val="18"/>
                </w:rPr>
                <w:alias w:val="Title"/>
                <w:id w:val="528659"/>
                <w:dataBinding w:prefixMappings="xmlns:ns0='http://purl.org/dc/elements/1.1/' xmlns:ns1='http://schemas.openxmlformats.org/package/2006/metadata/core-properties' " w:xpath="/ns1:coreProperties[1]/ns0:title[1]" w:storeItemID="{6C3C8BC8-F283-45AE-878A-BAB7291924A1}"/>
                <w:text/>
              </w:sdtPr>
              <w:sdtContent>
                <w:r w:rsidR="0043482F">
                  <w:rPr>
                    <w:sz w:val="18"/>
                  </w:rPr>
                  <w:t>HOL P110 – Securing a Padarn Site with Digest Authentication</w:t>
                </w:r>
              </w:sdtContent>
            </w:sdt>
            <w:r w:rsidR="00D516B6">
              <w:rPr>
                <w:sz w:val="18"/>
              </w:rPr>
              <w:t xml:space="preserve"> </w:t>
            </w:r>
            <w:r w:rsidR="00D516B6">
              <w:rPr>
                <w:sz w:val="18"/>
              </w:rPr>
              <w:tab/>
            </w:r>
          </w:sdtContent>
        </w:sdt>
        <w:r w:rsidR="00D516B6" w:rsidRPr="007C05E3">
          <w:rPr>
            <w:sz w:val="18"/>
          </w:rPr>
          <w:tab/>
        </w:r>
      </w:p>
    </w:sdtContent>
  </w:sdt>
  <w:p w:rsidR="00D516B6" w:rsidRDefault="00D516B6" w:rsidP="00105491">
    <w:pPr>
      <w:pStyle w:val="Footer"/>
      <w:rPr>
        <w:sz w:val="18"/>
      </w:rPr>
    </w:pPr>
    <w:r w:rsidRPr="007C05E3">
      <w:rPr>
        <w:sz w:val="18"/>
      </w:rPr>
      <w:tab/>
    </w:r>
    <w:r>
      <w:rPr>
        <w:sz w:val="18"/>
      </w:rPr>
      <w:t>Revision 1.0 (</w:t>
    </w:r>
    <w:r w:rsidRPr="007C05E3">
      <w:rPr>
        <w:sz w:val="18"/>
      </w:rPr>
      <w:t xml:space="preserve">Last Revised: </w:t>
    </w:r>
    <w:r w:rsidR="00B75B33">
      <w:rPr>
        <w:sz w:val="18"/>
      </w:rPr>
      <w:fldChar w:fldCharType="begin"/>
    </w:r>
    <w:r>
      <w:rPr>
        <w:sz w:val="18"/>
      </w:rPr>
      <w:instrText xml:space="preserve"> DATE \@ "MMMM d, yyyy" </w:instrText>
    </w:r>
    <w:r w:rsidR="00B75B33">
      <w:rPr>
        <w:sz w:val="18"/>
      </w:rPr>
      <w:fldChar w:fldCharType="separate"/>
    </w:r>
    <w:r w:rsidR="002F626F">
      <w:rPr>
        <w:noProof/>
        <w:sz w:val="18"/>
      </w:rPr>
      <w:t>January 26, 2009</w:t>
    </w:r>
    <w:r w:rsidR="00B75B33">
      <w:rPr>
        <w:sz w:val="18"/>
      </w:rPr>
      <w:fldChar w:fldCharType="end"/>
    </w:r>
    <w:r>
      <w:rPr>
        <w:sz w:val="18"/>
      </w:rPr>
      <w:t>)</w:t>
    </w:r>
  </w:p>
  <w:p w:rsidR="00D516B6" w:rsidRPr="007C05E3" w:rsidRDefault="00D516B6"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883" w:rsidRDefault="00A76883" w:rsidP="00105491">
      <w:r>
        <w:separator/>
      </w:r>
    </w:p>
  </w:footnote>
  <w:footnote w:type="continuationSeparator" w:id="1">
    <w:p w:rsidR="00A76883" w:rsidRDefault="00A76883"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6B6" w:rsidRDefault="00D516B6"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6B6" w:rsidRDefault="00D516B6"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774D2B"/>
    <w:multiLevelType w:val="hybridMultilevel"/>
    <w:tmpl w:val="B892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847DE"/>
    <w:multiLevelType w:val="hybridMultilevel"/>
    <w:tmpl w:val="4D56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E917F3"/>
    <w:multiLevelType w:val="hybridMultilevel"/>
    <w:tmpl w:val="D8EA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819365A"/>
    <w:multiLevelType w:val="hybridMultilevel"/>
    <w:tmpl w:val="3DA40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1920F4E"/>
    <w:multiLevelType w:val="hybridMultilevel"/>
    <w:tmpl w:val="F8EE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279C4CDF"/>
    <w:multiLevelType w:val="hybridMultilevel"/>
    <w:tmpl w:val="E5FC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3FF0D94"/>
    <w:multiLevelType w:val="hybridMultilevel"/>
    <w:tmpl w:val="A444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A6752E1"/>
    <w:multiLevelType w:val="hybridMultilevel"/>
    <w:tmpl w:val="7192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3C2221E3"/>
    <w:multiLevelType w:val="hybridMultilevel"/>
    <w:tmpl w:val="F7C6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30"/>
  </w:num>
  <w:num w:numId="3">
    <w:abstractNumId w:val="33"/>
  </w:num>
  <w:num w:numId="4">
    <w:abstractNumId w:val="9"/>
  </w:num>
  <w:num w:numId="5">
    <w:abstractNumId w:val="36"/>
  </w:num>
  <w:num w:numId="6">
    <w:abstractNumId w:val="17"/>
  </w:num>
  <w:num w:numId="7">
    <w:abstractNumId w:val="31"/>
  </w:num>
  <w:num w:numId="8">
    <w:abstractNumId w:val="0"/>
  </w:num>
  <w:num w:numId="9">
    <w:abstractNumId w:val="11"/>
  </w:num>
  <w:num w:numId="10">
    <w:abstractNumId w:val="22"/>
  </w:num>
  <w:num w:numId="11">
    <w:abstractNumId w:val="3"/>
  </w:num>
  <w:num w:numId="12">
    <w:abstractNumId w:val="15"/>
  </w:num>
  <w:num w:numId="13">
    <w:abstractNumId w:val="24"/>
  </w:num>
  <w:num w:numId="14">
    <w:abstractNumId w:val="3"/>
  </w:num>
  <w:num w:numId="15">
    <w:abstractNumId w:val="5"/>
  </w:num>
  <w:num w:numId="16">
    <w:abstractNumId w:val="27"/>
  </w:num>
  <w:num w:numId="17">
    <w:abstractNumId w:val="8"/>
  </w:num>
  <w:num w:numId="18">
    <w:abstractNumId w:val="7"/>
  </w:num>
  <w:num w:numId="19">
    <w:abstractNumId w:val="35"/>
  </w:num>
  <w:num w:numId="20">
    <w:abstractNumId w:val="3"/>
  </w:num>
  <w:num w:numId="21">
    <w:abstractNumId w:val="29"/>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17"/>
  </w:num>
  <w:num w:numId="23">
    <w:abstractNumId w:val="13"/>
  </w:num>
  <w:num w:numId="24">
    <w:abstractNumId w:val="25"/>
  </w:num>
  <w:num w:numId="25">
    <w:abstractNumId w:val="29"/>
  </w:num>
  <w:num w:numId="26">
    <w:abstractNumId w:val="21"/>
  </w:num>
  <w:num w:numId="27">
    <w:abstractNumId w:val="32"/>
  </w:num>
  <w:num w:numId="28">
    <w:abstractNumId w:val="19"/>
  </w:num>
  <w:num w:numId="29">
    <w:abstractNumId w:val="34"/>
  </w:num>
  <w:num w:numId="30">
    <w:abstractNumId w:val="26"/>
  </w:num>
  <w:num w:numId="31">
    <w:abstractNumId w:val="28"/>
  </w:num>
  <w:num w:numId="32">
    <w:abstractNumId w:val="23"/>
  </w:num>
  <w:num w:numId="33">
    <w:abstractNumId w:val="20"/>
  </w:num>
  <w:num w:numId="34">
    <w:abstractNumId w:val="2"/>
  </w:num>
  <w:num w:numId="35">
    <w:abstractNumId w:val="12"/>
  </w:num>
  <w:num w:numId="36">
    <w:abstractNumId w:val="10"/>
  </w:num>
  <w:num w:numId="37">
    <w:abstractNumId w:val="14"/>
  </w:num>
  <w:num w:numId="38">
    <w:abstractNumId w:val="4"/>
  </w:num>
  <w:num w:numId="39">
    <w:abstractNumId w:val="16"/>
  </w:num>
  <w:num w:numId="40">
    <w:abstractNumId w:val="6"/>
  </w:num>
  <w:num w:numId="41">
    <w:abstractNumId w:val="18"/>
  </w:num>
  <w:num w:numId="42">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006121"/>
    <w:rsid w:val="00000AE4"/>
    <w:rsid w:val="00000B41"/>
    <w:rsid w:val="00006121"/>
    <w:rsid w:val="0001201A"/>
    <w:rsid w:val="000163E6"/>
    <w:rsid w:val="00033802"/>
    <w:rsid w:val="000343E7"/>
    <w:rsid w:val="000364D3"/>
    <w:rsid w:val="000373EC"/>
    <w:rsid w:val="0004144F"/>
    <w:rsid w:val="00042646"/>
    <w:rsid w:val="00043744"/>
    <w:rsid w:val="000449CB"/>
    <w:rsid w:val="00055FCA"/>
    <w:rsid w:val="00057E46"/>
    <w:rsid w:val="00066EF2"/>
    <w:rsid w:val="0006709D"/>
    <w:rsid w:val="00074C31"/>
    <w:rsid w:val="00084B52"/>
    <w:rsid w:val="00095EDA"/>
    <w:rsid w:val="00096F90"/>
    <w:rsid w:val="000A3F22"/>
    <w:rsid w:val="000A4596"/>
    <w:rsid w:val="000A45AB"/>
    <w:rsid w:val="000B3448"/>
    <w:rsid w:val="000B6514"/>
    <w:rsid w:val="000D06C0"/>
    <w:rsid w:val="000E1641"/>
    <w:rsid w:val="00102436"/>
    <w:rsid w:val="00105491"/>
    <w:rsid w:val="00110BCE"/>
    <w:rsid w:val="0013195B"/>
    <w:rsid w:val="001474A8"/>
    <w:rsid w:val="001533E9"/>
    <w:rsid w:val="00155FB1"/>
    <w:rsid w:val="00160D33"/>
    <w:rsid w:val="001633A8"/>
    <w:rsid w:val="001754F5"/>
    <w:rsid w:val="00175596"/>
    <w:rsid w:val="00177C8C"/>
    <w:rsid w:val="00187D2C"/>
    <w:rsid w:val="001B7847"/>
    <w:rsid w:val="001B7BF1"/>
    <w:rsid w:val="001C7A0B"/>
    <w:rsid w:val="001E14D9"/>
    <w:rsid w:val="001E7033"/>
    <w:rsid w:val="001F4C5B"/>
    <w:rsid w:val="001F74C7"/>
    <w:rsid w:val="00203AF9"/>
    <w:rsid w:val="002077B2"/>
    <w:rsid w:val="00222BEE"/>
    <w:rsid w:val="00223458"/>
    <w:rsid w:val="0023398B"/>
    <w:rsid w:val="00242932"/>
    <w:rsid w:val="00245259"/>
    <w:rsid w:val="00254326"/>
    <w:rsid w:val="00260CCC"/>
    <w:rsid w:val="00261218"/>
    <w:rsid w:val="002705A3"/>
    <w:rsid w:val="00271A9A"/>
    <w:rsid w:val="00277D69"/>
    <w:rsid w:val="00290B10"/>
    <w:rsid w:val="002A35F8"/>
    <w:rsid w:val="002A56B1"/>
    <w:rsid w:val="002B0856"/>
    <w:rsid w:val="002B51DC"/>
    <w:rsid w:val="002B5451"/>
    <w:rsid w:val="002B5EB1"/>
    <w:rsid w:val="002B665D"/>
    <w:rsid w:val="002D1D8D"/>
    <w:rsid w:val="002E2DF2"/>
    <w:rsid w:val="002F206D"/>
    <w:rsid w:val="002F2CA2"/>
    <w:rsid w:val="002F426D"/>
    <w:rsid w:val="002F626F"/>
    <w:rsid w:val="002F6350"/>
    <w:rsid w:val="00302EA6"/>
    <w:rsid w:val="00307455"/>
    <w:rsid w:val="0031757C"/>
    <w:rsid w:val="0033159A"/>
    <w:rsid w:val="0033316D"/>
    <w:rsid w:val="0034234F"/>
    <w:rsid w:val="00343348"/>
    <w:rsid w:val="003436E9"/>
    <w:rsid w:val="00343E2C"/>
    <w:rsid w:val="003513ED"/>
    <w:rsid w:val="00353F8C"/>
    <w:rsid w:val="003677EC"/>
    <w:rsid w:val="00376953"/>
    <w:rsid w:val="00377DD1"/>
    <w:rsid w:val="00394E61"/>
    <w:rsid w:val="003A1B27"/>
    <w:rsid w:val="003A733E"/>
    <w:rsid w:val="003B4406"/>
    <w:rsid w:val="003B6535"/>
    <w:rsid w:val="003E02B1"/>
    <w:rsid w:val="00401C9C"/>
    <w:rsid w:val="00403BA9"/>
    <w:rsid w:val="00411C23"/>
    <w:rsid w:val="0042219E"/>
    <w:rsid w:val="00423C07"/>
    <w:rsid w:val="0043482F"/>
    <w:rsid w:val="004449F6"/>
    <w:rsid w:val="00446DEA"/>
    <w:rsid w:val="00447E9D"/>
    <w:rsid w:val="004723B3"/>
    <w:rsid w:val="004A480C"/>
    <w:rsid w:val="004A5ECF"/>
    <w:rsid w:val="004A6AA5"/>
    <w:rsid w:val="004B0C1B"/>
    <w:rsid w:val="004B2A96"/>
    <w:rsid w:val="004B3A01"/>
    <w:rsid w:val="004B6C6B"/>
    <w:rsid w:val="004C64BE"/>
    <w:rsid w:val="004C6887"/>
    <w:rsid w:val="004D2708"/>
    <w:rsid w:val="004D3AE2"/>
    <w:rsid w:val="00506089"/>
    <w:rsid w:val="00506F15"/>
    <w:rsid w:val="00507270"/>
    <w:rsid w:val="00521AC4"/>
    <w:rsid w:val="00526C04"/>
    <w:rsid w:val="00530C76"/>
    <w:rsid w:val="0053407D"/>
    <w:rsid w:val="00555709"/>
    <w:rsid w:val="005565D5"/>
    <w:rsid w:val="005706B5"/>
    <w:rsid w:val="00571768"/>
    <w:rsid w:val="00571FB1"/>
    <w:rsid w:val="00577A4B"/>
    <w:rsid w:val="005837AC"/>
    <w:rsid w:val="0058718F"/>
    <w:rsid w:val="005A6DAE"/>
    <w:rsid w:val="005A7354"/>
    <w:rsid w:val="005C0BFF"/>
    <w:rsid w:val="005C2A5C"/>
    <w:rsid w:val="005F0987"/>
    <w:rsid w:val="005F4EB6"/>
    <w:rsid w:val="005F5B49"/>
    <w:rsid w:val="005F7547"/>
    <w:rsid w:val="005F7E70"/>
    <w:rsid w:val="005F7E73"/>
    <w:rsid w:val="00600C28"/>
    <w:rsid w:val="00604C63"/>
    <w:rsid w:val="00605A0D"/>
    <w:rsid w:val="00607A85"/>
    <w:rsid w:val="00613226"/>
    <w:rsid w:val="0062271A"/>
    <w:rsid w:val="00630FB6"/>
    <w:rsid w:val="006320DA"/>
    <w:rsid w:val="006336D0"/>
    <w:rsid w:val="0063643E"/>
    <w:rsid w:val="006478BB"/>
    <w:rsid w:val="00652E5E"/>
    <w:rsid w:val="0065328B"/>
    <w:rsid w:val="0065754B"/>
    <w:rsid w:val="00671E89"/>
    <w:rsid w:val="006736FE"/>
    <w:rsid w:val="006757A1"/>
    <w:rsid w:val="00676776"/>
    <w:rsid w:val="00677665"/>
    <w:rsid w:val="0067799C"/>
    <w:rsid w:val="006821B1"/>
    <w:rsid w:val="00682ED7"/>
    <w:rsid w:val="00683CAF"/>
    <w:rsid w:val="00686899"/>
    <w:rsid w:val="006B44AF"/>
    <w:rsid w:val="006B638E"/>
    <w:rsid w:val="006B6B23"/>
    <w:rsid w:val="006D1F3A"/>
    <w:rsid w:val="006E0980"/>
    <w:rsid w:val="00704A54"/>
    <w:rsid w:val="0071055E"/>
    <w:rsid w:val="00712EEA"/>
    <w:rsid w:val="007162B5"/>
    <w:rsid w:val="00721DA7"/>
    <w:rsid w:val="00730BC5"/>
    <w:rsid w:val="00735535"/>
    <w:rsid w:val="007405E2"/>
    <w:rsid w:val="00743ACA"/>
    <w:rsid w:val="007519D0"/>
    <w:rsid w:val="007536BE"/>
    <w:rsid w:val="0075769C"/>
    <w:rsid w:val="0075780C"/>
    <w:rsid w:val="00766B0D"/>
    <w:rsid w:val="00785B38"/>
    <w:rsid w:val="007912BC"/>
    <w:rsid w:val="00795D4B"/>
    <w:rsid w:val="0079749A"/>
    <w:rsid w:val="00797D18"/>
    <w:rsid w:val="007A52BA"/>
    <w:rsid w:val="007C05E3"/>
    <w:rsid w:val="007C76FA"/>
    <w:rsid w:val="007D0BD3"/>
    <w:rsid w:val="007D1383"/>
    <w:rsid w:val="007D5AAB"/>
    <w:rsid w:val="00800CB1"/>
    <w:rsid w:val="008016D3"/>
    <w:rsid w:val="008158C1"/>
    <w:rsid w:val="00816610"/>
    <w:rsid w:val="0082004D"/>
    <w:rsid w:val="00820701"/>
    <w:rsid w:val="0082132C"/>
    <w:rsid w:val="0082276F"/>
    <w:rsid w:val="00822872"/>
    <w:rsid w:val="0083085F"/>
    <w:rsid w:val="00833185"/>
    <w:rsid w:val="00843C1F"/>
    <w:rsid w:val="008507D6"/>
    <w:rsid w:val="00861EFD"/>
    <w:rsid w:val="00866DE9"/>
    <w:rsid w:val="0086747F"/>
    <w:rsid w:val="00872EE1"/>
    <w:rsid w:val="0089420D"/>
    <w:rsid w:val="00895C89"/>
    <w:rsid w:val="00897CBF"/>
    <w:rsid w:val="008A23AB"/>
    <w:rsid w:val="008A5AB5"/>
    <w:rsid w:val="008A76E9"/>
    <w:rsid w:val="008B506F"/>
    <w:rsid w:val="008C3D0F"/>
    <w:rsid w:val="008D621B"/>
    <w:rsid w:val="008E0C28"/>
    <w:rsid w:val="008E7719"/>
    <w:rsid w:val="008F3488"/>
    <w:rsid w:val="008F4FD4"/>
    <w:rsid w:val="008F5FF4"/>
    <w:rsid w:val="008F69E6"/>
    <w:rsid w:val="009009DE"/>
    <w:rsid w:val="00912E8E"/>
    <w:rsid w:val="00922319"/>
    <w:rsid w:val="0092320C"/>
    <w:rsid w:val="00935307"/>
    <w:rsid w:val="00935AE2"/>
    <w:rsid w:val="009412C3"/>
    <w:rsid w:val="00942494"/>
    <w:rsid w:val="009579A3"/>
    <w:rsid w:val="009640CE"/>
    <w:rsid w:val="00966BF6"/>
    <w:rsid w:val="00972262"/>
    <w:rsid w:val="00973B53"/>
    <w:rsid w:val="00974627"/>
    <w:rsid w:val="009818C0"/>
    <w:rsid w:val="009839B8"/>
    <w:rsid w:val="00991BAF"/>
    <w:rsid w:val="00993172"/>
    <w:rsid w:val="00994ED1"/>
    <w:rsid w:val="009A2394"/>
    <w:rsid w:val="009A2597"/>
    <w:rsid w:val="009B32FE"/>
    <w:rsid w:val="009C0805"/>
    <w:rsid w:val="009C1079"/>
    <w:rsid w:val="009C3862"/>
    <w:rsid w:val="009C5E37"/>
    <w:rsid w:val="009D7303"/>
    <w:rsid w:val="009D7B4D"/>
    <w:rsid w:val="009E7ACD"/>
    <w:rsid w:val="009F0A45"/>
    <w:rsid w:val="00A026AA"/>
    <w:rsid w:val="00A21F7E"/>
    <w:rsid w:val="00A226BF"/>
    <w:rsid w:val="00A246EF"/>
    <w:rsid w:val="00A3070D"/>
    <w:rsid w:val="00A31115"/>
    <w:rsid w:val="00A3499B"/>
    <w:rsid w:val="00A50282"/>
    <w:rsid w:val="00A54C12"/>
    <w:rsid w:val="00A76883"/>
    <w:rsid w:val="00A80D18"/>
    <w:rsid w:val="00A97B1A"/>
    <w:rsid w:val="00AA3FF8"/>
    <w:rsid w:val="00AE0EB0"/>
    <w:rsid w:val="00AE6E53"/>
    <w:rsid w:val="00AF26E8"/>
    <w:rsid w:val="00AF62AB"/>
    <w:rsid w:val="00AF75A1"/>
    <w:rsid w:val="00B018A7"/>
    <w:rsid w:val="00B064B8"/>
    <w:rsid w:val="00B17EF2"/>
    <w:rsid w:val="00B249A1"/>
    <w:rsid w:val="00B31730"/>
    <w:rsid w:val="00B324A0"/>
    <w:rsid w:val="00B37238"/>
    <w:rsid w:val="00B41C03"/>
    <w:rsid w:val="00B44939"/>
    <w:rsid w:val="00B45E8F"/>
    <w:rsid w:val="00B5421E"/>
    <w:rsid w:val="00B55287"/>
    <w:rsid w:val="00B5538D"/>
    <w:rsid w:val="00B632F2"/>
    <w:rsid w:val="00B6736C"/>
    <w:rsid w:val="00B75B33"/>
    <w:rsid w:val="00B75FC7"/>
    <w:rsid w:val="00BA09B9"/>
    <w:rsid w:val="00BA1A57"/>
    <w:rsid w:val="00BB139E"/>
    <w:rsid w:val="00BB5FB5"/>
    <w:rsid w:val="00BD4936"/>
    <w:rsid w:val="00BD67A0"/>
    <w:rsid w:val="00BE593D"/>
    <w:rsid w:val="00BF076E"/>
    <w:rsid w:val="00BF5CA1"/>
    <w:rsid w:val="00C016F1"/>
    <w:rsid w:val="00C01F02"/>
    <w:rsid w:val="00C25C80"/>
    <w:rsid w:val="00C26185"/>
    <w:rsid w:val="00C26250"/>
    <w:rsid w:val="00C27679"/>
    <w:rsid w:val="00C32E78"/>
    <w:rsid w:val="00C41B66"/>
    <w:rsid w:val="00C55374"/>
    <w:rsid w:val="00C57119"/>
    <w:rsid w:val="00C81560"/>
    <w:rsid w:val="00C827F7"/>
    <w:rsid w:val="00C92BDB"/>
    <w:rsid w:val="00C97F8A"/>
    <w:rsid w:val="00CA3163"/>
    <w:rsid w:val="00CA49F6"/>
    <w:rsid w:val="00CA53C5"/>
    <w:rsid w:val="00CC6F47"/>
    <w:rsid w:val="00CD59B9"/>
    <w:rsid w:val="00CD5F0C"/>
    <w:rsid w:val="00CE16B1"/>
    <w:rsid w:val="00CF2CE1"/>
    <w:rsid w:val="00CF58E8"/>
    <w:rsid w:val="00CF62A8"/>
    <w:rsid w:val="00D02B07"/>
    <w:rsid w:val="00D03C97"/>
    <w:rsid w:val="00D14726"/>
    <w:rsid w:val="00D2217C"/>
    <w:rsid w:val="00D301EB"/>
    <w:rsid w:val="00D516B6"/>
    <w:rsid w:val="00D530F2"/>
    <w:rsid w:val="00D53C21"/>
    <w:rsid w:val="00D70B6E"/>
    <w:rsid w:val="00D72308"/>
    <w:rsid w:val="00D72A2A"/>
    <w:rsid w:val="00D753CA"/>
    <w:rsid w:val="00D87400"/>
    <w:rsid w:val="00D92E64"/>
    <w:rsid w:val="00D97699"/>
    <w:rsid w:val="00DC41D8"/>
    <w:rsid w:val="00DC4BB6"/>
    <w:rsid w:val="00DC6CFE"/>
    <w:rsid w:val="00DD4588"/>
    <w:rsid w:val="00DD5B00"/>
    <w:rsid w:val="00DD6032"/>
    <w:rsid w:val="00DE3F75"/>
    <w:rsid w:val="00DF04DB"/>
    <w:rsid w:val="00E04445"/>
    <w:rsid w:val="00E04CAC"/>
    <w:rsid w:val="00E0519A"/>
    <w:rsid w:val="00E204DD"/>
    <w:rsid w:val="00E20782"/>
    <w:rsid w:val="00E22B59"/>
    <w:rsid w:val="00E32525"/>
    <w:rsid w:val="00E44CAF"/>
    <w:rsid w:val="00E6152A"/>
    <w:rsid w:val="00E621FC"/>
    <w:rsid w:val="00E62EF9"/>
    <w:rsid w:val="00E63F41"/>
    <w:rsid w:val="00E6712D"/>
    <w:rsid w:val="00E67B04"/>
    <w:rsid w:val="00E77BFD"/>
    <w:rsid w:val="00E80011"/>
    <w:rsid w:val="00E81056"/>
    <w:rsid w:val="00E83852"/>
    <w:rsid w:val="00E83E89"/>
    <w:rsid w:val="00E93F96"/>
    <w:rsid w:val="00E9463E"/>
    <w:rsid w:val="00E95E0B"/>
    <w:rsid w:val="00EA1099"/>
    <w:rsid w:val="00EB7F53"/>
    <w:rsid w:val="00ED301B"/>
    <w:rsid w:val="00ED5974"/>
    <w:rsid w:val="00EE1EAD"/>
    <w:rsid w:val="00EE69D9"/>
    <w:rsid w:val="00EF169F"/>
    <w:rsid w:val="00EF2185"/>
    <w:rsid w:val="00EF57FD"/>
    <w:rsid w:val="00F01DC2"/>
    <w:rsid w:val="00F04574"/>
    <w:rsid w:val="00F06DCE"/>
    <w:rsid w:val="00F078DF"/>
    <w:rsid w:val="00F119C3"/>
    <w:rsid w:val="00F23507"/>
    <w:rsid w:val="00F277A3"/>
    <w:rsid w:val="00F308D5"/>
    <w:rsid w:val="00F30D86"/>
    <w:rsid w:val="00F425CC"/>
    <w:rsid w:val="00F445C7"/>
    <w:rsid w:val="00F474E7"/>
    <w:rsid w:val="00F5795F"/>
    <w:rsid w:val="00F57ABC"/>
    <w:rsid w:val="00F66936"/>
    <w:rsid w:val="00F91C34"/>
    <w:rsid w:val="00F92471"/>
    <w:rsid w:val="00F9370D"/>
    <w:rsid w:val="00F94EBC"/>
    <w:rsid w:val="00FA538B"/>
    <w:rsid w:val="00FB4554"/>
    <w:rsid w:val="00FB473F"/>
    <w:rsid w:val="00FD47DB"/>
    <w:rsid w:val="00FD6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lsdException w:name="toc 2" w:uiPriority="39"/>
    <w:lsdException w:name="Hyperlink" w:uiPriority="99"/>
    <w:lsdException w:name="Table Grid" w:uiPriority="5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opennetcf.com/library/sdf/html/d79a4a4f-93be-3c85-477b-5298d1141978.ht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www.wireshark.org/"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0A8B3-5E3F-45BB-9CAD-7182BD1A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668</TotalTime>
  <Pages>17</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HOL P202 – Securing a Padarn Site with Digest Authentication</vt:lpstr>
    </vt:vector>
  </TitlesOfParts>
  <Company/>
  <LinksUpToDate>false</LinksUpToDate>
  <CharactersWithSpaces>13495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P110 – Securing a Padarn Site with Digest Authentication</dc:title>
  <dc:creator>OpenNETCF Consulting</dc:creator>
  <cp:lastModifiedBy>Chris Tacke</cp:lastModifiedBy>
  <cp:revision>25</cp:revision>
  <cp:lastPrinted>2009-01-26T15:39:00Z</cp:lastPrinted>
  <dcterms:created xsi:type="dcterms:W3CDTF">2009-01-01T14:06:00Z</dcterms:created>
  <dcterms:modified xsi:type="dcterms:W3CDTF">2009-01-26T16:57:00Z</dcterms:modified>
</cp:coreProperties>
</file>