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F6A" w:rsidRDefault="00517F6A" w:rsidP="00517F6A">
      <w:pPr>
        <w:jc w:val="center"/>
        <w:rPr>
          <w:b/>
          <w:sz w:val="32"/>
        </w:rPr>
      </w:pPr>
      <w:r w:rsidRPr="00517F6A">
        <w:rPr>
          <w:b/>
          <w:sz w:val="32"/>
        </w:rPr>
        <w:t>METROLOGIA</w:t>
      </w:r>
    </w:p>
    <w:p w:rsidR="00A865D0" w:rsidRDefault="00517F6A" w:rsidP="00517F6A">
      <w:pPr>
        <w:jc w:val="center"/>
        <w:rPr>
          <w:b/>
          <w:sz w:val="16"/>
        </w:rPr>
      </w:pPr>
      <w:r w:rsidRPr="00517F6A">
        <w:rPr>
          <w:b/>
          <w:sz w:val="16"/>
        </w:rPr>
        <w:t>Opracowane stworzone przez</w:t>
      </w:r>
      <w:r w:rsidR="00B745BD" w:rsidRPr="00B745BD">
        <w:rPr>
          <w:b/>
          <w:sz w:val="16"/>
        </w:rPr>
        <w:t xml:space="preserve"> </w:t>
      </w:r>
      <w:r w:rsidR="00B745BD" w:rsidRPr="00517F6A">
        <w:rPr>
          <w:b/>
          <w:sz w:val="16"/>
        </w:rPr>
        <w:t>Michała Wasilewicz</w:t>
      </w:r>
      <w:r w:rsidR="00B745BD">
        <w:rPr>
          <w:b/>
          <w:sz w:val="16"/>
        </w:rPr>
        <w:t>a</w:t>
      </w:r>
      <w:r w:rsidRPr="00517F6A">
        <w:rPr>
          <w:b/>
          <w:sz w:val="16"/>
        </w:rPr>
        <w:t xml:space="preserve"> Szymona </w:t>
      </w:r>
      <w:r w:rsidR="00B745BD">
        <w:rPr>
          <w:b/>
          <w:sz w:val="16"/>
        </w:rPr>
        <w:t>Rafalskiego</w:t>
      </w:r>
      <w:r w:rsidRPr="00517F6A">
        <w:rPr>
          <w:b/>
          <w:sz w:val="16"/>
        </w:rPr>
        <w:t xml:space="preserve">, </w:t>
      </w:r>
    </w:p>
    <w:p w:rsidR="00517F6A" w:rsidRPr="00517F6A" w:rsidRDefault="00517F6A" w:rsidP="00517F6A">
      <w:pPr>
        <w:jc w:val="center"/>
        <w:rPr>
          <w:b/>
          <w:sz w:val="20"/>
        </w:rPr>
      </w:pPr>
      <w:r w:rsidRPr="00517F6A">
        <w:rPr>
          <w:b/>
          <w:sz w:val="16"/>
        </w:rPr>
        <w:t>bez zgody twórców kopiowanie i udostępniane zabronione.</w:t>
      </w:r>
    </w:p>
    <w:p w:rsidR="00A865D0" w:rsidRDefault="00A865D0">
      <w:pPr>
        <w:rPr>
          <w:b/>
        </w:rPr>
      </w:pPr>
    </w:p>
    <w:p w:rsidR="00FD4913" w:rsidRPr="00A865D0" w:rsidRDefault="009F5A32" w:rsidP="005F64A6">
      <w:pPr>
        <w:jc w:val="center"/>
        <w:rPr>
          <w:b/>
          <w:sz w:val="24"/>
        </w:rPr>
      </w:pPr>
      <w:r w:rsidRPr="00A865D0">
        <w:rPr>
          <w:b/>
          <w:sz w:val="24"/>
        </w:rPr>
        <w:t>1.Wymienić parametry przyrządów pomiarowych.</w:t>
      </w:r>
    </w:p>
    <w:p w:rsidR="00A865D0" w:rsidRDefault="009F5A32">
      <w:r>
        <w:t xml:space="preserve">Właściwości każdego  przyrządu pomiarowego charakteryzowane są przez zbiór parametrów: </w:t>
      </w:r>
    </w:p>
    <w:p w:rsidR="00FD4913" w:rsidRDefault="009F5A32" w:rsidP="00A865D0">
      <w:pPr>
        <w:spacing w:after="0"/>
      </w:pPr>
      <w:r>
        <w:t>1.Wartość maksymalna X</w:t>
      </w:r>
      <w:r w:rsidRPr="00A865D0">
        <w:rPr>
          <w:vertAlign w:val="subscript"/>
        </w:rPr>
        <w:t xml:space="preserve">max </w:t>
      </w:r>
    </w:p>
    <w:p w:rsidR="00FD4913" w:rsidRDefault="009F5A32">
      <w:r>
        <w:t>2.Czułość przyrządu pomiarowego S – stosunek przyrostu wielkości wyjściowej do wejściowej</w:t>
      </w:r>
      <w:r w:rsidR="00A865D0">
        <w:t>:</w:t>
      </w:r>
    </w:p>
    <w:p w:rsidR="00FD4913" w:rsidRPr="00A865D0" w:rsidRDefault="009F5A32">
      <w:pPr>
        <w:pStyle w:val="Akapitzlist"/>
        <w:jc w:val="center"/>
      </w:pPr>
      <m:oMathPara>
        <m:oMathParaPr>
          <m:jc m:val="left"/>
        </m:oMathParaPr>
        <m:oMath>
          <m:r>
            <w:rPr>
              <w:rFonts w:ascii="Cambria Math" w:hAnsi="Cambria Math"/>
            </w:rPr>
            <m:t>S=</m:t>
          </m:r>
          <m:f>
            <m:fPr>
              <m:ctrlPr>
                <w:rPr>
                  <w:rFonts w:ascii="Cambria Math" w:hAnsi="Cambria Math"/>
                </w:rPr>
              </m:ctrlPr>
            </m:fPr>
            <m:num>
              <m:r>
                <w:rPr>
                  <w:rFonts w:ascii="Cambria Math" w:hAnsi="Cambria Math"/>
                </w:rPr>
                <m:t>dY</m:t>
              </m:r>
            </m:num>
            <m:den>
              <m:sSub>
                <m:sSubPr>
                  <m:ctrlPr>
                    <w:rPr>
                      <w:rFonts w:ascii="Cambria Math" w:hAnsi="Cambria Math"/>
                    </w:rPr>
                  </m:ctrlPr>
                </m:sSubPr>
                <m:e>
                  <m:r>
                    <w:rPr>
                      <w:rFonts w:ascii="Cambria Math" w:hAnsi="Cambria Math"/>
                    </w:rPr>
                    <m:t>dX|</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sub>
              </m:sSub>
            </m:den>
          </m:f>
        </m:oMath>
      </m:oMathPara>
    </w:p>
    <w:p w:rsidR="00A865D0" w:rsidRDefault="00A865D0"/>
    <w:p w:rsidR="00FD4913" w:rsidRDefault="009F5A32">
      <w:r>
        <w:t>W praktyce wyznacza si</w:t>
      </w:r>
      <w:r w:rsidR="00A865D0">
        <w:t>ę</w:t>
      </w:r>
      <w:r>
        <w:t xml:space="preserve"> warto</w:t>
      </w:r>
      <w:r w:rsidR="00A865D0">
        <w:t>ść</w:t>
      </w:r>
      <w:r>
        <w:t xml:space="preserve"> S jako odwrotność  wartości mierzonej wielkości odpowiadającą najmniejszej działce na skali przyrządu (wyświetlaczu). </w:t>
      </w:r>
      <w:r>
        <w:br/>
        <w:t>3. Stała przyrządu pomiarowego C – odwrotno</w:t>
      </w:r>
      <w:r w:rsidR="00A865D0">
        <w:t>ść</w:t>
      </w:r>
      <w:r>
        <w:t xml:space="preserve"> czułości</w:t>
      </w:r>
      <w:r>
        <w:br/>
        <w:t xml:space="preserve">4. Pobór energii z układu pomiarowego (rezystancja wejściowa) </w:t>
      </w:r>
      <w:r>
        <w:br/>
        <w:t>5.Błąd pomiaru</w:t>
      </w:r>
    </w:p>
    <w:p w:rsidR="00FD4913" w:rsidRPr="00A865D0" w:rsidRDefault="009F5A32" w:rsidP="005F64A6">
      <w:pPr>
        <w:jc w:val="center"/>
        <w:rPr>
          <w:b/>
          <w:sz w:val="24"/>
        </w:rPr>
      </w:pPr>
      <w:r w:rsidRPr="00A865D0">
        <w:rPr>
          <w:b/>
          <w:sz w:val="24"/>
        </w:rPr>
        <w:t>2.Przedstawić klasyfikację błędów pomiaru ze względu na przyczyn ich powstawania.</w:t>
      </w:r>
    </w:p>
    <w:p w:rsidR="00A865D0" w:rsidRDefault="009F5A32">
      <w:r>
        <w:t xml:space="preserve">Ze względu na czynniki powodujące błędy, dzieli się je na trzy grupy: </w:t>
      </w:r>
    </w:p>
    <w:p w:rsidR="00A865D0" w:rsidRDefault="009F5A32">
      <w:r>
        <w:br/>
        <w:t>a)</w:t>
      </w:r>
      <w:r w:rsidR="00A865D0">
        <w:t xml:space="preserve"> </w:t>
      </w:r>
      <w:r w:rsidRPr="00A865D0">
        <w:rPr>
          <w:i/>
        </w:rPr>
        <w:t>Błędy systematyczne</w:t>
      </w:r>
      <w:r>
        <w:t>, które można ściśle określić, gdyż wpływają na każdy pomiar w ten sam sposób, np. dodają się do wartości mierzonej jako stała warto lub jako sygnał okresowy, np. sinusoidalny. Przy czym zależą one od czasu, warunków pomiaru, użytych przyrządów pomiarowych itd. A zatem można tak dobra</w:t>
      </w:r>
      <w:r w:rsidR="00A865D0">
        <w:t>ć</w:t>
      </w:r>
      <w:r>
        <w:t xml:space="preserve"> warunki pomiaru, aby błędy systematyczne były pomijalnie małe. </w:t>
      </w:r>
    </w:p>
    <w:p w:rsidR="00A865D0" w:rsidRDefault="00A865D0" w:rsidP="00A865D0">
      <w:pPr>
        <w:pStyle w:val="Akapitzlist"/>
        <w:numPr>
          <w:ilvl w:val="0"/>
          <w:numId w:val="1"/>
        </w:numPr>
      </w:pPr>
      <w:r>
        <w:t xml:space="preserve">Błędy systematyczne można podzieli na: </w:t>
      </w:r>
    </w:p>
    <w:p w:rsidR="00A865D0" w:rsidRDefault="00A865D0" w:rsidP="00A865D0">
      <w:pPr>
        <w:ind w:left="360"/>
      </w:pPr>
      <w:r>
        <w:t xml:space="preserve">1) Błędy metody pomiarowej – wynikają z niedoskonałości wzorów i założeń upraszczających, przyjętych przy opracowywaniu metody, </w:t>
      </w:r>
    </w:p>
    <w:p w:rsidR="00A865D0" w:rsidRDefault="00A865D0" w:rsidP="00A865D0">
      <w:pPr>
        <w:ind w:left="360"/>
      </w:pPr>
      <w:r>
        <w:t xml:space="preserve">2) Błędy przyrządów pomiarowych – wynikają z niedokładności konstrukcji przyrządów pomiarowych, niedokładności wykonania wzorca i innych trwałych wad. </w:t>
      </w:r>
    </w:p>
    <w:p w:rsidR="007B11C5" w:rsidRDefault="009F5A32">
      <w:r>
        <w:br/>
        <w:t>b)</w:t>
      </w:r>
      <w:r w:rsidR="00A865D0">
        <w:t xml:space="preserve"> </w:t>
      </w:r>
      <w:r w:rsidRPr="00A865D0">
        <w:rPr>
          <w:i/>
        </w:rPr>
        <w:t>Błędy przypadkowe</w:t>
      </w:r>
      <w:r>
        <w:t>, spowodowane działaniem czynników trudno uchwytnych, zmieniaj swą warto</w:t>
      </w:r>
      <w:r w:rsidR="00A865D0">
        <w:t>ść</w:t>
      </w:r>
      <w:r>
        <w:t xml:space="preserve"> chaotycznie i nie można opisać ich wpływu na wynik pomiaru zależnością analityczną. Przy pojedynczym pomiarze są one niemierzalne. Możliwa jest tylko analiza statystyczna tych błędów, gdy wykonano serię pomiarów. Prawdopodobieństwo popełnienia błędu jest malejącą funkcją wartości bezwzględnej błędu. </w:t>
      </w:r>
      <w:r>
        <w:br/>
      </w:r>
    </w:p>
    <w:p w:rsidR="00A865D0" w:rsidRDefault="009F5A32">
      <w:r>
        <w:t>c)</w:t>
      </w:r>
      <w:r w:rsidR="00A865D0">
        <w:t xml:space="preserve"> </w:t>
      </w:r>
      <w:r w:rsidRPr="00A865D0">
        <w:rPr>
          <w:i/>
        </w:rPr>
        <w:t>Błędy grube</w:t>
      </w:r>
      <w:r>
        <w:t xml:space="preserve">, które wynikają z pomyłki badacza, np. z nieprawidłowego odczytu zakresu pomiarowego. </w:t>
      </w:r>
    </w:p>
    <w:p w:rsidR="00A865D0" w:rsidRDefault="009F5A32" w:rsidP="005F64A6">
      <w:pPr>
        <w:jc w:val="center"/>
        <w:rPr>
          <w:sz w:val="24"/>
        </w:rPr>
      </w:pPr>
      <w:r w:rsidRPr="00A865D0">
        <w:rPr>
          <w:b/>
          <w:sz w:val="24"/>
        </w:rPr>
        <w:lastRenderedPageBreak/>
        <w:t>3. Przedstawić sposób wyznaczania wartości błędu systematycznego wielkości mierzonej pośrednio</w:t>
      </w:r>
      <w:r w:rsidRPr="00A865D0">
        <w:rPr>
          <w:sz w:val="24"/>
        </w:rPr>
        <w:t>.</w:t>
      </w:r>
    </w:p>
    <w:p w:rsidR="00A865D0" w:rsidRDefault="009F5A32">
      <w:r>
        <w:br/>
        <w:t>Wyznaczy</w:t>
      </w:r>
      <w:r w:rsidR="00A865D0">
        <w:t>ć</w:t>
      </w:r>
      <w:r>
        <w:t xml:space="preserve"> błąd pomiaru prądu płynącego w obwodzie przedstawionym na rysunku, jeżeli wiadomo, że w pomiarach wykorzystano amperomierz o rezystancji wewnętrznej równej R</w:t>
      </w:r>
      <w:r>
        <w:rPr>
          <w:vertAlign w:val="subscript"/>
        </w:rPr>
        <w:t>A</w:t>
      </w:r>
      <w:r w:rsidR="00A865D0">
        <w:t xml:space="preserve"> oraz o klasie </w:t>
      </w:r>
      <w:r>
        <w:t>A.</w:t>
      </w:r>
      <w:r>
        <w:br/>
        <w:t>a) Błąd wynikający z dokładności zastosowanego przyrządu pomiarowego, o którego wartości mówi klasa:</w:t>
      </w:r>
      <w:r>
        <w:br/>
        <w:t>Błędu bezwzględnego pomiaru wyznacza się na podstawie definicji klasy przyrządu z zależności</w:t>
      </w:r>
    </w:p>
    <w:p w:rsidR="00FD4913" w:rsidRDefault="002B0290">
      <m:oMathPara>
        <m:oMath>
          <m:sSub>
            <m:sSubPr>
              <m:ctrlPr>
                <w:rPr>
                  <w:rFonts w:ascii="Cambria Math" w:hAnsi="Cambria Math"/>
                </w:rPr>
              </m:ctrlPr>
            </m:sSubPr>
            <m:e>
              <m:r>
                <w:rPr>
                  <w:rFonts w:ascii="Cambria Math" w:hAnsi="Cambria Math"/>
                </w:rPr>
                <m:t>ε</m:t>
              </m:r>
            </m:e>
            <m:sub>
              <m:r>
                <w:rPr>
                  <w:rFonts w:ascii="Cambria Math" w:hAnsi="Cambria Math"/>
                </w:rPr>
                <m:t>klA</m:t>
              </m:r>
            </m:sub>
          </m:sSub>
          <m:r>
            <w:rPr>
              <w:rFonts w:ascii="Cambria Math" w:hAnsi="Cambria Math"/>
            </w:rPr>
            <m:t>=±</m:t>
          </m:r>
          <m:f>
            <m:fPr>
              <m:ctrlPr>
                <w:rPr>
                  <w:rFonts w:ascii="Cambria Math" w:hAnsi="Cambria Math"/>
                </w:rPr>
              </m:ctrlPr>
            </m:fPr>
            <m:num>
              <m:r>
                <w:rPr>
                  <w:rFonts w:ascii="Cambria Math" w:hAnsi="Cambria Math"/>
                </w:rPr>
                <m:t>klA∙</m:t>
              </m:r>
              <m:sSub>
                <m:sSubPr>
                  <m:ctrlPr>
                    <w:rPr>
                      <w:rFonts w:ascii="Cambria Math" w:hAnsi="Cambria Math"/>
                    </w:rPr>
                  </m:ctrlPr>
                </m:sSubPr>
                <m:e>
                  <m:r>
                    <w:rPr>
                      <w:rFonts w:ascii="Cambria Math" w:hAnsi="Cambria Math"/>
                    </w:rPr>
                    <m:t>I</m:t>
                  </m:r>
                </m:e>
                <m:sub>
                  <m:r>
                    <w:rPr>
                      <w:rFonts w:ascii="Cambria Math" w:hAnsi="Cambria Math"/>
                    </w:rPr>
                    <m:t>zak</m:t>
                  </m:r>
                </m:sub>
              </m:sSub>
            </m:num>
            <m:den>
              <m:r>
                <w:rPr>
                  <w:rFonts w:ascii="Cambria Math" w:hAnsi="Cambria Math"/>
                </w:rPr>
                <m:t>100</m:t>
              </m:r>
            </m:den>
          </m:f>
          <m:r>
            <m:rPr>
              <m:sty m:val="p"/>
            </m:rPr>
            <w:rPr>
              <w:sz w:val="40"/>
            </w:rPr>
            <w:br/>
          </m:r>
        </m:oMath>
      </m:oMathPara>
      <w:r w:rsidR="009F5A32">
        <w:t>b) błąd wynikający z niezerowej wartości rezystancji wewnętrznej amperomierza.</w:t>
      </w:r>
      <w:r w:rsidR="009F5A32">
        <w:br/>
        <w:t>W celu określenia wartości błędu pomiaru wynikający z niezerowej rezystancji wewnętrznej, amperomierza, należy określić różnicę  między wartościami  prądu, która płynie w analizowanym obwodzie z amperomierzem i bez niego. Prąd I</w:t>
      </w:r>
      <w:r w:rsidR="009F5A32">
        <w:rPr>
          <w:vertAlign w:val="subscript"/>
        </w:rPr>
        <w:t>1</w:t>
      </w:r>
      <w:r w:rsidR="009F5A32">
        <w:t xml:space="preserve"> płynący w obwodzie bez amperomierza dany jest wzorem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Z</m:t>
                </m:r>
              </m:sub>
            </m:sSub>
          </m:num>
          <m:den>
            <m:sSub>
              <m:sSubPr>
                <m:ctrlPr>
                  <w:rPr>
                    <w:rFonts w:ascii="Cambria Math" w:hAnsi="Cambria Math"/>
                  </w:rPr>
                </m:ctrlPr>
              </m:sSubPr>
              <m:e>
                <m:r>
                  <w:rPr>
                    <w:rFonts w:ascii="Cambria Math" w:hAnsi="Cambria Math"/>
                  </w:rPr>
                  <m:t>R</m:t>
                </m:r>
              </m:e>
              <m:sub>
                <m:r>
                  <w:rPr>
                    <w:rFonts w:ascii="Cambria Math" w:hAnsi="Cambria Math"/>
                  </w:rPr>
                  <m:t>Z</m:t>
                </m:r>
              </m:sub>
            </m:sSub>
            <m:sSub>
              <m:sSubPr>
                <m:ctrlPr>
                  <w:rPr>
                    <w:rFonts w:ascii="Cambria Math" w:hAnsi="Cambria Math"/>
                  </w:rPr>
                </m:ctrlPr>
              </m:sSubPr>
              <m:e>
                <m:r>
                  <w:rPr>
                    <w:rFonts w:ascii="Cambria Math" w:hAnsi="Cambria Math"/>
                  </w:rPr>
                  <m:t>+R</m:t>
                </m:r>
              </m:e>
              <m:sub>
                <m:r>
                  <w:rPr>
                    <w:rFonts w:ascii="Cambria Math" w:hAnsi="Cambria Math"/>
                  </w:rPr>
                  <m:t>0</m:t>
                </m:r>
              </m:sub>
            </m:sSub>
          </m:den>
        </m:f>
      </m:oMath>
      <w:r w:rsidR="009F5A32">
        <w:rPr>
          <w:sz w:val="40"/>
        </w:rPr>
        <w:br/>
      </w:r>
      <w:r w:rsidR="009F5A32">
        <w:t>natomiast prąd płynący I</w:t>
      </w:r>
      <w:r w:rsidR="009F5A32">
        <w:rPr>
          <w:vertAlign w:val="subscript"/>
        </w:rPr>
        <w:t>2</w:t>
      </w:r>
      <w:r w:rsidR="009F5A32">
        <w:t xml:space="preserve"> w obwodzie z amperomierzem dany jest wzorem </w:t>
      </w:r>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Z</m:t>
                </m:r>
              </m:sub>
            </m:sSub>
          </m:num>
          <m:den>
            <m:sSub>
              <m:sSubPr>
                <m:ctrlPr>
                  <w:rPr>
                    <w:rFonts w:ascii="Cambria Math" w:hAnsi="Cambria Math"/>
                  </w:rPr>
                </m:ctrlPr>
              </m:sSubPr>
              <m:e>
                <m:r>
                  <w:rPr>
                    <w:rFonts w:ascii="Cambria Math" w:hAnsi="Cambria Math"/>
                  </w:rPr>
                  <m:t>R</m:t>
                </m:r>
              </m:e>
              <m:sub>
                <m:r>
                  <w:rPr>
                    <w:rFonts w:ascii="Cambria Math" w:hAnsi="Cambria Math"/>
                  </w:rPr>
                  <m:t>Z</m:t>
                </m:r>
              </m:sub>
            </m:sSub>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den>
        </m:f>
      </m:oMath>
    </w:p>
    <w:p w:rsidR="00FD4913" w:rsidRDefault="009F5A32">
      <w:r>
        <w:t>Zatem błąd bezwzględny pomiaru wynikający z niezerowe</w:t>
      </w:r>
      <w:r w:rsidR="007B11C5">
        <w:t>j</w:t>
      </w:r>
      <w:r>
        <w:t xml:space="preserve"> wartości rezystancji wewnętrznej amperomierza jest różnicą prądów I</w:t>
      </w:r>
      <w:r>
        <w:rPr>
          <w:vertAlign w:val="subscript"/>
        </w:rPr>
        <w:t>1</w:t>
      </w:r>
      <w:r>
        <w:t xml:space="preserve"> oraz I</w:t>
      </w:r>
      <w:r>
        <w:rPr>
          <w:vertAlign w:val="subscript"/>
        </w:rPr>
        <w:t>2</w:t>
      </w:r>
    </w:p>
    <w:p w:rsidR="00FD4913" w:rsidRDefault="002B0290">
      <w:pPr>
        <w:jc w:val="center"/>
      </w:pPr>
      <m:oMathPara>
        <m:oMathParaPr>
          <m:jc m:val="center"/>
        </m:oMathParaPr>
        <m:oMath>
          <m:sSub>
            <m:sSubPr>
              <m:ctrlPr>
                <w:rPr>
                  <w:rFonts w:ascii="Cambria Math" w:hAnsi="Cambria Math"/>
                </w:rPr>
              </m:ctrlPr>
            </m:sSubPr>
            <m:e>
              <m:r>
                <w:rPr>
                  <w:rFonts w:ascii="Cambria Math" w:hAnsi="Cambria Math"/>
                </w:rPr>
                <m:t>ε</m:t>
              </m:r>
            </m:e>
            <m:sub>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&gt;0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oMath>
      </m:oMathPara>
    </w:p>
    <w:p w:rsidR="007B11C5" w:rsidRDefault="009F5A32" w:rsidP="007B11C5">
      <w:r>
        <w:t xml:space="preserve">Jak widać błąd ten maleje do zera, gdy rezystancja wewnętrzna amperomierza dąży do zera. A zatem wypadkowy maksymalny błąd względny </w:t>
      </w:r>
      <w:r w:rsidR="007B11C5">
        <w:t>pomiaru prądu dany jest wzorem :</w:t>
      </w:r>
      <w:r>
        <w:t xml:space="preserve">                                       </w:t>
      </w:r>
      <m:oMath>
        <m:sSub>
          <m:sSubPr>
            <m:ctrlPr>
              <w:rPr>
                <w:rFonts w:ascii="Cambria Math" w:hAnsi="Cambria Math"/>
              </w:rPr>
            </m:ctrlPr>
          </m:sSubPr>
          <m:e>
            <m:r>
              <w:rPr>
                <w:rFonts w:ascii="Cambria Math" w:hAnsi="Cambria Math"/>
              </w:rPr>
              <m:t>δ</m:t>
            </m:r>
          </m:e>
          <m:sub>
            <m:r>
              <w:rPr>
                <w:rFonts w:ascii="Cambria Math" w:hAnsi="Cambria Math"/>
              </w:rPr>
              <m:t>max</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klA∙</m:t>
                </m:r>
                <m:sSub>
                  <m:sSubPr>
                    <m:ctrlPr>
                      <w:rPr>
                        <w:rFonts w:ascii="Cambria Math" w:hAnsi="Cambria Math"/>
                      </w:rPr>
                    </m:ctrlPr>
                  </m:sSubPr>
                  <m:e>
                    <m:r>
                      <w:rPr>
                        <w:rFonts w:ascii="Cambria Math" w:hAnsi="Cambria Math"/>
                      </w:rPr>
                      <m:t>I</m:t>
                    </m:r>
                  </m:e>
                  <m:sub>
                    <m:r>
                      <w:rPr>
                        <w:rFonts w:ascii="Cambria Math" w:hAnsi="Cambria Math"/>
                      </w:rPr>
                      <m:t>zak</m:t>
                    </m:r>
                  </m:sub>
                </m:sSub>
              </m:num>
              <m:den>
                <m:r>
                  <w:rPr>
                    <w:rFonts w:ascii="Cambria Math" w:hAnsi="Cambria Math"/>
                  </w:rPr>
                  <m:t>100∙</m:t>
                </m:r>
                <m:sSub>
                  <m:sSubPr>
                    <m:ctrlPr>
                      <w:rPr>
                        <w:rFonts w:ascii="Cambria Math" w:hAnsi="Cambria Math"/>
                      </w:rPr>
                    </m:ctrlPr>
                  </m:sSubPr>
                  <m:e>
                    <m:r>
                      <w:rPr>
                        <w:rFonts w:ascii="Cambria Math" w:hAnsi="Cambria Math"/>
                      </w:rPr>
                      <m:t>I</m:t>
                    </m:r>
                  </m:e>
                  <m:sub>
                    <m:r>
                      <w:rPr>
                        <w:rFonts w:ascii="Cambria Math" w:hAnsi="Cambria Math"/>
                      </w:rPr>
                      <m:t>2</m:t>
                    </m:r>
                  </m:sub>
                </m:sSub>
              </m:den>
            </m:f>
          </m:e>
        </m:d>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num>
              <m:den>
                <m:sSub>
                  <m:sSubPr>
                    <m:ctrlPr>
                      <w:rPr>
                        <w:rFonts w:ascii="Cambria Math" w:hAnsi="Cambria Math"/>
                      </w:rPr>
                    </m:ctrlPr>
                  </m:sSubPr>
                  <m:e>
                    <m:r>
                      <w:rPr>
                        <w:rFonts w:ascii="Cambria Math" w:hAnsi="Cambria Math"/>
                      </w:rPr>
                      <m:t>R</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den>
            </m:f>
          </m:e>
        </m:d>
        <m:r>
          <w:rPr>
            <w:rFonts w:ascii="Cambria Math" w:hAnsi="Cambria Math"/>
          </w:rPr>
          <m:t>)</m:t>
        </m:r>
      </m:oMath>
      <w:r>
        <w:rPr>
          <w:sz w:val="40"/>
        </w:rPr>
        <w:br/>
      </w:r>
    </w:p>
    <w:p w:rsidR="007B11C5" w:rsidRDefault="007B11C5" w:rsidP="007B11C5">
      <w:r>
        <w:t>WERSJA KRÓTKA:</w:t>
      </w:r>
    </w:p>
    <w:p w:rsidR="007B11C5" w:rsidRPr="007B11C5" w:rsidRDefault="009F5A32" w:rsidP="007B11C5">
      <w:pPr>
        <w:spacing w:line="240" w:lineRule="auto"/>
      </w:pPr>
      <w:r>
        <w:br/>
      </w:r>
      <w:r w:rsidR="007B11C5">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przyjąć wartości średnie zmierzonego napięcia i prądu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policzyć błędy bezwzględne wyznaczenia napięcia, prądu i rezystancji wewnętrznej amperomierza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podstawić wyliczone wartości do wzoru na różniczkę zupełną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obliczyć wartość błędu systematycznego pomiaru mocy </w:t>
      </w:r>
    </w:p>
    <w:p w:rsidR="007B11C5" w:rsidRDefault="009F5A32" w:rsidP="007B11C5">
      <w:pPr>
        <w:spacing w:line="240" w:lineRule="auto"/>
        <w:rPr>
          <w:b/>
        </w:rPr>
      </w:pPr>
      <w:r>
        <w:rPr>
          <w:rFonts w:ascii="Helvetica" w:hAnsi="Helvetica" w:cs="Helvetica"/>
          <w:color w:val="333333"/>
          <w:shd w:val="clear" w:color="auto" w:fill="FFFFFF"/>
        </w:rPr>
        <w:t>• obliczyć wartość mocy wydzielanej na rezystorze</w:t>
      </w:r>
      <w:r>
        <w:br/>
      </w:r>
      <w:r>
        <w:rPr>
          <w:b/>
        </w:rPr>
        <w:br/>
      </w:r>
    </w:p>
    <w:p w:rsidR="007B11C5" w:rsidRDefault="007B11C5" w:rsidP="007B11C5">
      <w:pPr>
        <w:spacing w:line="240" w:lineRule="auto"/>
        <w:rPr>
          <w:b/>
        </w:rPr>
      </w:pPr>
    </w:p>
    <w:p w:rsidR="007B11C5" w:rsidRDefault="007B11C5" w:rsidP="007B11C5">
      <w:pPr>
        <w:spacing w:line="240" w:lineRule="auto"/>
        <w:rPr>
          <w:b/>
        </w:rPr>
      </w:pPr>
    </w:p>
    <w:p w:rsidR="007B11C5" w:rsidRDefault="007B11C5" w:rsidP="007B11C5">
      <w:pPr>
        <w:spacing w:line="240" w:lineRule="auto"/>
        <w:rPr>
          <w:b/>
        </w:rPr>
      </w:pPr>
    </w:p>
    <w:p w:rsidR="007B11C5" w:rsidRDefault="007B11C5" w:rsidP="007B11C5">
      <w:pPr>
        <w:spacing w:line="240" w:lineRule="auto"/>
        <w:rPr>
          <w:b/>
        </w:rPr>
      </w:pPr>
    </w:p>
    <w:p w:rsidR="007B11C5" w:rsidRDefault="007B11C5" w:rsidP="007B11C5">
      <w:pPr>
        <w:spacing w:line="240" w:lineRule="auto"/>
        <w:rPr>
          <w:b/>
        </w:rPr>
      </w:pPr>
    </w:p>
    <w:p w:rsidR="007B11C5" w:rsidRDefault="009F5A32" w:rsidP="005F64A6">
      <w:pPr>
        <w:spacing w:line="240" w:lineRule="auto"/>
        <w:jc w:val="center"/>
      </w:pPr>
      <w:r w:rsidRPr="005F64A6">
        <w:rPr>
          <w:b/>
          <w:sz w:val="24"/>
        </w:rPr>
        <w:lastRenderedPageBreak/>
        <w:t>4. Przedstawi</w:t>
      </w:r>
      <w:r w:rsidR="007B11C5" w:rsidRPr="005F64A6">
        <w:rPr>
          <w:b/>
          <w:sz w:val="24"/>
        </w:rPr>
        <w:t>ć</w:t>
      </w:r>
      <w:r w:rsidRPr="005F64A6">
        <w:rPr>
          <w:b/>
          <w:sz w:val="24"/>
        </w:rPr>
        <w:t xml:space="preserve"> sposób wyznaczania wartości błędu przypadkowego wielkości mierzonej pośrednio.</w:t>
      </w:r>
      <w:r>
        <w:rPr>
          <w:b/>
        </w:rPr>
        <w:br/>
      </w:r>
    </w:p>
    <w:p w:rsidR="007B11C5" w:rsidRDefault="009F5A32" w:rsidP="007B11C5">
      <w:pPr>
        <w:spacing w:line="240" w:lineRule="auto"/>
      </w:pPr>
      <w:r>
        <w:t>Ogólnie przykra sprawa bo nie ma jednoznacznej metody smuteczek.jpg.</w:t>
      </w:r>
      <w:r>
        <w:br/>
        <w:t>Zależy to od ilości posiadanych pomiarów.</w:t>
      </w:r>
      <w:r>
        <w:br/>
      </w:r>
    </w:p>
    <w:p w:rsidR="00FD4913" w:rsidRDefault="009F5A32" w:rsidP="007B11C5">
      <w:pPr>
        <w:spacing w:line="240" w:lineRule="auto"/>
      </w:pPr>
      <w:r>
        <w:t>a)</w:t>
      </w:r>
      <w:r w:rsidR="007B11C5">
        <w:t xml:space="preserve"> </w:t>
      </w:r>
      <w:r>
        <w:t>jeżeli mamy dostatecznie dużo to walimy rozkład Gaussa lub normalny</w:t>
      </w:r>
      <w:r w:rsidR="007B11C5">
        <w:t xml:space="preserve"> </w:t>
      </w:r>
      <w:r>
        <w:t>(decydują o tym dwa parametry X</w:t>
      </w:r>
      <w:r>
        <w:rPr>
          <w:vertAlign w:val="subscript"/>
        </w:rPr>
        <w:t>śr</w:t>
      </w:r>
      <w:r>
        <w:t xml:space="preserve"> oraz błąd średni kwadratowy σ):</w:t>
      </w:r>
    </w:p>
    <w:p w:rsidR="00FD4913" w:rsidRDefault="009F5A32">
      <w:pPr>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w:rPr>
                      <w:rFonts w:ascii="Cambria Math" w:hAnsi="Cambria Math"/>
                    </w:rPr>
                    <m:t>2π</m:t>
                  </m:r>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śr</m:t>
                                  </m:r>
                                </m:sub>
                              </m:sSub>
                            </m:e>
                          </m:d>
                        </m:e>
                        <m:sup>
                          <m:r>
                            <w:rPr>
                              <w:rFonts w:ascii="Cambria Math" w:hAnsi="Cambria Math"/>
                            </w:rPr>
                            <m:t>2</m:t>
                          </m:r>
                        </m:sup>
                      </m:sSup>
                    </m:num>
                    <m:den>
                      <m:r>
                        <w:rPr>
                          <w:rFonts w:ascii="Cambria Math" w:hAnsi="Cambria Math"/>
                        </w:rPr>
                        <m:t>2</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e>
              </m:d>
            </m:e>
          </m:func>
        </m:oMath>
      </m:oMathPara>
    </w:p>
    <w:p w:rsidR="00FD4913" w:rsidRDefault="009F5A32">
      <w:r>
        <w:t>b)</w:t>
      </w:r>
      <w:r w:rsidR="007B11C5">
        <w:t xml:space="preserve"> </w:t>
      </w:r>
      <w:r>
        <w:t>dlatego gdy mamy małą liczbę pomiarów to stosujemy rozkład Studenta</w:t>
      </w:r>
    </w:p>
    <w:p w:rsidR="00FD4913" w:rsidRDefault="009F5A32">
      <w:pPr>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2</m:t>
                      </m:r>
                    </m:den>
                  </m:f>
                </m:e>
              </m:d>
            </m:num>
            <m:den>
              <m:rad>
                <m:radPr>
                  <m:degHide m:val="1"/>
                  <m:ctrlPr>
                    <w:rPr>
                      <w:rFonts w:ascii="Cambria Math" w:hAnsi="Cambria Math"/>
                    </w:rPr>
                  </m:ctrlPr>
                </m:radPr>
                <m:deg/>
                <m:e>
                  <m:r>
                    <w:rPr>
                      <w:rFonts w:ascii="Cambria Math" w:hAnsi="Cambria Math"/>
                    </w:rPr>
                    <m:t>π</m:t>
                  </m:r>
                  <m:d>
                    <m:dPr>
                      <m:ctrlPr>
                        <w:rPr>
                          <w:rFonts w:ascii="Cambria Math" w:hAnsi="Cambria Math"/>
                        </w:rPr>
                      </m:ctrlPr>
                    </m:dPr>
                    <m:e>
                      <m:r>
                        <w:rPr>
                          <w:rFonts w:ascii="Cambria Math" w:hAnsi="Cambria Math"/>
                        </w:rPr>
                        <m:t>n-1</m:t>
                      </m:r>
                    </m:e>
                  </m:d>
                  <m:r>
                    <m:rPr>
                      <m:sty m:val="p"/>
                    </m:rPr>
                    <w:rPr>
                      <w:rFonts w:ascii="Cambria Math" w:hAnsi="Cambria Math"/>
                    </w:rPr>
                    <m:t>Γ</m:t>
                  </m:r>
                  <m:d>
                    <m:dPr>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e>
              </m:rad>
            </m:den>
          </m:f>
          <m:sSup>
            <m:sSupPr>
              <m:ctrlPr>
                <w:rPr>
                  <w:rFonts w:ascii="Cambria Math" w:hAnsi="Cambria Math"/>
                </w:rPr>
              </m:ctrlPr>
            </m:sSup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n-1</m:t>
                  </m:r>
                </m:den>
              </m:f>
              <m:r>
                <w:rPr>
                  <w:rFonts w:ascii="Cambria Math" w:hAnsi="Cambria Math"/>
                </w:rPr>
                <m:t>)</m:t>
              </m:r>
            </m:e>
            <m:sup>
              <m:r>
                <w:rPr>
                  <w:rFonts w:ascii="Cambria Math" w:hAnsi="Cambria Math"/>
                </w:rPr>
                <m:t>2</m:t>
              </m:r>
            </m:sup>
          </m:sSup>
        </m:oMath>
      </m:oMathPara>
    </w:p>
    <w:p w:rsidR="007B11C5" w:rsidRDefault="007B11C5">
      <w:r>
        <w:t>G</w:t>
      </w:r>
      <w:r w:rsidR="009F5A32">
        <w:t>dzie</w:t>
      </w:r>
      <w:r>
        <w:t xml:space="preserve"> </w:t>
      </w:r>
      <m:oMath>
        <m:r>
          <w:rPr>
            <w:rFonts w:ascii="Cambria Math" w:hAnsi="Cambria Math"/>
          </w:rPr>
          <m:t>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śr</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rz</m:t>
                </m:r>
              </m:sub>
            </m:sSub>
          </m:num>
          <m:den>
            <m:sSub>
              <m:sSubPr>
                <m:ctrlPr>
                  <w:rPr>
                    <w:rFonts w:ascii="Cambria Math" w:hAnsi="Cambria Math"/>
                  </w:rPr>
                </m:ctrlPr>
              </m:sSubPr>
              <m:e>
                <m:r>
                  <w:rPr>
                    <w:rFonts w:ascii="Cambria Math" w:hAnsi="Cambria Math"/>
                  </w:rPr>
                  <m:t>σ</m:t>
                </m:r>
              </m:e>
              <m:sub>
                <m:r>
                  <w:rPr>
                    <w:rFonts w:ascii="Cambria Math" w:hAnsi="Cambria Math"/>
                  </w:rPr>
                  <m:t>Xśr</m:t>
                </m:r>
              </m:sub>
            </m:sSub>
          </m:den>
        </m:f>
      </m:oMath>
      <w:r w:rsidR="009F5A32">
        <w:rPr>
          <w:sz w:val="32"/>
        </w:rPr>
        <w:br/>
      </w:r>
      <w:r w:rsidR="009F5A32">
        <w:t xml:space="preserve">natomiast Γ oznacza funkcję gamma Eulera o postaci: </w:t>
      </w:r>
      <m:oMath>
        <m:r>
          <m:rPr>
            <m:sty m:val="p"/>
          </m:rPr>
          <w:rPr>
            <w:rFonts w:ascii="Cambria Math" w:hAnsi="Cambria Math"/>
          </w:rPr>
          <m:t>Γ</m:t>
        </m:r>
        <m:r>
          <w:rPr>
            <w:rFonts w:ascii="Cambria Math" w:hAnsi="Cambria Math"/>
          </w:rPr>
          <m:t>(</m:t>
        </m:r>
        <m:r>
          <m:rPr>
            <m:sty m:val="p"/>
          </m:rPr>
          <w:rPr>
            <w:rFonts w:ascii="Cambria Math" w:hAnsi="Cambria Math"/>
          </w:rPr>
          <m:t>x</m:t>
        </m:r>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rPr>
                </m:ctrlPr>
              </m:sSupPr>
              <m:e>
                <m:r>
                  <w:rPr>
                    <w:rFonts w:ascii="Cambria Math" w:hAnsi="Cambria Math"/>
                  </w:rPr>
                  <m:t>e</m:t>
                </m:r>
              </m:e>
              <m:sup>
                <m:r>
                  <w:rPr>
                    <w:rFonts w:ascii="Cambria Math" w:hAnsi="Cambria Math"/>
                  </w:rPr>
                  <m:t>-k</m:t>
                </m:r>
              </m:sup>
            </m:sSup>
            <m:sSup>
              <m:sSupPr>
                <m:ctrlPr>
                  <w:rPr>
                    <w:rFonts w:ascii="Cambria Math" w:hAnsi="Cambria Math"/>
                  </w:rPr>
                </m:ctrlPr>
              </m:sSupPr>
              <m:e>
                <m:r>
                  <w:rPr>
                    <w:rFonts w:ascii="Cambria Math" w:hAnsi="Cambria Math"/>
                  </w:rPr>
                  <m:t>k</m:t>
                </m:r>
              </m:e>
              <m:sup>
                <m:r>
                  <w:rPr>
                    <w:rFonts w:ascii="Cambria Math" w:hAnsi="Cambria Math"/>
                  </w:rPr>
                  <m:t>x-1</m:t>
                </m:r>
              </m:sup>
            </m:sSup>
          </m:e>
        </m:nary>
        <m:r>
          <w:rPr>
            <w:rFonts w:ascii="Cambria Math" w:hAnsi="Cambria Math"/>
          </w:rPr>
          <m:t>dk</m:t>
        </m:r>
      </m:oMath>
      <w:r w:rsidR="009F5A32">
        <w:rPr>
          <w:sz w:val="28"/>
        </w:rPr>
        <w:t xml:space="preserve">    </w:t>
      </w:r>
      <w:r w:rsidR="009F5A32">
        <w:t>dla x&gt;0</w:t>
      </w:r>
      <w:r w:rsidR="009F5A32">
        <w:br/>
      </w:r>
    </w:p>
    <w:p w:rsidR="007B11C5" w:rsidRDefault="007B11C5" w:rsidP="007B11C5">
      <w:pPr>
        <w:spacing w:line="240" w:lineRule="auto"/>
      </w:pPr>
      <w:r>
        <w:t>WERSJA KRÓTKA:</w:t>
      </w:r>
    </w:p>
    <w:p w:rsidR="007B11C5" w:rsidRDefault="009F5A32" w:rsidP="007B11C5">
      <w:pPr>
        <w:spacing w:line="240" w:lineRule="auto"/>
        <w:rPr>
          <w:rFonts w:ascii="Helvetica" w:hAnsi="Helvetica" w:cs="Helvetica"/>
          <w:color w:val="333333"/>
          <w:shd w:val="clear" w:color="auto" w:fill="FFFFFF"/>
        </w:rPr>
      </w:pPr>
      <w:r>
        <w:br/>
      </w:r>
      <w:r w:rsidR="007B11C5">
        <w:rPr>
          <w:rFonts w:ascii="Helvetica" w:hAnsi="Helvetica" w:cs="Helvetica"/>
          <w:color w:val="333333"/>
          <w:shd w:val="clear" w:color="auto" w:fill="FFFFFF"/>
        </w:rPr>
        <w:t>•</w:t>
      </w:r>
      <w:r>
        <w:rPr>
          <w:rFonts w:ascii="Helvetica" w:hAnsi="Helvetica" w:cs="Helvetica"/>
          <w:color w:val="333333"/>
          <w:shd w:val="clear" w:color="auto" w:fill="FFFFFF"/>
        </w:rPr>
        <w:t xml:space="preserve">wyznaczenie wartości średnich prądu i napięcia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obliczyć wartość średnią mocy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obliczyć błąd średni kwadratowy wyznaczenia napięcia </w:t>
      </w:r>
    </w:p>
    <w:p w:rsidR="007B11C5"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xml:space="preserve">• obliczyć błąd średni kwadratowy wyznaczenia prądu </w:t>
      </w:r>
    </w:p>
    <w:p w:rsidR="00FD4913" w:rsidRDefault="009F5A32" w:rsidP="007B11C5">
      <w:pPr>
        <w:spacing w:line="240" w:lineRule="auto"/>
        <w:rPr>
          <w:rFonts w:ascii="Helvetica" w:hAnsi="Helvetica" w:cs="Helvetica"/>
          <w:color w:val="333333"/>
          <w:shd w:val="clear" w:color="auto" w:fill="FFFFFF"/>
        </w:rPr>
      </w:pPr>
      <w:r>
        <w:rPr>
          <w:rFonts w:ascii="Helvetica" w:hAnsi="Helvetica" w:cs="Helvetica"/>
          <w:color w:val="333333"/>
          <w:shd w:val="clear" w:color="auto" w:fill="FFFFFF"/>
        </w:rPr>
        <w:t>• zastosować rozkład t-studenta</w:t>
      </w:r>
    </w:p>
    <w:p w:rsidR="007B11C5" w:rsidRDefault="007B11C5" w:rsidP="007B11C5">
      <w:pPr>
        <w:spacing w:line="240" w:lineRule="auto"/>
      </w:pPr>
    </w:p>
    <w:p w:rsidR="00FD4913" w:rsidRDefault="009F5A32" w:rsidP="005F64A6">
      <w:pPr>
        <w:jc w:val="center"/>
      </w:pPr>
      <w:r w:rsidRPr="005F64A6">
        <w:rPr>
          <w:b/>
          <w:sz w:val="24"/>
        </w:rPr>
        <w:t>5. Przedstawić sposób wyznaczania niepewności rozszerzonej.</w:t>
      </w:r>
      <w:r>
        <w:rPr>
          <w:b/>
        </w:rPr>
        <w:br/>
      </w:r>
      <w:r>
        <w:t>Niepewność rozszerzona U określa szeroko</w:t>
      </w:r>
      <w:r w:rsidR="007B11C5">
        <w:t>ść</w:t>
      </w:r>
      <w:r>
        <w:t xml:space="preserve"> przedziału wartości mierzonej wielkości, w którym z prawdopodobieństwem równym poziomowi ufności znajduje się wartość prawdziwa mierzonej wielkości </w:t>
      </w:r>
      <m:oMath>
        <m:r>
          <w:rPr>
            <w:rFonts w:ascii="Cambria Math" w:hAnsi="Cambria Math"/>
          </w:rPr>
          <m:t>U=</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τ</m:t>
            </m:r>
          </m:sub>
        </m:sSub>
        <m:r>
          <w:rPr>
            <w:rFonts w:ascii="Cambria Math" w:hAnsi="Cambria Math"/>
          </w:rPr>
          <m:t>(y)</m:t>
        </m:r>
      </m:oMath>
      <w:r>
        <w:t xml:space="preserve"> gdzie warto</w:t>
      </w:r>
      <w:r w:rsidR="007B11C5">
        <w:t xml:space="preserve">ść </w:t>
      </w:r>
      <w:r>
        <w:t xml:space="preserve"> współczynnika rozszerzenia k</w:t>
      </w:r>
      <w:r w:rsidRPr="007B11C5">
        <w:rPr>
          <w:vertAlign w:val="subscript"/>
        </w:rPr>
        <w:t>p</w:t>
      </w:r>
      <w:r>
        <w:t xml:space="preserve"> jest równa wartości uprzednio wprowadzonego współczynnika tα, którą należy odczyta z tabeli 1, gdy n &gt; 30 lub </w:t>
      </w:r>
      <w:r w:rsidR="007B11C5">
        <w:t>z tabeli 2, gdy n&lt;</w:t>
      </w:r>
      <w:r>
        <w:t>30.</w:t>
      </w:r>
    </w:p>
    <w:p w:rsidR="007B11C5" w:rsidRDefault="009F5A32">
      <w:pPr>
        <w:rPr>
          <w:rFonts w:ascii="Helvetica" w:hAnsi="Helvetica" w:cs="Helvetica"/>
          <w:color w:val="333333"/>
          <w:shd w:val="clear" w:color="auto" w:fill="FFFFFF"/>
        </w:rPr>
      </w:pPr>
      <w:r>
        <w:rPr>
          <w:b/>
        </w:rPr>
        <w:t>6. Jaki rozkład wyników pomiarów należy przyjąć przy wyznaczaniu błędu przypadkowego, wiedząc, że wykonano n pomiarów.</w:t>
      </w:r>
      <w:r>
        <w:t xml:space="preserve"> </w:t>
      </w:r>
      <w:r>
        <w:br/>
      </w:r>
      <w:r w:rsidR="007B11C5">
        <w:rPr>
          <w:rFonts w:ascii="Helvetica" w:hAnsi="Helvetica" w:cs="Helvetica"/>
          <w:color w:val="333333"/>
          <w:shd w:val="clear" w:color="auto" w:fill="FFFFFF"/>
        </w:rPr>
        <w:t>• Dla n</w:t>
      </w:r>
      <w:r>
        <w:rPr>
          <w:rFonts w:ascii="Helvetica" w:hAnsi="Helvetica" w:cs="Helvetica"/>
          <w:color w:val="333333"/>
          <w:shd w:val="clear" w:color="auto" w:fill="FFFFFF"/>
        </w:rPr>
        <w:t xml:space="preserve">&lt;20 </w:t>
      </w:r>
      <w:r w:rsidR="007B11C5" w:rsidRPr="007B11C5">
        <w:rPr>
          <w:rFonts w:ascii="Helvetica" w:hAnsi="Helvetica" w:cs="Helvetica"/>
          <w:color w:val="333333"/>
          <w:shd w:val="clear" w:color="auto" w:fill="FFFFFF"/>
        </w:rPr>
        <w:sym w:font="Wingdings" w:char="F0E8"/>
      </w:r>
      <w:r w:rsidR="007B11C5">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rozkład t- studenta </w:t>
      </w:r>
    </w:p>
    <w:p w:rsidR="00FD4913" w:rsidRDefault="009F5A32">
      <w:r>
        <w:rPr>
          <w:rFonts w:ascii="Helvetica" w:hAnsi="Helvetica" w:cs="Helvetica"/>
          <w:color w:val="333333"/>
          <w:shd w:val="clear" w:color="auto" w:fill="FFFFFF"/>
        </w:rPr>
        <w:t xml:space="preserve">• </w:t>
      </w:r>
      <w:r w:rsidR="007B11C5">
        <w:rPr>
          <w:rFonts w:ascii="Helvetica" w:hAnsi="Helvetica" w:cs="Helvetica"/>
          <w:color w:val="333333"/>
          <w:shd w:val="clear" w:color="auto" w:fill="FFFFFF"/>
        </w:rPr>
        <w:t>Dla n</w:t>
      </w:r>
      <w:r>
        <w:rPr>
          <w:rFonts w:ascii="Helvetica" w:hAnsi="Helvetica" w:cs="Helvetica"/>
          <w:color w:val="333333"/>
          <w:shd w:val="clear" w:color="auto" w:fill="FFFFFF"/>
        </w:rPr>
        <w:t>&gt;20</w:t>
      </w:r>
      <w:r w:rsidR="007B11C5">
        <w:rPr>
          <w:rFonts w:ascii="Helvetica" w:hAnsi="Helvetica" w:cs="Helvetica"/>
          <w:color w:val="333333"/>
          <w:shd w:val="clear" w:color="auto" w:fill="FFFFFF"/>
        </w:rPr>
        <w:t xml:space="preserve"> </w:t>
      </w:r>
      <w:r w:rsidR="007B11C5" w:rsidRPr="007B11C5">
        <w:rPr>
          <w:rFonts w:ascii="Helvetica" w:hAnsi="Helvetica" w:cs="Helvetica"/>
          <w:color w:val="333333"/>
          <w:shd w:val="clear" w:color="auto" w:fill="FFFFFF"/>
        </w:rPr>
        <w:sym w:font="Wingdings" w:char="F0E8"/>
      </w:r>
      <w:r>
        <w:rPr>
          <w:rFonts w:ascii="Helvetica" w:hAnsi="Helvetica" w:cs="Helvetica"/>
          <w:color w:val="333333"/>
          <w:shd w:val="clear" w:color="auto" w:fill="FFFFFF"/>
        </w:rPr>
        <w:t xml:space="preserve"> rozkład normalny</w:t>
      </w:r>
    </w:p>
    <w:p w:rsidR="009F5AA1" w:rsidRDefault="009F5AA1">
      <w:pPr>
        <w:rPr>
          <w:b/>
        </w:rPr>
      </w:pPr>
    </w:p>
    <w:p w:rsidR="009F5AA1" w:rsidRDefault="009F5AA1">
      <w:pPr>
        <w:rPr>
          <w:b/>
        </w:rPr>
      </w:pPr>
    </w:p>
    <w:p w:rsidR="009F5AA1" w:rsidRDefault="009F5AA1">
      <w:pPr>
        <w:rPr>
          <w:b/>
        </w:rPr>
      </w:pPr>
    </w:p>
    <w:p w:rsidR="009F5AA1" w:rsidRDefault="009F5A32" w:rsidP="005F64A6">
      <w:pPr>
        <w:jc w:val="center"/>
      </w:pPr>
      <w:r w:rsidRPr="005F64A6">
        <w:rPr>
          <w:b/>
          <w:sz w:val="24"/>
        </w:rPr>
        <w:lastRenderedPageBreak/>
        <w:t>7. Wyjaśnić pojęcie poziomu ufności i przedziału ufności.</w:t>
      </w:r>
      <w:r>
        <w:rPr>
          <w:b/>
        </w:rPr>
        <w:br/>
      </w:r>
      <w:r>
        <w:t>Prawdopodobieństwo, że wynik pomiaru będzie zawarty w przedz</w:t>
      </w:r>
      <w:r w:rsidR="009F5AA1">
        <w:t xml:space="preserve">iale od X1 do X2 można wyznaczyć </w:t>
      </w:r>
      <w:r>
        <w:t>jako powierzchnię zawartą pod krzywą p(X) w tym przedziale, tzn.</w:t>
      </w:r>
      <w:r>
        <w:br/>
        <w:t xml:space="preserve"> </w:t>
      </w:r>
      <m:oMath>
        <m:r>
          <w:rPr>
            <w:rFonts w:ascii="Cambria Math" w:hAnsi="Cambria Math"/>
          </w:rPr>
          <m:t>P</m:t>
        </m:r>
        <m:d>
          <m:dPr>
            <m:ctrlPr>
              <w:rPr>
                <w:rFonts w:ascii="Cambria Math" w:hAnsi="Cambria Math"/>
              </w:rPr>
            </m:ctrlPr>
          </m:dPr>
          <m:e>
            <m:r>
              <w:rPr>
                <w:rFonts w:ascii="Cambria Math" w:hAnsi="Cambria Math"/>
              </w:rPr>
              <m:t>X1&lt;X&lt;X2</m:t>
            </m:r>
          </m:e>
        </m:d>
        <m:r>
          <w:rPr>
            <w:rFonts w:ascii="Cambria Math" w:hAnsi="Cambria Math"/>
          </w:rPr>
          <m:t>=</m:t>
        </m:r>
        <m:nary>
          <m:naryPr>
            <m:limLoc m:val="subSup"/>
            <m:ctrlPr>
              <w:rPr>
                <w:rFonts w:ascii="Cambria Math" w:hAnsi="Cambria Math"/>
              </w:rPr>
            </m:ctrlPr>
          </m:naryPr>
          <m:sub>
            <m:r>
              <w:rPr>
                <w:rFonts w:ascii="Cambria Math" w:hAnsi="Cambria Math"/>
              </w:rPr>
              <m:t>X1</m:t>
            </m:r>
          </m:sub>
          <m:sup>
            <m:r>
              <w:rPr>
                <w:rFonts w:ascii="Cambria Math" w:hAnsi="Cambria Math"/>
              </w:rPr>
              <m:t>X2</m:t>
            </m:r>
          </m:sup>
          <m:e>
            <m:f>
              <m:fPr>
                <m:ctrlPr>
                  <w:rPr>
                    <w:rFonts w:ascii="Cambria Math" w:hAnsi="Cambria Math"/>
                  </w:rPr>
                </m:ctrlPr>
              </m:fPr>
              <m:num>
                <m:r>
                  <w:rPr>
                    <w:rFonts w:ascii="Cambria Math" w:hAnsi="Cambria Math"/>
                  </w:rPr>
                  <m:t>1</m:t>
                </m:r>
              </m:num>
              <m:den>
                <m:r>
                  <m:rPr>
                    <m:sty m:val="p"/>
                  </m:rPr>
                  <w:rPr>
                    <w:rFonts w:ascii="Cambria Math" w:hAnsi="Cambria Math"/>
                  </w:rPr>
                  <m:t>σ</m:t>
                </m:r>
                <m:rad>
                  <m:radPr>
                    <m:degHide m:val="1"/>
                    <m:ctrlPr>
                      <w:rPr>
                        <w:rFonts w:ascii="Cambria Math" w:hAnsi="Cambria Math"/>
                      </w:rPr>
                    </m:ctrlPr>
                  </m:radPr>
                  <m:deg/>
                  <m:e>
                    <m:r>
                      <w:rPr>
                        <w:rFonts w:ascii="Cambria Math" w:hAnsi="Cambria Math"/>
                      </w:rPr>
                      <m:t>2π</m:t>
                    </m:r>
                  </m:e>
                </m:rad>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śr</m:t>
                                    </m:r>
                                  </m:sub>
                                </m:sSub>
                              </m:e>
                            </m:d>
                          </m:e>
                          <m:sup>
                            <m:r>
                              <w:rPr>
                                <w:rFonts w:ascii="Cambria Math" w:hAnsi="Cambria Math"/>
                              </w:rPr>
                              <m:t>2</m:t>
                            </m:r>
                          </m:sup>
                        </m:sSup>
                      </m:num>
                      <m:den>
                        <m:r>
                          <w:rPr>
                            <w:rFonts w:ascii="Cambria Math" w:hAnsi="Cambria Math"/>
                          </w:rPr>
                          <m:t>2</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den>
                    </m:f>
                  </m:e>
                </m:d>
              </m:e>
            </m:func>
            <m:r>
              <w:rPr>
                <w:rFonts w:ascii="Cambria Math" w:hAnsi="Cambria Math"/>
              </w:rPr>
              <m:t>dX=∝</m:t>
            </m:r>
          </m:e>
        </m:nary>
      </m:oMath>
      <w:r>
        <w:rPr>
          <w:sz w:val="28"/>
        </w:rPr>
        <w:br/>
      </w:r>
      <w:r>
        <w:t xml:space="preserve">Przedział od X1 do X2 </w:t>
      </w:r>
      <w:r w:rsidR="009F5AA1">
        <w:t>jest nazywany przedziałem ufności</w:t>
      </w:r>
      <w:r>
        <w:t xml:space="preserve">, a prawdopodobieństwo α, że wynik pomiaru znajduje się w tym przedziale to poziom ufności. Granice przedziału ufności są typowo umieszczone symetrycznie względem wartości średniej, a jego szeroko określana jest jako wielokrotność błędu średniego kwadratowego σ. P(X </w:t>
      </w:r>
      <w:r>
        <w:rPr>
          <w:vertAlign w:val="subscript"/>
        </w:rPr>
        <w:t>śr</w:t>
      </w:r>
      <w:r>
        <w:t xml:space="preserve"> − t</w:t>
      </w:r>
      <w:r>
        <w:rPr>
          <w:vertAlign w:val="subscript"/>
        </w:rPr>
        <w:t>α</w:t>
      </w:r>
      <w:r>
        <w:t xml:space="preserve"> </w:t>
      </w:r>
      <w:r>
        <w:rPr>
          <w:rFonts w:ascii="Cambria Math" w:hAnsi="Cambria Math" w:cs="Cambria Math"/>
        </w:rPr>
        <w:t>⋅</w:t>
      </w:r>
      <w:r>
        <w:rPr>
          <w:rFonts w:cs="Calibri"/>
        </w:rPr>
        <w:t>σ</w:t>
      </w:r>
      <w:r>
        <w:t xml:space="preserve"> &lt; X &lt; X</w:t>
      </w:r>
      <w:r>
        <w:rPr>
          <w:vertAlign w:val="subscript"/>
        </w:rPr>
        <w:t>śr</w:t>
      </w:r>
      <w:r>
        <w:t>+ t</w:t>
      </w:r>
      <w:r>
        <w:rPr>
          <w:vertAlign w:val="subscript"/>
        </w:rPr>
        <w:t>α</w:t>
      </w:r>
      <w:r>
        <w:t xml:space="preserve"> </w:t>
      </w:r>
      <w:r>
        <w:rPr>
          <w:rFonts w:ascii="Cambria Math" w:hAnsi="Cambria Math" w:cs="Cambria Math"/>
        </w:rPr>
        <w:t>⋅</w:t>
      </w:r>
      <w:r>
        <w:rPr>
          <w:rFonts w:cs="Calibri"/>
        </w:rPr>
        <w:t>σ</w:t>
      </w:r>
      <w:r>
        <w:t xml:space="preserve"> ) = α</w:t>
      </w:r>
      <w:r w:rsidR="009F5AA1">
        <w:t>,</w:t>
      </w:r>
      <w:r>
        <w:t xml:space="preserve"> gdzie t</w:t>
      </w:r>
      <w:r>
        <w:rPr>
          <w:vertAlign w:val="subscript"/>
        </w:rPr>
        <w:t xml:space="preserve">α </w:t>
      </w:r>
      <w:r>
        <w:t>jest współczynnikiem zależnym od poziomu ufności. Szeroko</w:t>
      </w:r>
      <w:r w:rsidR="009F5AA1">
        <w:t>ść</w:t>
      </w:r>
      <w:r>
        <w:t xml:space="preserve"> przedziału ufności t</w:t>
      </w:r>
      <w:r>
        <w:rPr>
          <w:vertAlign w:val="subscript"/>
        </w:rPr>
        <w:t>α</w:t>
      </w:r>
      <w:r>
        <w:t>.σ oraz poziom ufności charakteryzują przypadkowy błąd pomiaru.</w:t>
      </w:r>
      <w:r>
        <w:br/>
      </w:r>
    </w:p>
    <w:p w:rsidR="009F5AA1" w:rsidRDefault="009F5AA1" w:rsidP="009F5AA1">
      <w:pPr>
        <w:spacing w:line="240" w:lineRule="auto"/>
      </w:pPr>
      <w:r>
        <w:t>WERSJA KRÓTKA:</w:t>
      </w:r>
    </w:p>
    <w:p w:rsidR="009F5AA1" w:rsidRPr="009F5AA1" w:rsidRDefault="009F5A32" w:rsidP="009F5AA1">
      <w:pPr>
        <w:spacing w:line="240" w:lineRule="auto"/>
      </w:pPr>
      <w:r>
        <w:br/>
      </w:r>
      <w:r w:rsidR="009F5AA1">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Przedział ufności – przedział wartości mierzonej, w którym z prawdopodobieństwem równym poziomowi ufności znajduje się rzeczywista wartość mierzonej wielkości </w:t>
      </w:r>
    </w:p>
    <w:p w:rsidR="009F5AA1" w:rsidRDefault="009F5A32">
      <w:pPr>
        <w:rPr>
          <w:b/>
        </w:rPr>
      </w:pPr>
      <w:r>
        <w:rPr>
          <w:rFonts w:ascii="Helvetica" w:hAnsi="Helvetica" w:cs="Helvetica"/>
          <w:color w:val="333333"/>
          <w:shd w:val="clear" w:color="auto" w:fill="FFFFFF"/>
        </w:rPr>
        <w:t>• Poziom ufności – prawdopodobieństwo, że wynik pomiaru znajduje się w przedziale ufności</w:t>
      </w:r>
      <w:r>
        <w:br/>
      </w:r>
    </w:p>
    <w:p w:rsidR="00FD4913" w:rsidRDefault="009F5A32" w:rsidP="005F64A6">
      <w:pPr>
        <w:jc w:val="center"/>
      </w:pPr>
      <w:r w:rsidRPr="005F64A6">
        <w:rPr>
          <w:b/>
          <w:sz w:val="24"/>
        </w:rPr>
        <w:t>8. Przedstawić budowę miernika magnetoelektrycznego.</w:t>
      </w:r>
      <w:r w:rsidRPr="005F64A6">
        <w:rPr>
          <w:sz w:val="24"/>
          <w:lang w:eastAsia="pl-PL"/>
        </w:rPr>
        <w:t xml:space="preserve"> </w:t>
      </w:r>
      <w:r>
        <w:rPr>
          <w:noProof/>
          <w:lang w:eastAsia="pl-PL"/>
        </w:rPr>
        <w:drawing>
          <wp:inline distT="0" distB="0" distL="0" distR="0" wp14:anchorId="4E67178C" wp14:editId="63FF2761">
            <wp:extent cx="4424882" cy="3025173"/>
            <wp:effectExtent l="0" t="0" r="0" b="3777"/>
            <wp:docPr id="1" name="Obraz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424882" cy="3025173"/>
                    </a:xfrm>
                    <a:prstGeom prst="rect">
                      <a:avLst/>
                    </a:prstGeom>
                    <a:noFill/>
                    <a:ln>
                      <a:noFill/>
                      <a:prstDash/>
                    </a:ln>
                  </pic:spPr>
                </pic:pic>
              </a:graphicData>
            </a:graphic>
          </wp:inline>
        </w:drawing>
      </w:r>
    </w:p>
    <w:p w:rsidR="009F5AA1" w:rsidRDefault="009F5AA1">
      <w:pPr>
        <w:rPr>
          <w:b/>
        </w:rPr>
      </w:pPr>
    </w:p>
    <w:p w:rsidR="009F5AA1" w:rsidRDefault="009F5A32" w:rsidP="005F64A6">
      <w:pPr>
        <w:jc w:val="center"/>
        <w:rPr>
          <w:rFonts w:ascii="Helvetica" w:hAnsi="Helvetica" w:cs="Helvetica"/>
          <w:color w:val="333333"/>
          <w:shd w:val="clear" w:color="auto" w:fill="FFFFFF"/>
        </w:rPr>
      </w:pPr>
      <w:r w:rsidRPr="005F64A6">
        <w:rPr>
          <w:b/>
          <w:sz w:val="24"/>
        </w:rPr>
        <w:t xml:space="preserve">9. Obliczyć wartość bocznika umożliwiając m-krotne rozszerzenie zakresu pomiarowego amperomierza o rezystancji wewnętrznej RA. </w:t>
      </w:r>
      <w:r>
        <w:rPr>
          <w:b/>
        </w:rPr>
        <w:br/>
      </w:r>
      <w:r>
        <w:rPr>
          <w:rFonts w:ascii="Helvetica" w:hAnsi="Helvetica" w:cs="Helvetica"/>
          <w:color w:val="333333"/>
          <w:shd w:val="clear" w:color="auto" w:fill="FFFFFF"/>
        </w:rPr>
        <w:t>Obliczenia na podstawie wzoru:</w:t>
      </w:r>
    </w:p>
    <w:p w:rsidR="00FD4913" w:rsidRDefault="009F5A32" w:rsidP="009F5AA1">
      <w:pPr>
        <w:jc w:val="center"/>
      </w:pPr>
      <w:r>
        <w:rPr>
          <w:rFonts w:ascii="Helvetica" w:hAnsi="Helvetica" w:cs="Helvetica"/>
          <w:color w:val="333333"/>
          <w:shd w:val="clear" w:color="auto" w:fill="FFFFFF"/>
        </w:rPr>
        <w:t>R</w:t>
      </w:r>
      <w:r w:rsidRPr="009F5AA1">
        <w:rPr>
          <w:rFonts w:ascii="Helvetica" w:hAnsi="Helvetica" w:cs="Helvetica"/>
          <w:color w:val="333333"/>
          <w:shd w:val="clear" w:color="auto" w:fill="FFFFFF"/>
          <w:vertAlign w:val="subscript"/>
        </w:rPr>
        <w:t>b</w:t>
      </w:r>
      <w:r>
        <w:rPr>
          <w:rFonts w:ascii="Helvetica" w:hAnsi="Helvetica" w:cs="Helvetica"/>
          <w:color w:val="333333"/>
          <w:shd w:val="clear" w:color="auto" w:fill="FFFFFF"/>
        </w:rPr>
        <w:t>=R</w:t>
      </w:r>
      <w:r w:rsidRPr="009F5AA1">
        <w:rPr>
          <w:rFonts w:ascii="Helvetica" w:hAnsi="Helvetica" w:cs="Helvetica"/>
          <w:color w:val="333333"/>
          <w:shd w:val="clear" w:color="auto" w:fill="FFFFFF"/>
          <w:vertAlign w:val="subscript"/>
        </w:rPr>
        <w:t>a</w:t>
      </w:r>
      <w:r>
        <w:rPr>
          <w:rFonts w:ascii="Helvetica" w:hAnsi="Helvetica" w:cs="Helvetica"/>
          <w:color w:val="333333"/>
          <w:shd w:val="clear" w:color="auto" w:fill="FFFFFF"/>
        </w:rPr>
        <w:t>/(m-1)</w:t>
      </w:r>
    </w:p>
    <w:p w:rsidR="009F5AA1" w:rsidRDefault="009F5A32" w:rsidP="005F64A6">
      <w:pPr>
        <w:jc w:val="center"/>
        <w:rPr>
          <w:rFonts w:ascii="Helvetica" w:hAnsi="Helvetica" w:cs="Helvetica"/>
          <w:color w:val="333333"/>
          <w:shd w:val="clear" w:color="auto" w:fill="FFFFFF"/>
        </w:rPr>
      </w:pPr>
      <w:r w:rsidRPr="005F64A6">
        <w:rPr>
          <w:b/>
          <w:sz w:val="24"/>
        </w:rPr>
        <w:t>10. Obliczyć wartość posobnika umożliwiając m-krotne rozszerzenie zakresu pomiarowego woltomierza o rezystancji wewnętrznej RV</w:t>
      </w:r>
      <w:r w:rsidRPr="005F64A6">
        <w:rPr>
          <w:sz w:val="24"/>
        </w:rPr>
        <w:t xml:space="preserve">. </w:t>
      </w:r>
      <w:r>
        <w:br/>
      </w:r>
      <w:r>
        <w:rPr>
          <w:rFonts w:ascii="Helvetica" w:hAnsi="Helvetica" w:cs="Helvetica"/>
          <w:color w:val="333333"/>
          <w:shd w:val="clear" w:color="auto" w:fill="FFFFFF"/>
        </w:rPr>
        <w:t>Obliczenia na podstawie wzoru:</w:t>
      </w:r>
    </w:p>
    <w:p w:rsidR="00FD4913" w:rsidRDefault="009F5A32" w:rsidP="009F5AA1">
      <w:pPr>
        <w:jc w:val="center"/>
      </w:pPr>
      <w:r>
        <w:rPr>
          <w:rFonts w:ascii="Helvetica" w:hAnsi="Helvetica" w:cs="Helvetica"/>
          <w:color w:val="333333"/>
          <w:shd w:val="clear" w:color="auto" w:fill="FFFFFF"/>
        </w:rPr>
        <w:t>R</w:t>
      </w:r>
      <w:r w:rsidRPr="009F5AA1">
        <w:rPr>
          <w:rFonts w:ascii="Helvetica" w:hAnsi="Helvetica" w:cs="Helvetica"/>
          <w:color w:val="333333"/>
          <w:shd w:val="clear" w:color="auto" w:fill="FFFFFF"/>
          <w:vertAlign w:val="subscript"/>
        </w:rPr>
        <w:t>p</w:t>
      </w:r>
      <w:r>
        <w:rPr>
          <w:rFonts w:ascii="Helvetica" w:hAnsi="Helvetica" w:cs="Helvetica"/>
          <w:color w:val="333333"/>
          <w:shd w:val="clear" w:color="auto" w:fill="FFFFFF"/>
        </w:rPr>
        <w:t>=R</w:t>
      </w:r>
      <w:r w:rsidRPr="009F5AA1">
        <w:rPr>
          <w:rFonts w:ascii="Helvetica" w:hAnsi="Helvetica" w:cs="Helvetica"/>
          <w:color w:val="333333"/>
          <w:shd w:val="clear" w:color="auto" w:fill="FFFFFF"/>
          <w:vertAlign w:val="subscript"/>
        </w:rPr>
        <w:t>v</w:t>
      </w:r>
      <w:r>
        <w:rPr>
          <w:rFonts w:ascii="Helvetica" w:hAnsi="Helvetica" w:cs="Helvetica"/>
          <w:color w:val="333333"/>
          <w:shd w:val="clear" w:color="auto" w:fill="FFFFFF"/>
        </w:rPr>
        <w:t>*(m-1)</w:t>
      </w:r>
    </w:p>
    <w:p w:rsidR="00FD4913" w:rsidRDefault="009F5A32" w:rsidP="005F64A6">
      <w:pPr>
        <w:jc w:val="center"/>
      </w:pPr>
      <w:r w:rsidRPr="00B745BD">
        <w:rPr>
          <w:b/>
          <w:sz w:val="24"/>
        </w:rPr>
        <w:lastRenderedPageBreak/>
        <w:t>11. Przedstawić układ omomierza szeregowego</w:t>
      </w:r>
      <w:r w:rsidRPr="00B745BD">
        <w:rPr>
          <w:sz w:val="24"/>
        </w:rPr>
        <w:t xml:space="preserve">. </w:t>
      </w:r>
      <w:r>
        <w:br/>
      </w:r>
      <w:r>
        <w:rPr>
          <w:noProof/>
          <w:lang w:eastAsia="pl-PL"/>
        </w:rPr>
        <w:drawing>
          <wp:inline distT="0" distB="0" distL="0" distR="0">
            <wp:extent cx="5757547" cy="2472052"/>
            <wp:effectExtent l="0" t="0" r="0" b="4448"/>
            <wp:docPr id="2" name="Obraz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7547" cy="2472052"/>
                    </a:xfrm>
                    <a:prstGeom prst="rect">
                      <a:avLst/>
                    </a:prstGeom>
                    <a:noFill/>
                    <a:ln>
                      <a:noFill/>
                      <a:prstDash/>
                    </a:ln>
                  </pic:spPr>
                </pic:pic>
              </a:graphicData>
            </a:graphic>
          </wp:inline>
        </w:drawing>
      </w:r>
    </w:p>
    <w:p w:rsidR="009F5AA1" w:rsidRDefault="009F5AA1">
      <w:pPr>
        <w:rPr>
          <w:b/>
        </w:rPr>
      </w:pPr>
    </w:p>
    <w:p w:rsidR="00FD4913" w:rsidRDefault="009F5A32" w:rsidP="00B745BD">
      <w:pPr>
        <w:jc w:val="center"/>
      </w:pPr>
      <w:r>
        <w:rPr>
          <w:b/>
        </w:rPr>
        <w:t xml:space="preserve">12. W jakiej części zakresu pomiarowego omomierza błąd pomiaru jest najmniejszy? </w:t>
      </w:r>
      <w:r>
        <w:rPr>
          <w:b/>
        </w:rPr>
        <w:br/>
      </w:r>
      <w:r>
        <w:rPr>
          <w:rFonts w:ascii="Helvetica" w:hAnsi="Helvetica" w:cs="Helvetica"/>
          <w:color w:val="333333"/>
          <w:shd w:val="clear" w:color="auto" w:fill="FFFFFF"/>
        </w:rPr>
        <w:t>Przy wychyleniu wskazówki do połowy skali</w:t>
      </w:r>
      <w:r w:rsidR="009F5AA1">
        <w:rPr>
          <w:rFonts w:ascii="Helvetica" w:hAnsi="Helvetica" w:cs="Helvetica"/>
          <w:color w:val="333333"/>
          <w:shd w:val="clear" w:color="auto" w:fill="FFFFFF"/>
        </w:rPr>
        <w:t>.</w:t>
      </w:r>
    </w:p>
    <w:p w:rsidR="00FD4913" w:rsidRDefault="009F5A32" w:rsidP="00B745BD">
      <w:pPr>
        <w:jc w:val="center"/>
      </w:pPr>
      <w:r w:rsidRPr="00B745BD">
        <w:rPr>
          <w:b/>
          <w:sz w:val="24"/>
        </w:rPr>
        <w:t xml:space="preserve">13. Do jakiej wielkości elektrycznej proporcjonalne jest wskazanie miernika </w:t>
      </w:r>
      <w:r>
        <w:rPr>
          <w:b/>
        </w:rPr>
        <w:t xml:space="preserve">magnetoelektrycznego? </w:t>
      </w:r>
      <w:r>
        <w:rPr>
          <w:b/>
        </w:rPr>
        <w:br/>
      </w:r>
      <w:r>
        <w:rPr>
          <w:rFonts w:ascii="Helvetica" w:hAnsi="Helvetica" w:cs="Helvetica"/>
          <w:color w:val="333333"/>
          <w:shd w:val="clear" w:color="auto" w:fill="FFFFFF"/>
        </w:rPr>
        <w:t>Do mierzonego prądu</w:t>
      </w:r>
      <w:r w:rsidR="009F5AA1">
        <w:rPr>
          <w:rFonts w:ascii="Helvetica" w:hAnsi="Helvetica" w:cs="Helvetica"/>
          <w:color w:val="333333"/>
          <w:shd w:val="clear" w:color="auto" w:fill="FFFFFF"/>
        </w:rPr>
        <w:t>.</w:t>
      </w:r>
    </w:p>
    <w:p w:rsidR="00FD4913" w:rsidRPr="00B745BD" w:rsidRDefault="009F5A32" w:rsidP="00B745BD">
      <w:pPr>
        <w:jc w:val="center"/>
        <w:rPr>
          <w:b/>
          <w:sz w:val="24"/>
        </w:rPr>
      </w:pPr>
      <w:r w:rsidRPr="00B745BD">
        <w:rPr>
          <w:b/>
          <w:sz w:val="24"/>
        </w:rPr>
        <w:t>14. Ile wynosi rezystancja wewnętrzną idealnego woltomierza?</w:t>
      </w:r>
    </w:p>
    <w:p w:rsidR="009F5AA1" w:rsidRDefault="009F5A32" w:rsidP="00B745BD">
      <w:pPr>
        <w:jc w:val="center"/>
        <w:rPr>
          <w:rFonts w:ascii="Helvetica" w:hAnsi="Helvetica" w:cs="Helvetica"/>
          <w:color w:val="333333"/>
          <w:shd w:val="clear" w:color="auto" w:fill="FFFFFF"/>
        </w:rPr>
      </w:pPr>
      <w:r>
        <w:rPr>
          <w:rFonts w:ascii="Helvetica" w:hAnsi="Helvetica" w:cs="Helvetica"/>
          <w:color w:val="333333"/>
          <w:shd w:val="clear" w:color="auto" w:fill="FFFFFF"/>
        </w:rPr>
        <w:t>Nieskończoność</w:t>
      </w:r>
    </w:p>
    <w:p w:rsidR="009F5AA1" w:rsidRDefault="009F5A32" w:rsidP="00B745BD">
      <w:pPr>
        <w:jc w:val="center"/>
      </w:pPr>
      <w:r w:rsidRPr="00B745BD">
        <w:rPr>
          <w:b/>
          <w:sz w:val="24"/>
        </w:rPr>
        <w:t xml:space="preserve">15. Ile wynosi rezystancja wewnętrzną idealnego amperomierza? </w:t>
      </w:r>
      <w:r>
        <w:rPr>
          <w:b/>
        </w:rPr>
        <w:br/>
      </w:r>
      <w:r>
        <w:t>Zero</w:t>
      </w:r>
    </w:p>
    <w:p w:rsidR="00FD4913" w:rsidRDefault="009F5A32" w:rsidP="00B745BD">
      <w:pPr>
        <w:jc w:val="center"/>
      </w:pPr>
      <w:r w:rsidRPr="00B745BD">
        <w:rPr>
          <w:b/>
          <w:sz w:val="24"/>
        </w:rPr>
        <w:t xml:space="preserve">16. Podać definicje wartości skutecznej napięcia. </w:t>
      </w:r>
      <w:r>
        <w:rPr>
          <w:b/>
        </w:rPr>
        <w:br/>
      </w:r>
      <w:r>
        <w:rPr>
          <w:rFonts w:ascii="Helvetica" w:hAnsi="Helvetica" w:cs="Helvetica"/>
          <w:color w:val="333333"/>
          <w:shd w:val="clear" w:color="auto" w:fill="FFFFFF"/>
        </w:rPr>
        <w:t>Wartość skuteczna napięcia (URMS) – wartość napięcia stałego, które w tym samym obwodzie wydziela taką samą moc jak sygnał badany</w:t>
      </w:r>
      <w:r w:rsidR="009F5AA1">
        <w:rPr>
          <w:rFonts w:ascii="Helvetica" w:hAnsi="Helvetica" w:cs="Helvetica"/>
          <w:color w:val="333333"/>
          <w:shd w:val="clear" w:color="auto" w:fill="FFFFFF"/>
        </w:rPr>
        <w:t>.</w:t>
      </w:r>
    </w:p>
    <w:p w:rsidR="00FD4913" w:rsidRDefault="009F5A32" w:rsidP="00B745BD">
      <w:pPr>
        <w:jc w:val="center"/>
      </w:pPr>
      <w:r>
        <w:rPr>
          <w:b/>
          <w:sz w:val="24"/>
        </w:rPr>
        <w:t>17. Przedstawić schemat woltomierza prostownikowego jednopołówkowego.</w:t>
      </w:r>
      <w:r>
        <w:br/>
      </w:r>
      <w:r>
        <w:rPr>
          <w:noProof/>
          <w:lang w:eastAsia="pl-PL"/>
        </w:rPr>
        <w:drawing>
          <wp:inline distT="0" distB="0" distL="0" distR="0">
            <wp:extent cx="5463540" cy="2054857"/>
            <wp:effectExtent l="0" t="0" r="3810" b="2543"/>
            <wp:docPr id="3"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463540" cy="2054857"/>
                    </a:xfrm>
                    <a:prstGeom prst="rect">
                      <a:avLst/>
                    </a:prstGeom>
                    <a:noFill/>
                    <a:ln>
                      <a:noFill/>
                      <a:prstDash/>
                    </a:ln>
                  </pic:spPr>
                </pic:pic>
              </a:graphicData>
            </a:graphic>
          </wp:inline>
        </w:drawing>
      </w:r>
    </w:p>
    <w:p w:rsidR="00FD4913" w:rsidRDefault="009F5A32">
      <w:r>
        <w:rPr>
          <w:b/>
          <w:sz w:val="24"/>
        </w:rPr>
        <w:lastRenderedPageBreak/>
        <w:t xml:space="preserve">18. Przedstawić schemat woltomierza prostownikowego szeregowego szczytowego. </w:t>
      </w:r>
      <w:r>
        <w:rPr>
          <w:b/>
          <w:sz w:val="24"/>
        </w:rPr>
        <w:br/>
      </w:r>
      <w:r>
        <w:rPr>
          <w:b/>
          <w:noProof/>
          <w:sz w:val="24"/>
          <w:lang w:eastAsia="pl-PL"/>
        </w:rPr>
        <w:drawing>
          <wp:inline distT="0" distB="0" distL="0" distR="0">
            <wp:extent cx="5509259" cy="2743200"/>
            <wp:effectExtent l="0" t="0" r="0" b="0"/>
            <wp:docPr id="4" name="Obraz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509259" cy="2743200"/>
                    </a:xfrm>
                    <a:prstGeom prst="rect">
                      <a:avLst/>
                    </a:prstGeom>
                    <a:noFill/>
                    <a:ln>
                      <a:noFill/>
                      <a:prstDash/>
                    </a:ln>
                  </pic:spPr>
                </pic:pic>
              </a:graphicData>
            </a:graphic>
          </wp:inline>
        </w:drawing>
      </w:r>
    </w:p>
    <w:p w:rsidR="00FD4913" w:rsidRDefault="009F5A32">
      <w:r>
        <w:rPr>
          <w:b/>
        </w:rPr>
        <w:t xml:space="preserve">19. Przedstawić schemat woltomierza prostownikowego równoległego szczytowego. </w:t>
      </w:r>
      <w:r>
        <w:rPr>
          <w:b/>
        </w:rPr>
        <w:br/>
      </w:r>
      <w:r>
        <w:rPr>
          <w:b/>
          <w:noProof/>
          <w:lang w:eastAsia="pl-PL"/>
        </w:rPr>
        <w:drawing>
          <wp:inline distT="0" distB="0" distL="0" distR="0">
            <wp:extent cx="5565138" cy="2133596"/>
            <wp:effectExtent l="0" t="0" r="0" b="4"/>
            <wp:docPr id="5" name="Obraz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565138" cy="2133596"/>
                    </a:xfrm>
                    <a:prstGeom prst="rect">
                      <a:avLst/>
                    </a:prstGeom>
                    <a:noFill/>
                    <a:ln>
                      <a:noFill/>
                      <a:prstDash/>
                    </a:ln>
                  </pic:spPr>
                </pic:pic>
              </a:graphicData>
            </a:graphic>
          </wp:inline>
        </w:drawing>
      </w:r>
    </w:p>
    <w:p w:rsidR="009F5AA1" w:rsidRDefault="009F5AA1" w:rsidP="009F5AA1">
      <w:pPr>
        <w:rPr>
          <w:b/>
        </w:rPr>
      </w:pPr>
    </w:p>
    <w:p w:rsidR="00FD4913" w:rsidRPr="009F5AA1" w:rsidRDefault="009F5A32" w:rsidP="009F5AA1">
      <w:pPr>
        <w:rPr>
          <w:rFonts w:ascii="Helvetica" w:hAnsi="Helvetica" w:cs="Helvetica"/>
          <w:color w:val="333333"/>
          <w:shd w:val="clear" w:color="auto" w:fill="FFFFFF"/>
        </w:rPr>
      </w:pPr>
      <w:r>
        <w:rPr>
          <w:b/>
        </w:rPr>
        <w:t>20. Podać definicję współczynnika szczytu i współczynnika kształtu.</w:t>
      </w:r>
      <w:r>
        <w:t xml:space="preserve"> </w:t>
      </w:r>
      <w:r>
        <w:br/>
      </w:r>
      <w:r w:rsidR="009F5AA1">
        <w:rPr>
          <w:rFonts w:ascii="Helvetica" w:hAnsi="Helvetica" w:cs="Helvetica"/>
          <w:color w:val="333333"/>
          <w:shd w:val="clear" w:color="auto" w:fill="FFFFFF"/>
        </w:rPr>
        <w:t xml:space="preserve">• </w:t>
      </w:r>
      <w:r w:rsidRPr="009F5AA1">
        <w:rPr>
          <w:i/>
        </w:rPr>
        <w:t>Współczynnik szczytu</w:t>
      </w:r>
      <w:r>
        <w:t xml:space="preserve"> -</w:t>
      </w:r>
      <w:r>
        <w:rPr>
          <w:rFonts w:ascii="Helvetica" w:hAnsi="Helvetica" w:cs="Helvetica"/>
          <w:color w:val="333333"/>
          <w:shd w:val="clear" w:color="auto" w:fill="FFFFFF"/>
        </w:rPr>
        <w:t xml:space="preserve"> stosunek wartości szczytowej do wartości skutecznej przebiegu</w:t>
      </w:r>
      <w:r>
        <w:rPr>
          <w:rFonts w:ascii="Helvetica" w:hAnsi="Helvetica" w:cs="Helvetica"/>
          <w:color w:val="333333"/>
          <w:shd w:val="clear" w:color="auto" w:fill="FFFFFF"/>
        </w:rPr>
        <w:br/>
      </w:r>
      <w:r w:rsidR="009F5AA1">
        <w:rPr>
          <w:rFonts w:ascii="Helvetica" w:hAnsi="Helvetica" w:cs="Helvetica"/>
          <w:color w:val="333333"/>
          <w:shd w:val="clear" w:color="auto" w:fill="FFFFFF"/>
        </w:rPr>
        <w:t xml:space="preserve">• </w:t>
      </w:r>
      <w:r w:rsidRPr="009F5AA1">
        <w:rPr>
          <w:rFonts w:ascii="Helvetica" w:hAnsi="Helvetica" w:cs="Helvetica"/>
          <w:i/>
          <w:color w:val="333333"/>
          <w:shd w:val="clear" w:color="auto" w:fill="FFFFFF"/>
        </w:rPr>
        <w:t>Współczynnik kształtu</w:t>
      </w:r>
      <w:r>
        <w:rPr>
          <w:rFonts w:ascii="Helvetica" w:hAnsi="Helvetica" w:cs="Helvetica"/>
          <w:color w:val="333333"/>
          <w:shd w:val="clear" w:color="auto" w:fill="FFFFFF"/>
        </w:rPr>
        <w:t xml:space="preserve"> </w:t>
      </w:r>
      <w:r w:rsidR="009F5AA1">
        <w:rPr>
          <w:rFonts w:ascii="Helvetica" w:hAnsi="Helvetica" w:cs="Helvetica"/>
          <w:color w:val="333333"/>
          <w:shd w:val="clear" w:color="auto" w:fill="FFFFFF"/>
        </w:rPr>
        <w:t xml:space="preserve">- </w:t>
      </w:r>
      <w:r>
        <w:rPr>
          <w:rFonts w:ascii="Helvetica" w:hAnsi="Helvetica" w:cs="Helvetica"/>
          <w:color w:val="333333"/>
          <w:shd w:val="clear" w:color="auto" w:fill="FFFFFF"/>
        </w:rPr>
        <w:t>definiowany jest jako stosunek wartości skutecznej do wartości średniej (półokresowej) danego przebiegu</w:t>
      </w:r>
      <w:r w:rsidR="009F5AA1">
        <w:rPr>
          <w:rFonts w:ascii="Helvetica" w:hAnsi="Helvetica" w:cs="Helvetica"/>
          <w:color w:val="333333"/>
          <w:shd w:val="clear" w:color="auto" w:fill="FFFFFF"/>
        </w:rPr>
        <w:t>.</w:t>
      </w:r>
    </w:p>
    <w:p w:rsidR="00517F6A" w:rsidRDefault="00517F6A"/>
    <w:p w:rsidR="00517F6A" w:rsidRDefault="00517F6A"/>
    <w:p w:rsidR="009F5AA1" w:rsidRDefault="009F5AA1">
      <w:pPr>
        <w:rPr>
          <w:b/>
        </w:rPr>
      </w:pPr>
    </w:p>
    <w:p w:rsidR="009F5AA1" w:rsidRDefault="009F5AA1">
      <w:pPr>
        <w:rPr>
          <w:b/>
        </w:rPr>
      </w:pPr>
    </w:p>
    <w:p w:rsidR="009F5AA1" w:rsidRDefault="009F5AA1">
      <w:pPr>
        <w:rPr>
          <w:b/>
        </w:rPr>
      </w:pPr>
    </w:p>
    <w:p w:rsidR="009F5AA1" w:rsidRDefault="009F5AA1">
      <w:pPr>
        <w:rPr>
          <w:b/>
        </w:rPr>
      </w:pPr>
    </w:p>
    <w:p w:rsidR="009F5AA1" w:rsidRDefault="009F5AA1">
      <w:pPr>
        <w:rPr>
          <w:b/>
        </w:rPr>
      </w:pPr>
    </w:p>
    <w:p w:rsidR="00FD4913" w:rsidRPr="00517F6A" w:rsidRDefault="009F5A32">
      <w:pPr>
        <w:rPr>
          <w:b/>
        </w:rPr>
      </w:pPr>
      <w:r w:rsidRPr="00517F6A">
        <w:rPr>
          <w:b/>
        </w:rPr>
        <w:lastRenderedPageBreak/>
        <w:t xml:space="preserve">21. Obliczyć błąd pomiaru wartości skutecznej napicia wynikający z nieuwzględnienia kształtu mierzonego napicia za pomoc przyrządu mierzącego wartość średni z modułu. Współczynnik kształtu sygnału mierzonego i harmonicznego s dane. </w:t>
      </w:r>
    </w:p>
    <w:p w:rsidR="00517F6A" w:rsidRDefault="00517F6A">
      <w:r>
        <w:rPr>
          <w:noProof/>
          <w:lang w:eastAsia="pl-PL"/>
        </w:rPr>
        <w:drawing>
          <wp:inline distT="0" distB="0" distL="0" distR="0">
            <wp:extent cx="5753100" cy="3333750"/>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p>
    <w:p w:rsidR="009F5AA1" w:rsidRDefault="009F5AA1">
      <w:pPr>
        <w:rPr>
          <w:b/>
        </w:rPr>
      </w:pPr>
    </w:p>
    <w:p w:rsidR="009F5AA1" w:rsidRDefault="009F5AA1">
      <w:pPr>
        <w:rPr>
          <w:b/>
        </w:rPr>
      </w:pPr>
    </w:p>
    <w:p w:rsidR="009F5AA1" w:rsidRDefault="009F5AA1">
      <w:pPr>
        <w:rPr>
          <w:b/>
        </w:rPr>
      </w:pPr>
    </w:p>
    <w:p w:rsidR="009F5AA1" w:rsidRDefault="009F5AA1">
      <w:pPr>
        <w:rPr>
          <w:b/>
        </w:rPr>
      </w:pPr>
    </w:p>
    <w:p w:rsidR="00FD4913" w:rsidRPr="00517F6A" w:rsidRDefault="009F5A32">
      <w:pPr>
        <w:rPr>
          <w:b/>
        </w:rPr>
      </w:pPr>
      <w:r w:rsidRPr="00517F6A">
        <w:rPr>
          <w:b/>
        </w:rPr>
        <w:t xml:space="preserve">22. Obliczyć błąd pomiaru wartości skutecznej napicia wynikający z nieuwzględnienia kształtu mierzonego napicia za pomoc przyrządu mierzącego wartość szczytów. Współczynnik szczytu sygnału mierzonego i harmonicznego s dane. </w:t>
      </w:r>
    </w:p>
    <w:p w:rsidR="00517F6A" w:rsidRDefault="00517F6A">
      <w:r>
        <w:rPr>
          <w:noProof/>
          <w:lang w:eastAsia="pl-PL"/>
        </w:rPr>
        <w:drawing>
          <wp:inline distT="0" distB="0" distL="0" distR="0">
            <wp:extent cx="5753100" cy="1828800"/>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9F5AA1" w:rsidRDefault="009F5AA1">
      <w:pPr>
        <w:rPr>
          <w:b/>
        </w:rPr>
      </w:pPr>
    </w:p>
    <w:p w:rsidR="009F5AA1" w:rsidRDefault="009F5AA1">
      <w:pPr>
        <w:rPr>
          <w:b/>
        </w:rPr>
      </w:pPr>
    </w:p>
    <w:p w:rsidR="009F5AA1" w:rsidRDefault="009F5AA1">
      <w:pPr>
        <w:rPr>
          <w:b/>
        </w:rPr>
      </w:pPr>
    </w:p>
    <w:p w:rsidR="009F5AA1" w:rsidRDefault="009F5AA1">
      <w:pPr>
        <w:rPr>
          <w:b/>
        </w:rPr>
      </w:pPr>
    </w:p>
    <w:p w:rsidR="00FC6AFB" w:rsidRPr="005F64A6" w:rsidRDefault="009F5A32">
      <w:pPr>
        <w:rPr>
          <w:b/>
          <w:sz w:val="24"/>
        </w:rPr>
      </w:pPr>
      <w:r w:rsidRPr="005F64A6">
        <w:rPr>
          <w:b/>
          <w:sz w:val="24"/>
        </w:rPr>
        <w:lastRenderedPageBreak/>
        <w:t xml:space="preserve">23. Przedstawić schemat i warunek równowagi mostka Wheatstone’a. </w:t>
      </w:r>
    </w:p>
    <w:p w:rsidR="00FC6AFB" w:rsidRDefault="00FC6AFB"/>
    <w:p w:rsidR="00FC6AFB" w:rsidRPr="00FC6AFB" w:rsidRDefault="00FC6AFB" w:rsidP="00FC6AFB">
      <w:pPr>
        <w:jc w:val="center"/>
        <w:rPr>
          <w:b/>
        </w:rPr>
      </w:pPr>
      <w:r>
        <w:rPr>
          <w:noProof/>
          <w:lang w:eastAsia="pl-PL"/>
        </w:rPr>
        <w:drawing>
          <wp:inline distT="0" distB="0" distL="0" distR="0" wp14:anchorId="604F0890" wp14:editId="530862E3">
            <wp:extent cx="2276475" cy="28670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475" cy="2867025"/>
                    </a:xfrm>
                    <a:prstGeom prst="rect">
                      <a:avLst/>
                    </a:prstGeom>
                    <a:noFill/>
                    <a:ln>
                      <a:noFill/>
                    </a:ln>
                  </pic:spPr>
                </pic:pic>
              </a:graphicData>
            </a:graphic>
          </wp:inline>
        </w:drawing>
      </w:r>
      <w:r w:rsidR="009F5A32">
        <w:br/>
      </w:r>
      <w:r w:rsidRPr="00FC6AFB">
        <w:t>Warunek równowagi:</w:t>
      </w:r>
    </w:p>
    <w:p w:rsidR="009F5AA1" w:rsidRDefault="00FC6AFB" w:rsidP="009F5AA1">
      <w:pPr>
        <w:jc w:val="center"/>
      </w:pPr>
      <w:r>
        <w:rPr>
          <w:noProof/>
          <w:lang w:eastAsia="pl-PL"/>
        </w:rPr>
        <w:drawing>
          <wp:inline distT="0" distB="0" distL="0" distR="0" wp14:anchorId="43A82E33" wp14:editId="2601363E">
            <wp:extent cx="1076325" cy="60007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600075"/>
                    </a:xfrm>
                    <a:prstGeom prst="rect">
                      <a:avLst/>
                    </a:prstGeom>
                    <a:noFill/>
                    <a:ln>
                      <a:noFill/>
                    </a:ln>
                  </pic:spPr>
                </pic:pic>
              </a:graphicData>
            </a:graphic>
          </wp:inline>
        </w:drawing>
      </w:r>
    </w:p>
    <w:p w:rsidR="00FD4913" w:rsidRDefault="009F5A32" w:rsidP="005F64A6">
      <w:r w:rsidRPr="005F64A6">
        <w:rPr>
          <w:b/>
          <w:sz w:val="24"/>
        </w:rPr>
        <w:t>24. Przedstawić schemat i warunek równowagi mostka Thomsona.</w:t>
      </w:r>
      <w:r w:rsidRPr="005F64A6">
        <w:rPr>
          <w:sz w:val="24"/>
        </w:rPr>
        <w:t xml:space="preserve"> </w:t>
      </w:r>
      <w:r>
        <w:br/>
      </w:r>
      <w:r w:rsidR="00FB64C7">
        <w:rPr>
          <w:b/>
          <w:noProof/>
          <w:lang w:eastAsia="pl-PL"/>
        </w:rPr>
        <w:drawing>
          <wp:inline distT="0" distB="0" distL="0" distR="0" wp14:anchorId="3D7267F2" wp14:editId="690A8681">
            <wp:extent cx="5762625" cy="20383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038350"/>
                    </a:xfrm>
                    <a:prstGeom prst="rect">
                      <a:avLst/>
                    </a:prstGeom>
                    <a:noFill/>
                    <a:ln>
                      <a:noFill/>
                    </a:ln>
                  </pic:spPr>
                </pic:pic>
              </a:graphicData>
            </a:graphic>
          </wp:inline>
        </w:drawing>
      </w:r>
    </w:p>
    <w:p w:rsidR="00FB64C7" w:rsidRDefault="009F5AA1" w:rsidP="009F5AA1">
      <w:pPr>
        <w:jc w:val="center"/>
      </w:pPr>
      <w:r w:rsidRPr="00FC6AFB">
        <w:t>Warunek równowagi:</w:t>
      </w:r>
    </w:p>
    <w:p w:rsidR="00FB64C7" w:rsidRDefault="00FB64C7" w:rsidP="009F5AA1">
      <w:pPr>
        <w:jc w:val="center"/>
        <w:rPr>
          <w:sz w:val="72"/>
        </w:rPr>
      </w:pPr>
      <w:r>
        <w:rPr>
          <w:noProof/>
          <w:lang w:eastAsia="pl-PL"/>
        </w:rPr>
        <w:drawing>
          <wp:inline distT="0" distB="0" distL="0" distR="0">
            <wp:extent cx="1590675" cy="5810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675" cy="581025"/>
                    </a:xfrm>
                    <a:prstGeom prst="rect">
                      <a:avLst/>
                    </a:prstGeom>
                    <a:noFill/>
                    <a:ln>
                      <a:noFill/>
                    </a:ln>
                  </pic:spPr>
                </pic:pic>
              </a:graphicData>
            </a:graphic>
          </wp:inline>
        </w:drawing>
      </w:r>
      <w:r w:rsidR="009F5AA1">
        <w:rPr>
          <w:sz w:val="72"/>
        </w:rPr>
        <w:t xml:space="preserve">  </w:t>
      </w:r>
      <w:r w:rsidRPr="00FB64C7">
        <w:rPr>
          <w:sz w:val="72"/>
        </w:rPr>
        <w:sym w:font="Wingdings" w:char="F0E8"/>
      </w:r>
      <w:r w:rsidR="009F5AA1">
        <w:rPr>
          <w:sz w:val="72"/>
        </w:rPr>
        <w:t xml:space="preserve">  </w:t>
      </w:r>
      <w:r>
        <w:rPr>
          <w:noProof/>
          <w:sz w:val="72"/>
          <w:lang w:eastAsia="pl-PL"/>
        </w:rPr>
        <w:drawing>
          <wp:inline distT="0" distB="0" distL="0" distR="0">
            <wp:extent cx="1743075" cy="5524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3075" cy="552450"/>
                    </a:xfrm>
                    <a:prstGeom prst="rect">
                      <a:avLst/>
                    </a:prstGeom>
                    <a:noFill/>
                    <a:ln>
                      <a:noFill/>
                    </a:ln>
                  </pic:spPr>
                </pic:pic>
              </a:graphicData>
            </a:graphic>
          </wp:inline>
        </w:drawing>
      </w:r>
    </w:p>
    <w:p w:rsidR="00FB64C7" w:rsidRDefault="00FB64C7" w:rsidP="009F5AA1">
      <w:pPr>
        <w:jc w:val="center"/>
      </w:pPr>
      <w:r>
        <w:rPr>
          <w:noProof/>
          <w:lang w:eastAsia="pl-PL"/>
        </w:rPr>
        <w:drawing>
          <wp:inline distT="0" distB="0" distL="0" distR="0">
            <wp:extent cx="4524375" cy="109364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4375" cy="1093640"/>
                    </a:xfrm>
                    <a:prstGeom prst="rect">
                      <a:avLst/>
                    </a:prstGeom>
                    <a:noFill/>
                    <a:ln>
                      <a:noFill/>
                    </a:ln>
                  </pic:spPr>
                </pic:pic>
              </a:graphicData>
            </a:graphic>
          </wp:inline>
        </w:drawing>
      </w:r>
    </w:p>
    <w:p w:rsidR="00FD4913" w:rsidRPr="005F64A6" w:rsidRDefault="009F5A32">
      <w:pPr>
        <w:rPr>
          <w:b/>
          <w:sz w:val="24"/>
          <w:szCs w:val="24"/>
        </w:rPr>
      </w:pPr>
      <w:r w:rsidRPr="005F64A6">
        <w:rPr>
          <w:b/>
          <w:sz w:val="24"/>
          <w:szCs w:val="24"/>
        </w:rPr>
        <w:lastRenderedPageBreak/>
        <w:t xml:space="preserve">25. Wyznaczyć wartość rezystancji mierzonej mostkiem Wheatstone’a, jeżeli w stanie równowagi wartości rezystancji rezystorów w mostku wynosiły odpowiednio R2, R3 oraz R4. </w:t>
      </w:r>
    </w:p>
    <w:p w:rsidR="005F64A6" w:rsidRPr="00FC6AFB" w:rsidRDefault="005F64A6" w:rsidP="005F64A6">
      <w:pPr>
        <w:jc w:val="center"/>
        <w:rPr>
          <w:b/>
        </w:rPr>
      </w:pPr>
      <w:r>
        <w:t>Na podstawie wzoru: (?)</w:t>
      </w:r>
    </w:p>
    <w:p w:rsidR="005F64A6" w:rsidRDefault="005F64A6" w:rsidP="005F64A6">
      <w:pPr>
        <w:jc w:val="center"/>
      </w:pPr>
      <w:r>
        <w:rPr>
          <w:noProof/>
          <w:lang w:eastAsia="pl-PL"/>
        </w:rPr>
        <w:drawing>
          <wp:inline distT="0" distB="0" distL="0" distR="0" wp14:anchorId="3CCE46D4" wp14:editId="507FFF38">
            <wp:extent cx="1076325" cy="6000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600075"/>
                    </a:xfrm>
                    <a:prstGeom prst="rect">
                      <a:avLst/>
                    </a:prstGeom>
                    <a:noFill/>
                    <a:ln>
                      <a:noFill/>
                    </a:ln>
                  </pic:spPr>
                </pic:pic>
              </a:graphicData>
            </a:graphic>
          </wp:inline>
        </w:drawing>
      </w:r>
    </w:p>
    <w:p w:rsidR="005F64A6" w:rsidRDefault="005F64A6"/>
    <w:p w:rsidR="009F5AA1" w:rsidRDefault="009F5A32">
      <w:pPr>
        <w:rPr>
          <w:rFonts w:ascii="Helvetica" w:hAnsi="Helvetica" w:cs="Helvetica"/>
          <w:color w:val="333333"/>
          <w:shd w:val="clear" w:color="auto" w:fill="FFFFFF"/>
        </w:rPr>
      </w:pPr>
      <w:r w:rsidRPr="005F64A6">
        <w:rPr>
          <w:b/>
          <w:sz w:val="24"/>
        </w:rPr>
        <w:t>26. Wymienić czynniki wpływające na błąd nieczułości mostka rezystancyjnego.</w:t>
      </w:r>
      <w:r w:rsidRPr="005F64A6">
        <w:rPr>
          <w:sz w:val="24"/>
        </w:rPr>
        <w:t xml:space="preserve"> </w:t>
      </w:r>
      <w:r>
        <w:br/>
      </w:r>
      <w:r w:rsidR="009F5AA1">
        <w:rPr>
          <w:rFonts w:ascii="Helvetica" w:hAnsi="Helvetica" w:cs="Helvetica"/>
          <w:color w:val="333333"/>
          <w:shd w:val="clear" w:color="auto" w:fill="FFFFFF"/>
        </w:rPr>
        <w:t>•</w:t>
      </w:r>
      <w:r w:rsidRPr="009F5AA1">
        <w:rPr>
          <w:rFonts w:ascii="Helvetica" w:hAnsi="Helvetica" w:cs="Helvetica"/>
          <w:i/>
          <w:color w:val="333333"/>
          <w:shd w:val="clear" w:color="auto" w:fill="FFFFFF"/>
        </w:rPr>
        <w:t>Mostek Wheastone’a</w:t>
      </w:r>
      <w:r w:rsidR="009F5AA1" w:rsidRPr="009F5AA1">
        <w:rPr>
          <w:rFonts w:ascii="Helvetica" w:hAnsi="Helvetica" w:cs="Helvetica"/>
          <w:i/>
          <w:color w:val="333333"/>
          <w:shd w:val="clear" w:color="auto" w:fill="FFFFFF"/>
        </w:rPr>
        <w:t>:</w:t>
      </w:r>
    </w:p>
    <w:p w:rsidR="009F5AA1" w:rsidRDefault="009F5AA1">
      <w:pPr>
        <w:rPr>
          <w:rFonts w:ascii="Helvetica" w:hAnsi="Helvetica" w:cs="Helvetica"/>
          <w:color w:val="333333"/>
          <w:shd w:val="clear" w:color="auto" w:fill="FFFFFF"/>
        </w:rPr>
      </w:pPr>
      <w:r>
        <w:rPr>
          <w:rFonts w:ascii="Helvetica" w:hAnsi="Helvetica" w:cs="Helvetica"/>
          <w:color w:val="333333"/>
          <w:shd w:val="clear" w:color="auto" w:fill="FFFFFF"/>
        </w:rPr>
        <w:t>1) R</w:t>
      </w:r>
      <w:r w:rsidR="009F5A32">
        <w:rPr>
          <w:rFonts w:ascii="Helvetica" w:hAnsi="Helvetica" w:cs="Helvetica"/>
          <w:color w:val="333333"/>
          <w:shd w:val="clear" w:color="auto" w:fill="FFFFFF"/>
        </w:rPr>
        <w:t>ezystancja wewnętr</w:t>
      </w:r>
      <w:r>
        <w:rPr>
          <w:rFonts w:ascii="Helvetica" w:hAnsi="Helvetica" w:cs="Helvetica"/>
          <w:color w:val="333333"/>
          <w:shd w:val="clear" w:color="auto" w:fill="FFFFFF"/>
        </w:rPr>
        <w:t xml:space="preserve">zna i czułość galwanometru </w:t>
      </w:r>
    </w:p>
    <w:p w:rsidR="009F5AA1" w:rsidRDefault="009F5AA1">
      <w:pPr>
        <w:rPr>
          <w:rFonts w:ascii="Helvetica" w:hAnsi="Helvetica" w:cs="Helvetica"/>
          <w:color w:val="333333"/>
          <w:shd w:val="clear" w:color="auto" w:fill="FFFFFF"/>
        </w:rPr>
      </w:pPr>
      <w:r>
        <w:rPr>
          <w:rFonts w:ascii="Helvetica" w:hAnsi="Helvetica" w:cs="Helvetica"/>
          <w:color w:val="333333"/>
          <w:shd w:val="clear" w:color="auto" w:fill="FFFFFF"/>
        </w:rPr>
        <w:t>2) W</w:t>
      </w:r>
      <w:r w:rsidR="009F5A32">
        <w:rPr>
          <w:rFonts w:ascii="Helvetica" w:hAnsi="Helvetica" w:cs="Helvetica"/>
          <w:color w:val="333333"/>
          <w:shd w:val="clear" w:color="auto" w:fill="FFFFFF"/>
        </w:rPr>
        <w:t xml:space="preserve">artość napięcia zasilania mostka </w:t>
      </w:r>
    </w:p>
    <w:p w:rsidR="009F5AA1" w:rsidRDefault="009F5A32">
      <w:pPr>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9F5AA1">
        <w:rPr>
          <w:rFonts w:ascii="Helvetica" w:hAnsi="Helvetica" w:cs="Helvetica"/>
          <w:i/>
          <w:color w:val="333333"/>
          <w:shd w:val="clear" w:color="auto" w:fill="FFFFFF"/>
        </w:rPr>
        <w:t>Mostek Thompson’a:</w:t>
      </w:r>
      <w:r>
        <w:rPr>
          <w:rFonts w:ascii="Helvetica" w:hAnsi="Helvetica" w:cs="Helvetica"/>
          <w:color w:val="333333"/>
          <w:shd w:val="clear" w:color="auto" w:fill="FFFFFF"/>
        </w:rPr>
        <w:t xml:space="preserve"> </w:t>
      </w:r>
    </w:p>
    <w:p w:rsidR="00FD4913" w:rsidRDefault="009F5AA1">
      <w:r>
        <w:rPr>
          <w:rFonts w:ascii="Helvetica" w:hAnsi="Helvetica" w:cs="Helvetica"/>
          <w:color w:val="333333"/>
          <w:shd w:val="clear" w:color="auto" w:fill="FFFFFF"/>
        </w:rPr>
        <w:t>1) C</w:t>
      </w:r>
      <w:r w:rsidR="009F5A32">
        <w:rPr>
          <w:rFonts w:ascii="Helvetica" w:hAnsi="Helvetica" w:cs="Helvetica"/>
          <w:color w:val="333333"/>
          <w:shd w:val="clear" w:color="auto" w:fill="FFFFFF"/>
        </w:rPr>
        <w:t>zułość układu i błędu systematycznego</w:t>
      </w:r>
    </w:p>
    <w:p w:rsidR="009F5AA1" w:rsidRDefault="009F5AA1">
      <w:pPr>
        <w:rPr>
          <w:b/>
        </w:rPr>
      </w:pPr>
    </w:p>
    <w:p w:rsidR="005F64A6" w:rsidRDefault="005F64A6">
      <w:pPr>
        <w:rPr>
          <w:b/>
        </w:rPr>
      </w:pPr>
    </w:p>
    <w:p w:rsidR="00FD4913" w:rsidRPr="005F64A6" w:rsidRDefault="009F5A32">
      <w:pPr>
        <w:rPr>
          <w:b/>
          <w:sz w:val="24"/>
          <w:szCs w:val="24"/>
        </w:rPr>
      </w:pPr>
      <w:r w:rsidRPr="005F64A6">
        <w:rPr>
          <w:b/>
          <w:sz w:val="24"/>
          <w:szCs w:val="24"/>
        </w:rPr>
        <w:t>27. Przedstawić nazw</w:t>
      </w:r>
      <w:r w:rsidR="00E569E4" w:rsidRPr="005F64A6">
        <w:rPr>
          <w:b/>
          <w:sz w:val="24"/>
          <w:szCs w:val="24"/>
        </w:rPr>
        <w:t>ę</w:t>
      </w:r>
      <w:r w:rsidRPr="005F64A6">
        <w:rPr>
          <w:b/>
          <w:sz w:val="24"/>
          <w:szCs w:val="24"/>
        </w:rPr>
        <w:t>, schemat i warunek r</w:t>
      </w:r>
      <w:r w:rsidR="005F64A6" w:rsidRPr="005F64A6">
        <w:rPr>
          <w:b/>
          <w:sz w:val="24"/>
          <w:szCs w:val="24"/>
        </w:rPr>
        <w:t xml:space="preserve">ównowagi wybranego mostka prądu </w:t>
      </w:r>
      <w:r w:rsidRPr="005F64A6">
        <w:rPr>
          <w:b/>
          <w:sz w:val="24"/>
          <w:szCs w:val="24"/>
        </w:rPr>
        <w:t xml:space="preserve">zmiennego. </w:t>
      </w:r>
    </w:p>
    <w:p w:rsidR="005F64A6" w:rsidRDefault="005F64A6">
      <w:pPr>
        <w:rPr>
          <w:i/>
        </w:rPr>
      </w:pPr>
    </w:p>
    <w:p w:rsidR="00E569E4" w:rsidRPr="009F5AA1" w:rsidRDefault="00E569E4">
      <w:pPr>
        <w:rPr>
          <w:i/>
        </w:rPr>
      </w:pPr>
      <w:r w:rsidRPr="009F5AA1">
        <w:rPr>
          <w:i/>
        </w:rPr>
        <w:t>a)mostek prądu zmiennego</w:t>
      </w:r>
    </w:p>
    <w:p w:rsidR="00E569E4" w:rsidRDefault="00E569E4">
      <w:pPr>
        <w:rPr>
          <w:b/>
        </w:rPr>
      </w:pPr>
      <w:r>
        <w:rPr>
          <w:b/>
          <w:noProof/>
          <w:lang w:eastAsia="pl-PL"/>
        </w:rPr>
        <w:drawing>
          <wp:inline distT="0" distB="0" distL="0" distR="0" wp14:anchorId="6562006B" wp14:editId="7BB6F9C9">
            <wp:extent cx="2705100" cy="1915039"/>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1915039"/>
                    </a:xfrm>
                    <a:prstGeom prst="rect">
                      <a:avLst/>
                    </a:prstGeom>
                    <a:noFill/>
                    <a:ln>
                      <a:noFill/>
                    </a:ln>
                  </pic:spPr>
                </pic:pic>
              </a:graphicData>
            </a:graphic>
          </wp:inline>
        </w:drawing>
      </w:r>
    </w:p>
    <w:p w:rsidR="00CE2974" w:rsidRDefault="00E569E4">
      <w:pPr>
        <w:rPr>
          <w:b/>
          <w:noProof/>
          <w:lang w:eastAsia="pl-PL"/>
        </w:rPr>
      </w:pPr>
      <w:r w:rsidRPr="00CE2974">
        <w:rPr>
          <w:sz w:val="24"/>
        </w:rPr>
        <w:t>Warunek równowagi:</w:t>
      </w:r>
      <w:r w:rsidRPr="00CE2974">
        <w:rPr>
          <w:b/>
          <w:sz w:val="24"/>
        </w:rPr>
        <w:t xml:space="preserve"> </w:t>
      </w:r>
    </w:p>
    <w:p w:rsidR="00E569E4" w:rsidRDefault="00E569E4">
      <w:pPr>
        <w:rPr>
          <w:b/>
        </w:rPr>
      </w:pPr>
      <w:r>
        <w:rPr>
          <w:b/>
          <w:noProof/>
          <w:lang w:eastAsia="pl-PL"/>
        </w:rPr>
        <w:drawing>
          <wp:inline distT="0" distB="0" distL="0" distR="0" wp14:anchorId="359989F5" wp14:editId="5E4E523F">
            <wp:extent cx="895350" cy="253683"/>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5350" cy="253683"/>
                    </a:xfrm>
                    <a:prstGeom prst="rect">
                      <a:avLst/>
                    </a:prstGeom>
                    <a:noFill/>
                    <a:ln>
                      <a:noFill/>
                    </a:ln>
                  </pic:spPr>
                </pic:pic>
              </a:graphicData>
            </a:graphic>
          </wp:inline>
        </w:drawing>
      </w: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CE2974" w:rsidRPr="009F5AA1" w:rsidRDefault="00CE2974">
      <w:pPr>
        <w:rPr>
          <w:i/>
        </w:rPr>
      </w:pPr>
      <w:r w:rsidRPr="009F5AA1">
        <w:rPr>
          <w:i/>
        </w:rPr>
        <w:t>b) mostek z transformatorem różnicowym</w:t>
      </w:r>
    </w:p>
    <w:p w:rsidR="00CE2974" w:rsidRDefault="00CE2974">
      <w:pPr>
        <w:rPr>
          <w:b/>
        </w:rPr>
      </w:pPr>
      <w:r>
        <w:rPr>
          <w:b/>
          <w:noProof/>
          <w:lang w:eastAsia="pl-PL"/>
        </w:rPr>
        <w:drawing>
          <wp:inline distT="0" distB="0" distL="0" distR="0" wp14:anchorId="7DB61758" wp14:editId="4DAA90B7">
            <wp:extent cx="3160484" cy="2143125"/>
            <wp:effectExtent l="0" t="0" r="190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0484" cy="2143125"/>
                    </a:xfrm>
                    <a:prstGeom prst="rect">
                      <a:avLst/>
                    </a:prstGeom>
                    <a:noFill/>
                    <a:ln>
                      <a:noFill/>
                    </a:ln>
                  </pic:spPr>
                </pic:pic>
              </a:graphicData>
            </a:graphic>
          </wp:inline>
        </w:drawing>
      </w:r>
    </w:p>
    <w:p w:rsidR="00CE2974" w:rsidRDefault="00CE2974" w:rsidP="00CE2974">
      <w:pPr>
        <w:rPr>
          <w:b/>
          <w:noProof/>
          <w:lang w:eastAsia="pl-PL"/>
        </w:rPr>
      </w:pPr>
      <w:r w:rsidRPr="00CE2974">
        <w:rPr>
          <w:sz w:val="24"/>
        </w:rPr>
        <w:t>Warunek równowagi:</w:t>
      </w:r>
      <w:r w:rsidRPr="00CE2974">
        <w:rPr>
          <w:b/>
          <w:sz w:val="24"/>
        </w:rPr>
        <w:t xml:space="preserve"> </w:t>
      </w:r>
    </w:p>
    <w:p w:rsidR="00CE2974" w:rsidRDefault="00CE2974">
      <w:pPr>
        <w:rPr>
          <w:b/>
        </w:rPr>
      </w:pPr>
      <w:r>
        <w:rPr>
          <w:b/>
          <w:noProof/>
          <w:lang w:eastAsia="pl-PL"/>
        </w:rPr>
        <w:drawing>
          <wp:inline distT="0" distB="0" distL="0" distR="0" wp14:anchorId="237E9F2A" wp14:editId="4BACCA33">
            <wp:extent cx="800100" cy="275303"/>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75303"/>
                    </a:xfrm>
                    <a:prstGeom prst="rect">
                      <a:avLst/>
                    </a:prstGeom>
                    <a:noFill/>
                    <a:ln>
                      <a:noFill/>
                    </a:ln>
                  </pic:spPr>
                </pic:pic>
              </a:graphicData>
            </a:graphic>
          </wp:inline>
        </w:drawing>
      </w:r>
    </w:p>
    <w:p w:rsidR="00E569E4" w:rsidRPr="009F5AA1" w:rsidRDefault="00CE2974">
      <w:pPr>
        <w:rPr>
          <w:i/>
        </w:rPr>
      </w:pPr>
      <w:r w:rsidRPr="009F5AA1">
        <w:rPr>
          <w:i/>
        </w:rPr>
        <w:t>c) mostek Maxwella</w:t>
      </w:r>
    </w:p>
    <w:p w:rsidR="00CE2974" w:rsidRDefault="00CE2974">
      <w:pPr>
        <w:rPr>
          <w:b/>
        </w:rPr>
      </w:pPr>
      <w:r>
        <w:rPr>
          <w:b/>
          <w:noProof/>
          <w:lang w:eastAsia="pl-PL"/>
        </w:rPr>
        <w:drawing>
          <wp:inline distT="0" distB="0" distL="0" distR="0" wp14:anchorId="3ED5EC5B" wp14:editId="2FD93321">
            <wp:extent cx="1975609" cy="1933575"/>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5609" cy="1933575"/>
                    </a:xfrm>
                    <a:prstGeom prst="rect">
                      <a:avLst/>
                    </a:prstGeom>
                    <a:noFill/>
                    <a:ln>
                      <a:noFill/>
                    </a:ln>
                  </pic:spPr>
                </pic:pic>
              </a:graphicData>
            </a:graphic>
          </wp:inline>
        </w:drawing>
      </w:r>
    </w:p>
    <w:p w:rsidR="00CE2974" w:rsidRDefault="00CE2974" w:rsidP="00CE2974">
      <w:pPr>
        <w:rPr>
          <w:b/>
          <w:noProof/>
          <w:lang w:eastAsia="pl-PL"/>
        </w:rPr>
      </w:pPr>
      <w:r w:rsidRPr="00CE2974">
        <w:rPr>
          <w:sz w:val="24"/>
        </w:rPr>
        <w:t>Warunek równowagi:</w:t>
      </w:r>
      <w:r w:rsidRPr="00CE2974">
        <w:rPr>
          <w:b/>
          <w:sz w:val="24"/>
        </w:rPr>
        <w:t xml:space="preserve"> </w:t>
      </w:r>
    </w:p>
    <w:p w:rsidR="00CE2974" w:rsidRPr="00CE2974" w:rsidRDefault="00CE2974">
      <w:r>
        <w:rPr>
          <w:b/>
          <w:noProof/>
          <w:lang w:eastAsia="pl-PL"/>
        </w:rPr>
        <w:drawing>
          <wp:inline distT="0" distB="0" distL="0" distR="0" wp14:anchorId="3A8B4B2F" wp14:editId="0CD02DE2">
            <wp:extent cx="857250" cy="5429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57250" cy="542925"/>
                    </a:xfrm>
                    <a:prstGeom prst="rect">
                      <a:avLst/>
                    </a:prstGeom>
                    <a:noFill/>
                    <a:ln>
                      <a:noFill/>
                    </a:ln>
                  </pic:spPr>
                </pic:pic>
              </a:graphicData>
            </a:graphic>
          </wp:inline>
        </w:drawing>
      </w:r>
      <w:r>
        <w:rPr>
          <w:b/>
        </w:rPr>
        <w:t xml:space="preserve"> </w:t>
      </w:r>
      <w:r>
        <w:t xml:space="preserve">lub, gdy mamy „r” to warunek wynosi:  </w:t>
      </w:r>
      <w:r>
        <w:rPr>
          <w:noProof/>
          <w:lang w:eastAsia="pl-PL"/>
        </w:rPr>
        <w:drawing>
          <wp:inline distT="0" distB="0" distL="0" distR="0" wp14:anchorId="297CE87B" wp14:editId="37EF850F">
            <wp:extent cx="1104900" cy="5715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4900" cy="571500"/>
                    </a:xfrm>
                    <a:prstGeom prst="rect">
                      <a:avLst/>
                    </a:prstGeom>
                    <a:noFill/>
                    <a:ln>
                      <a:noFill/>
                    </a:ln>
                  </pic:spPr>
                </pic:pic>
              </a:graphicData>
            </a:graphic>
          </wp:inline>
        </w:drawing>
      </w: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5F64A6" w:rsidRDefault="005F64A6">
      <w:pPr>
        <w:rPr>
          <w:i/>
        </w:rPr>
      </w:pPr>
    </w:p>
    <w:p w:rsidR="00CE2974" w:rsidRPr="009F5AA1" w:rsidRDefault="00CE2974">
      <w:pPr>
        <w:rPr>
          <w:i/>
        </w:rPr>
      </w:pPr>
      <w:r w:rsidRPr="009F5AA1">
        <w:rPr>
          <w:i/>
        </w:rPr>
        <w:t>d) mostek Wiena</w:t>
      </w:r>
    </w:p>
    <w:p w:rsidR="00CE2974" w:rsidRDefault="00CE2974">
      <w:pPr>
        <w:rPr>
          <w:b/>
        </w:rPr>
      </w:pPr>
      <w:r>
        <w:rPr>
          <w:b/>
          <w:noProof/>
          <w:lang w:eastAsia="pl-PL"/>
        </w:rPr>
        <w:drawing>
          <wp:inline distT="0" distB="0" distL="0" distR="0" wp14:anchorId="7AD06A23" wp14:editId="2884AAD1">
            <wp:extent cx="2820040" cy="18288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0040" cy="1828800"/>
                    </a:xfrm>
                    <a:prstGeom prst="rect">
                      <a:avLst/>
                    </a:prstGeom>
                    <a:noFill/>
                    <a:ln>
                      <a:noFill/>
                    </a:ln>
                  </pic:spPr>
                </pic:pic>
              </a:graphicData>
            </a:graphic>
          </wp:inline>
        </w:drawing>
      </w:r>
    </w:p>
    <w:p w:rsidR="00CE2974" w:rsidRDefault="00CE2974" w:rsidP="00CE2974">
      <w:pPr>
        <w:rPr>
          <w:b/>
          <w:noProof/>
          <w:lang w:eastAsia="pl-PL"/>
        </w:rPr>
      </w:pPr>
      <w:r w:rsidRPr="00CE2974">
        <w:rPr>
          <w:sz w:val="24"/>
        </w:rPr>
        <w:t>Warunek równowagi</w:t>
      </w:r>
      <w:r>
        <w:rPr>
          <w:sz w:val="24"/>
        </w:rPr>
        <w:t xml:space="preserve"> (w tym przypadku są 2)</w:t>
      </w:r>
      <w:r w:rsidRPr="00CE2974">
        <w:rPr>
          <w:sz w:val="24"/>
        </w:rPr>
        <w:t>:</w:t>
      </w:r>
      <w:r w:rsidRPr="00CE2974">
        <w:rPr>
          <w:b/>
          <w:sz w:val="24"/>
        </w:rPr>
        <w:t xml:space="preserve"> </w:t>
      </w:r>
    </w:p>
    <w:p w:rsidR="00CE2974" w:rsidRDefault="00CE2974">
      <w:pPr>
        <w:rPr>
          <w:b/>
        </w:rPr>
      </w:pPr>
      <w:r>
        <w:rPr>
          <w:b/>
          <w:noProof/>
          <w:lang w:eastAsia="pl-PL"/>
        </w:rPr>
        <w:drawing>
          <wp:inline distT="0" distB="0" distL="0" distR="0" wp14:anchorId="0499CF33" wp14:editId="1BAE7EA4">
            <wp:extent cx="2419350" cy="55245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9350" cy="552450"/>
                    </a:xfrm>
                    <a:prstGeom prst="rect">
                      <a:avLst/>
                    </a:prstGeom>
                    <a:noFill/>
                    <a:ln>
                      <a:noFill/>
                    </a:ln>
                  </pic:spPr>
                </pic:pic>
              </a:graphicData>
            </a:graphic>
          </wp:inline>
        </w:drawing>
      </w:r>
    </w:p>
    <w:p w:rsidR="005F64A6" w:rsidRDefault="005F64A6">
      <w:pPr>
        <w:rPr>
          <w:b/>
        </w:rPr>
      </w:pPr>
    </w:p>
    <w:p w:rsidR="005F64A6" w:rsidRDefault="005F64A6">
      <w:pPr>
        <w:rPr>
          <w:b/>
        </w:rPr>
      </w:pPr>
    </w:p>
    <w:p w:rsidR="005F64A6" w:rsidRDefault="005F64A6">
      <w:pPr>
        <w:rPr>
          <w:b/>
        </w:rPr>
      </w:pPr>
    </w:p>
    <w:p w:rsidR="005F64A6" w:rsidRDefault="009F5A32" w:rsidP="008F2436">
      <w:r w:rsidRPr="005F64A6">
        <w:rPr>
          <w:b/>
          <w:sz w:val="24"/>
        </w:rPr>
        <w:t xml:space="preserve">28. Wyjaśnić sposób równoważenia wybranego mostka prądu zmiennego. </w:t>
      </w:r>
      <w:r>
        <w:rPr>
          <w:b/>
        </w:rPr>
        <w:br/>
      </w:r>
      <w:r w:rsidR="008F2436">
        <w:rPr>
          <w:rFonts w:ascii="Helvetica" w:hAnsi="Helvetica" w:cs="Helvetica"/>
          <w:color w:val="333333"/>
          <w:shd w:val="clear" w:color="auto" w:fill="FFFFFF"/>
        </w:rPr>
        <w:t>Patrz na zadania powyżej z warunkami równowagi. To jest jedyne pytanie gdzie nie jesteśmy na 100% pewni i w tygodniu uzupełnimy to jak dowiemy się od profesora o co dokładnie chodzi.</w:t>
      </w:r>
      <w:bookmarkStart w:id="0" w:name="_GoBack"/>
      <w:bookmarkEnd w:id="0"/>
    </w:p>
    <w:p w:rsidR="00FB64C7" w:rsidRDefault="00FB64C7"/>
    <w:p w:rsidR="00FB64C7" w:rsidRDefault="00FB64C7"/>
    <w:p w:rsidR="005F64A6" w:rsidRDefault="005F64A6">
      <w:pPr>
        <w:rPr>
          <w:b/>
        </w:rPr>
      </w:pPr>
    </w:p>
    <w:p w:rsidR="005F64A6" w:rsidRDefault="005F64A6">
      <w:pPr>
        <w:rPr>
          <w:b/>
        </w:rPr>
      </w:pPr>
    </w:p>
    <w:p w:rsidR="005F64A6" w:rsidRDefault="005F64A6">
      <w:pPr>
        <w:rPr>
          <w:b/>
        </w:rPr>
      </w:pPr>
    </w:p>
    <w:p w:rsidR="005F64A6" w:rsidRDefault="005F64A6">
      <w:pPr>
        <w:rPr>
          <w:b/>
        </w:rPr>
      </w:pPr>
    </w:p>
    <w:p w:rsidR="005F64A6" w:rsidRDefault="005F64A6">
      <w:pPr>
        <w:rPr>
          <w:b/>
        </w:rPr>
      </w:pPr>
    </w:p>
    <w:p w:rsidR="005F64A6" w:rsidRDefault="005F64A6">
      <w:pPr>
        <w:rPr>
          <w:b/>
        </w:rPr>
      </w:pPr>
    </w:p>
    <w:p w:rsidR="005F64A6" w:rsidRDefault="005F64A6">
      <w:pPr>
        <w:rPr>
          <w:b/>
        </w:rPr>
      </w:pPr>
    </w:p>
    <w:p w:rsidR="00FD4913" w:rsidRPr="005F64A6" w:rsidRDefault="009F5A32">
      <w:pPr>
        <w:rPr>
          <w:b/>
          <w:sz w:val="24"/>
        </w:rPr>
      </w:pPr>
      <w:r w:rsidRPr="005F64A6">
        <w:rPr>
          <w:b/>
          <w:sz w:val="24"/>
        </w:rPr>
        <w:t>29. Wyjaśnić zasad</w:t>
      </w:r>
      <w:r w:rsidR="00FB64C7" w:rsidRPr="005F64A6">
        <w:rPr>
          <w:b/>
          <w:sz w:val="24"/>
        </w:rPr>
        <w:t>y</w:t>
      </w:r>
      <w:r w:rsidRPr="005F64A6">
        <w:rPr>
          <w:b/>
          <w:sz w:val="24"/>
        </w:rPr>
        <w:t xml:space="preserve"> działania półautomatycznego mostka prądu zmiennego. </w:t>
      </w:r>
    </w:p>
    <w:p w:rsidR="00FB64C7" w:rsidRDefault="00FB64C7">
      <w:r>
        <w:rPr>
          <w:noProof/>
          <w:lang w:eastAsia="pl-PL"/>
        </w:rPr>
        <w:lastRenderedPageBreak/>
        <w:drawing>
          <wp:inline distT="0" distB="0" distL="0" distR="0">
            <wp:extent cx="5753100" cy="20764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2076450"/>
                    </a:xfrm>
                    <a:prstGeom prst="rect">
                      <a:avLst/>
                    </a:prstGeom>
                    <a:noFill/>
                    <a:ln>
                      <a:noFill/>
                    </a:ln>
                  </pic:spPr>
                </pic:pic>
              </a:graphicData>
            </a:graphic>
          </wp:inline>
        </w:drawing>
      </w:r>
    </w:p>
    <w:p w:rsidR="00FB64C7" w:rsidRDefault="00FB64C7">
      <w:r>
        <w:rPr>
          <w:noProof/>
          <w:lang w:eastAsia="pl-PL"/>
        </w:rPr>
        <w:drawing>
          <wp:inline distT="0" distB="0" distL="0" distR="0">
            <wp:extent cx="5753100" cy="18764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876425"/>
                    </a:xfrm>
                    <a:prstGeom prst="rect">
                      <a:avLst/>
                    </a:prstGeom>
                    <a:noFill/>
                    <a:ln>
                      <a:noFill/>
                    </a:ln>
                  </pic:spPr>
                </pic:pic>
              </a:graphicData>
            </a:graphic>
          </wp:inline>
        </w:drawing>
      </w:r>
    </w:p>
    <w:p w:rsidR="00FB64C7" w:rsidRDefault="00FB64C7"/>
    <w:p w:rsidR="00FD4913" w:rsidRDefault="009F5A32">
      <w:pPr>
        <w:rPr>
          <w:rFonts w:ascii="Helvetica" w:hAnsi="Helvetica" w:cs="Helvetica"/>
          <w:color w:val="333333"/>
          <w:shd w:val="clear" w:color="auto" w:fill="FFFFFF"/>
        </w:rPr>
      </w:pPr>
      <w:r w:rsidRPr="005F64A6">
        <w:rPr>
          <w:b/>
          <w:sz w:val="24"/>
        </w:rPr>
        <w:t>30. Wyjaśnić zasad działania automatycznego mostka prądu zmiennego.</w:t>
      </w:r>
      <w:r w:rsidRPr="005F64A6">
        <w:rPr>
          <w:sz w:val="24"/>
        </w:rPr>
        <w:t xml:space="preserve"> </w:t>
      </w:r>
      <w:r>
        <w:br/>
      </w:r>
      <w:r>
        <w:rPr>
          <w:rFonts w:ascii="Helvetica" w:hAnsi="Helvetica" w:cs="Helvetica"/>
          <w:color w:val="333333"/>
          <w:shd w:val="clear" w:color="auto" w:fill="FFFFFF"/>
        </w:rPr>
        <w:t>Napięcie z generatora idzie w dwie gałęzie</w:t>
      </w:r>
      <w:r w:rsidR="00E569E4">
        <w:rPr>
          <w:rFonts w:ascii="Helvetica" w:hAnsi="Helvetica" w:cs="Helvetica"/>
          <w:color w:val="333333"/>
          <w:shd w:val="clear" w:color="auto" w:fill="FFFFFF"/>
        </w:rPr>
        <w:t>,</w:t>
      </w:r>
      <w:r>
        <w:rPr>
          <w:rFonts w:ascii="Helvetica" w:hAnsi="Helvetica" w:cs="Helvetica"/>
          <w:color w:val="333333"/>
          <w:shd w:val="clear" w:color="auto" w:fill="FFFFFF"/>
        </w:rPr>
        <w:t xml:space="preserve"> gałąź idealną i gałąź, w której znajduje się mierzony element. W gałęzi idealnej znajdują się dwa przetworniki i kondensator mające na celu równoważenie mostka. Warunkiem równowagi jest żeby obie gałęzie się równoważyły. Kontroluje to układ równoważenia działający automatycznie. Wynik pomia</w:t>
      </w:r>
      <w:r w:rsidR="00E569E4">
        <w:rPr>
          <w:rFonts w:ascii="Helvetica" w:hAnsi="Helvetica" w:cs="Helvetica"/>
          <w:color w:val="333333"/>
          <w:shd w:val="clear" w:color="auto" w:fill="FFFFFF"/>
        </w:rPr>
        <w:t xml:space="preserve">ru odczytujemy w polu odczytu. </w:t>
      </w:r>
    </w:p>
    <w:p w:rsidR="00517F6A" w:rsidRDefault="00517F6A" w:rsidP="00517F6A">
      <w:pPr>
        <w:jc w:val="center"/>
        <w:rPr>
          <w:rFonts w:ascii="Helvetica" w:hAnsi="Helvetica" w:cs="Helvetica"/>
          <w:color w:val="333333"/>
          <w:shd w:val="clear" w:color="auto" w:fill="FFFFFF"/>
        </w:rPr>
      </w:pPr>
      <w:r>
        <w:rPr>
          <w:rFonts w:ascii="Helvetica" w:hAnsi="Helvetica" w:cs="Helvetica"/>
          <w:color w:val="333333"/>
          <w:shd w:val="clear" w:color="auto" w:fill="FFFFFF"/>
        </w:rPr>
        <w:t>Schemat:</w:t>
      </w:r>
    </w:p>
    <w:p w:rsidR="00E569E4" w:rsidRDefault="00CE2974" w:rsidP="00517F6A">
      <w:pPr>
        <w:jc w:val="center"/>
        <w:rPr>
          <w:rFonts w:ascii="Helvetica" w:hAnsi="Helvetica" w:cs="Helvetica"/>
          <w:color w:val="333333"/>
          <w:shd w:val="clear" w:color="auto" w:fill="FFFFFF"/>
        </w:rPr>
      </w:pPr>
      <w:r>
        <w:rPr>
          <w:rFonts w:ascii="Helvetica" w:hAnsi="Helvetica" w:cs="Helvetica"/>
          <w:noProof/>
          <w:color w:val="333333"/>
          <w:shd w:val="clear" w:color="auto" w:fill="FFFFFF"/>
          <w:lang w:eastAsia="pl-PL"/>
        </w:rPr>
        <w:drawing>
          <wp:inline distT="0" distB="0" distL="0" distR="0">
            <wp:extent cx="2695575" cy="2499022"/>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6620" cy="2499991"/>
                    </a:xfrm>
                    <a:prstGeom prst="rect">
                      <a:avLst/>
                    </a:prstGeom>
                    <a:noFill/>
                    <a:ln>
                      <a:noFill/>
                    </a:ln>
                  </pic:spPr>
                </pic:pic>
              </a:graphicData>
            </a:graphic>
          </wp:inline>
        </w:drawing>
      </w:r>
    </w:p>
    <w:p w:rsidR="00E569E4" w:rsidRDefault="00E569E4"/>
    <w:p w:rsidR="005F64A6" w:rsidRDefault="009F5A32">
      <w:pPr>
        <w:rPr>
          <w:rFonts w:ascii="Helvetica" w:hAnsi="Helvetica" w:cs="Helvetica"/>
          <w:color w:val="333333"/>
          <w:shd w:val="clear" w:color="auto" w:fill="FFFFFF"/>
        </w:rPr>
      </w:pPr>
      <w:r w:rsidRPr="005F64A6">
        <w:rPr>
          <w:b/>
          <w:sz w:val="24"/>
        </w:rPr>
        <w:lastRenderedPageBreak/>
        <w:t>31. Do czego stosowana jest metoda najmniejszych kwadratów?</w:t>
      </w:r>
      <w:r>
        <w:rPr>
          <w:b/>
        </w:rPr>
        <w:br/>
      </w:r>
      <w:r>
        <w:t>W celu wyznaczenia współczynników funkcji stosuje się różne metody optymalizacyjne. Najpopularniejszą z nich jest metoda najmniejszych kwadratów.</w:t>
      </w:r>
      <w:r w:rsidR="005F64A6">
        <w:t xml:space="preserve">  </w:t>
      </w:r>
      <w:r w:rsidR="005F64A6">
        <w:sym w:font="Wingdings" w:char="F0E8"/>
      </w:r>
      <w:r w:rsidR="005F64A6">
        <w:t>(D</w:t>
      </w:r>
      <w:r>
        <w:t>o metody analitycznej)</w:t>
      </w:r>
      <w:r>
        <w:br/>
      </w:r>
    </w:p>
    <w:p w:rsidR="005F64A6" w:rsidRDefault="005F64A6">
      <w:pPr>
        <w:rPr>
          <w:rFonts w:ascii="Helvetica" w:hAnsi="Helvetica" w:cs="Helvetica"/>
          <w:color w:val="333333"/>
          <w:shd w:val="clear" w:color="auto" w:fill="FFFFFF"/>
        </w:rPr>
      </w:pPr>
      <w:r>
        <w:rPr>
          <w:rFonts w:ascii="Helvetica" w:hAnsi="Helvetica" w:cs="Helvetica"/>
          <w:color w:val="333333"/>
          <w:shd w:val="clear" w:color="auto" w:fill="FFFFFF"/>
        </w:rPr>
        <w:t>Definicja:</w:t>
      </w:r>
    </w:p>
    <w:p w:rsidR="00FD4913" w:rsidRDefault="009F5A32">
      <w:r w:rsidRPr="005F64A6">
        <w:rPr>
          <w:rFonts w:ascii="Helvetica" w:hAnsi="Helvetica" w:cs="Helvetica"/>
          <w:i/>
          <w:color w:val="333333"/>
          <w:shd w:val="clear" w:color="auto" w:fill="FFFFFF"/>
        </w:rPr>
        <w:t>Metoda najmniejszych kwadratów</w:t>
      </w:r>
      <w:r>
        <w:rPr>
          <w:rFonts w:ascii="Helvetica" w:hAnsi="Helvetica" w:cs="Helvetica"/>
          <w:color w:val="333333"/>
          <w:shd w:val="clear" w:color="auto" w:fill="FFFFFF"/>
        </w:rPr>
        <w:t xml:space="preserve"> – standardowa metoda przybliżania rozwiązań zestawu równań, w który</w:t>
      </w:r>
      <w:r w:rsidR="005F64A6">
        <w:rPr>
          <w:rFonts w:ascii="Helvetica" w:hAnsi="Helvetica" w:cs="Helvetica"/>
          <w:color w:val="333333"/>
          <w:shd w:val="clear" w:color="auto" w:fill="FFFFFF"/>
        </w:rPr>
        <w:t>m jest ich więcej niż zmiennych.</w:t>
      </w:r>
    </w:p>
    <w:sectPr w:rsidR="00FD4913">
      <w:pgSz w:w="11906" w:h="16838"/>
      <w:pgMar w:top="426"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290" w:rsidRDefault="002B0290">
      <w:pPr>
        <w:spacing w:after="0" w:line="240" w:lineRule="auto"/>
      </w:pPr>
      <w:r>
        <w:separator/>
      </w:r>
    </w:p>
  </w:endnote>
  <w:endnote w:type="continuationSeparator" w:id="0">
    <w:p w:rsidR="002B0290" w:rsidRDefault="002B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290" w:rsidRDefault="002B0290">
      <w:pPr>
        <w:spacing w:after="0" w:line="240" w:lineRule="auto"/>
      </w:pPr>
      <w:r>
        <w:rPr>
          <w:color w:val="000000"/>
        </w:rPr>
        <w:separator/>
      </w:r>
    </w:p>
  </w:footnote>
  <w:footnote w:type="continuationSeparator" w:id="0">
    <w:p w:rsidR="002B0290" w:rsidRDefault="002B0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0B8C"/>
    <w:multiLevelType w:val="hybridMultilevel"/>
    <w:tmpl w:val="4F32AA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D4913"/>
    <w:rsid w:val="002B0290"/>
    <w:rsid w:val="00517F6A"/>
    <w:rsid w:val="005F64A6"/>
    <w:rsid w:val="007B11C5"/>
    <w:rsid w:val="008F2436"/>
    <w:rsid w:val="009F5A32"/>
    <w:rsid w:val="009F5AA1"/>
    <w:rsid w:val="00A865D0"/>
    <w:rsid w:val="00B745BD"/>
    <w:rsid w:val="00CE2974"/>
    <w:rsid w:val="00E569E4"/>
    <w:rsid w:val="00FB64C7"/>
    <w:rsid w:val="00FC6AFB"/>
    <w:rsid w:val="00FD491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D03D"/>
  <w15:docId w15:val="{A1AA7025-45A0-4C7F-8ACB-0C5D4292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pl-PL"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pPr>
      <w:ind w:left="720"/>
    </w:pPr>
  </w:style>
  <w:style w:type="character" w:styleId="Tekstzastpczy">
    <w:name w:val="Placeholder Text"/>
    <w:basedOn w:val="Domylnaczcionkaakapitu"/>
    <w:rPr>
      <w:color w:val="808080"/>
    </w:rPr>
  </w:style>
  <w:style w:type="paragraph" w:styleId="Tekstdymka">
    <w:name w:val="Balloon Text"/>
    <w:basedOn w:val="Normalny"/>
    <w:pPr>
      <w:spacing w:after="0" w:line="240" w:lineRule="auto"/>
    </w:pPr>
    <w:rPr>
      <w:rFonts w:ascii="Tahoma" w:hAnsi="Tahoma" w:cs="Tahoma"/>
      <w:sz w:val="16"/>
      <w:szCs w:val="16"/>
    </w:rPr>
  </w:style>
  <w:style w:type="character" w:customStyle="1" w:styleId="TekstdymkaZnak">
    <w:name w:val="Tekst dymka Znak"/>
    <w:basedOn w:val="Domylnaczcionkaakapitu"/>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4035-9D97-43AF-8F43-F27E3C03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1522</Words>
  <Characters>9137</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Szymon</dc:creator>
  <cp:lastModifiedBy>Julia Bublewska</cp:lastModifiedBy>
  <cp:revision>3</cp:revision>
  <dcterms:created xsi:type="dcterms:W3CDTF">2017-11-10T16:29:00Z</dcterms:created>
  <dcterms:modified xsi:type="dcterms:W3CDTF">2017-11-11T18:02:00Z</dcterms:modified>
</cp:coreProperties>
</file>