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207F" w14:textId="1D129F89" w:rsidR="00FE4345" w:rsidRPr="003D5BB5" w:rsidRDefault="00335251" w:rsidP="003D5BB5">
      <w:pPr>
        <w:pStyle w:val="BodyText"/>
        <w:jc w:val="both"/>
        <w:rPr>
          <w:b/>
        </w:rPr>
      </w:pPr>
      <w:r w:rsidRPr="003D5BB5">
        <w:rPr>
          <w:b/>
        </w:rPr>
        <w:t xml:space="preserve">Ćwiczenia </w:t>
      </w:r>
      <w:r w:rsidR="001D4CF4" w:rsidRPr="003D5BB5">
        <w:rPr>
          <w:b/>
        </w:rPr>
        <w:t>?</w:t>
      </w:r>
      <w:r w:rsidRPr="003D5BB5">
        <w:rPr>
          <w:b/>
        </w:rPr>
        <w:t>:</w:t>
      </w:r>
    </w:p>
    <w:p w14:paraId="3A8FB22C" w14:textId="191C9312" w:rsidR="00335251" w:rsidRPr="003D5BB5" w:rsidRDefault="00335251" w:rsidP="003D5BB5">
      <w:pPr>
        <w:pStyle w:val="BodyText"/>
        <w:jc w:val="both"/>
        <w:rPr>
          <w:b/>
        </w:rPr>
      </w:pPr>
      <w:r w:rsidRPr="003D5BB5">
        <w:rPr>
          <w:b/>
        </w:rPr>
        <w:t>Zadanie 1:</w:t>
      </w:r>
    </w:p>
    <w:p w14:paraId="3E7EC1DC" w14:textId="56400E67" w:rsidR="00335251" w:rsidRPr="00551132" w:rsidRDefault="001D4CF4" w:rsidP="003D5BB5">
      <w:pPr>
        <w:pStyle w:val="BodyText"/>
        <w:jc w:val="both"/>
        <w:rPr>
          <w:color w:val="4472C4" w:themeColor="accent1"/>
        </w:rPr>
      </w:pPr>
      <w:r w:rsidRPr="00551132">
        <w:rPr>
          <w:color w:val="4472C4" w:themeColor="accent1"/>
        </w:rPr>
        <w:t>Rzucamy 3x monetą. X to liczba uzyskanych orłów. Należy wyznaczyć:</w:t>
      </w:r>
    </w:p>
    <w:p w14:paraId="6FA7D500" w14:textId="4E645C7E" w:rsidR="001D4CF4" w:rsidRPr="00551132" w:rsidRDefault="001D4CF4" w:rsidP="003D5B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51132">
        <w:rPr>
          <w:rFonts w:ascii="Times New Roman" w:hAnsi="Times New Roman" w:cs="Times New Roman"/>
          <w:color w:val="4472C4" w:themeColor="accent1"/>
          <w:sz w:val="24"/>
          <w:szCs w:val="24"/>
        </w:rPr>
        <w:t>Funkcję gęstości prawdopodobieństwa</w:t>
      </w:r>
    </w:p>
    <w:p w14:paraId="75F72EC1" w14:textId="07AE5DDF" w:rsidR="001D4CF4" w:rsidRPr="00551132" w:rsidRDefault="001D4CF4" w:rsidP="003D5B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51132">
        <w:rPr>
          <w:rFonts w:ascii="Times New Roman" w:hAnsi="Times New Roman" w:cs="Times New Roman"/>
          <w:color w:val="4472C4" w:themeColor="accent1"/>
          <w:sz w:val="24"/>
          <w:szCs w:val="24"/>
        </w:rPr>
        <w:t>Dystrybuantę zmiennej X</w:t>
      </w:r>
    </w:p>
    <w:p w14:paraId="7640F678" w14:textId="0B007A0F" w:rsidR="001D4CF4" w:rsidRPr="00551132" w:rsidRDefault="001D4CF4" w:rsidP="003D5BB5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 w:rsidRPr="0055113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Prawdopodobieństwo: </w:t>
      </w:r>
      <m:oMath>
        <m:r>
          <w:rPr>
            <w:rFonts w:ascii="Cambria Math" w:hAnsi="Cambria Math" w:cs="Times New Roman"/>
            <w:color w:val="4472C4" w:themeColor="accent1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X≤1.25</m:t>
            </m:r>
          </m:e>
        </m:d>
      </m:oMath>
      <w:r w:rsidRPr="00551132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1.5&lt;X≤2</m:t>
            </m:r>
          </m:e>
        </m:d>
      </m:oMath>
      <w:r w:rsidRPr="00551132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P(X&gt;1)</m:t>
        </m:r>
      </m:oMath>
    </w:p>
    <w:p w14:paraId="0A81CB9C" w14:textId="63E65622" w:rsidR="001D4CF4" w:rsidRPr="00551132" w:rsidRDefault="001D4CF4" w:rsidP="003D5BB5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 w:rsidRPr="00551132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 xml:space="preserve">Wyznaczyć średnią [wartość oczekiwaną, przeciętną] E(X) i odchylenie standardowe </w:t>
      </w:r>
      <m:oMath>
        <m: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σ</m:t>
        </m:r>
      </m:oMath>
    </w:p>
    <w:p w14:paraId="311E5833" w14:textId="77777777" w:rsidR="008F629E" w:rsidRPr="00E94E33" w:rsidRDefault="008F629E" w:rsidP="008F629E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D4CEDB" w14:textId="7812791C" w:rsidR="001D4CF4" w:rsidRDefault="00E94E33" w:rsidP="003D5BB5">
      <w:pPr>
        <w:pStyle w:val="BodyText"/>
        <w:jc w:val="both"/>
      </w:pPr>
      <w:r>
        <w:t xml:space="preserve">Każdy pojedynczy wynik to tzw. </w:t>
      </w:r>
      <w:r w:rsidRPr="00E94E33">
        <w:rPr>
          <w:b/>
          <w:bCs/>
        </w:rPr>
        <w:t>zdarzenie elementarne</w:t>
      </w:r>
      <w:r>
        <w:t xml:space="preserve">, zaś zbiór zdarzeń elementarnych to tzw. </w:t>
      </w:r>
      <w:r w:rsidRPr="00E94E33">
        <w:rPr>
          <w:b/>
          <w:bCs/>
        </w:rPr>
        <w:t>przestrzeń wyników</w:t>
      </w:r>
      <w:r>
        <w:t xml:space="preserve"> i oznaczamy ją jako: 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>
        <w:t xml:space="preserve">. </w:t>
      </w:r>
    </w:p>
    <w:p w14:paraId="13E87306" w14:textId="696A2617" w:rsidR="003D5BB5" w:rsidRDefault="003D5BB5" w:rsidP="003D5BB5">
      <w:pPr>
        <w:pStyle w:val="BodyText"/>
        <w:jc w:val="both"/>
        <w:rPr>
          <w:rFonts w:eastAsiaTheme="minorEastAsia"/>
        </w:rPr>
      </w:pPr>
      <w:r>
        <w:t xml:space="preserve">W tym zadaniu przestrzeń wyników wynosi: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0, 1, 2,3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czyli 0 orłów,  1 orzeł.. 3 orły mogły wypaść podczas rzutów.</w:t>
      </w:r>
    </w:p>
    <w:p w14:paraId="56EAF88A" w14:textId="77777777" w:rsidR="008F629E" w:rsidRDefault="008F629E" w:rsidP="003D5BB5">
      <w:pPr>
        <w:pStyle w:val="BodyText"/>
        <w:jc w:val="both"/>
        <w:rPr>
          <w:rFonts w:eastAsiaTheme="minorEastAsia"/>
        </w:rPr>
      </w:pPr>
    </w:p>
    <w:p w14:paraId="58519A77" w14:textId="24F1F0FC" w:rsidR="003D5BB5" w:rsidRDefault="003D5BB5" w:rsidP="003D5BB5">
      <w:pPr>
        <w:pStyle w:val="BodyText"/>
        <w:jc w:val="both"/>
        <w:rPr>
          <w:rFonts w:eastAsiaTheme="minorEastAsia"/>
        </w:rPr>
      </w:pPr>
      <w:r>
        <w:rPr>
          <w:rFonts w:eastAsiaTheme="minorEastAsia"/>
        </w:rPr>
        <w:t xml:space="preserve">Ponieważ 3 razy rzucamy monetą cały zbiór składa się z ośmiu zdarzeń elementarnych, w których są trzy elementowe ciągi </w:t>
      </w:r>
      <m:oMath>
        <m:r>
          <w:rPr>
            <w:rFonts w:ascii="Cambria Math" w:eastAsiaTheme="minorEastAsia" w:hAnsi="Cambria Math"/>
          </w:rPr>
          <m:t>(x,y,z)</m:t>
        </m:r>
      </m:oMath>
      <w:r>
        <w:rPr>
          <w:rFonts w:eastAsiaTheme="minorEastAsia"/>
        </w:rPr>
        <w:t xml:space="preserve"> gdzie każdy z elementów oznacza wynik rzutu monetą orzeł/ reszka =   (o lub r). Zatem przestrzeń wyników możemy zapisać jako:</w:t>
      </w:r>
    </w:p>
    <w:p w14:paraId="2E0C567F" w14:textId="412F7AC6" w:rsidR="003D5BB5" w:rsidRPr="008F629E" w:rsidRDefault="003D5BB5" w:rsidP="003D5BB5">
      <w:pPr>
        <w:pStyle w:val="BodyText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o,o,o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o,o,r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o,r,o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r,o,o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o,r,r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r,o,r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r,r,o</m:t>
              </m:r>
            </m:e>
          </m:d>
          <m:r>
            <w:rPr>
              <w:rFonts w:ascii="Cambria Math" w:hAnsi="Cambria Math"/>
            </w:rPr>
            <m:t>,(r,r,r)}</m:t>
          </m:r>
        </m:oMath>
      </m:oMathPara>
    </w:p>
    <w:p w14:paraId="63FB9589" w14:textId="77777777" w:rsidR="008F629E" w:rsidRPr="003D5BB5" w:rsidRDefault="008F629E" w:rsidP="003D5BB5">
      <w:pPr>
        <w:pStyle w:val="BodyText"/>
        <w:jc w:val="both"/>
        <w:rPr>
          <w:rFonts w:eastAsiaTheme="minorEastAsia"/>
        </w:rPr>
      </w:pPr>
    </w:p>
    <w:p w14:paraId="3138D25F" w14:textId="73439079" w:rsidR="008F629E" w:rsidRDefault="008F629E" w:rsidP="003D5BB5">
      <w:pPr>
        <w:pStyle w:val="BodyText"/>
        <w:jc w:val="both"/>
        <w:rPr>
          <w:rFonts w:eastAsiaTheme="minorEastAsia"/>
        </w:rPr>
      </w:pPr>
      <w:r>
        <w:rPr>
          <w:rFonts w:eastAsiaTheme="minorEastAsia"/>
        </w:rPr>
        <w:t xml:space="preserve">Jeżeli w przestrzeni zdarzeń elementarnych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jest skończenie wiele wyników i wszystkie są jednakowo prawdopodobne do wyznaczenia prawdopodobieństwa możemy zastosować model klasyczny, czyli:</w:t>
      </w:r>
    </w:p>
    <w:p w14:paraId="17B637BE" w14:textId="33B9D7FE" w:rsidR="008F629E" w:rsidRDefault="008F629E" w:rsidP="003D5BB5">
      <w:pPr>
        <w:pStyle w:val="BodyText"/>
        <w:jc w:val="both"/>
        <w:rPr>
          <w:rFonts w:eastAsiaTheme="minorEastAsia"/>
        </w:rPr>
      </w:pPr>
      <w:r w:rsidRPr="008F629E">
        <w:rPr>
          <w:rFonts w:eastAsiaTheme="minorEastAsia"/>
          <w:b/>
          <w:bCs/>
        </w:rPr>
        <w:t xml:space="preserve">Prawdopodobieństwem </w:t>
      </w:r>
      <w:r>
        <w:rPr>
          <w:rFonts w:eastAsiaTheme="minorEastAsia"/>
        </w:rPr>
        <w:t>danego zdarzenia A nazywamy iloraz zdarzeń elementarnych odpowiadających zdarzeniu A, przez liczbę wszystkich zdarzeń elementarnych, zatem:</w:t>
      </w:r>
    </w:p>
    <w:p w14:paraId="45DCB09A" w14:textId="27D32A18" w:rsidR="008F629E" w:rsidRPr="008F629E" w:rsidRDefault="008F629E" w:rsidP="003D5BB5">
      <w:pPr>
        <w:pStyle w:val="BodyText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n(A)</m:t>
              </m:r>
            </m:num>
            <m:den>
              <m:r>
                <w:rPr>
                  <w:rFonts w:ascii="Cambria Math" w:eastAsiaTheme="minorEastAsia" w:hAnsi="Cambria Math"/>
                </w:rPr>
                <m:t>n(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8E68BCB" w14:textId="7152B0A6" w:rsidR="008F629E" w:rsidRDefault="008F629E" w:rsidP="003D5BB5">
      <w:pPr>
        <w:pStyle w:val="BodyText"/>
        <w:jc w:val="both"/>
        <w:rPr>
          <w:rFonts w:eastAsiaTheme="minorEastAsia"/>
        </w:rPr>
      </w:pPr>
      <w:r>
        <w:rPr>
          <w:rFonts w:eastAsiaTheme="minorEastAsia"/>
        </w:rPr>
        <w:t>gdzie:</w:t>
      </w:r>
    </w:p>
    <w:p w14:paraId="1BCFFD41" w14:textId="153E5287" w:rsidR="008F629E" w:rsidRDefault="008F629E" w:rsidP="003D5BB5">
      <w:pPr>
        <w:pStyle w:val="BodyText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oznacza liczbę zdarzeń sprzyjających zdarzeniu A</w:t>
      </w:r>
    </w:p>
    <w:p w14:paraId="3BF7090B" w14:textId="485F5DAD" w:rsidR="008F629E" w:rsidRDefault="008F629E" w:rsidP="003D5BB5">
      <w:pPr>
        <w:pStyle w:val="BodyText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- </m:t>
        </m:r>
      </m:oMath>
      <w:r>
        <w:rPr>
          <w:rFonts w:eastAsiaTheme="minorEastAsia"/>
        </w:rPr>
        <w:t>liczba wszystkich zdarzeń elementarnych</w:t>
      </w:r>
    </w:p>
    <w:p w14:paraId="50F64141" w14:textId="699EC419" w:rsidR="00295BC7" w:rsidRDefault="009E661B" w:rsidP="003D5BB5">
      <w:pPr>
        <w:pStyle w:val="BodyText"/>
        <w:jc w:val="both"/>
        <w:rPr>
          <w:rFonts w:eastAsiaTheme="minorEastAsia"/>
        </w:rPr>
      </w:pPr>
      <w:r>
        <w:rPr>
          <w:rFonts w:eastAsiaTheme="minorEastAsia"/>
        </w:rPr>
        <w:t xml:space="preserve">Prawdopodobieństwo przynajmniej raz wyrzucenia orła zatem wynosi </w:t>
      </w:r>
    </w:p>
    <w:p w14:paraId="67BBE120" w14:textId="427313C7" w:rsidR="009E661B" w:rsidRPr="008F629E" w:rsidRDefault="009E661B" w:rsidP="009E661B">
      <w:pPr>
        <w:pStyle w:val="BodyText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4887BB5F" w14:textId="42A5F93F" w:rsidR="009E661B" w:rsidRDefault="009E661B" w:rsidP="003D5BB5">
      <w:pPr>
        <w:pStyle w:val="BodyText"/>
        <w:jc w:val="both"/>
        <w:rPr>
          <w:rFonts w:eastAsiaTheme="minorEastAsia"/>
        </w:rPr>
      </w:pPr>
      <w:r>
        <w:rPr>
          <w:rFonts w:eastAsiaTheme="minorEastAsia"/>
        </w:rPr>
        <w:t xml:space="preserve">Z tego wynika, że prawdopodobieństwo jest wartością </w:t>
      </w:r>
      <m:oMath>
        <m:r>
          <w:rPr>
            <w:rFonts w:ascii="Cambria Math" w:eastAsiaTheme="minorEastAsia" w:hAnsi="Cambria Math"/>
          </w:rPr>
          <m:t>≤1</m:t>
        </m:r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zdarzenie pewne</m:t>
        </m:r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tzn, że liczba zdarzeń sprzyjających danemu zdarzeniu nie może przekroczyć wszystkich zdarzeń elementarnych. </w:t>
      </w:r>
      <w:r w:rsidR="00690136">
        <w:rPr>
          <w:rFonts w:eastAsiaTheme="minorEastAsia"/>
        </w:rPr>
        <w:t xml:space="preserve">Ponadto prawdopodobieństwo może być </w:t>
      </w:r>
      <m:oMath>
        <m:r>
          <w:rPr>
            <w:rFonts w:ascii="Cambria Math" w:eastAsiaTheme="minorEastAsia" w:hAnsi="Cambria Math"/>
          </w:rPr>
          <m:t>≥0 (</m:t>
        </m:r>
        <m:r>
          <m:rPr>
            <m:sty m:val="bi"/>
          </m:rPr>
          <w:rPr>
            <w:rFonts w:ascii="Cambria Math" w:eastAsiaTheme="minorEastAsia" w:hAnsi="Cambria Math"/>
          </w:rPr>
          <m:t>zdarzenie niemożliwe</m:t>
        </m:r>
        <m:r>
          <w:rPr>
            <w:rFonts w:ascii="Cambria Math" w:eastAsiaTheme="minorEastAsia" w:hAnsi="Cambria Math"/>
          </w:rPr>
          <m:t>)</m:t>
        </m:r>
      </m:oMath>
      <w:r w:rsidR="00690136">
        <w:rPr>
          <w:rFonts w:eastAsiaTheme="minorEastAsia"/>
        </w:rPr>
        <w:t xml:space="preserve"> ponieważ liczba ta nie może być ujemna. </w:t>
      </w:r>
      <w:r w:rsidR="00690136" w:rsidRPr="00690136">
        <w:rPr>
          <w:rFonts w:eastAsiaTheme="minorEastAsia"/>
          <w:b/>
          <w:bCs/>
        </w:rPr>
        <w:t>Zdarzeniem przeciwnym</w:t>
      </w:r>
      <w:r w:rsidR="00690136">
        <w:rPr>
          <w:rFonts w:eastAsiaTheme="minorEastAsia"/>
        </w:rPr>
        <w:t xml:space="preserve"> zaś nazywa się zdarzenie elementarne które nie odpowiada naszemu zdarzeniu.  </w:t>
      </w:r>
    </w:p>
    <w:p w14:paraId="64D371B6" w14:textId="21A4D9F2" w:rsidR="00690136" w:rsidRDefault="00134038" w:rsidP="003D5BB5">
      <w:pPr>
        <w:pStyle w:val="BodyText"/>
        <w:jc w:val="both"/>
        <w:rPr>
          <w:rFonts w:eastAsiaTheme="minorEastAsia"/>
        </w:rPr>
      </w:pPr>
      <w:r>
        <w:rPr>
          <w:rFonts w:eastAsiaTheme="minorEastAsia"/>
        </w:rPr>
        <w:t xml:space="preserve">Używając </w:t>
      </w:r>
      <w:r w:rsidRPr="00134038">
        <w:rPr>
          <w:rFonts w:eastAsiaTheme="minorEastAsia"/>
          <w:b/>
          <w:bCs/>
        </w:rPr>
        <w:t>zmiennej losowej X</w:t>
      </w:r>
      <w:r>
        <w:rPr>
          <w:rFonts w:eastAsiaTheme="minorEastAsia"/>
        </w:rPr>
        <w:t xml:space="preserve"> możemy przejść opisowego na ilościowy opis doświadczeń. </w:t>
      </w:r>
      <w:r w:rsidRPr="00134038">
        <w:rPr>
          <w:rFonts w:eastAsiaTheme="minorEastAsia"/>
          <w:b/>
          <w:bCs/>
        </w:rPr>
        <w:t xml:space="preserve">Zmienna losowa X </w:t>
      </w:r>
      <w:r>
        <w:rPr>
          <w:rFonts w:eastAsiaTheme="minorEastAsia"/>
        </w:rPr>
        <w:t xml:space="preserve">to każda funkcja określona na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o wartościach rzeczywistych, taka że dla każdej liczby rzeczywistej x określa taki zbiór zdarzeń elementarnych </w:t>
      </w:r>
      <m:oMath>
        <m:r>
          <w:rPr>
            <w:rFonts w:ascii="Cambria Math" w:eastAsiaTheme="minorEastAsia" w:hAnsi="Cambria Math"/>
          </w:rPr>
          <m:t>ωϵ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, dla których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&lt;x</m:t>
        </m:r>
      </m:oMath>
      <w:r>
        <w:rPr>
          <w:rFonts w:eastAsiaTheme="minorEastAsia"/>
        </w:rPr>
        <w:t xml:space="preserve"> i jest zdarzeniem losowym.</w:t>
      </w:r>
    </w:p>
    <w:p w14:paraId="4A54BA68" w14:textId="77777777" w:rsidR="00134038" w:rsidRDefault="00134038" w:rsidP="003D5BB5">
      <w:pPr>
        <w:pStyle w:val="BodyText"/>
        <w:jc w:val="both"/>
        <w:rPr>
          <w:rFonts w:eastAsiaTheme="minorEastAsia"/>
        </w:rPr>
      </w:pPr>
    </w:p>
    <w:p w14:paraId="12471D15" w14:textId="511C688F" w:rsidR="00B51192" w:rsidRDefault="00B51192" w:rsidP="003D5BB5">
      <w:pPr>
        <w:pStyle w:val="BodyText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Mamy dwa podstawowe typy zmiennych losowych: skokowe i ciągłe.</w:t>
      </w:r>
    </w:p>
    <w:p w14:paraId="540303B0" w14:textId="63EA64D6" w:rsidR="00A1174E" w:rsidRDefault="00B51192" w:rsidP="003D5BB5">
      <w:pPr>
        <w:pStyle w:val="BodyText"/>
        <w:jc w:val="both"/>
        <w:rPr>
          <w:rFonts w:eastAsiaTheme="minorEastAsia"/>
        </w:rPr>
      </w:pPr>
      <w:r>
        <w:rPr>
          <w:rFonts w:eastAsiaTheme="minorEastAsia"/>
        </w:rPr>
        <w:t xml:space="preserve">Tutaj wykorzystamy </w:t>
      </w:r>
      <w:r w:rsidRPr="00A1174E">
        <w:rPr>
          <w:rFonts w:eastAsiaTheme="minorEastAsia"/>
          <w:b/>
          <w:bCs/>
        </w:rPr>
        <w:t>zmienną skokową (dyskretną)</w:t>
      </w:r>
      <w:r>
        <w:rPr>
          <w:rFonts w:eastAsiaTheme="minorEastAsia"/>
        </w:rPr>
        <w:t xml:space="preserve"> </w:t>
      </w:r>
      <w:r w:rsidR="00A1174E">
        <w:rPr>
          <w:rFonts w:eastAsiaTheme="minorEastAsia"/>
        </w:rPr>
        <w:t>czyli taką która przyjmuje skończoną lub przeliczalną liczbę wartości.</w:t>
      </w:r>
      <w:r w:rsidR="00D373D6">
        <w:rPr>
          <w:rFonts w:eastAsiaTheme="minorEastAsia"/>
        </w:rPr>
        <w:t xml:space="preserve"> Często przedstawiamy taki rozkład w postaci tabeli.</w:t>
      </w:r>
    </w:p>
    <w:p w14:paraId="59DC1582" w14:textId="4EB1B366" w:rsidR="00A1174E" w:rsidRDefault="00981E6E" w:rsidP="003D5BB5">
      <w:pPr>
        <w:pStyle w:val="BodyText"/>
        <w:jc w:val="both"/>
        <w:rPr>
          <w:rFonts w:eastAsiaTheme="minorEastAsia"/>
        </w:rPr>
      </w:pPr>
      <w:r>
        <w:rPr>
          <w:rFonts w:eastAsiaTheme="minorEastAsia"/>
        </w:rPr>
        <w:t>Rozkładem prawdopodobieństwa rozkładem takiej zmiennej X nazywamy zbiór par:</w:t>
      </w:r>
    </w:p>
    <w:p w14:paraId="2A64D940" w14:textId="376794B1" w:rsidR="00981E6E" w:rsidRDefault="00981E6E" w:rsidP="003D5BB5">
      <w:pPr>
        <w:pStyle w:val="BodyText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i=1,2..}</m:t>
          </m:r>
        </m:oMath>
      </m:oMathPara>
    </w:p>
    <w:p w14:paraId="78FE61B8" w14:textId="57482E27" w:rsidR="00A1174E" w:rsidRDefault="00D373D6" w:rsidP="003D5BB5">
      <w:pPr>
        <w:pStyle w:val="BodyText"/>
        <w:jc w:val="both"/>
        <w:rPr>
          <w:rFonts w:eastAsiaTheme="minorEastAsia"/>
        </w:rPr>
      </w:pPr>
      <w:r>
        <w:rPr>
          <w:rFonts w:eastAsiaTheme="minorEastAsia"/>
        </w:rPr>
        <w:t xml:space="preserve">X  – przyjmuje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1E750E7" w14:textId="7B687E13" w:rsidR="00D373D6" w:rsidRDefault="00D373D6" w:rsidP="003D5BB5">
      <w:pPr>
        <w:pStyle w:val="BodyText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</w:rPr>
        <w:t xml:space="preserve">prawdopodobieństwo z jakim zmienna X przyjmuje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czyli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=P(X=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AF29E86" w14:textId="08CB5FE0" w:rsidR="000E7FAD" w:rsidRDefault="000E7FAD" w:rsidP="003D5BB5">
      <w:pPr>
        <w:pStyle w:val="BodyText"/>
        <w:jc w:val="both"/>
        <w:rPr>
          <w:rFonts w:eastAsiaTheme="minorEastAsia"/>
        </w:rPr>
      </w:pPr>
      <w:r w:rsidRPr="000E7FAD">
        <w:rPr>
          <w:rFonts w:eastAsiaTheme="minorEastAsia"/>
          <w:b/>
          <w:bCs/>
        </w:rPr>
        <w:t>Ad.1</w:t>
      </w:r>
      <w:r>
        <w:rPr>
          <w:rFonts w:eastAsiaTheme="minorEastAsia"/>
        </w:rPr>
        <w:t>:</w:t>
      </w:r>
    </w:p>
    <w:p w14:paraId="08293385" w14:textId="77777777" w:rsidR="000E7FAD" w:rsidRPr="008F629E" w:rsidRDefault="000E7FAD" w:rsidP="000E7FAD">
      <w:pPr>
        <w:pStyle w:val="BodyText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o,o,o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o,o,r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o,r,o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r,o,o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o,r,r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r,o,r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r,r,o</m:t>
              </m:r>
            </m:e>
          </m:d>
          <m:r>
            <w:rPr>
              <w:rFonts w:ascii="Cambria Math" w:hAnsi="Cambria Math"/>
            </w:rPr>
            <m:t>,(r,r,r)}</m:t>
          </m:r>
        </m:oMath>
      </m:oMathPara>
    </w:p>
    <w:p w14:paraId="478B805E" w14:textId="5B96E50E" w:rsidR="000E7FAD" w:rsidRDefault="000E7FAD" w:rsidP="003D5BB5">
      <w:pPr>
        <w:pStyle w:val="BodyText"/>
        <w:jc w:val="both"/>
        <w:rPr>
          <w:rFonts w:eastAsiaTheme="minorEastAsia"/>
        </w:rPr>
      </w:pPr>
      <w:r>
        <w:rPr>
          <w:rFonts w:eastAsiaTheme="minorEastAsia"/>
        </w:rPr>
        <w:t>Dla poszczególnych zdarzeń losowych zmienna X zatem przyjmuje wartości:</w:t>
      </w:r>
    </w:p>
    <w:p w14:paraId="50611084" w14:textId="71CB6A72" w:rsidR="000E7FAD" w:rsidRPr="000E7FAD" w:rsidRDefault="000E7FAD" w:rsidP="000E7FAD">
      <w:pPr>
        <w:pStyle w:val="BodyText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o,o,o</m:t>
              </m:r>
            </m:e>
          </m:d>
          <m:r>
            <w:rPr>
              <w:rFonts w:ascii="Cambria Math" w:hAnsi="Cambria Math"/>
            </w:rPr>
            <m:t xml:space="preserve">=3,   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o,o,r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o,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,o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,o,o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7B285CB" w14:textId="77777777" w:rsidR="00E66C06" w:rsidRPr="00E66C06" w:rsidRDefault="000E7FAD" w:rsidP="000E7FAD">
      <w:pPr>
        <w:pStyle w:val="BodyText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o,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,o,</m:t>
              </m:r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,o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7CC8D7F" w14:textId="45FAAD5F" w:rsidR="00E66C06" w:rsidRDefault="00E66C06" w:rsidP="000E7FAD">
      <w:pPr>
        <w:pStyle w:val="BodyText"/>
        <w:jc w:val="both"/>
        <w:rPr>
          <w:rFonts w:eastAsiaTheme="minorEastAsia"/>
        </w:rPr>
      </w:pPr>
      <w:r>
        <w:rPr>
          <w:rFonts w:eastAsiaTheme="minorEastAsia"/>
        </w:rPr>
        <w:t>Zatem mamy następujące wyniki, 0, 1, 2, 3 czyli:</w:t>
      </w:r>
    </w:p>
    <w:p w14:paraId="1072595A" w14:textId="0D26A50F" w:rsidR="00E66C06" w:rsidRDefault="00E66C06" w:rsidP="000E7FAD">
      <w:pPr>
        <w:pStyle w:val="BodyText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</w:rPr>
        <w:t>wartości zero odpowiada jedno zdarzenie elementarne</w:t>
      </w:r>
    </w:p>
    <w:p w14:paraId="24894433" w14:textId="440BF43B" w:rsidR="00E66C06" w:rsidRDefault="00E66C06" w:rsidP="00E66C06">
      <w:pPr>
        <w:pStyle w:val="BodyText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</m:t>
            </m:r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</w:rPr>
        <w:t xml:space="preserve">wartości </w:t>
      </w:r>
      <w:r>
        <w:rPr>
          <w:rFonts w:eastAsiaTheme="minorEastAsia"/>
        </w:rPr>
        <w:t>jeden</w:t>
      </w:r>
      <w:r>
        <w:rPr>
          <w:rFonts w:eastAsiaTheme="minorEastAsia"/>
        </w:rPr>
        <w:t xml:space="preserve"> odpowiada</w:t>
      </w:r>
      <w:r>
        <w:rPr>
          <w:rFonts w:eastAsiaTheme="minorEastAsia"/>
        </w:rPr>
        <w:t>ją trzy</w:t>
      </w:r>
      <w:r>
        <w:rPr>
          <w:rFonts w:eastAsiaTheme="minorEastAsia"/>
        </w:rPr>
        <w:t xml:space="preserve"> zdarzeni</w:t>
      </w:r>
      <w:r>
        <w:rPr>
          <w:rFonts w:eastAsiaTheme="minorEastAsia"/>
        </w:rPr>
        <w:t>a</w:t>
      </w:r>
      <w:r>
        <w:rPr>
          <w:rFonts w:eastAsiaTheme="minorEastAsia"/>
        </w:rPr>
        <w:t xml:space="preserve"> elementarne</w:t>
      </w:r>
    </w:p>
    <w:p w14:paraId="400006F4" w14:textId="3FE15282" w:rsidR="00E66C06" w:rsidRDefault="00E66C06" w:rsidP="00E66C06">
      <w:pPr>
        <w:pStyle w:val="BodyText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</w:rPr>
        <w:t>wartości</w:t>
      </w:r>
      <w:r>
        <w:rPr>
          <w:rFonts w:eastAsiaTheme="minorEastAsia"/>
        </w:rPr>
        <w:t>dwa</w:t>
      </w:r>
      <w:r>
        <w:rPr>
          <w:rFonts w:eastAsiaTheme="minorEastAsia"/>
        </w:rPr>
        <w:t xml:space="preserve"> odpowiadają trzy zdarzenia elementarne</w:t>
      </w:r>
    </w:p>
    <w:p w14:paraId="31946D19" w14:textId="59E74F75" w:rsidR="00E66C06" w:rsidRDefault="00E66C06" w:rsidP="00E66C06">
      <w:pPr>
        <w:pStyle w:val="BodyText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</w:rPr>
        <w:t xml:space="preserve">wartości </w:t>
      </w:r>
      <w:r>
        <w:rPr>
          <w:rFonts w:eastAsiaTheme="minorEastAsia"/>
        </w:rPr>
        <w:t>trzy</w:t>
      </w:r>
      <w:r>
        <w:rPr>
          <w:rFonts w:eastAsiaTheme="minorEastAsia"/>
        </w:rPr>
        <w:t xml:space="preserve"> odpowiada jedno zdarzenie elementarne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126"/>
        <w:gridCol w:w="1979"/>
      </w:tblGrid>
      <w:tr w:rsidR="00B17E12" w14:paraId="07D6FA6B" w14:textId="2933B4AF" w:rsidTr="00B17E12">
        <w:tc>
          <w:tcPr>
            <w:tcW w:w="1271" w:type="dxa"/>
          </w:tcPr>
          <w:p w14:paraId="0DBEEB95" w14:textId="68B69DBC" w:rsidR="00B17E12" w:rsidRPr="00B17E12" w:rsidRDefault="00B17E12" w:rsidP="00B17E12">
            <w:pPr>
              <w:pStyle w:val="BodyText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x</m:t>
                </m:r>
              </m:oMath>
            </m:oMathPara>
          </w:p>
        </w:tc>
        <w:tc>
          <w:tcPr>
            <w:tcW w:w="1843" w:type="dxa"/>
          </w:tcPr>
          <w:p w14:paraId="70605D03" w14:textId="7B36B0D3" w:rsidR="00B17E12" w:rsidRPr="00B17E12" w:rsidRDefault="00B17E12" w:rsidP="00B17E12">
            <w:pPr>
              <w:pStyle w:val="BodyText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17E12">
              <w:rPr>
                <w:rFonts w:ascii="Calibri" w:eastAsia="Times New Roman" w:hAnsi="Calibri" w:cs="Times New Roman"/>
                <w:b/>
                <w:bCs/>
              </w:rPr>
              <w:t>0</w:t>
            </w:r>
          </w:p>
        </w:tc>
        <w:tc>
          <w:tcPr>
            <w:tcW w:w="1843" w:type="dxa"/>
          </w:tcPr>
          <w:p w14:paraId="3BDD2A89" w14:textId="7C2A7B85" w:rsidR="00B17E12" w:rsidRPr="00B17E12" w:rsidRDefault="00B17E12" w:rsidP="00B17E12">
            <w:pPr>
              <w:pStyle w:val="BodyText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17E12">
              <w:rPr>
                <w:rFonts w:ascii="Calibri" w:eastAsia="Times New Roman" w:hAnsi="Calibri" w:cs="Times New Roman"/>
                <w:b/>
                <w:bCs/>
              </w:rPr>
              <w:t>1</w:t>
            </w:r>
          </w:p>
        </w:tc>
        <w:tc>
          <w:tcPr>
            <w:tcW w:w="2126" w:type="dxa"/>
          </w:tcPr>
          <w:p w14:paraId="2EB599B8" w14:textId="04D19AAD" w:rsidR="00B17E12" w:rsidRPr="00B17E12" w:rsidRDefault="00B17E12" w:rsidP="00B17E12">
            <w:pPr>
              <w:pStyle w:val="BodyText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17E12">
              <w:rPr>
                <w:rFonts w:ascii="Calibri" w:eastAsia="Times New Roman" w:hAnsi="Calibri" w:cs="Times New Roman"/>
                <w:b/>
                <w:bCs/>
              </w:rPr>
              <w:t>2</w:t>
            </w:r>
          </w:p>
        </w:tc>
        <w:tc>
          <w:tcPr>
            <w:tcW w:w="1979" w:type="dxa"/>
          </w:tcPr>
          <w:p w14:paraId="3FA7759E" w14:textId="45D57D2F" w:rsidR="00B17E12" w:rsidRPr="00B17E12" w:rsidRDefault="00B17E12" w:rsidP="00B17E12">
            <w:pPr>
              <w:pStyle w:val="BodyText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17E12">
              <w:rPr>
                <w:rFonts w:ascii="Calibri" w:eastAsia="Times New Roman" w:hAnsi="Calibri" w:cs="Times New Roman"/>
                <w:b/>
                <w:bCs/>
              </w:rPr>
              <w:t>3</w:t>
            </w:r>
          </w:p>
        </w:tc>
      </w:tr>
      <w:tr w:rsidR="00B17E12" w14:paraId="29D7AE18" w14:textId="6C56ADD5" w:rsidTr="00B17E12">
        <w:tc>
          <w:tcPr>
            <w:tcW w:w="1271" w:type="dxa"/>
          </w:tcPr>
          <w:p w14:paraId="5D5194CA" w14:textId="2A49D0BB" w:rsidR="00B17E12" w:rsidRPr="00B17E12" w:rsidRDefault="00B17E12" w:rsidP="00B17E12">
            <w:pPr>
              <w:pStyle w:val="BodyText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f(x)</m:t>
                </m:r>
              </m:oMath>
            </m:oMathPara>
          </w:p>
        </w:tc>
        <w:tc>
          <w:tcPr>
            <w:tcW w:w="1843" w:type="dxa"/>
          </w:tcPr>
          <w:p w14:paraId="1DC5F2E2" w14:textId="02175787" w:rsidR="00B17E12" w:rsidRDefault="00B17E12" w:rsidP="00B17E12">
            <w:pPr>
              <w:pStyle w:val="BodyText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1/8</w:t>
            </w:r>
          </w:p>
        </w:tc>
        <w:tc>
          <w:tcPr>
            <w:tcW w:w="1843" w:type="dxa"/>
          </w:tcPr>
          <w:p w14:paraId="4E039859" w14:textId="23EEFCDD" w:rsidR="00B17E12" w:rsidRDefault="00B17E12" w:rsidP="00B17E12">
            <w:pPr>
              <w:pStyle w:val="BodyText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3/8</w:t>
            </w:r>
          </w:p>
        </w:tc>
        <w:tc>
          <w:tcPr>
            <w:tcW w:w="2126" w:type="dxa"/>
          </w:tcPr>
          <w:p w14:paraId="7AF87CC6" w14:textId="67EC70FF" w:rsidR="00B17E12" w:rsidRDefault="00B17E12" w:rsidP="00B17E12">
            <w:pPr>
              <w:pStyle w:val="BodyText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3/8</w:t>
            </w:r>
          </w:p>
        </w:tc>
        <w:tc>
          <w:tcPr>
            <w:tcW w:w="1979" w:type="dxa"/>
          </w:tcPr>
          <w:p w14:paraId="5457C2B5" w14:textId="7EAE7681" w:rsidR="00B17E12" w:rsidRDefault="00B17E12" w:rsidP="00B17E12">
            <w:pPr>
              <w:pStyle w:val="BodyText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1/8</w:t>
            </w:r>
          </w:p>
        </w:tc>
      </w:tr>
    </w:tbl>
    <w:p w14:paraId="21A4DDA8" w14:textId="77777777" w:rsidR="00A23507" w:rsidRDefault="00A23507" w:rsidP="00A23507">
      <w:pPr>
        <w:pStyle w:val="BodyText"/>
        <w:jc w:val="both"/>
        <w:rPr>
          <w:rFonts w:eastAsiaTheme="minorEastAsia"/>
          <w:b/>
          <w:bCs/>
        </w:rPr>
      </w:pPr>
    </w:p>
    <w:p w14:paraId="31AB705E" w14:textId="77777777" w:rsidR="00A23507" w:rsidRDefault="00A23507" w:rsidP="000E7FAD">
      <w:pPr>
        <w:pStyle w:val="BodyText"/>
        <w:jc w:val="both"/>
        <w:rPr>
          <w:rFonts w:eastAsiaTheme="minorEastAsia"/>
        </w:rPr>
      </w:pPr>
      <w:r w:rsidRPr="000E7FAD">
        <w:rPr>
          <w:rFonts w:eastAsiaTheme="minorEastAsia"/>
          <w:b/>
          <w:bCs/>
        </w:rPr>
        <w:t>Ad.</w:t>
      </w:r>
      <w:r>
        <w:rPr>
          <w:rFonts w:eastAsiaTheme="minorEastAsia"/>
          <w:b/>
          <w:bCs/>
        </w:rPr>
        <w:t>2</w:t>
      </w:r>
      <w:r>
        <w:rPr>
          <w:rFonts w:eastAsiaTheme="minorEastAsia"/>
        </w:rPr>
        <w:t>:</w:t>
      </w:r>
    </w:p>
    <w:p w14:paraId="48AAB223" w14:textId="4EACBD5B" w:rsidR="000E7FAD" w:rsidRDefault="00A23507" w:rsidP="000E7FAD">
      <w:pPr>
        <w:pStyle w:val="BodyText"/>
        <w:jc w:val="both"/>
        <w:rPr>
          <w:rFonts w:eastAsiaTheme="minorEastAsia"/>
        </w:rPr>
      </w:pPr>
      <w:r w:rsidRPr="00A23507">
        <w:rPr>
          <w:rFonts w:eastAsiaTheme="minorEastAsia"/>
          <w:b/>
          <w:bCs/>
        </w:rPr>
        <w:t>Dystrybuantą</w:t>
      </w:r>
      <w:r>
        <w:rPr>
          <w:rFonts w:eastAsiaTheme="minorEastAsia"/>
        </w:rPr>
        <w:t xml:space="preserve"> zmiennej losowej X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nazywa się funkcję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zmiennej </w:t>
      </w:r>
      <m:oMath>
        <m:r>
          <w:rPr>
            <w:rFonts w:ascii="Cambria Math" w:eastAsiaTheme="minorEastAsia" w:hAnsi="Cambria Math"/>
          </w:rPr>
          <m:t>xϵR</m:t>
        </m:r>
      </m:oMath>
      <w:r>
        <w:rPr>
          <w:rFonts w:eastAsiaTheme="minorEastAsia"/>
        </w:rPr>
        <w:t xml:space="preserve"> określoną wzorem:</w:t>
      </w:r>
    </w:p>
    <w:p w14:paraId="357ED646" w14:textId="593DDFEB" w:rsidR="00A23507" w:rsidRPr="000E7FAD" w:rsidRDefault="00A23507" w:rsidP="000E7FAD">
      <w:pPr>
        <w:pStyle w:val="BodyText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X&lt;x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xϵR</m:t>
              </m:r>
            </m:e>
          </m:nary>
        </m:oMath>
      </m:oMathPara>
    </w:p>
    <w:p w14:paraId="178276AF" w14:textId="25474B48" w:rsidR="000E7FAD" w:rsidRDefault="000E7FAD" w:rsidP="000E7FAD">
      <w:pPr>
        <w:pStyle w:val="BodyText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</m:oMath>
      <w:r w:rsidR="00A23507">
        <w:rPr>
          <w:rFonts w:eastAsiaTheme="minorEastAsia"/>
        </w:rPr>
        <w:t>czyli jest to prawdopodobieństwo skumulowane.</w:t>
      </w:r>
    </w:p>
    <w:p w14:paraId="3B28D6F7" w14:textId="31EC6B26" w:rsidR="00A23507" w:rsidRDefault="00A23507" w:rsidP="000E7FAD">
      <w:pPr>
        <w:pStyle w:val="BodyText"/>
        <w:jc w:val="both"/>
        <w:rPr>
          <w:rFonts w:eastAsiaTheme="minorEastAsia"/>
        </w:rPr>
      </w:pPr>
      <w:r>
        <w:rPr>
          <w:rFonts w:eastAsiaTheme="minorEastAsia"/>
        </w:rPr>
        <w:t xml:space="preserve">Dystrybuanta zmiennej losowej typu skokowego określana jest wzorem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i,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&lt;x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gdzie sumowanie rozciąga się na te wskaźniki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dla których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&lt;x</m:t>
        </m:r>
      </m:oMath>
      <w:r>
        <w:rPr>
          <w:rFonts w:eastAsiaTheme="minorEastAsia"/>
        </w:rPr>
        <w:t>.</w:t>
      </w:r>
    </w:p>
    <w:p w14:paraId="4148EE76" w14:textId="12ECFA7B" w:rsidR="00A23507" w:rsidRDefault="00170FBA" w:rsidP="00FE0351">
      <w:pPr>
        <w:pStyle w:val="BodyText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851F968" wp14:editId="65BBEAB9">
            <wp:extent cx="2943225" cy="1764869"/>
            <wp:effectExtent l="0" t="0" r="9525" b="698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AB0311C-7A04-4169-ABB4-F54F0D219D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9A4DB20" w14:textId="483856F0" w:rsidR="00A23507" w:rsidRDefault="00EC2257" w:rsidP="00EC2257">
      <w:pPr>
        <w:pStyle w:val="BodyTex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dla </w:t>
      </w:r>
      <m:oMath>
        <m:r>
          <w:rPr>
            <w:rFonts w:ascii="Cambria Math" w:eastAsiaTheme="minorEastAsia" w:hAnsi="Cambria Math"/>
          </w:rPr>
          <m:t>x≤0,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0</m:t>
        </m:r>
      </m:oMath>
      <w:r>
        <w:rPr>
          <w:rFonts w:eastAsiaTheme="minorEastAsia"/>
        </w:rPr>
        <w:t xml:space="preserve"> – nic nie sumujemy bo na lewo do jakiegokolwiek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z tego przedziału zmienna nie ma  żadnej wartości</w:t>
      </w:r>
    </w:p>
    <w:p w14:paraId="3D84CC66" w14:textId="77777777" w:rsidR="00EC2257" w:rsidRDefault="00EC2257" w:rsidP="00EC2257">
      <w:pPr>
        <w:pStyle w:val="BodyTex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dla </w:t>
      </w:r>
      <m:oMath>
        <m:r>
          <w:rPr>
            <w:rFonts w:ascii="Cambria Math" w:eastAsiaTheme="minorEastAsia" w:hAnsi="Cambria Math"/>
          </w:rPr>
          <m:t>0&lt;x≤1,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>uwzględniamy tylko jedną wartość</w:t>
      </w:r>
    </w:p>
    <w:p w14:paraId="5DDECFC6" w14:textId="04F6B4FD" w:rsidR="00EC2257" w:rsidRDefault="00EC2257" w:rsidP="00EC2257">
      <w:pPr>
        <w:pStyle w:val="BodyTex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dla </w:t>
      </w:r>
      <m:oMath>
        <m:r>
          <w:rPr>
            <w:rFonts w:ascii="Cambria Math" w:eastAsiaTheme="minorEastAsia" w:hAnsi="Cambria Math"/>
          </w:rPr>
          <m:t>1&lt;x≤2,F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X=0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</w:t>
      </w:r>
    </w:p>
    <w:p w14:paraId="5E15656F" w14:textId="57E3BD03" w:rsidR="00EC2257" w:rsidRDefault="00EC2257" w:rsidP="00EC2257">
      <w:pPr>
        <w:pStyle w:val="BodyTex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dla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&lt;x≤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X=0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X=1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X=2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 </w:t>
      </w:r>
    </w:p>
    <w:p w14:paraId="533EDF92" w14:textId="6443649D" w:rsidR="00554861" w:rsidRDefault="00554861" w:rsidP="00554861">
      <w:pPr>
        <w:pStyle w:val="BodyTex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dla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3,F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X=0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X=1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X=2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X=2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 </w:t>
      </w:r>
    </w:p>
    <w:p w14:paraId="12FB7186" w14:textId="67F27560" w:rsidR="00554861" w:rsidRDefault="00DE32D1" w:rsidP="00DE32D1">
      <w:pPr>
        <w:pStyle w:val="BodyText"/>
        <w:ind w:left="360"/>
        <w:jc w:val="both"/>
        <w:rPr>
          <w:rFonts w:eastAsiaTheme="minorEastAsia"/>
        </w:rPr>
      </w:pPr>
      <w:r>
        <w:rPr>
          <w:rFonts w:eastAsiaTheme="minorEastAsia"/>
        </w:rPr>
        <w:t>Zatem dystrybuanta ma postać:</w:t>
      </w:r>
    </w:p>
    <w:p w14:paraId="680183A9" w14:textId="6061D8D3" w:rsidR="00DE32D1" w:rsidRPr="00DE32D1" w:rsidRDefault="00DE32D1" w:rsidP="00DE32D1">
      <w:pPr>
        <w:pStyle w:val="BodyText"/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 dla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x≤0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dla xϵ(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 dla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xϵ(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 dla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xϵ(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2,3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1 ,  dla 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&gt;3</m:t>
                  </m:r>
                </m:e>
              </m:eqArr>
            </m:e>
          </m:d>
        </m:oMath>
      </m:oMathPara>
    </w:p>
    <w:p w14:paraId="14E30134" w14:textId="4E1777BC" w:rsidR="009912B6" w:rsidRDefault="009912B6" w:rsidP="009912B6">
      <w:pPr>
        <w:pStyle w:val="BodyText"/>
        <w:jc w:val="both"/>
        <w:rPr>
          <w:rFonts w:eastAsiaTheme="minorEastAsia"/>
        </w:rPr>
      </w:pPr>
      <w:r w:rsidRPr="000E7FAD">
        <w:rPr>
          <w:rFonts w:eastAsiaTheme="minorEastAsia"/>
          <w:b/>
          <w:bCs/>
        </w:rPr>
        <w:t>Ad.</w:t>
      </w:r>
      <w:r>
        <w:rPr>
          <w:rFonts w:eastAsiaTheme="minorEastAsia"/>
          <w:b/>
          <w:bCs/>
        </w:rPr>
        <w:t>3</w:t>
      </w:r>
      <w:r>
        <w:rPr>
          <w:rFonts w:eastAsiaTheme="minorEastAsia"/>
        </w:rPr>
        <w:t>:</w:t>
      </w:r>
    </w:p>
    <w:p w14:paraId="76B2BCFF" w14:textId="77777777" w:rsidR="00DE32D1" w:rsidRPr="00DE32D1" w:rsidRDefault="00DE32D1" w:rsidP="00DE32D1">
      <w:pPr>
        <w:pStyle w:val="BodyText"/>
        <w:ind w:left="360"/>
        <w:jc w:val="both"/>
        <w:rPr>
          <w:rFonts w:eastAsiaTheme="minorEastAsia"/>
        </w:rPr>
      </w:pPr>
    </w:p>
    <w:p w14:paraId="2FA07BB1" w14:textId="77777777" w:rsidR="00EC2257" w:rsidRPr="000E7FAD" w:rsidRDefault="00EC2257" w:rsidP="000E7FAD">
      <w:pPr>
        <w:pStyle w:val="BodyText"/>
        <w:jc w:val="both"/>
        <w:rPr>
          <w:rFonts w:eastAsiaTheme="minorEastAsia"/>
        </w:rPr>
      </w:pPr>
    </w:p>
    <w:p w14:paraId="38D852DE" w14:textId="030FD9BD" w:rsidR="000E7FAD" w:rsidRPr="000E7FAD" w:rsidRDefault="000E7FAD" w:rsidP="000E7FAD">
      <w:pPr>
        <w:pStyle w:val="BodyText"/>
        <w:jc w:val="both"/>
        <w:rPr>
          <w:rFonts w:eastAsiaTheme="minorEastAsia"/>
        </w:rPr>
      </w:pPr>
    </w:p>
    <w:p w14:paraId="52D00FDF" w14:textId="5DEFEEEE" w:rsidR="000E7FAD" w:rsidRPr="000E7FAD" w:rsidRDefault="000E7FAD" w:rsidP="003D5BB5">
      <w:pPr>
        <w:pStyle w:val="BodyText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0E7FAD" w:rsidRPr="000E7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32486"/>
    <w:multiLevelType w:val="hybridMultilevel"/>
    <w:tmpl w:val="1C2C14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01E10"/>
    <w:multiLevelType w:val="hybridMultilevel"/>
    <w:tmpl w:val="0BDC50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16130"/>
    <w:multiLevelType w:val="hybridMultilevel"/>
    <w:tmpl w:val="7116DF4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689965">
    <w:abstractNumId w:val="0"/>
  </w:num>
  <w:num w:numId="2" w16cid:durableId="1889873008">
    <w:abstractNumId w:val="2"/>
  </w:num>
  <w:num w:numId="3" w16cid:durableId="12885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51"/>
    <w:rsid w:val="000E7FAD"/>
    <w:rsid w:val="00134038"/>
    <w:rsid w:val="00170FBA"/>
    <w:rsid w:val="00177835"/>
    <w:rsid w:val="001D4CF4"/>
    <w:rsid w:val="00295BC7"/>
    <w:rsid w:val="00335251"/>
    <w:rsid w:val="003D5BB5"/>
    <w:rsid w:val="004D7EA6"/>
    <w:rsid w:val="00551132"/>
    <w:rsid w:val="00554861"/>
    <w:rsid w:val="005D47AF"/>
    <w:rsid w:val="00690136"/>
    <w:rsid w:val="006912F0"/>
    <w:rsid w:val="006C06CF"/>
    <w:rsid w:val="00757901"/>
    <w:rsid w:val="00804326"/>
    <w:rsid w:val="008F629E"/>
    <w:rsid w:val="009410D4"/>
    <w:rsid w:val="00981E6E"/>
    <w:rsid w:val="009912B6"/>
    <w:rsid w:val="009E661B"/>
    <w:rsid w:val="00A1174E"/>
    <w:rsid w:val="00A23507"/>
    <w:rsid w:val="00AE5818"/>
    <w:rsid w:val="00B17E12"/>
    <w:rsid w:val="00B51192"/>
    <w:rsid w:val="00D373D6"/>
    <w:rsid w:val="00DE32D1"/>
    <w:rsid w:val="00E66C06"/>
    <w:rsid w:val="00E94E33"/>
    <w:rsid w:val="00EC2257"/>
    <w:rsid w:val="00F412A7"/>
    <w:rsid w:val="00F82837"/>
    <w:rsid w:val="00FA7345"/>
    <w:rsid w:val="00FE0351"/>
    <w:rsid w:val="00FE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011E"/>
  <w15:chartTrackingRefBased/>
  <w15:docId w15:val="{BC28A484-37D3-45F8-9097-47ED0B94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4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12A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5D47AF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mw-headline">
    <w:name w:val="mw-headline"/>
    <w:basedOn w:val="DefaultParagraphFont"/>
    <w:rsid w:val="005D47AF"/>
  </w:style>
  <w:style w:type="paragraph" w:styleId="BodyText">
    <w:name w:val="Body Text"/>
    <w:basedOn w:val="Normal"/>
    <w:link w:val="BodyTextChar"/>
    <w:uiPriority w:val="99"/>
    <w:unhideWhenUsed/>
    <w:rsid w:val="003D5B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D5BB5"/>
  </w:style>
  <w:style w:type="table" w:styleId="TableGrid">
    <w:name w:val="Table Grid"/>
    <w:basedOn w:val="TableNormal"/>
    <w:uiPriority w:val="39"/>
    <w:rsid w:val="00B1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oboczy\INNE\DYDAKTYKA\MATE\2020\03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56508159943694E-2"/>
          <c:y val="6.4027939464493602E-2"/>
          <c:w val="0.89006620331676423"/>
          <c:h val="0.76482359088117491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Arkusz1!$A$20:$A$21</c:f>
              <c:numCache>
                <c:formatCode>General</c:formatCode>
                <c:ptCount val="2"/>
                <c:pt idx="0">
                  <c:v>-1</c:v>
                </c:pt>
                <c:pt idx="1">
                  <c:v>0</c:v>
                </c:pt>
              </c:numCache>
            </c:numRef>
          </c:xVal>
          <c:yVal>
            <c:numRef>
              <c:f>Arkusz1!$B$20:$B$21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49-4034-A932-A821FE724EFC}"/>
            </c:ext>
          </c:extLst>
        </c:ser>
        <c:ser>
          <c:idx val="1"/>
          <c:order val="1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Arkusz1!$A$22:$A$23</c:f>
              <c:numCache>
                <c:formatCode>General</c:formatCode>
                <c:ptCount val="2"/>
                <c:pt idx="0">
                  <c:v>0</c:v>
                </c:pt>
                <c:pt idx="1">
                  <c:v>0.92</c:v>
                </c:pt>
              </c:numCache>
            </c:numRef>
          </c:xVal>
          <c:yVal>
            <c:numRef>
              <c:f>Arkusz1!$B$22:$B$23</c:f>
              <c:numCache>
                <c:formatCode>General</c:formatCode>
                <c:ptCount val="2"/>
                <c:pt idx="0">
                  <c:v>0.125</c:v>
                </c:pt>
                <c:pt idx="1">
                  <c:v>0.125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49-4034-A932-A821FE724EFC}"/>
            </c:ext>
          </c:extLst>
        </c:ser>
        <c:ser>
          <c:idx val="2"/>
          <c:order val="2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Arkusz1!$A$24:$A$25</c:f>
              <c:numCache>
                <c:formatCode>General</c:formatCode>
                <c:ptCount val="2"/>
                <c:pt idx="0">
                  <c:v>1</c:v>
                </c:pt>
                <c:pt idx="1">
                  <c:v>1.92</c:v>
                </c:pt>
              </c:numCache>
            </c:numRef>
          </c:xVal>
          <c:yVal>
            <c:numRef>
              <c:f>Arkusz1!$B$24:$B$25</c:f>
              <c:numCache>
                <c:formatCode>General</c:formatCode>
                <c:ptCount val="2"/>
                <c:pt idx="0">
                  <c:v>0.5</c:v>
                </c:pt>
                <c:pt idx="1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049-4034-A932-A821FE724EFC}"/>
            </c:ext>
          </c:extLst>
        </c:ser>
        <c:ser>
          <c:idx val="3"/>
          <c:order val="3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Arkusz1!$A$26:$A$27</c:f>
              <c:numCache>
                <c:formatCode>General</c:formatCode>
                <c:ptCount val="2"/>
                <c:pt idx="0">
                  <c:v>2</c:v>
                </c:pt>
                <c:pt idx="1">
                  <c:v>2.92</c:v>
                </c:pt>
              </c:numCache>
            </c:numRef>
          </c:xVal>
          <c:yVal>
            <c:numRef>
              <c:f>Arkusz1!$B$26:$B$27</c:f>
              <c:numCache>
                <c:formatCode>General</c:formatCode>
                <c:ptCount val="2"/>
                <c:pt idx="0">
                  <c:v>0.875</c:v>
                </c:pt>
                <c:pt idx="1">
                  <c:v>0.875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049-4034-A932-A821FE724EFC}"/>
            </c:ext>
          </c:extLst>
        </c:ser>
        <c:ser>
          <c:idx val="4"/>
          <c:order val="4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5400">
                <a:solidFill>
                  <a:schemeClr val="accent1"/>
                </a:solidFill>
              </a:ln>
              <a:effectLst/>
            </c:spPr>
          </c:marker>
          <c:xVal>
            <c:numRef>
              <c:f>Arkusz1!$D$22:$D$25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Arkusz1!$E$22:$E$25</c:f>
              <c:numCache>
                <c:formatCode>General</c:formatCode>
                <c:ptCount val="4"/>
                <c:pt idx="0">
                  <c:v>0.125</c:v>
                </c:pt>
                <c:pt idx="1">
                  <c:v>0.5</c:v>
                </c:pt>
                <c:pt idx="2">
                  <c:v>0.875</c:v>
                </c:pt>
                <c:pt idx="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049-4034-A932-A821FE724EFC}"/>
            </c:ext>
          </c:extLst>
        </c:ser>
        <c:ser>
          <c:idx val="5"/>
          <c:order val="5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Arkusz1!$A$28:$A$29</c:f>
              <c:numCache>
                <c:formatCode>General</c:formatCode>
                <c:ptCount val="2"/>
                <c:pt idx="0">
                  <c:v>3</c:v>
                </c:pt>
                <c:pt idx="1">
                  <c:v>4</c:v>
                </c:pt>
              </c:numCache>
            </c:numRef>
          </c:xVal>
          <c:yVal>
            <c:numRef>
              <c:f>Arkusz1!$B$28:$B$29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049-4034-A932-A821FE724EFC}"/>
            </c:ext>
          </c:extLst>
        </c:ser>
        <c:ser>
          <c:idx val="6"/>
          <c:order val="6"/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noFill/>
              <a:ln w="25400">
                <a:solidFill>
                  <a:schemeClr val="accent1"/>
                </a:solidFill>
              </a:ln>
              <a:effectLst/>
            </c:spPr>
          </c:marker>
          <c:xVal>
            <c:numRef>
              <c:f>Arkusz1!$D$28:$D$30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Arkusz1!$E$28:$E$30</c:f>
              <c:numCache>
                <c:formatCode>General</c:formatCode>
                <c:ptCount val="3"/>
                <c:pt idx="0">
                  <c:v>0.125</c:v>
                </c:pt>
                <c:pt idx="1">
                  <c:v>0.5</c:v>
                </c:pt>
                <c:pt idx="2">
                  <c:v>0.875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F049-4034-A932-A821FE724E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395448"/>
        <c:axId val="465396760"/>
      </c:scatterChart>
      <c:valAx>
        <c:axId val="465395448"/>
        <c:scaling>
          <c:orientation val="minMax"/>
          <c:min val="-1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5396760"/>
        <c:crosses val="autoZero"/>
        <c:crossBetween val="midCat"/>
      </c:valAx>
      <c:valAx>
        <c:axId val="465396760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F(x)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5395448"/>
        <c:crosses val="autoZero"/>
        <c:crossBetween val="midCat"/>
        <c:majorUnit val="0.1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607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Szklarski Adrian</dc:creator>
  <cp:keywords/>
  <dc:description/>
  <cp:lastModifiedBy>Szklarski Adrian</cp:lastModifiedBy>
  <cp:revision>34</cp:revision>
  <dcterms:created xsi:type="dcterms:W3CDTF">2024-02-01T09:19:00Z</dcterms:created>
  <dcterms:modified xsi:type="dcterms:W3CDTF">2024-02-01T12:44:00Z</dcterms:modified>
</cp:coreProperties>
</file>