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BA04" w14:textId="46B07C67" w:rsidR="000E6CC6" w:rsidRDefault="00152E88" w:rsidP="4C001941">
      <w:pPr>
        <w:spacing w:line="240" w:lineRule="auto"/>
        <w:rPr>
          <w:rFonts w:ascii="Times New Roman" w:hAnsi="Times New Roman" w:cs="Times New Roman"/>
          <w:b/>
          <w:bCs/>
          <w:sz w:val="34"/>
          <w:szCs w:val="34"/>
        </w:rPr>
      </w:pPr>
      <w:bookmarkStart w:id="0" w:name="_Hlk34656713"/>
      <w:r w:rsidRPr="00152E88">
        <w:rPr>
          <w:rFonts w:ascii="Times New Roman" w:hAnsi="Times New Roman" w:cs="Times New Roman"/>
          <w:b/>
          <w:bCs/>
          <w:sz w:val="34"/>
          <w:szCs w:val="34"/>
        </w:rPr>
        <w:t xml:space="preserve">Hydro-ecology of the Holocene </w:t>
      </w:r>
      <w:r>
        <w:rPr>
          <w:rFonts w:ascii="Times New Roman" w:hAnsi="Times New Roman" w:cs="Times New Roman"/>
          <w:b/>
          <w:bCs/>
          <w:sz w:val="34"/>
          <w:szCs w:val="34"/>
        </w:rPr>
        <w:t xml:space="preserve">Green </w:t>
      </w:r>
      <w:r w:rsidRPr="00152E88">
        <w:rPr>
          <w:rFonts w:ascii="Times New Roman" w:hAnsi="Times New Roman" w:cs="Times New Roman"/>
          <w:b/>
          <w:bCs/>
          <w:sz w:val="34"/>
          <w:szCs w:val="34"/>
        </w:rPr>
        <w:t>Sahara</w:t>
      </w:r>
      <w:r w:rsidR="0008045C" w:rsidRPr="001B0A8E">
        <w:rPr>
          <w:rFonts w:ascii="Times New Roman" w:hAnsi="Times New Roman" w:cs="Times New Roman"/>
          <w:b/>
          <w:bCs/>
          <w:sz w:val="34"/>
          <w:szCs w:val="34"/>
        </w:rPr>
        <w:t xml:space="preserve"> </w:t>
      </w:r>
      <w:r w:rsidR="00485191">
        <w:rPr>
          <w:rFonts w:ascii="Times New Roman" w:hAnsi="Times New Roman" w:cs="Times New Roman"/>
          <w:b/>
          <w:bCs/>
          <w:sz w:val="34"/>
          <w:szCs w:val="34"/>
        </w:rPr>
        <w:t>reveals persistent aridity.</w:t>
      </w:r>
    </w:p>
    <w:p w14:paraId="44DF2F17" w14:textId="77777777" w:rsidR="00152E88" w:rsidRPr="001B0A8E" w:rsidRDefault="00152E88" w:rsidP="4C001941">
      <w:pPr>
        <w:spacing w:line="240" w:lineRule="auto"/>
        <w:rPr>
          <w:rFonts w:ascii="Times New Roman" w:hAnsi="Times New Roman" w:cs="Times New Roman"/>
          <w:sz w:val="34"/>
          <w:szCs w:val="34"/>
        </w:rPr>
      </w:pPr>
    </w:p>
    <w:p w14:paraId="1D7F5D10" w14:textId="54356044" w:rsidR="000E6CC6" w:rsidRPr="000076BE" w:rsidRDefault="54366710" w:rsidP="4C001941">
      <w:pPr>
        <w:spacing w:line="240" w:lineRule="auto"/>
        <w:rPr>
          <w:rFonts w:ascii="Times New Roman" w:hAnsi="Times New Roman" w:cs="Times New Roman"/>
          <w:sz w:val="24"/>
          <w:szCs w:val="24"/>
        </w:rPr>
      </w:pPr>
      <w:bookmarkStart w:id="1" w:name="_Hlk34642802"/>
      <w:r w:rsidRPr="000076BE">
        <w:rPr>
          <w:rFonts w:ascii="Times New Roman" w:hAnsi="Times New Roman" w:cs="Times New Roman"/>
          <w:sz w:val="24"/>
          <w:szCs w:val="24"/>
        </w:rPr>
        <w:t xml:space="preserve">Katie M. </w:t>
      </w:r>
      <w:r w:rsidR="197E0399" w:rsidRPr="000076BE">
        <w:rPr>
          <w:rFonts w:ascii="Times New Roman" w:hAnsi="Times New Roman" w:cs="Times New Roman"/>
          <w:sz w:val="24"/>
          <w:szCs w:val="24"/>
        </w:rPr>
        <w:t>Manning</w:t>
      </w:r>
      <w:r w:rsidR="7C07A36E" w:rsidRPr="000076BE">
        <w:rPr>
          <w:rFonts w:ascii="Times New Roman" w:hAnsi="Times New Roman" w:cs="Times New Roman"/>
          <w:sz w:val="24"/>
          <w:szCs w:val="24"/>
          <w:vertAlign w:val="superscript"/>
        </w:rPr>
        <w:t>1</w:t>
      </w:r>
      <w:r w:rsidR="7C07A36E" w:rsidRPr="000076BE">
        <w:rPr>
          <w:rFonts w:ascii="Times New Roman" w:hAnsi="Times New Roman" w:cs="Times New Roman"/>
          <w:sz w:val="24"/>
          <w:szCs w:val="24"/>
        </w:rPr>
        <w:t xml:space="preserve">, Paul S. </w:t>
      </w:r>
      <w:r w:rsidR="1E2A4820" w:rsidRPr="000076BE">
        <w:rPr>
          <w:rFonts w:ascii="Times New Roman" w:hAnsi="Times New Roman" w:cs="Times New Roman"/>
          <w:sz w:val="24"/>
          <w:szCs w:val="24"/>
        </w:rPr>
        <w:t>Breeze</w:t>
      </w:r>
      <w:r w:rsidR="6644CD04" w:rsidRPr="000076BE">
        <w:rPr>
          <w:rFonts w:ascii="Times New Roman" w:hAnsi="Times New Roman" w:cs="Times New Roman"/>
          <w:sz w:val="24"/>
          <w:szCs w:val="24"/>
          <w:vertAlign w:val="superscript"/>
        </w:rPr>
        <w:t>1</w:t>
      </w:r>
      <w:r w:rsidR="1E2A4820" w:rsidRPr="000076BE">
        <w:rPr>
          <w:rFonts w:ascii="Times New Roman" w:hAnsi="Times New Roman" w:cs="Times New Roman"/>
          <w:sz w:val="24"/>
          <w:szCs w:val="24"/>
        </w:rPr>
        <w:t xml:space="preserve">, </w:t>
      </w:r>
      <w:r w:rsidR="4D58EC1D" w:rsidRPr="000076BE">
        <w:rPr>
          <w:rFonts w:ascii="Times New Roman" w:hAnsi="Times New Roman" w:cs="Times New Roman"/>
          <w:sz w:val="24"/>
          <w:szCs w:val="24"/>
        </w:rPr>
        <w:t xml:space="preserve">Nick A. </w:t>
      </w:r>
      <w:r w:rsidR="197E0399" w:rsidRPr="000076BE">
        <w:rPr>
          <w:rFonts w:ascii="Times New Roman" w:hAnsi="Times New Roman" w:cs="Times New Roman"/>
          <w:sz w:val="24"/>
          <w:szCs w:val="24"/>
        </w:rPr>
        <w:t>Drake</w:t>
      </w:r>
      <w:r w:rsidR="21825C96" w:rsidRPr="000076BE">
        <w:rPr>
          <w:rFonts w:ascii="Times New Roman" w:hAnsi="Times New Roman" w:cs="Times New Roman"/>
          <w:sz w:val="24"/>
          <w:szCs w:val="24"/>
          <w:vertAlign w:val="superscript"/>
        </w:rPr>
        <w:t>1</w:t>
      </w:r>
      <w:r w:rsidR="197E0399" w:rsidRPr="000076BE">
        <w:rPr>
          <w:rFonts w:ascii="Times New Roman" w:hAnsi="Times New Roman" w:cs="Times New Roman"/>
          <w:sz w:val="24"/>
          <w:szCs w:val="24"/>
        </w:rPr>
        <w:t xml:space="preserve">, </w:t>
      </w:r>
      <w:r w:rsidR="1768B509" w:rsidRPr="000076BE">
        <w:rPr>
          <w:rFonts w:ascii="Times New Roman" w:hAnsi="Times New Roman" w:cs="Times New Roman"/>
          <w:sz w:val="24"/>
          <w:szCs w:val="24"/>
        </w:rPr>
        <w:t>Adrian</w:t>
      </w:r>
      <w:r w:rsidR="1E2A4820" w:rsidRPr="000076BE">
        <w:rPr>
          <w:rFonts w:ascii="Times New Roman" w:hAnsi="Times New Roman" w:cs="Times New Roman"/>
          <w:sz w:val="24"/>
          <w:szCs w:val="24"/>
        </w:rPr>
        <w:t xml:space="preserve"> Timpson</w:t>
      </w:r>
      <w:r w:rsidR="00012120" w:rsidRPr="00012120">
        <w:rPr>
          <w:rFonts w:ascii="Times New Roman" w:hAnsi="Times New Roman" w:cs="Times New Roman"/>
          <w:sz w:val="24"/>
          <w:szCs w:val="24"/>
          <w:vertAlign w:val="superscript"/>
        </w:rPr>
        <w:t>2</w:t>
      </w:r>
      <w:r w:rsidR="20CA0144" w:rsidRPr="00012120">
        <w:rPr>
          <w:rFonts w:ascii="Times New Roman" w:hAnsi="Times New Roman" w:cs="Times New Roman"/>
          <w:sz w:val="24"/>
          <w:szCs w:val="24"/>
          <w:vertAlign w:val="superscript"/>
        </w:rPr>
        <w:t xml:space="preserve"> </w:t>
      </w:r>
    </w:p>
    <w:bookmarkEnd w:id="1"/>
    <w:p w14:paraId="74F72C2D" w14:textId="0D6A9F5E" w:rsidR="00E61102" w:rsidRPr="00CE08F0" w:rsidRDefault="27EA84E3" w:rsidP="00012120">
      <w:pPr>
        <w:pStyle w:val="NoSpacing"/>
        <w:rPr>
          <w:rFonts w:ascii="Times New Roman" w:hAnsi="Times New Roman" w:cs="Times New Roman"/>
          <w:sz w:val="20"/>
          <w:szCs w:val="20"/>
        </w:rPr>
      </w:pPr>
      <w:r w:rsidRPr="00CE08F0">
        <w:rPr>
          <w:rFonts w:ascii="Times New Roman" w:hAnsi="Times New Roman" w:cs="Times New Roman"/>
          <w:sz w:val="20"/>
          <w:szCs w:val="20"/>
          <w:vertAlign w:val="superscript"/>
        </w:rPr>
        <w:t xml:space="preserve">1 </w:t>
      </w:r>
      <w:r w:rsidRPr="00CE08F0">
        <w:rPr>
          <w:rFonts w:ascii="Times New Roman" w:hAnsi="Times New Roman" w:cs="Times New Roman"/>
          <w:sz w:val="20"/>
          <w:szCs w:val="20"/>
        </w:rPr>
        <w:t>Department of</w:t>
      </w:r>
      <w:r w:rsidR="003321AD" w:rsidRPr="00CE08F0">
        <w:rPr>
          <w:rFonts w:ascii="Times New Roman" w:hAnsi="Times New Roman" w:cs="Times New Roman"/>
          <w:sz w:val="20"/>
          <w:szCs w:val="20"/>
        </w:rPr>
        <w:t xml:space="preserve"> Geography,</w:t>
      </w:r>
      <w:r w:rsidRPr="00CE08F0">
        <w:rPr>
          <w:rFonts w:ascii="Times New Roman" w:hAnsi="Times New Roman" w:cs="Times New Roman"/>
          <w:sz w:val="20"/>
          <w:szCs w:val="20"/>
        </w:rPr>
        <w:t xml:space="preserve"> King’s College London</w:t>
      </w:r>
    </w:p>
    <w:p w14:paraId="02E75221" w14:textId="40A73DFB" w:rsidR="00012120" w:rsidRPr="00CE08F0" w:rsidRDefault="55C7E2DB" w:rsidP="00012120">
      <w:pPr>
        <w:pStyle w:val="NoSpacing"/>
        <w:rPr>
          <w:rFonts w:ascii="Times New Roman" w:hAnsi="Times New Roman" w:cs="Times New Roman"/>
          <w:sz w:val="20"/>
          <w:szCs w:val="20"/>
        </w:rPr>
      </w:pPr>
      <w:r w:rsidRPr="1AD154F9">
        <w:rPr>
          <w:rFonts w:ascii="Times New Roman" w:hAnsi="Times New Roman" w:cs="Times New Roman"/>
          <w:sz w:val="20"/>
          <w:szCs w:val="20"/>
          <w:vertAlign w:val="superscript"/>
        </w:rPr>
        <w:t>2</w:t>
      </w:r>
      <w:r w:rsidR="79F4F3B0" w:rsidRPr="1AD154F9">
        <w:rPr>
          <w:rFonts w:ascii="Times New Roman" w:hAnsi="Times New Roman" w:cs="Times New Roman"/>
          <w:sz w:val="20"/>
          <w:szCs w:val="20"/>
          <w:vertAlign w:val="superscript"/>
        </w:rPr>
        <w:t xml:space="preserve"> </w:t>
      </w:r>
      <w:r w:rsidR="6CD1B603" w:rsidRPr="1AD154F9">
        <w:rPr>
          <w:rFonts w:ascii="Times New Roman" w:hAnsi="Times New Roman" w:cs="Times New Roman"/>
          <w:sz w:val="20"/>
          <w:szCs w:val="20"/>
        </w:rPr>
        <w:t>Research department of G</w:t>
      </w:r>
      <w:r w:rsidRPr="1AD154F9">
        <w:rPr>
          <w:rFonts w:ascii="Times New Roman" w:hAnsi="Times New Roman" w:cs="Times New Roman"/>
          <w:sz w:val="20"/>
          <w:szCs w:val="20"/>
        </w:rPr>
        <w:t>enetics, Evolution and Environment, University College London</w:t>
      </w:r>
    </w:p>
    <w:p w14:paraId="7B2C5F74" w14:textId="4C0CEF59" w:rsidR="00CE08F0" w:rsidRDefault="00587CBB" w:rsidP="4C001941">
      <w:pPr>
        <w:spacing w:line="240" w:lineRule="auto"/>
        <w:rPr>
          <w:rFonts w:ascii="Times New Roman" w:hAnsi="Times New Roman" w:cs="Times New Roman"/>
          <w:sz w:val="20"/>
          <w:szCs w:val="20"/>
        </w:rPr>
      </w:pPr>
      <w:r w:rsidRPr="00044609">
        <w:rPr>
          <w:rFonts w:ascii="Times New Roman" w:hAnsi="Times New Roman" w:cs="Times New Roman"/>
          <w:i/>
          <w:iCs/>
          <w:sz w:val="20"/>
          <w:szCs w:val="20"/>
        </w:rPr>
        <w:t>Correspondence to</w:t>
      </w:r>
      <w:r w:rsidRPr="00044609">
        <w:rPr>
          <w:rFonts w:ascii="Times New Roman" w:hAnsi="Times New Roman" w:cs="Times New Roman"/>
          <w:sz w:val="20"/>
          <w:szCs w:val="20"/>
        </w:rPr>
        <w:t>: Katie M. Manning (</w:t>
      </w:r>
      <w:hyperlink r:id="rId8" w:history="1">
        <w:r w:rsidR="00F371BD" w:rsidRPr="001B2C63">
          <w:rPr>
            <w:rStyle w:val="Hyperlink"/>
            <w:rFonts w:ascii="Times New Roman" w:hAnsi="Times New Roman" w:cs="Times New Roman"/>
            <w:sz w:val="20"/>
            <w:szCs w:val="20"/>
          </w:rPr>
          <w:t>katie.m.manning@kcl.ac.uk</w:t>
        </w:r>
      </w:hyperlink>
      <w:r w:rsidRPr="00044609">
        <w:rPr>
          <w:rFonts w:ascii="Times New Roman" w:hAnsi="Times New Roman" w:cs="Times New Roman"/>
          <w:sz w:val="20"/>
          <w:szCs w:val="20"/>
        </w:rPr>
        <w:t>)</w:t>
      </w:r>
    </w:p>
    <w:p w14:paraId="63AC0FCA" w14:textId="77777777" w:rsidR="00F371BD" w:rsidRDefault="00F371BD" w:rsidP="4C001941">
      <w:pPr>
        <w:spacing w:line="240" w:lineRule="auto"/>
        <w:rPr>
          <w:rFonts w:ascii="Times New Roman" w:hAnsi="Times New Roman" w:cs="Times New Roman"/>
          <w:sz w:val="20"/>
          <w:szCs w:val="20"/>
        </w:rPr>
      </w:pPr>
    </w:p>
    <w:p w14:paraId="14E1778B" w14:textId="77777777" w:rsidR="00AC3ABE" w:rsidRDefault="00AC3ABE" w:rsidP="4C001941">
      <w:pPr>
        <w:spacing w:line="240" w:lineRule="auto"/>
        <w:rPr>
          <w:rFonts w:ascii="Times New Roman" w:hAnsi="Times New Roman" w:cs="Times New Roman"/>
          <w:sz w:val="20"/>
          <w:szCs w:val="20"/>
        </w:rPr>
      </w:pPr>
    </w:p>
    <w:p w14:paraId="2226A50B" w14:textId="77777777" w:rsidR="00AC3ABE" w:rsidRDefault="00AC3ABE" w:rsidP="4C001941">
      <w:pPr>
        <w:spacing w:line="240" w:lineRule="auto"/>
        <w:rPr>
          <w:rFonts w:ascii="Times New Roman" w:hAnsi="Times New Roman" w:cs="Times New Roman"/>
          <w:sz w:val="20"/>
          <w:szCs w:val="20"/>
        </w:rPr>
      </w:pPr>
    </w:p>
    <w:p w14:paraId="27E63453" w14:textId="77777777" w:rsidR="00AC3ABE" w:rsidRDefault="00AC3ABE" w:rsidP="4C001941">
      <w:pPr>
        <w:spacing w:line="240" w:lineRule="auto"/>
        <w:rPr>
          <w:rFonts w:ascii="Times New Roman" w:hAnsi="Times New Roman" w:cs="Times New Roman"/>
          <w:sz w:val="20"/>
          <w:szCs w:val="20"/>
        </w:rPr>
      </w:pPr>
    </w:p>
    <w:p w14:paraId="6D0E0C53" w14:textId="77777777" w:rsidR="00AC3ABE" w:rsidRDefault="00AC3ABE" w:rsidP="4C001941">
      <w:pPr>
        <w:spacing w:line="240" w:lineRule="auto"/>
        <w:rPr>
          <w:rFonts w:ascii="Times New Roman" w:hAnsi="Times New Roman" w:cs="Times New Roman"/>
          <w:sz w:val="20"/>
          <w:szCs w:val="20"/>
        </w:rPr>
      </w:pPr>
    </w:p>
    <w:p w14:paraId="729DF40C" w14:textId="77777777" w:rsidR="00AC3ABE" w:rsidRDefault="00AC3ABE" w:rsidP="4C001941">
      <w:pPr>
        <w:spacing w:line="240" w:lineRule="auto"/>
        <w:rPr>
          <w:rFonts w:ascii="Times New Roman" w:hAnsi="Times New Roman" w:cs="Times New Roman"/>
          <w:sz w:val="20"/>
          <w:szCs w:val="20"/>
        </w:rPr>
      </w:pPr>
    </w:p>
    <w:p w14:paraId="6098B4C8" w14:textId="77777777" w:rsidR="00AC3ABE" w:rsidRDefault="00AC3ABE" w:rsidP="4C001941">
      <w:pPr>
        <w:spacing w:line="240" w:lineRule="auto"/>
        <w:rPr>
          <w:rFonts w:ascii="Times New Roman" w:hAnsi="Times New Roman" w:cs="Times New Roman"/>
          <w:sz w:val="20"/>
          <w:szCs w:val="20"/>
        </w:rPr>
      </w:pPr>
    </w:p>
    <w:p w14:paraId="137AF3E6" w14:textId="77777777" w:rsidR="00AC3ABE" w:rsidRDefault="00AC3ABE" w:rsidP="4C001941">
      <w:pPr>
        <w:spacing w:line="240" w:lineRule="auto"/>
        <w:rPr>
          <w:rFonts w:ascii="Times New Roman" w:hAnsi="Times New Roman" w:cs="Times New Roman"/>
          <w:sz w:val="20"/>
          <w:szCs w:val="20"/>
        </w:rPr>
      </w:pPr>
    </w:p>
    <w:p w14:paraId="7336E6F8" w14:textId="77777777" w:rsidR="00AC3ABE" w:rsidRDefault="00AC3ABE" w:rsidP="4C001941">
      <w:pPr>
        <w:spacing w:line="240" w:lineRule="auto"/>
        <w:rPr>
          <w:rFonts w:ascii="Times New Roman" w:hAnsi="Times New Roman" w:cs="Times New Roman"/>
          <w:sz w:val="20"/>
          <w:szCs w:val="20"/>
        </w:rPr>
      </w:pPr>
    </w:p>
    <w:p w14:paraId="7174C100" w14:textId="77777777" w:rsidR="00AC3ABE" w:rsidRDefault="00AC3ABE" w:rsidP="4C001941">
      <w:pPr>
        <w:spacing w:line="240" w:lineRule="auto"/>
        <w:rPr>
          <w:rFonts w:ascii="Times New Roman" w:hAnsi="Times New Roman" w:cs="Times New Roman"/>
          <w:sz w:val="20"/>
          <w:szCs w:val="20"/>
        </w:rPr>
      </w:pPr>
    </w:p>
    <w:p w14:paraId="65F014CE" w14:textId="77777777" w:rsidR="00AC3ABE" w:rsidRDefault="00AC3ABE" w:rsidP="4C001941">
      <w:pPr>
        <w:spacing w:line="240" w:lineRule="auto"/>
        <w:rPr>
          <w:rFonts w:ascii="Times New Roman" w:hAnsi="Times New Roman" w:cs="Times New Roman"/>
          <w:sz w:val="20"/>
          <w:szCs w:val="20"/>
        </w:rPr>
      </w:pPr>
    </w:p>
    <w:p w14:paraId="3606CA7B" w14:textId="77777777" w:rsidR="00AC3ABE" w:rsidRDefault="00AC3ABE" w:rsidP="4C001941">
      <w:pPr>
        <w:spacing w:line="240" w:lineRule="auto"/>
        <w:rPr>
          <w:rFonts w:ascii="Times New Roman" w:hAnsi="Times New Roman" w:cs="Times New Roman"/>
          <w:sz w:val="20"/>
          <w:szCs w:val="20"/>
        </w:rPr>
      </w:pPr>
    </w:p>
    <w:p w14:paraId="44486D90" w14:textId="77777777" w:rsidR="00AC3ABE" w:rsidRDefault="00AC3ABE" w:rsidP="4C001941">
      <w:pPr>
        <w:spacing w:line="240" w:lineRule="auto"/>
        <w:rPr>
          <w:rFonts w:ascii="Times New Roman" w:hAnsi="Times New Roman" w:cs="Times New Roman"/>
          <w:sz w:val="20"/>
          <w:szCs w:val="20"/>
        </w:rPr>
      </w:pPr>
    </w:p>
    <w:p w14:paraId="285F5D3F" w14:textId="77777777" w:rsidR="00AC3ABE" w:rsidRDefault="00AC3ABE" w:rsidP="4C001941">
      <w:pPr>
        <w:spacing w:line="240" w:lineRule="auto"/>
        <w:rPr>
          <w:rFonts w:ascii="Times New Roman" w:hAnsi="Times New Roman" w:cs="Times New Roman"/>
          <w:sz w:val="20"/>
          <w:szCs w:val="20"/>
        </w:rPr>
      </w:pPr>
    </w:p>
    <w:p w14:paraId="5FAEE46F" w14:textId="77777777" w:rsidR="00AC3ABE" w:rsidRDefault="00AC3ABE" w:rsidP="4C001941">
      <w:pPr>
        <w:spacing w:line="240" w:lineRule="auto"/>
        <w:rPr>
          <w:rFonts w:ascii="Times New Roman" w:hAnsi="Times New Roman" w:cs="Times New Roman"/>
          <w:sz w:val="20"/>
          <w:szCs w:val="20"/>
        </w:rPr>
      </w:pPr>
    </w:p>
    <w:p w14:paraId="16924ECD" w14:textId="77777777" w:rsidR="00AC3ABE" w:rsidRDefault="00AC3ABE" w:rsidP="4C001941">
      <w:pPr>
        <w:spacing w:line="240" w:lineRule="auto"/>
        <w:rPr>
          <w:rFonts w:ascii="Times New Roman" w:hAnsi="Times New Roman" w:cs="Times New Roman"/>
          <w:sz w:val="20"/>
          <w:szCs w:val="20"/>
        </w:rPr>
      </w:pPr>
    </w:p>
    <w:p w14:paraId="6D97A246" w14:textId="77777777" w:rsidR="00AC3ABE" w:rsidRDefault="00AC3ABE" w:rsidP="4C001941">
      <w:pPr>
        <w:spacing w:line="240" w:lineRule="auto"/>
        <w:rPr>
          <w:rFonts w:ascii="Times New Roman" w:hAnsi="Times New Roman" w:cs="Times New Roman"/>
          <w:sz w:val="20"/>
          <w:szCs w:val="20"/>
        </w:rPr>
      </w:pPr>
    </w:p>
    <w:p w14:paraId="55330091" w14:textId="77777777" w:rsidR="00AC3ABE" w:rsidRDefault="00AC3ABE" w:rsidP="4C001941">
      <w:pPr>
        <w:spacing w:line="240" w:lineRule="auto"/>
        <w:rPr>
          <w:rFonts w:ascii="Times New Roman" w:hAnsi="Times New Roman" w:cs="Times New Roman"/>
          <w:sz w:val="20"/>
          <w:szCs w:val="20"/>
        </w:rPr>
      </w:pPr>
    </w:p>
    <w:p w14:paraId="7A033DD8" w14:textId="77777777" w:rsidR="00AC3ABE" w:rsidRDefault="00AC3ABE" w:rsidP="4C001941">
      <w:pPr>
        <w:spacing w:line="240" w:lineRule="auto"/>
        <w:rPr>
          <w:rFonts w:ascii="Times New Roman" w:hAnsi="Times New Roman" w:cs="Times New Roman"/>
          <w:sz w:val="20"/>
          <w:szCs w:val="20"/>
        </w:rPr>
      </w:pPr>
    </w:p>
    <w:p w14:paraId="5B311BB0" w14:textId="77777777" w:rsidR="00AC3ABE" w:rsidRDefault="00AC3ABE" w:rsidP="4C001941">
      <w:pPr>
        <w:spacing w:line="240" w:lineRule="auto"/>
        <w:rPr>
          <w:rFonts w:ascii="Times New Roman" w:hAnsi="Times New Roman" w:cs="Times New Roman"/>
          <w:sz w:val="20"/>
          <w:szCs w:val="20"/>
        </w:rPr>
      </w:pPr>
    </w:p>
    <w:p w14:paraId="3006B7C5" w14:textId="77777777" w:rsidR="00AC3ABE" w:rsidRDefault="00AC3ABE" w:rsidP="4C001941">
      <w:pPr>
        <w:spacing w:line="240" w:lineRule="auto"/>
        <w:rPr>
          <w:rFonts w:ascii="Times New Roman" w:hAnsi="Times New Roman" w:cs="Times New Roman"/>
          <w:sz w:val="20"/>
          <w:szCs w:val="20"/>
        </w:rPr>
      </w:pPr>
    </w:p>
    <w:p w14:paraId="65571423" w14:textId="77777777" w:rsidR="00AC3ABE" w:rsidRDefault="00AC3ABE" w:rsidP="4C001941">
      <w:pPr>
        <w:spacing w:line="240" w:lineRule="auto"/>
        <w:rPr>
          <w:rFonts w:ascii="Times New Roman" w:hAnsi="Times New Roman" w:cs="Times New Roman"/>
          <w:sz w:val="20"/>
          <w:szCs w:val="20"/>
        </w:rPr>
      </w:pPr>
    </w:p>
    <w:p w14:paraId="0851F748" w14:textId="77777777" w:rsidR="00AC3ABE" w:rsidRDefault="00AC3ABE" w:rsidP="4C001941">
      <w:pPr>
        <w:spacing w:line="240" w:lineRule="auto"/>
        <w:rPr>
          <w:rFonts w:ascii="Times New Roman" w:hAnsi="Times New Roman" w:cs="Times New Roman"/>
          <w:sz w:val="20"/>
          <w:szCs w:val="20"/>
        </w:rPr>
      </w:pPr>
    </w:p>
    <w:p w14:paraId="52A3135A" w14:textId="77777777" w:rsidR="00AC3ABE" w:rsidRDefault="00AC3ABE" w:rsidP="4C001941">
      <w:pPr>
        <w:spacing w:line="240" w:lineRule="auto"/>
        <w:rPr>
          <w:rFonts w:ascii="Times New Roman" w:hAnsi="Times New Roman" w:cs="Times New Roman"/>
          <w:sz w:val="20"/>
          <w:szCs w:val="20"/>
        </w:rPr>
      </w:pPr>
    </w:p>
    <w:p w14:paraId="30390EDB" w14:textId="77777777" w:rsidR="00AC3ABE" w:rsidRDefault="00AC3ABE" w:rsidP="4C001941">
      <w:pPr>
        <w:spacing w:line="240" w:lineRule="auto"/>
        <w:rPr>
          <w:rFonts w:ascii="Times New Roman" w:hAnsi="Times New Roman" w:cs="Times New Roman"/>
          <w:sz w:val="20"/>
          <w:szCs w:val="20"/>
        </w:rPr>
      </w:pPr>
    </w:p>
    <w:p w14:paraId="1581F281" w14:textId="77777777" w:rsidR="00AC3ABE" w:rsidRDefault="00AC3ABE" w:rsidP="4C001941">
      <w:pPr>
        <w:spacing w:line="240" w:lineRule="auto"/>
        <w:rPr>
          <w:rFonts w:ascii="Times New Roman" w:hAnsi="Times New Roman" w:cs="Times New Roman"/>
          <w:sz w:val="20"/>
          <w:szCs w:val="20"/>
        </w:rPr>
      </w:pPr>
    </w:p>
    <w:p w14:paraId="3A15B426" w14:textId="77777777" w:rsidR="00AC3ABE" w:rsidRDefault="00AC3ABE" w:rsidP="4C001941">
      <w:pPr>
        <w:spacing w:line="240" w:lineRule="auto"/>
        <w:rPr>
          <w:rFonts w:ascii="Times New Roman" w:hAnsi="Times New Roman" w:cs="Times New Roman"/>
          <w:sz w:val="20"/>
          <w:szCs w:val="20"/>
        </w:rPr>
      </w:pPr>
    </w:p>
    <w:p w14:paraId="17CE72F5" w14:textId="77777777" w:rsidR="00AC3ABE" w:rsidRPr="00044609" w:rsidRDefault="00AC3ABE" w:rsidP="4C001941">
      <w:pPr>
        <w:spacing w:line="240" w:lineRule="auto"/>
        <w:rPr>
          <w:rFonts w:ascii="Times New Roman" w:hAnsi="Times New Roman" w:cs="Times New Roman"/>
          <w:sz w:val="20"/>
          <w:szCs w:val="20"/>
        </w:rPr>
      </w:pPr>
    </w:p>
    <w:p w14:paraId="69F75E32" w14:textId="77777777" w:rsidR="00C6351C" w:rsidRDefault="1B4E7B5F" w:rsidP="1AD154F9">
      <w:pPr>
        <w:spacing w:line="360" w:lineRule="auto"/>
        <w:rPr>
          <w:rFonts w:ascii="Times New Roman" w:hAnsi="Times New Roman" w:cs="Times New Roman"/>
          <w:b/>
          <w:bCs/>
          <w:sz w:val="20"/>
          <w:szCs w:val="20"/>
        </w:rPr>
      </w:pPr>
      <w:r w:rsidRPr="00C6351C">
        <w:rPr>
          <w:rStyle w:val="Heading1Char"/>
        </w:rPr>
        <w:lastRenderedPageBreak/>
        <w:t>Abstract</w:t>
      </w:r>
    </w:p>
    <w:p w14:paraId="2FE699B8" w14:textId="5D6AEC48" w:rsidR="0023645F" w:rsidRDefault="43156119" w:rsidP="1AD154F9">
      <w:pPr>
        <w:spacing w:line="360" w:lineRule="auto"/>
        <w:rPr>
          <w:rFonts w:ascii="Times New Roman" w:hAnsi="Times New Roman" w:cs="Times New Roman"/>
          <w:sz w:val="20"/>
          <w:szCs w:val="20"/>
        </w:rPr>
      </w:pPr>
      <w:proofErr w:type="spellStart"/>
      <w:r w:rsidRPr="39CED6DF">
        <w:rPr>
          <w:rFonts w:ascii="Times New Roman" w:hAnsi="Times New Roman" w:cs="Times New Roman"/>
          <w:sz w:val="20"/>
          <w:szCs w:val="20"/>
        </w:rPr>
        <w:t>Palaeoenvironmental</w:t>
      </w:r>
      <w:proofErr w:type="spellEnd"/>
      <w:r w:rsidRPr="39CED6DF">
        <w:rPr>
          <w:rFonts w:ascii="Times New Roman" w:hAnsi="Times New Roman" w:cs="Times New Roman"/>
          <w:sz w:val="20"/>
          <w:szCs w:val="20"/>
        </w:rPr>
        <w:t xml:space="preserve"> proxy data </w:t>
      </w:r>
      <w:r w:rsidR="47C30D22" w:rsidRPr="39CED6DF">
        <w:rPr>
          <w:rFonts w:ascii="Times New Roman" w:hAnsi="Times New Roman" w:cs="Times New Roman"/>
          <w:sz w:val="20"/>
          <w:szCs w:val="20"/>
        </w:rPr>
        <w:t>ha</w:t>
      </w:r>
      <w:r w:rsidR="5282FA93" w:rsidRPr="39CED6DF">
        <w:rPr>
          <w:rFonts w:ascii="Times New Roman" w:hAnsi="Times New Roman" w:cs="Times New Roman"/>
          <w:sz w:val="20"/>
          <w:szCs w:val="20"/>
        </w:rPr>
        <w:t>ve</w:t>
      </w:r>
      <w:r w:rsidR="4271D6BD" w:rsidRPr="39CED6DF">
        <w:rPr>
          <w:rFonts w:ascii="Times New Roman" w:hAnsi="Times New Roman" w:cs="Times New Roman"/>
          <w:sz w:val="20"/>
          <w:szCs w:val="20"/>
        </w:rPr>
        <w:t xml:space="preserve"> </w:t>
      </w:r>
      <w:r w:rsidR="5ABB9DC5" w:rsidRPr="39CED6DF">
        <w:rPr>
          <w:rFonts w:ascii="Times New Roman" w:hAnsi="Times New Roman" w:cs="Times New Roman"/>
          <w:sz w:val="20"/>
          <w:szCs w:val="20"/>
        </w:rPr>
        <w:t>been used to demonstrate regional</w:t>
      </w:r>
      <w:r w:rsidRPr="39CED6DF">
        <w:rPr>
          <w:rFonts w:ascii="Times New Roman" w:hAnsi="Times New Roman" w:cs="Times New Roman"/>
          <w:sz w:val="20"/>
          <w:szCs w:val="20"/>
        </w:rPr>
        <w:t xml:space="preserve"> fluctuations in the climate </w:t>
      </w:r>
      <w:r w:rsidR="5EDCDAFA" w:rsidRPr="39CED6DF">
        <w:rPr>
          <w:rFonts w:ascii="Times New Roman" w:hAnsi="Times New Roman" w:cs="Times New Roman"/>
          <w:sz w:val="20"/>
          <w:szCs w:val="20"/>
        </w:rPr>
        <w:t xml:space="preserve">and palaeohydrology </w:t>
      </w:r>
      <w:r w:rsidRPr="39CED6DF">
        <w:rPr>
          <w:rFonts w:ascii="Times New Roman" w:hAnsi="Times New Roman" w:cs="Times New Roman"/>
          <w:sz w:val="20"/>
          <w:szCs w:val="20"/>
        </w:rPr>
        <w:t>of North Africa during the Holocen</w:t>
      </w:r>
      <w:r w:rsidR="2DEC5875" w:rsidRPr="39CED6DF">
        <w:rPr>
          <w:rFonts w:ascii="Times New Roman" w:hAnsi="Times New Roman" w:cs="Times New Roman"/>
          <w:sz w:val="20"/>
          <w:szCs w:val="20"/>
        </w:rPr>
        <w:t>e</w:t>
      </w:r>
      <w:r w:rsidRPr="39CED6DF">
        <w:rPr>
          <w:rFonts w:ascii="Times New Roman" w:hAnsi="Times New Roman" w:cs="Times New Roman"/>
          <w:sz w:val="20"/>
          <w:szCs w:val="20"/>
        </w:rPr>
        <w:t xml:space="preserve">. </w:t>
      </w:r>
      <w:r w:rsidR="5ABB9DC5" w:rsidRPr="39CED6DF">
        <w:rPr>
          <w:rFonts w:ascii="Times New Roman" w:hAnsi="Times New Roman" w:cs="Times New Roman"/>
          <w:sz w:val="20"/>
          <w:szCs w:val="20"/>
        </w:rPr>
        <w:t>However</w:t>
      </w:r>
      <w:r w:rsidRPr="39CED6DF">
        <w:rPr>
          <w:rFonts w:ascii="Times New Roman" w:hAnsi="Times New Roman" w:cs="Times New Roman"/>
          <w:sz w:val="20"/>
          <w:szCs w:val="20"/>
        </w:rPr>
        <w:t xml:space="preserve">, the timing and spatial extent of hydroclimatic change and </w:t>
      </w:r>
      <w:r w:rsidR="5ABB9DC5" w:rsidRPr="39CED6DF">
        <w:rPr>
          <w:rFonts w:ascii="Times New Roman" w:hAnsi="Times New Roman" w:cs="Times New Roman"/>
          <w:sz w:val="20"/>
          <w:szCs w:val="20"/>
        </w:rPr>
        <w:t>its</w:t>
      </w:r>
      <w:r w:rsidRPr="39CED6DF">
        <w:rPr>
          <w:rFonts w:ascii="Times New Roman" w:hAnsi="Times New Roman" w:cs="Times New Roman"/>
          <w:sz w:val="20"/>
          <w:szCs w:val="20"/>
        </w:rPr>
        <w:t xml:space="preserve"> impact on human and animal populations remains unclear</w:t>
      </w:r>
      <w:r w:rsidR="24D9FC50" w:rsidRPr="39CED6DF">
        <w:rPr>
          <w:rFonts w:ascii="Times New Roman" w:hAnsi="Times New Roman" w:cs="Times New Roman"/>
          <w:sz w:val="20"/>
          <w:szCs w:val="20"/>
        </w:rPr>
        <w:t xml:space="preserve"> </w:t>
      </w:r>
      <w:r w:rsidR="6B8AC2CE" w:rsidRPr="39CED6DF">
        <w:rPr>
          <w:rFonts w:ascii="Times New Roman" w:hAnsi="Times New Roman" w:cs="Times New Roman"/>
          <w:sz w:val="20"/>
          <w:szCs w:val="20"/>
        </w:rPr>
        <w:t>due</w:t>
      </w:r>
      <w:r w:rsidR="24D9FC50" w:rsidRPr="39CED6DF">
        <w:rPr>
          <w:rFonts w:ascii="Times New Roman" w:hAnsi="Times New Roman" w:cs="Times New Roman"/>
          <w:sz w:val="20"/>
          <w:szCs w:val="20"/>
        </w:rPr>
        <w:t xml:space="preserve"> </w:t>
      </w:r>
      <w:r w:rsidR="5F0A65B2" w:rsidRPr="39CED6DF">
        <w:rPr>
          <w:rFonts w:ascii="Times New Roman" w:hAnsi="Times New Roman" w:cs="Times New Roman"/>
          <w:sz w:val="20"/>
          <w:szCs w:val="20"/>
        </w:rPr>
        <w:t>to considerable</w:t>
      </w:r>
      <w:r w:rsidRPr="39CED6DF">
        <w:rPr>
          <w:rFonts w:ascii="Times New Roman" w:hAnsi="Times New Roman" w:cs="Times New Roman"/>
          <w:sz w:val="20"/>
          <w:szCs w:val="20"/>
        </w:rPr>
        <w:t xml:space="preserve"> incongruity within and between </w:t>
      </w:r>
      <w:proofErr w:type="spellStart"/>
      <w:r w:rsidRPr="39CED6DF">
        <w:rPr>
          <w:rFonts w:ascii="Times New Roman" w:hAnsi="Times New Roman" w:cs="Times New Roman"/>
          <w:sz w:val="20"/>
          <w:szCs w:val="20"/>
        </w:rPr>
        <w:t>palaeoclimat</w:t>
      </w:r>
      <w:r w:rsidR="583210C0" w:rsidRPr="39CED6DF">
        <w:rPr>
          <w:rFonts w:ascii="Times New Roman" w:hAnsi="Times New Roman" w:cs="Times New Roman"/>
          <w:sz w:val="20"/>
          <w:szCs w:val="20"/>
        </w:rPr>
        <w:t>e</w:t>
      </w:r>
      <w:proofErr w:type="spellEnd"/>
      <w:r w:rsidRPr="39CED6DF">
        <w:rPr>
          <w:rFonts w:ascii="Times New Roman" w:hAnsi="Times New Roman" w:cs="Times New Roman"/>
          <w:sz w:val="20"/>
          <w:szCs w:val="20"/>
        </w:rPr>
        <w:t xml:space="preserve"> proxy data and climate models. </w:t>
      </w:r>
      <w:r w:rsidR="4DA377D7" w:rsidRPr="39CED6DF">
        <w:rPr>
          <w:rFonts w:ascii="Times New Roman" w:hAnsi="Times New Roman" w:cs="Times New Roman"/>
          <w:sz w:val="20"/>
          <w:szCs w:val="20"/>
        </w:rPr>
        <w:t xml:space="preserve">Here we </w:t>
      </w:r>
      <w:r w:rsidR="6B2E729D" w:rsidRPr="39CED6DF">
        <w:rPr>
          <w:rFonts w:ascii="Times New Roman" w:hAnsi="Times New Roman" w:cs="Times New Roman"/>
          <w:sz w:val="20"/>
          <w:szCs w:val="20"/>
        </w:rPr>
        <w:t>present</w:t>
      </w:r>
      <w:r w:rsidR="1F2FCE62" w:rsidRPr="39CED6DF">
        <w:rPr>
          <w:rFonts w:ascii="Times New Roman" w:hAnsi="Times New Roman" w:cs="Times New Roman"/>
          <w:sz w:val="20"/>
          <w:szCs w:val="20"/>
        </w:rPr>
        <w:t xml:space="preserve"> </w:t>
      </w:r>
      <w:r w:rsidR="798697E2" w:rsidRPr="39CED6DF">
        <w:rPr>
          <w:rFonts w:ascii="Times New Roman" w:hAnsi="Times New Roman" w:cs="Times New Roman"/>
          <w:sz w:val="20"/>
          <w:szCs w:val="20"/>
        </w:rPr>
        <w:t>a novel comparative assessment of water availability</w:t>
      </w:r>
      <w:r w:rsidR="16BC9454" w:rsidRPr="39CED6DF">
        <w:rPr>
          <w:rFonts w:ascii="Times New Roman" w:hAnsi="Times New Roman" w:cs="Times New Roman"/>
          <w:sz w:val="20"/>
          <w:szCs w:val="20"/>
        </w:rPr>
        <w:t xml:space="preserve"> to investigate the ext</w:t>
      </w:r>
      <w:r w:rsidR="059908E3" w:rsidRPr="39CED6DF">
        <w:rPr>
          <w:rFonts w:ascii="Times New Roman" w:hAnsi="Times New Roman" w:cs="Times New Roman"/>
          <w:sz w:val="20"/>
          <w:szCs w:val="20"/>
        </w:rPr>
        <w:t>ent of greening</w:t>
      </w:r>
      <w:r w:rsidR="798697E2" w:rsidRPr="39CED6DF">
        <w:rPr>
          <w:rFonts w:ascii="Times New Roman" w:hAnsi="Times New Roman" w:cs="Times New Roman"/>
          <w:sz w:val="20"/>
          <w:szCs w:val="20"/>
        </w:rPr>
        <w:t xml:space="preserve"> during the Holocene. We</w:t>
      </w:r>
      <w:r w:rsidR="3BDA89E2" w:rsidRPr="39CED6DF">
        <w:rPr>
          <w:rFonts w:ascii="Times New Roman" w:hAnsi="Times New Roman" w:cs="Times New Roman"/>
          <w:sz w:val="20"/>
          <w:szCs w:val="20"/>
        </w:rPr>
        <w:t xml:space="preserve"> </w:t>
      </w:r>
      <w:r w:rsidR="1F2FCE62" w:rsidRPr="39CED6DF">
        <w:rPr>
          <w:rFonts w:ascii="Times New Roman" w:hAnsi="Times New Roman" w:cs="Times New Roman"/>
          <w:sz w:val="20"/>
          <w:szCs w:val="20"/>
        </w:rPr>
        <w:t>combin</w:t>
      </w:r>
      <w:r w:rsidR="798697E2" w:rsidRPr="39CED6DF">
        <w:rPr>
          <w:rFonts w:ascii="Times New Roman" w:hAnsi="Times New Roman" w:cs="Times New Roman"/>
          <w:sz w:val="20"/>
          <w:szCs w:val="20"/>
        </w:rPr>
        <w:t>e</w:t>
      </w:r>
      <w:r w:rsidR="1F2FCE62" w:rsidRPr="39CED6DF">
        <w:rPr>
          <w:rFonts w:ascii="Times New Roman" w:hAnsi="Times New Roman" w:cs="Times New Roman"/>
          <w:sz w:val="20"/>
          <w:szCs w:val="20"/>
        </w:rPr>
        <w:t xml:space="preserve"> </w:t>
      </w:r>
      <w:r w:rsidR="00524806" w:rsidRPr="39CED6DF">
        <w:rPr>
          <w:rFonts w:ascii="Times New Roman" w:hAnsi="Times New Roman" w:cs="Times New Roman"/>
          <w:sz w:val="20"/>
          <w:szCs w:val="20"/>
        </w:rPr>
        <w:t>palaeohydrological</w:t>
      </w:r>
      <w:r w:rsidR="49FFE35C" w:rsidRPr="39CED6DF">
        <w:rPr>
          <w:rFonts w:ascii="Times New Roman" w:hAnsi="Times New Roman" w:cs="Times New Roman"/>
          <w:sz w:val="20"/>
          <w:szCs w:val="20"/>
        </w:rPr>
        <w:t xml:space="preserve"> </w:t>
      </w:r>
      <w:r w:rsidR="000141C1" w:rsidRPr="39CED6DF">
        <w:rPr>
          <w:rFonts w:ascii="Times New Roman" w:hAnsi="Times New Roman" w:cs="Times New Roman"/>
          <w:sz w:val="20"/>
          <w:szCs w:val="20"/>
        </w:rPr>
        <w:t>mapping, &gt;</w:t>
      </w:r>
      <w:r w:rsidR="2E78195F" w:rsidRPr="39CED6DF">
        <w:rPr>
          <w:rFonts w:ascii="Times New Roman" w:hAnsi="Times New Roman" w:cs="Times New Roman"/>
          <w:sz w:val="20"/>
          <w:szCs w:val="20"/>
        </w:rPr>
        <w:t>1</w:t>
      </w:r>
      <w:r w:rsidR="22CF1544" w:rsidRPr="39CED6DF">
        <w:rPr>
          <w:rFonts w:ascii="Times New Roman" w:hAnsi="Times New Roman" w:cs="Times New Roman"/>
          <w:sz w:val="20"/>
          <w:szCs w:val="20"/>
        </w:rPr>
        <w:t>1</w:t>
      </w:r>
      <w:r w:rsidR="2E78195F" w:rsidRPr="39CED6DF">
        <w:rPr>
          <w:rFonts w:ascii="Times New Roman" w:hAnsi="Times New Roman" w:cs="Times New Roman"/>
          <w:sz w:val="20"/>
          <w:szCs w:val="20"/>
        </w:rPr>
        <w:t xml:space="preserve">00 </w:t>
      </w:r>
      <w:r w:rsidR="55A9AADE" w:rsidRPr="39CED6DF">
        <w:rPr>
          <w:rFonts w:ascii="Times New Roman" w:hAnsi="Times New Roman" w:cs="Times New Roman"/>
          <w:sz w:val="20"/>
          <w:szCs w:val="20"/>
        </w:rPr>
        <w:t>radiocarbon dates</w:t>
      </w:r>
      <w:r w:rsidR="68885E0B" w:rsidRPr="39CED6DF">
        <w:rPr>
          <w:rFonts w:ascii="Times New Roman" w:hAnsi="Times New Roman" w:cs="Times New Roman"/>
          <w:sz w:val="20"/>
          <w:szCs w:val="20"/>
        </w:rPr>
        <w:t xml:space="preserve"> of </w:t>
      </w:r>
      <w:r w:rsidR="3029E52E" w:rsidRPr="39CED6DF">
        <w:rPr>
          <w:rFonts w:ascii="Times New Roman" w:hAnsi="Times New Roman" w:cs="Times New Roman"/>
          <w:sz w:val="20"/>
          <w:szCs w:val="20"/>
        </w:rPr>
        <w:t xml:space="preserve">palaeohydrological </w:t>
      </w:r>
      <w:r w:rsidR="07619590" w:rsidRPr="39CED6DF">
        <w:rPr>
          <w:rFonts w:ascii="Times New Roman" w:hAnsi="Times New Roman" w:cs="Times New Roman"/>
          <w:sz w:val="20"/>
          <w:szCs w:val="20"/>
        </w:rPr>
        <w:t>activity</w:t>
      </w:r>
      <w:r w:rsidR="7385669C" w:rsidRPr="39CED6DF">
        <w:rPr>
          <w:rFonts w:ascii="Times New Roman" w:hAnsi="Times New Roman" w:cs="Times New Roman"/>
          <w:sz w:val="20"/>
          <w:szCs w:val="20"/>
        </w:rPr>
        <w:t xml:space="preserve">, </w:t>
      </w:r>
      <w:r w:rsidR="55A9AADE" w:rsidRPr="39CED6DF">
        <w:rPr>
          <w:rFonts w:ascii="Times New Roman" w:hAnsi="Times New Roman" w:cs="Times New Roman"/>
          <w:sz w:val="20"/>
          <w:szCs w:val="20"/>
        </w:rPr>
        <w:t xml:space="preserve">and </w:t>
      </w:r>
      <w:r w:rsidR="7EEA83BE" w:rsidRPr="39CED6DF">
        <w:rPr>
          <w:rFonts w:ascii="Times New Roman" w:hAnsi="Times New Roman" w:cs="Times New Roman"/>
          <w:sz w:val="20"/>
          <w:szCs w:val="20"/>
        </w:rPr>
        <w:t xml:space="preserve">bioclimatic information from </w:t>
      </w:r>
      <w:r w:rsidR="5B7DF059" w:rsidRPr="39CED6DF">
        <w:rPr>
          <w:rFonts w:ascii="Times New Roman" w:hAnsi="Times New Roman" w:cs="Times New Roman"/>
          <w:sz w:val="20"/>
          <w:szCs w:val="20"/>
        </w:rPr>
        <w:t xml:space="preserve">&gt;135,000 </w:t>
      </w:r>
      <w:r w:rsidR="7EEA83BE" w:rsidRPr="39CED6DF">
        <w:rPr>
          <w:rFonts w:ascii="Times New Roman" w:hAnsi="Times New Roman" w:cs="Times New Roman"/>
          <w:sz w:val="20"/>
          <w:szCs w:val="20"/>
        </w:rPr>
        <w:t>faunal remains</w:t>
      </w:r>
      <w:r w:rsidR="3BDA89E2" w:rsidRPr="39CED6DF">
        <w:rPr>
          <w:rFonts w:ascii="Times New Roman" w:hAnsi="Times New Roman" w:cs="Times New Roman"/>
          <w:sz w:val="20"/>
          <w:szCs w:val="20"/>
        </w:rPr>
        <w:t xml:space="preserve"> to demonstrate that</w:t>
      </w:r>
      <w:r w:rsidR="3A7449A7" w:rsidRPr="39CED6DF">
        <w:rPr>
          <w:rFonts w:ascii="Times New Roman" w:hAnsi="Times New Roman" w:cs="Times New Roman"/>
          <w:sz w:val="20"/>
          <w:szCs w:val="20"/>
        </w:rPr>
        <w:t xml:space="preserve"> </w:t>
      </w:r>
      <w:r w:rsidR="6BE7E2A3" w:rsidRPr="39CED6DF">
        <w:rPr>
          <w:rFonts w:ascii="Times New Roman" w:hAnsi="Times New Roman" w:cs="Times New Roman"/>
          <w:sz w:val="20"/>
          <w:szCs w:val="20"/>
        </w:rPr>
        <w:t>the W</w:t>
      </w:r>
      <w:r w:rsidR="14191D60" w:rsidRPr="39CED6DF">
        <w:rPr>
          <w:rFonts w:ascii="Times New Roman" w:hAnsi="Times New Roman" w:cs="Times New Roman"/>
          <w:sz w:val="20"/>
          <w:szCs w:val="20"/>
        </w:rPr>
        <w:t xml:space="preserve">est African Monsoon (WAM) </w:t>
      </w:r>
      <w:r w:rsidRPr="39CED6DF">
        <w:rPr>
          <w:rFonts w:ascii="Times New Roman" w:hAnsi="Times New Roman" w:cs="Times New Roman"/>
          <w:sz w:val="20"/>
          <w:szCs w:val="20"/>
        </w:rPr>
        <w:t xml:space="preserve">did not </w:t>
      </w:r>
      <w:r w:rsidR="00E57A35">
        <w:rPr>
          <w:rFonts w:ascii="Times New Roman" w:hAnsi="Times New Roman" w:cs="Times New Roman"/>
          <w:sz w:val="20"/>
          <w:szCs w:val="20"/>
        </w:rPr>
        <w:t xml:space="preserve">extend </w:t>
      </w:r>
      <w:r w:rsidR="00E57A35">
        <w:rPr>
          <w:rFonts w:ascii="Times New Roman" w:hAnsi="Times New Roman" w:cs="Times New Roman"/>
          <w:bCs/>
          <w:sz w:val="20"/>
          <w:szCs w:val="20"/>
        </w:rPr>
        <w:t>north of 2</w:t>
      </w:r>
      <w:r w:rsidR="00DA5CB4">
        <w:rPr>
          <w:rFonts w:ascii="Times New Roman" w:hAnsi="Times New Roman" w:cs="Times New Roman"/>
          <w:bCs/>
          <w:sz w:val="20"/>
          <w:szCs w:val="20"/>
        </w:rPr>
        <w:t>8</w:t>
      </w:r>
      <w:r w:rsidR="00E57A35">
        <w:rPr>
          <w:rFonts w:ascii="Times New Roman" w:hAnsi="Times New Roman" w:cs="Times New Roman"/>
          <w:bCs/>
          <w:sz w:val="20"/>
          <w:szCs w:val="20"/>
        </w:rPr>
        <w:t xml:space="preserve">°N resulting in a belt of aridity that for much of the Holocene covered a 3° latitudinal band. Even at the maximum extent of both the </w:t>
      </w:r>
      <w:r w:rsidR="00E57A35" w:rsidRPr="00AD4A79">
        <w:rPr>
          <w:rFonts w:ascii="Times New Roman" w:hAnsi="Times New Roman" w:cs="Times New Roman"/>
          <w:bCs/>
          <w:sz w:val="20"/>
          <w:szCs w:val="20"/>
        </w:rPr>
        <w:t xml:space="preserve">Mediterranean winter precipitation system </w:t>
      </w:r>
      <w:r w:rsidR="00E57A35">
        <w:rPr>
          <w:rFonts w:ascii="Times New Roman" w:hAnsi="Times New Roman" w:cs="Times New Roman"/>
          <w:bCs/>
          <w:sz w:val="20"/>
          <w:szCs w:val="20"/>
        </w:rPr>
        <w:t>and the</w:t>
      </w:r>
      <w:r w:rsidR="00E57A35" w:rsidRPr="00AD4A79">
        <w:rPr>
          <w:rFonts w:ascii="Times New Roman" w:hAnsi="Times New Roman" w:cs="Times New Roman"/>
          <w:bCs/>
          <w:sz w:val="20"/>
          <w:szCs w:val="20"/>
        </w:rPr>
        <w:t xml:space="preserve"> intensified summer monsoon</w:t>
      </w:r>
      <w:r w:rsidR="00E57A35">
        <w:rPr>
          <w:rFonts w:ascii="Times New Roman" w:hAnsi="Times New Roman" w:cs="Times New Roman"/>
          <w:bCs/>
          <w:sz w:val="20"/>
          <w:szCs w:val="20"/>
        </w:rPr>
        <w:t xml:space="preserve">, a 1° belt of aridity persisted.  </w:t>
      </w:r>
      <w:r w:rsidR="798697E2" w:rsidRPr="39CED6DF">
        <w:rPr>
          <w:rFonts w:ascii="Times New Roman" w:hAnsi="Times New Roman" w:cs="Times New Roman"/>
          <w:sz w:val="20"/>
          <w:szCs w:val="20"/>
        </w:rPr>
        <w:t xml:space="preserve">Furthermore, the WAM </w:t>
      </w:r>
      <w:r w:rsidR="37E91930" w:rsidRPr="39CED6DF">
        <w:rPr>
          <w:rFonts w:ascii="Times New Roman" w:hAnsi="Times New Roman" w:cs="Times New Roman"/>
          <w:sz w:val="20"/>
          <w:szCs w:val="20"/>
        </w:rPr>
        <w:t xml:space="preserve">was weakened </w:t>
      </w:r>
      <w:r w:rsidR="798697E2" w:rsidRPr="39CED6DF">
        <w:rPr>
          <w:rFonts w:ascii="Times New Roman" w:hAnsi="Times New Roman" w:cs="Times New Roman"/>
          <w:sz w:val="20"/>
          <w:szCs w:val="20"/>
        </w:rPr>
        <w:t xml:space="preserve">north of 22°N </w:t>
      </w:r>
      <w:r w:rsidR="37E91930" w:rsidRPr="39CED6DF">
        <w:rPr>
          <w:rFonts w:ascii="Times New Roman" w:hAnsi="Times New Roman" w:cs="Times New Roman"/>
          <w:sz w:val="20"/>
          <w:szCs w:val="20"/>
        </w:rPr>
        <w:t xml:space="preserve">and only extended </w:t>
      </w:r>
      <w:r w:rsidR="57E6DB21" w:rsidRPr="39CED6DF">
        <w:rPr>
          <w:rFonts w:ascii="Times New Roman" w:hAnsi="Times New Roman" w:cs="Times New Roman"/>
          <w:sz w:val="20"/>
          <w:szCs w:val="20"/>
        </w:rPr>
        <w:t>to 28°N</w:t>
      </w:r>
      <w:r w:rsidR="37E91930" w:rsidRPr="39CED6DF">
        <w:rPr>
          <w:rFonts w:ascii="Times New Roman" w:hAnsi="Times New Roman" w:cs="Times New Roman"/>
          <w:sz w:val="20"/>
          <w:szCs w:val="20"/>
        </w:rPr>
        <w:t xml:space="preserve"> </w:t>
      </w:r>
      <w:r w:rsidR="798697E2" w:rsidRPr="39CED6DF">
        <w:rPr>
          <w:rFonts w:ascii="Times New Roman" w:hAnsi="Times New Roman" w:cs="Times New Roman"/>
          <w:sz w:val="20"/>
          <w:szCs w:val="20"/>
        </w:rPr>
        <w:t xml:space="preserve">for a short </w:t>
      </w:r>
      <w:r w:rsidR="52298211" w:rsidRPr="39CED6DF">
        <w:rPr>
          <w:rFonts w:ascii="Times New Roman" w:hAnsi="Times New Roman" w:cs="Times New Roman"/>
          <w:sz w:val="20"/>
          <w:szCs w:val="20"/>
        </w:rPr>
        <w:t>period</w:t>
      </w:r>
      <w:r w:rsidR="798697E2" w:rsidRPr="39CED6DF">
        <w:rPr>
          <w:rFonts w:ascii="Times New Roman" w:hAnsi="Times New Roman" w:cs="Times New Roman"/>
          <w:sz w:val="20"/>
          <w:szCs w:val="20"/>
        </w:rPr>
        <w:t xml:space="preserve"> during the mid-Holocene.</w:t>
      </w:r>
      <w:r w:rsidR="5311E5C7" w:rsidRPr="39CED6DF">
        <w:rPr>
          <w:rFonts w:ascii="Times New Roman" w:hAnsi="Times New Roman" w:cs="Times New Roman"/>
          <w:sz w:val="20"/>
          <w:szCs w:val="20"/>
        </w:rPr>
        <w:t xml:space="preserve"> </w:t>
      </w:r>
      <w:r w:rsidR="52298211" w:rsidRPr="39CED6DF">
        <w:rPr>
          <w:rFonts w:ascii="Times New Roman" w:hAnsi="Times New Roman" w:cs="Times New Roman"/>
          <w:sz w:val="20"/>
          <w:szCs w:val="20"/>
        </w:rPr>
        <w:t xml:space="preserve">This </w:t>
      </w:r>
      <w:r w:rsidR="5311E5C7" w:rsidRPr="39CED6DF">
        <w:rPr>
          <w:rFonts w:ascii="Times New Roman" w:hAnsi="Times New Roman" w:cs="Times New Roman"/>
          <w:sz w:val="20"/>
          <w:szCs w:val="20"/>
        </w:rPr>
        <w:t xml:space="preserve">reduced monsoon strength </w:t>
      </w:r>
      <w:r w:rsidR="52298211" w:rsidRPr="39CED6DF">
        <w:rPr>
          <w:rFonts w:ascii="Times New Roman" w:hAnsi="Times New Roman" w:cs="Times New Roman"/>
          <w:sz w:val="20"/>
          <w:szCs w:val="20"/>
        </w:rPr>
        <w:t xml:space="preserve">created a </w:t>
      </w:r>
      <w:r w:rsidR="2A557658" w:rsidRPr="39CED6DF">
        <w:rPr>
          <w:rFonts w:ascii="Times New Roman" w:hAnsi="Times New Roman" w:cs="Times New Roman"/>
          <w:sz w:val="20"/>
          <w:szCs w:val="20"/>
        </w:rPr>
        <w:t>mosaic landscape</w:t>
      </w:r>
      <w:r w:rsidR="57E6DB21" w:rsidRPr="39CED6DF">
        <w:rPr>
          <w:rFonts w:ascii="Times New Roman" w:hAnsi="Times New Roman" w:cs="Times New Roman"/>
          <w:sz w:val="20"/>
          <w:szCs w:val="20"/>
        </w:rPr>
        <w:t xml:space="preserve"> between 22°N and 28°N, </w:t>
      </w:r>
      <w:r w:rsidR="52298211" w:rsidRPr="39CED6DF">
        <w:rPr>
          <w:rFonts w:ascii="Times New Roman" w:hAnsi="Times New Roman" w:cs="Times New Roman"/>
          <w:sz w:val="20"/>
          <w:szCs w:val="20"/>
        </w:rPr>
        <w:t xml:space="preserve">that </w:t>
      </w:r>
      <w:r w:rsidR="5311E5C7" w:rsidRPr="39CED6DF">
        <w:rPr>
          <w:rFonts w:ascii="Times New Roman" w:hAnsi="Times New Roman" w:cs="Times New Roman"/>
          <w:sz w:val="20"/>
          <w:szCs w:val="20"/>
        </w:rPr>
        <w:t>includ</w:t>
      </w:r>
      <w:r w:rsidR="52298211" w:rsidRPr="39CED6DF">
        <w:rPr>
          <w:rFonts w:ascii="Times New Roman" w:hAnsi="Times New Roman" w:cs="Times New Roman"/>
          <w:sz w:val="20"/>
          <w:szCs w:val="20"/>
        </w:rPr>
        <w:t xml:space="preserve">ed riparian </w:t>
      </w:r>
      <w:r w:rsidR="61C0DAA5" w:rsidRPr="39CED6DF">
        <w:rPr>
          <w:rFonts w:ascii="Times New Roman" w:hAnsi="Times New Roman" w:cs="Times New Roman"/>
          <w:sz w:val="20"/>
          <w:szCs w:val="20"/>
        </w:rPr>
        <w:t>and desert</w:t>
      </w:r>
      <w:r w:rsidR="2A557658" w:rsidRPr="39CED6DF">
        <w:rPr>
          <w:rFonts w:ascii="Times New Roman" w:hAnsi="Times New Roman" w:cs="Times New Roman"/>
          <w:sz w:val="20"/>
          <w:szCs w:val="20"/>
        </w:rPr>
        <w:t xml:space="preserve"> biomes</w:t>
      </w:r>
      <w:r w:rsidR="57E6DB21" w:rsidRPr="39CED6DF">
        <w:rPr>
          <w:rFonts w:ascii="Times New Roman" w:hAnsi="Times New Roman" w:cs="Times New Roman"/>
          <w:sz w:val="20"/>
          <w:szCs w:val="20"/>
        </w:rPr>
        <w:t>, rather than an extensive Sahelian landscape that has previously been though</w:t>
      </w:r>
      <w:r w:rsidR="4295552E" w:rsidRPr="39CED6DF">
        <w:rPr>
          <w:rFonts w:ascii="Times New Roman" w:hAnsi="Times New Roman" w:cs="Times New Roman"/>
          <w:sz w:val="20"/>
          <w:szCs w:val="20"/>
        </w:rPr>
        <w:t>t</w:t>
      </w:r>
      <w:r w:rsidR="57E6DB21" w:rsidRPr="39CED6DF">
        <w:rPr>
          <w:rFonts w:ascii="Times New Roman" w:hAnsi="Times New Roman" w:cs="Times New Roman"/>
          <w:sz w:val="20"/>
          <w:szCs w:val="20"/>
        </w:rPr>
        <w:t xml:space="preserve"> to characterise the Holocene Sahara.  </w:t>
      </w:r>
    </w:p>
    <w:p w14:paraId="02637A85" w14:textId="144AC17A" w:rsidR="00C6351C" w:rsidRDefault="00C6351C" w:rsidP="00C6351C">
      <w:pPr>
        <w:pStyle w:val="Heading1"/>
      </w:pPr>
      <w:r>
        <w:t>Keywords</w:t>
      </w:r>
    </w:p>
    <w:p w14:paraId="314EB744" w14:textId="77777777" w:rsidR="00472DE1" w:rsidRPr="00472DE1" w:rsidRDefault="00472DE1" w:rsidP="00472DE1"/>
    <w:p w14:paraId="48B6C18E" w14:textId="7F672FA5" w:rsidR="00C6351C" w:rsidRPr="00491990" w:rsidRDefault="00315CB6" w:rsidP="1AD154F9">
      <w:pPr>
        <w:spacing w:line="360" w:lineRule="auto"/>
        <w:rPr>
          <w:rFonts w:ascii="Times New Roman" w:hAnsi="Times New Roman" w:cs="Times New Roman"/>
          <w:sz w:val="20"/>
          <w:szCs w:val="20"/>
        </w:rPr>
      </w:pPr>
      <w:r w:rsidRPr="00491990">
        <w:rPr>
          <w:rFonts w:ascii="Times New Roman" w:hAnsi="Times New Roman" w:cs="Times New Roman"/>
          <w:sz w:val="20"/>
          <w:szCs w:val="20"/>
        </w:rPr>
        <w:t>African Humid Period; Green Sahara; Biogeography; Palaeohydrology; Climate Change</w:t>
      </w:r>
      <w:r w:rsidR="00334DF6" w:rsidRPr="00491990">
        <w:rPr>
          <w:rFonts w:ascii="Times New Roman" w:hAnsi="Times New Roman" w:cs="Times New Roman"/>
          <w:sz w:val="20"/>
          <w:szCs w:val="20"/>
        </w:rPr>
        <w:t xml:space="preserve">; </w:t>
      </w:r>
      <w:proofErr w:type="spellStart"/>
      <w:r w:rsidR="00334DF6" w:rsidRPr="00491990">
        <w:rPr>
          <w:rFonts w:ascii="Times New Roman" w:hAnsi="Times New Roman" w:cs="Times New Roman"/>
          <w:sz w:val="20"/>
          <w:szCs w:val="20"/>
        </w:rPr>
        <w:t>Palaeoclimate</w:t>
      </w:r>
      <w:proofErr w:type="spellEnd"/>
    </w:p>
    <w:p w14:paraId="42D964F7" w14:textId="6CC9C478" w:rsidR="0023645F" w:rsidRDefault="53CEE737" w:rsidP="1AD154F9">
      <w:pPr>
        <w:pStyle w:val="Heading1"/>
        <w:rPr>
          <w:rFonts w:ascii="Times New Roman" w:hAnsi="Times New Roman" w:cs="Times New Roman"/>
          <w:b/>
          <w:bCs/>
          <w:sz w:val="20"/>
          <w:szCs w:val="20"/>
        </w:rPr>
      </w:pPr>
      <w:r>
        <w:t xml:space="preserve">1. </w:t>
      </w:r>
      <w:r w:rsidR="2D87632D">
        <w:t>Introduction</w:t>
      </w:r>
    </w:p>
    <w:p w14:paraId="2C20EA40" w14:textId="77777777" w:rsidR="000F0793" w:rsidRPr="000F0793" w:rsidRDefault="000F0793" w:rsidP="000F0793"/>
    <w:p w14:paraId="12FA846B" w14:textId="5061D8DD" w:rsidR="000B19B2" w:rsidRPr="005162DB" w:rsidRDefault="6E2CEA2C" w:rsidP="00021E1C">
      <w:pPr>
        <w:autoSpaceDE w:val="0"/>
        <w:autoSpaceDN w:val="0"/>
        <w:adjustRightInd w:val="0"/>
        <w:spacing w:after="0" w:line="360" w:lineRule="auto"/>
        <w:ind w:firstLine="357"/>
        <w:rPr>
          <w:rFonts w:ascii="Times New Roman" w:hAnsi="Times New Roman" w:cs="Times New Roman"/>
          <w:sz w:val="20"/>
          <w:szCs w:val="20"/>
        </w:rPr>
      </w:pPr>
      <w:r w:rsidRPr="1AD154F9">
        <w:rPr>
          <w:rFonts w:ascii="Times New Roman" w:hAnsi="Times New Roman" w:cs="Times New Roman"/>
          <w:sz w:val="20"/>
          <w:szCs w:val="20"/>
        </w:rPr>
        <w:t>The most recent African Humid Period</w:t>
      </w:r>
      <w:r w:rsidR="57B70C24" w:rsidRPr="1AD154F9">
        <w:rPr>
          <w:rFonts w:ascii="Times New Roman" w:hAnsi="Times New Roman" w:cs="Times New Roman"/>
          <w:sz w:val="20"/>
          <w:szCs w:val="20"/>
        </w:rPr>
        <w:t xml:space="preserve"> (AHP)</w:t>
      </w:r>
      <w:r w:rsidR="3B2236C0" w:rsidRPr="1AD154F9">
        <w:rPr>
          <w:rFonts w:ascii="Times New Roman" w:hAnsi="Times New Roman" w:cs="Times New Roman"/>
          <w:sz w:val="20"/>
          <w:szCs w:val="20"/>
        </w:rPr>
        <w:t xml:space="preserve">, </w:t>
      </w:r>
      <w:r w:rsidR="5DF9C694" w:rsidRPr="1AD154F9">
        <w:rPr>
          <w:rFonts w:ascii="Times New Roman" w:hAnsi="Times New Roman" w:cs="Times New Roman"/>
          <w:sz w:val="20"/>
          <w:szCs w:val="20"/>
        </w:rPr>
        <w:t xml:space="preserve">otherwise known as the </w:t>
      </w:r>
      <w:r w:rsidR="3B2236C0" w:rsidRPr="1AD154F9">
        <w:rPr>
          <w:rFonts w:ascii="Times New Roman" w:hAnsi="Times New Roman" w:cs="Times New Roman"/>
          <w:sz w:val="20"/>
          <w:szCs w:val="20"/>
        </w:rPr>
        <w:t>‘Green Sahara’,</w:t>
      </w:r>
      <w:r w:rsidRPr="1AD154F9">
        <w:rPr>
          <w:rFonts w:ascii="Times New Roman" w:hAnsi="Times New Roman" w:cs="Times New Roman"/>
          <w:sz w:val="20"/>
          <w:szCs w:val="20"/>
        </w:rPr>
        <w:t xml:space="preserve"> occurr</w:t>
      </w:r>
      <w:r w:rsidR="7D4EEBB6" w:rsidRPr="1AD154F9">
        <w:rPr>
          <w:rFonts w:ascii="Times New Roman" w:hAnsi="Times New Roman" w:cs="Times New Roman"/>
          <w:sz w:val="20"/>
          <w:szCs w:val="20"/>
        </w:rPr>
        <w:t xml:space="preserve">ed </w:t>
      </w:r>
      <w:r w:rsidR="3B2236C0" w:rsidRPr="1AD154F9">
        <w:rPr>
          <w:rFonts w:ascii="Times New Roman" w:hAnsi="Times New Roman" w:cs="Times New Roman"/>
          <w:sz w:val="20"/>
          <w:szCs w:val="20"/>
        </w:rPr>
        <w:t xml:space="preserve">between c. 14,000 and 5000 yrs BP, </w:t>
      </w:r>
      <w:r w:rsidR="7D4EEBB6" w:rsidRPr="1AD154F9">
        <w:rPr>
          <w:rFonts w:ascii="Times New Roman" w:hAnsi="Times New Roman" w:cs="Times New Roman"/>
          <w:sz w:val="20"/>
          <w:szCs w:val="20"/>
        </w:rPr>
        <w:t>and was characterised by increased effective precipitation</w:t>
      </w:r>
      <w:r w:rsidR="75A7556D" w:rsidRPr="1AD154F9">
        <w:rPr>
          <w:rFonts w:ascii="Times New Roman" w:hAnsi="Times New Roman" w:cs="Times New Roman"/>
          <w:sz w:val="20"/>
          <w:szCs w:val="20"/>
        </w:rPr>
        <w:t xml:space="preserve"> </w:t>
      </w:r>
      <w:r w:rsidR="00CF6049" w:rsidRPr="1AD154F9">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&lt;EndNote&gt;&lt;Cite&gt;&lt;Author&gt;Tierney&lt;/Author&gt;&lt;Year&gt;2017&lt;/Year&gt;&lt;RecNum&gt;55&lt;/RecNum&gt;&lt;DisplayText&gt;(Tierney et al., 2017)&lt;/DisplayText&gt;&lt;record&gt;&lt;rec-number&gt;55&lt;/rec-number&gt;&lt;foreign-keys&gt;&lt;key app="EN" db-id="r2td2ts5a5d0ageftthva55i59dz9daspsx5" timestamp="1715953450"&gt;55&lt;/key&gt;&lt;/foreign-keys&gt;&lt;ref-type name="Journal Article"&gt;17&lt;/ref-type&gt;&lt;contributors&gt;&lt;authors&gt;&lt;author&gt;Tierney, Jessica E&lt;/author&gt;&lt;author&gt;Pausata, Francesco SR&lt;/author&gt;&lt;author&gt;deMenocal, Peter B&lt;/author&gt;&lt;/authors&gt;&lt;/contributors&gt;&lt;titles&gt;&lt;title&gt;Rainfall regimes of the Green Sahara&lt;/title&gt;&lt;secondary-title&gt;Science advances&lt;/secondary-title&gt;&lt;/titles&gt;&lt;pages&gt;e1601503&lt;/pages&gt;&lt;volume&gt;3&lt;/volume&gt;&lt;number&gt;1&lt;/number&gt;&lt;dates&gt;&lt;year&gt;2017&lt;/year&gt;&lt;/dates&gt;&lt;isbn&gt;2375-2548&lt;/isbn&gt;&lt;urls&gt;&lt;/urls&gt;&lt;/record&gt;&lt;/Cite&gt;&lt;/EndNote&gt;</w:instrText>
      </w:r>
      <w:r w:rsidR="00CF6049" w:rsidRPr="1AD154F9">
        <w:rPr>
          <w:rFonts w:ascii="Times New Roman" w:hAnsi="Times New Roman" w:cs="Times New Roman"/>
          <w:sz w:val="20"/>
          <w:szCs w:val="20"/>
        </w:rPr>
        <w:fldChar w:fldCharType="separate"/>
      </w:r>
      <w:r w:rsidR="005D257F">
        <w:rPr>
          <w:rFonts w:ascii="Times New Roman" w:hAnsi="Times New Roman" w:cs="Times New Roman"/>
          <w:noProof/>
          <w:sz w:val="20"/>
          <w:szCs w:val="20"/>
        </w:rPr>
        <w:t>(Tierney et al., 2017)</w:t>
      </w:r>
      <w:r w:rsidR="00CF6049" w:rsidRPr="1AD154F9">
        <w:rPr>
          <w:rFonts w:ascii="Times New Roman" w:hAnsi="Times New Roman" w:cs="Times New Roman"/>
          <w:sz w:val="20"/>
          <w:szCs w:val="20"/>
        </w:rPr>
        <w:fldChar w:fldCharType="end"/>
      </w:r>
      <w:r w:rsidR="7D4EEBB6" w:rsidRPr="1AD154F9">
        <w:rPr>
          <w:rFonts w:ascii="Times New Roman" w:hAnsi="Times New Roman" w:cs="Times New Roman"/>
          <w:sz w:val="20"/>
          <w:szCs w:val="20"/>
        </w:rPr>
        <w:t>, more vegetation</w:t>
      </w:r>
      <w:r w:rsidR="75A7556D" w:rsidRPr="1AD154F9">
        <w:rPr>
          <w:rFonts w:ascii="Times New Roman" w:hAnsi="Times New Roman" w:cs="Times New Roman"/>
          <w:sz w:val="20"/>
          <w:szCs w:val="20"/>
        </w:rPr>
        <w:t xml:space="preserve"> </w:t>
      </w:r>
      <w:r w:rsidR="00CF6049" w:rsidRPr="1AD154F9">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&lt;EndNote&gt;&lt;Cite&gt;&lt;Author&gt;Hély&lt;/Author&gt;&lt;Year&gt;2014&lt;/Year&gt;&lt;RecNum&gt;47&lt;/RecNum&gt;&lt;DisplayText&gt;(Hély and Lézine, 2014)&lt;/DisplayText&gt;&lt;record&gt;&lt;rec-number&gt;47&lt;/rec-number&gt;&lt;foreign-keys&gt;&lt;key app="EN" db-id="r2td2ts5a5d0ageftthva55i59dz9daspsx5" timestamp="1715953431"&gt;47&lt;/key&gt;&lt;/foreign-keys&gt;&lt;ref-type name="Journal Article"&gt;17&lt;/ref-type&gt;&lt;contributors&gt;&lt;authors&gt;&lt;author&gt;Hély, Christelle&lt;/author&gt;&lt;author&gt;Lézine, A-M&lt;/author&gt;&lt;/authors&gt;&lt;/contributors&gt;&lt;titles&gt;&lt;title&gt;Holocene changes in African vegetation: Tradeoff between climate and water availability&lt;/title&gt;&lt;secondary-title&gt;Climate of the Past&lt;/secondary-title&gt;&lt;/titles&gt;&lt;pages&gt;681-686&lt;/pages&gt;&lt;volume&gt;10&lt;/volume&gt;&lt;number&gt;2&lt;/number&gt;&lt;dates&gt;&lt;year&gt;2014&lt;/year&gt;&lt;/dates&gt;&lt;isbn&gt;1814-9324&lt;/isbn&gt;&lt;urls&gt;&lt;/urls&gt;&lt;/record&gt;&lt;/Cite&gt;&lt;/EndNote&gt;</w:instrText>
      </w:r>
      <w:r w:rsidR="00CF6049" w:rsidRPr="1AD154F9">
        <w:rPr>
          <w:rFonts w:ascii="Times New Roman" w:hAnsi="Times New Roman" w:cs="Times New Roman"/>
          <w:sz w:val="20"/>
          <w:szCs w:val="20"/>
        </w:rPr>
        <w:fldChar w:fldCharType="separate"/>
      </w:r>
      <w:r w:rsidR="005D257F">
        <w:rPr>
          <w:rFonts w:ascii="Times New Roman" w:hAnsi="Times New Roman" w:cs="Times New Roman"/>
          <w:noProof/>
          <w:sz w:val="20"/>
          <w:szCs w:val="20"/>
        </w:rPr>
        <w:t>(Hély and Lézine, 2014)</w:t>
      </w:r>
      <w:r w:rsidR="00CF6049" w:rsidRPr="1AD154F9">
        <w:rPr>
          <w:rFonts w:ascii="Times New Roman" w:hAnsi="Times New Roman" w:cs="Times New Roman"/>
          <w:sz w:val="20"/>
          <w:szCs w:val="20"/>
        </w:rPr>
        <w:fldChar w:fldCharType="end"/>
      </w:r>
      <w:r w:rsidR="7D4EEBB6" w:rsidRPr="1AD154F9">
        <w:rPr>
          <w:rFonts w:ascii="Times New Roman" w:hAnsi="Times New Roman" w:cs="Times New Roman"/>
          <w:sz w:val="20"/>
          <w:szCs w:val="20"/>
        </w:rPr>
        <w:t>, higher lake levels</w:t>
      </w:r>
      <w:r w:rsidR="007F6F88">
        <w:rPr>
          <w:rFonts w:ascii="Times New Roman" w:hAnsi="Times New Roman" w:cs="Times New Roman"/>
          <w:sz w:val="20"/>
          <w:szCs w:val="20"/>
        </w:rPr>
        <w:t xml:space="preserve"> </w:t>
      </w:r>
      <w:r w:rsidR="007F6F88">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&lt;EndNote&gt;&lt;Cite&gt;&lt;Author&gt;Lézine&lt;/Author&gt;&lt;Year&gt;2011&lt;/Year&gt;&lt;RecNum&gt;48&lt;/RecNum&gt;&lt;DisplayText&gt;(Lézine et al., 2011a)&lt;/DisplayText&gt;&lt;record&gt;&lt;rec-number&gt;48&lt;/rec-number&gt;&lt;foreign-keys&gt;&lt;key app="EN" db-id="r2td2ts5a5d0ageftthva55i59dz9daspsx5" timestamp="1715953434"&gt;48&lt;/key&gt;&lt;/foreign-keys&gt;&lt;ref-type name="Journal Article"&gt;17&lt;/ref-type&gt;&lt;contributors&gt;&lt;authors&gt;&lt;author&gt;Lézine, A-M&lt;/author&gt;&lt;author&gt;Hély, Christelle&lt;/author&gt;&lt;author&gt;Grenier, Christophe&lt;/author&gt;&lt;author&gt;Braconnot, Pascale&lt;/author&gt;&lt;author&gt;Krinner, Gerhard&lt;/author&gt;&lt;/authors&gt;&lt;/contributors&gt;&lt;titles&gt;&lt;title&gt;Sahara and Sahel vulnerability to climate changes, lessons from Holocene hydrological data&lt;/title&gt;&lt;secondary-title&gt;Quaternary Science Reviews&lt;/secondary-title&gt;&lt;/titles&gt;&lt;pages&gt;3001-3012&lt;/pages&gt;&lt;volume&gt;30&lt;/volume&gt;&lt;number&gt;21-22&lt;/number&gt;&lt;dates&gt;&lt;year&gt;2011&lt;/year&gt;&lt;/dates&gt;&lt;isbn&gt;0277-3791&lt;/isbn&gt;&lt;urls&gt;&lt;/urls&gt;&lt;/record&gt;&lt;/Cite&gt;&lt;/EndNote&gt;</w:instrText>
      </w:r>
      <w:r w:rsidR="007F6F88">
        <w:rPr>
          <w:rFonts w:ascii="Times New Roman" w:hAnsi="Times New Roman" w:cs="Times New Roman"/>
          <w:sz w:val="20"/>
          <w:szCs w:val="20"/>
        </w:rPr>
        <w:fldChar w:fldCharType="separate"/>
      </w:r>
      <w:r w:rsidR="005D257F">
        <w:rPr>
          <w:rFonts w:ascii="Times New Roman" w:hAnsi="Times New Roman" w:cs="Times New Roman"/>
          <w:noProof/>
          <w:sz w:val="20"/>
          <w:szCs w:val="20"/>
        </w:rPr>
        <w:t>(Lézine et al., 2011a)</w:t>
      </w:r>
      <w:r w:rsidR="007F6F88">
        <w:rPr>
          <w:rFonts w:ascii="Times New Roman" w:hAnsi="Times New Roman" w:cs="Times New Roman"/>
          <w:sz w:val="20"/>
          <w:szCs w:val="20"/>
        </w:rPr>
        <w:fldChar w:fldCharType="end"/>
      </w:r>
      <w:r w:rsidR="007F6F88">
        <w:rPr>
          <w:rFonts w:ascii="Times New Roman" w:hAnsi="Times New Roman" w:cs="Times New Roman"/>
          <w:sz w:val="20"/>
          <w:szCs w:val="20"/>
        </w:rPr>
        <w:t xml:space="preserve"> </w:t>
      </w:r>
      <w:r w:rsidR="7D4EEBB6" w:rsidRPr="1AD154F9">
        <w:rPr>
          <w:rFonts w:ascii="Times New Roman" w:hAnsi="Times New Roman" w:cs="Times New Roman"/>
          <w:sz w:val="20"/>
          <w:szCs w:val="20"/>
        </w:rPr>
        <w:t>and a significant increase in human occupation</w:t>
      </w:r>
      <w:r w:rsidR="45B47130" w:rsidRPr="1AD154F9">
        <w:rPr>
          <w:rFonts w:ascii="Times New Roman" w:hAnsi="Times New Roman" w:cs="Times New Roman"/>
          <w:sz w:val="20"/>
          <w:szCs w:val="20"/>
        </w:rPr>
        <w:t xml:space="preserve"> </w:t>
      </w:r>
      <w:r w:rsidR="00CF6049" w:rsidRPr="1AD154F9">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&lt;EndNote&gt;&lt;Cite&gt;&lt;Author&gt;Manning&lt;/Author&gt;&lt;Year&gt;2014&lt;/Year&gt;&lt;RecNum&gt;49&lt;/RecNum&gt;&lt;DisplayText&gt;(Manning and Timpson, 2014)&lt;/DisplayText&gt;&lt;record&gt;&lt;rec-number&gt;49&lt;/rec-number&gt;&lt;foreign-keys&gt;&lt;key app="EN" db-id="r2td2ts5a5d0ageftthva55i59dz9daspsx5" timestamp="1715953436"&gt;49&lt;/key&gt;&lt;/foreign-keys&gt;&lt;ref-type name="Journal Article"&gt;17&lt;/ref-type&gt;&lt;contributors&gt;&lt;authors&gt;&lt;author&gt;Manning, Katie&lt;/author&gt;&lt;author&gt;Timpson, Adrian&lt;/author&gt;&lt;/authors&gt;&lt;/contributors&gt;&lt;titles&gt;&lt;title&gt;The demographic response to Holocene climate change in the Sahara&lt;/title&gt;&lt;secondary-title&gt;Quaternary Science Reviews&lt;/secondary-title&gt;&lt;/titles&gt;&lt;pages&gt;28-35&lt;/pages&gt;&lt;volume&gt;101&lt;/volume&gt;&lt;dates&gt;&lt;year&gt;2014&lt;/year&gt;&lt;/dates&gt;&lt;isbn&gt;0277-3791&lt;/isbn&gt;&lt;urls&gt;&lt;/urls&gt;&lt;/record&gt;&lt;/Cite&gt;&lt;/EndNote&gt;</w:instrText>
      </w:r>
      <w:r w:rsidR="00CF6049" w:rsidRPr="1AD154F9">
        <w:rPr>
          <w:rFonts w:ascii="Times New Roman" w:hAnsi="Times New Roman" w:cs="Times New Roman"/>
          <w:sz w:val="20"/>
          <w:szCs w:val="20"/>
        </w:rPr>
        <w:fldChar w:fldCharType="separate"/>
      </w:r>
      <w:r w:rsidR="005D257F">
        <w:rPr>
          <w:rFonts w:ascii="Times New Roman" w:hAnsi="Times New Roman" w:cs="Times New Roman"/>
          <w:noProof/>
          <w:sz w:val="20"/>
          <w:szCs w:val="20"/>
        </w:rPr>
        <w:t>(Manning and Timpson, 2014)</w:t>
      </w:r>
      <w:r w:rsidR="00CF6049" w:rsidRPr="1AD154F9">
        <w:rPr>
          <w:rFonts w:ascii="Times New Roman" w:hAnsi="Times New Roman" w:cs="Times New Roman"/>
          <w:sz w:val="20"/>
          <w:szCs w:val="20"/>
        </w:rPr>
        <w:fldChar w:fldCharType="end"/>
      </w:r>
      <w:r w:rsidR="43550F10" w:rsidRPr="1AD154F9">
        <w:rPr>
          <w:rFonts w:ascii="Times New Roman" w:hAnsi="Times New Roman" w:cs="Times New Roman"/>
          <w:sz w:val="20"/>
          <w:szCs w:val="20"/>
        </w:rPr>
        <w:t xml:space="preserve">. </w:t>
      </w:r>
      <w:r w:rsidR="579A8287" w:rsidRPr="1AD154F9">
        <w:rPr>
          <w:rFonts w:ascii="Times New Roman" w:hAnsi="Times New Roman" w:cs="Times New Roman"/>
          <w:sz w:val="20"/>
          <w:szCs w:val="20"/>
        </w:rPr>
        <w:t xml:space="preserve">The onset </w:t>
      </w:r>
      <w:r w:rsidR="767CA642" w:rsidRPr="1AD154F9">
        <w:rPr>
          <w:rFonts w:ascii="Times New Roman" w:hAnsi="Times New Roman" w:cs="Times New Roman"/>
          <w:sz w:val="20"/>
          <w:szCs w:val="20"/>
        </w:rPr>
        <w:t>and termination</w:t>
      </w:r>
      <w:r w:rsidR="43550F10" w:rsidRPr="1AD154F9">
        <w:rPr>
          <w:rFonts w:ascii="Times New Roman" w:hAnsi="Times New Roman" w:cs="Times New Roman"/>
          <w:sz w:val="20"/>
          <w:szCs w:val="20"/>
        </w:rPr>
        <w:t xml:space="preserve"> of </w:t>
      </w:r>
      <w:r w:rsidR="30C7B337" w:rsidRPr="1AD154F9">
        <w:rPr>
          <w:rFonts w:ascii="Times New Roman" w:hAnsi="Times New Roman" w:cs="Times New Roman"/>
          <w:sz w:val="20"/>
          <w:szCs w:val="20"/>
        </w:rPr>
        <w:t xml:space="preserve">the </w:t>
      </w:r>
      <w:r w:rsidR="37CEEBE4" w:rsidRPr="1AD154F9">
        <w:rPr>
          <w:rFonts w:ascii="Times New Roman" w:hAnsi="Times New Roman" w:cs="Times New Roman"/>
          <w:sz w:val="20"/>
          <w:szCs w:val="20"/>
        </w:rPr>
        <w:t>AHP</w:t>
      </w:r>
      <w:r w:rsidR="6A85B696" w:rsidRPr="1AD154F9">
        <w:rPr>
          <w:rFonts w:ascii="Times New Roman" w:hAnsi="Times New Roman" w:cs="Times New Roman"/>
          <w:sz w:val="20"/>
          <w:szCs w:val="20"/>
        </w:rPr>
        <w:t xml:space="preserve"> is</w:t>
      </w:r>
      <w:r w:rsidR="3B2236C0" w:rsidRPr="1AD154F9">
        <w:rPr>
          <w:rFonts w:ascii="Times New Roman" w:hAnsi="Times New Roman" w:cs="Times New Roman"/>
          <w:sz w:val="20"/>
          <w:szCs w:val="20"/>
        </w:rPr>
        <w:t xml:space="preserve"> widely recognised </w:t>
      </w:r>
      <w:r w:rsidR="577FF5B1" w:rsidRPr="1AD154F9">
        <w:rPr>
          <w:rFonts w:ascii="Times New Roman" w:hAnsi="Times New Roman" w:cs="Times New Roman"/>
          <w:sz w:val="20"/>
          <w:szCs w:val="20"/>
        </w:rPr>
        <w:t>to be the</w:t>
      </w:r>
      <w:r w:rsidR="3B2236C0" w:rsidRPr="1AD154F9">
        <w:rPr>
          <w:rFonts w:ascii="Times New Roman" w:hAnsi="Times New Roman" w:cs="Times New Roman"/>
          <w:sz w:val="20"/>
          <w:szCs w:val="20"/>
        </w:rPr>
        <w:t xml:space="preserve"> result of</w:t>
      </w:r>
      <w:r w:rsidR="43550F10" w:rsidRPr="1AD154F9">
        <w:rPr>
          <w:rFonts w:ascii="Times New Roman" w:hAnsi="Times New Roman" w:cs="Times New Roman"/>
          <w:sz w:val="20"/>
          <w:szCs w:val="20"/>
        </w:rPr>
        <w:t xml:space="preserve"> </w:t>
      </w:r>
      <w:r w:rsidR="147E52EB" w:rsidRPr="1AD154F9">
        <w:rPr>
          <w:rFonts w:ascii="Times New Roman" w:hAnsi="Times New Roman" w:cs="Times New Roman"/>
          <w:sz w:val="20"/>
          <w:szCs w:val="20"/>
        </w:rPr>
        <w:t>changes to</w:t>
      </w:r>
      <w:r w:rsidR="3B2236C0" w:rsidRPr="1AD154F9">
        <w:rPr>
          <w:rFonts w:ascii="Times New Roman" w:hAnsi="Times New Roman" w:cs="Times New Roman"/>
          <w:sz w:val="20"/>
          <w:szCs w:val="20"/>
        </w:rPr>
        <w:t xml:space="preserve"> northern hemisphere insolation resulting from s</w:t>
      </w:r>
      <w:r w:rsidR="6500D31E" w:rsidRPr="1AD154F9">
        <w:rPr>
          <w:rFonts w:ascii="Times New Roman" w:hAnsi="Times New Roman" w:cs="Times New Roman"/>
          <w:sz w:val="20"/>
          <w:szCs w:val="20"/>
        </w:rPr>
        <w:t>low shifts in the Earth’s orbit</w:t>
      </w:r>
      <w:r w:rsidR="3B2236C0" w:rsidRPr="1AD154F9">
        <w:rPr>
          <w:rFonts w:ascii="Times New Roman" w:hAnsi="Times New Roman" w:cs="Times New Roman"/>
          <w:sz w:val="20"/>
          <w:szCs w:val="20"/>
        </w:rPr>
        <w:t xml:space="preserve"> which led to an expansion </w:t>
      </w:r>
      <w:r w:rsidR="24D9FC50" w:rsidRPr="1AD154F9">
        <w:rPr>
          <w:rFonts w:ascii="Times New Roman" w:hAnsi="Times New Roman" w:cs="Times New Roman"/>
          <w:sz w:val="20"/>
          <w:szCs w:val="20"/>
        </w:rPr>
        <w:t>and</w:t>
      </w:r>
      <w:r w:rsidR="5C9690B4" w:rsidRPr="1AD154F9">
        <w:rPr>
          <w:rFonts w:ascii="Times New Roman" w:hAnsi="Times New Roman" w:cs="Times New Roman"/>
          <w:sz w:val="20"/>
          <w:szCs w:val="20"/>
        </w:rPr>
        <w:t xml:space="preserve"> contraction </w:t>
      </w:r>
      <w:r w:rsidR="3B2236C0" w:rsidRPr="1AD154F9">
        <w:rPr>
          <w:rFonts w:ascii="Times New Roman" w:hAnsi="Times New Roman" w:cs="Times New Roman"/>
          <w:sz w:val="20"/>
          <w:szCs w:val="20"/>
        </w:rPr>
        <w:t>of the West African Monsoon (WAM)</w:t>
      </w:r>
      <w:r w:rsidR="5311E5C7" w:rsidRPr="1AD154F9">
        <w:rPr>
          <w:rFonts w:ascii="Times New Roman" w:hAnsi="Times New Roman" w:cs="Times New Roman"/>
          <w:sz w:val="20"/>
          <w:szCs w:val="20"/>
        </w:rPr>
        <w:t xml:space="preserve"> </w:t>
      </w:r>
      <w:r w:rsidR="00CF6049" w:rsidRPr="1AD154F9">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&lt;EndNote&gt;&lt;Cite&gt;&lt;Author&gt;Demenocal&lt;/Author&gt;&lt;Year&gt;2000&lt;/Year&gt;&lt;RecNum&gt;50&lt;/RecNum&gt;&lt;DisplayText&gt;(Demenocal et al., 2000)&lt;/DisplayText&gt;&lt;record&gt;&lt;rec-number&gt;50&lt;/rec-number&gt;&lt;foreign-keys&gt;&lt;key app="EN" db-id="r2td2ts5a5d0ageftthva55i59dz9daspsx5" timestamp="1715953438"&gt;50&lt;/key&gt;&lt;/foreign-keys&gt;&lt;ref-type name="Journal Article"&gt;17&lt;/ref-type&gt;&lt;contributors&gt;&lt;authors&gt;&lt;author&gt;Demenocal, Peter&lt;/author&gt;&lt;author&gt;Ortiz, Joseph&lt;/author&gt;&lt;author&gt;Guilderson, Tom&lt;/author&gt;&lt;author&gt;Adkins, Jess&lt;/author&gt;&lt;author&gt;Sarnthein, Michael&lt;/author&gt;&lt;author&gt;Baker, Linda&lt;/author&gt;&lt;author&gt;Yarusinsky, Martha&lt;/author&gt;&lt;/authors&gt;&lt;/contributors&gt;&lt;titles&gt;&lt;title&gt;Abrupt onset and termination of the African Humid Period:: rapid climate responses to gradual insolation forcing&lt;/title&gt;&lt;secondary-title&gt;Quaternary science reviews&lt;/secondary-title&gt;&lt;/titles&gt;&lt;pages&gt;347-361&lt;/pages&gt;&lt;volume&gt;19&lt;/volume&gt;&lt;number&gt;1-5&lt;/number&gt;&lt;dates&gt;&lt;year&gt;2000&lt;/year&gt;&lt;/dates&gt;&lt;isbn&gt;0277-3791&lt;/isbn&gt;&lt;urls&gt;&lt;/urls&gt;&lt;/record&gt;&lt;/Cite&gt;&lt;/EndNote&gt;</w:instrText>
      </w:r>
      <w:r w:rsidR="00CF6049" w:rsidRPr="1AD154F9">
        <w:rPr>
          <w:rFonts w:ascii="Times New Roman" w:hAnsi="Times New Roman" w:cs="Times New Roman"/>
          <w:sz w:val="20"/>
          <w:szCs w:val="20"/>
        </w:rPr>
        <w:fldChar w:fldCharType="separate"/>
      </w:r>
      <w:r w:rsidR="005D257F">
        <w:rPr>
          <w:rFonts w:ascii="Times New Roman" w:hAnsi="Times New Roman" w:cs="Times New Roman"/>
          <w:noProof/>
          <w:sz w:val="20"/>
          <w:szCs w:val="20"/>
        </w:rPr>
        <w:t>(Demenocal et al., 2000)</w:t>
      </w:r>
      <w:r w:rsidR="00CF6049" w:rsidRPr="1AD154F9">
        <w:rPr>
          <w:rFonts w:ascii="Times New Roman" w:hAnsi="Times New Roman" w:cs="Times New Roman"/>
          <w:sz w:val="20"/>
          <w:szCs w:val="20"/>
        </w:rPr>
        <w:fldChar w:fldCharType="end"/>
      </w:r>
      <w:r w:rsidR="45CE807D" w:rsidRPr="1AD154F9">
        <w:rPr>
          <w:rFonts w:ascii="Times New Roman" w:hAnsi="Times New Roman" w:cs="Times New Roman"/>
          <w:sz w:val="20"/>
          <w:szCs w:val="20"/>
        </w:rPr>
        <w:t>.</w:t>
      </w:r>
      <w:r w:rsidR="192F9736" w:rsidRPr="1AD154F9">
        <w:rPr>
          <w:rFonts w:ascii="Times New Roman" w:hAnsi="Times New Roman" w:cs="Times New Roman"/>
          <w:sz w:val="20"/>
          <w:szCs w:val="20"/>
        </w:rPr>
        <w:t xml:space="preserve"> </w:t>
      </w:r>
      <w:r w:rsidR="2C100375" w:rsidRPr="1AD154F9">
        <w:rPr>
          <w:rFonts w:ascii="Times New Roman" w:hAnsi="Times New Roman" w:cs="Times New Roman"/>
          <w:sz w:val="20"/>
          <w:szCs w:val="20"/>
        </w:rPr>
        <w:t>The</w:t>
      </w:r>
      <w:r w:rsidR="192F9736" w:rsidRPr="1AD154F9">
        <w:rPr>
          <w:rFonts w:ascii="Times New Roman" w:hAnsi="Times New Roman" w:cs="Times New Roman"/>
          <w:sz w:val="20"/>
          <w:szCs w:val="20"/>
        </w:rPr>
        <w:t xml:space="preserve"> transition from</w:t>
      </w:r>
      <w:r w:rsidR="217C092B" w:rsidRPr="1AD154F9">
        <w:rPr>
          <w:rFonts w:ascii="Times New Roman" w:hAnsi="Times New Roman" w:cs="Times New Roman"/>
          <w:sz w:val="20"/>
          <w:szCs w:val="20"/>
        </w:rPr>
        <w:t xml:space="preserve"> a</w:t>
      </w:r>
      <w:r w:rsidR="192F9736" w:rsidRPr="1AD154F9">
        <w:rPr>
          <w:rFonts w:ascii="Times New Roman" w:hAnsi="Times New Roman" w:cs="Times New Roman"/>
          <w:sz w:val="20"/>
          <w:szCs w:val="20"/>
        </w:rPr>
        <w:t xml:space="preserve"> humid </w:t>
      </w:r>
      <w:r w:rsidR="217C092B" w:rsidRPr="1AD154F9">
        <w:rPr>
          <w:rFonts w:ascii="Times New Roman" w:hAnsi="Times New Roman" w:cs="Times New Roman"/>
          <w:sz w:val="20"/>
          <w:szCs w:val="20"/>
        </w:rPr>
        <w:t>climate</w:t>
      </w:r>
      <w:r w:rsidR="192F9736" w:rsidRPr="1AD154F9">
        <w:rPr>
          <w:rFonts w:ascii="Times New Roman" w:hAnsi="Times New Roman" w:cs="Times New Roman"/>
          <w:sz w:val="20"/>
          <w:szCs w:val="20"/>
        </w:rPr>
        <w:t xml:space="preserve"> to widescale aridity </w:t>
      </w:r>
      <w:r w:rsidR="24D9FC50" w:rsidRPr="1AD154F9">
        <w:rPr>
          <w:rFonts w:ascii="Times New Roman" w:hAnsi="Times New Roman" w:cs="Times New Roman"/>
          <w:sz w:val="20"/>
          <w:szCs w:val="20"/>
        </w:rPr>
        <w:t xml:space="preserve">at </w:t>
      </w:r>
      <w:r w:rsidR="192F9736" w:rsidRPr="1AD154F9">
        <w:rPr>
          <w:rFonts w:ascii="Times New Roman" w:hAnsi="Times New Roman" w:cs="Times New Roman"/>
          <w:sz w:val="20"/>
          <w:szCs w:val="20"/>
        </w:rPr>
        <w:t>~5ka is the most recent dramatic example of a climat</w:t>
      </w:r>
      <w:r w:rsidR="74FABED9" w:rsidRPr="1AD154F9">
        <w:rPr>
          <w:rFonts w:ascii="Times New Roman" w:hAnsi="Times New Roman" w:cs="Times New Roman"/>
          <w:sz w:val="20"/>
          <w:szCs w:val="20"/>
        </w:rPr>
        <w:t>e</w:t>
      </w:r>
      <w:r w:rsidR="192F9736" w:rsidRPr="1AD154F9">
        <w:rPr>
          <w:rFonts w:ascii="Times New Roman" w:hAnsi="Times New Roman" w:cs="Times New Roman"/>
          <w:sz w:val="20"/>
          <w:szCs w:val="20"/>
        </w:rPr>
        <w:t xml:space="preserve"> tipping point during the present interglacial</w:t>
      </w:r>
      <w:r w:rsidR="5311E5C7" w:rsidRPr="1AD154F9">
        <w:rPr>
          <w:rFonts w:ascii="Times New Roman" w:hAnsi="Times New Roman" w:cs="Times New Roman"/>
          <w:sz w:val="20"/>
          <w:szCs w:val="20"/>
        </w:rPr>
        <w:t xml:space="preserve"> </w:t>
      </w:r>
      <w:r w:rsidR="00CF6049" w:rsidRPr="1AD154F9">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&lt;EndNote&gt;&lt;Cite&gt;&lt;Author&gt;Hopcroft&lt;/Author&gt;&lt;Year&gt;2021&lt;/Year&gt;&lt;RecNum&gt;131&lt;/RecNum&gt;&lt;DisplayText&gt;(Hopcroft and Valdes, 2021)&lt;/DisplayText&gt;&lt;record&gt;&lt;rec-number&gt;131&lt;/rec-number&gt;&lt;foreign-keys&gt;&lt;key app="EN" db-id="r2td2ts5a5d0ageftthva55i59dz9daspsx5" timestamp="1757069737"&gt;131&lt;/key&gt;&lt;/foreign-keys&gt;&lt;ref-type name="Journal Article"&gt;17&lt;/ref-type&gt;&lt;contributors&gt;&lt;authors&gt;&lt;author&gt;Hopcroft, Peter O&lt;/author&gt;&lt;author&gt;Valdes, Paul J&lt;/author&gt;&lt;/authors&gt;&lt;/contributors&gt;&lt;titles&gt;&lt;title&gt;Paleoclimate-conditioning reveals a North Africa land–atmosphere tipping point&lt;/title&gt;&lt;secondary-title&gt;Proceedings of the National Academy of Sciences&lt;/secondary-title&gt;&lt;/titles&gt;&lt;pages&gt;e2108783118&lt;/pages&gt;&lt;volume&gt;118&lt;/volume&gt;&lt;number&gt;45&lt;/number&gt;&lt;dates&gt;&lt;year&gt;2021&lt;/year&gt;&lt;/dates&gt;&lt;isbn&gt;0027-8424&lt;/isbn&gt;&lt;urls&gt;&lt;/urls&gt;&lt;/record&gt;&lt;/Cite&gt;&lt;/EndNote&gt;</w:instrText>
      </w:r>
      <w:r w:rsidR="00CF6049" w:rsidRPr="1AD154F9">
        <w:rPr>
          <w:rFonts w:ascii="Times New Roman" w:hAnsi="Times New Roman" w:cs="Times New Roman"/>
          <w:sz w:val="20"/>
          <w:szCs w:val="20"/>
        </w:rPr>
        <w:fldChar w:fldCharType="separate"/>
      </w:r>
      <w:r w:rsidR="005D257F">
        <w:rPr>
          <w:rFonts w:ascii="Times New Roman" w:hAnsi="Times New Roman" w:cs="Times New Roman"/>
          <w:noProof/>
          <w:sz w:val="20"/>
          <w:szCs w:val="20"/>
        </w:rPr>
        <w:t>(Hopcroft and Valdes, 2021)</w:t>
      </w:r>
      <w:r w:rsidR="00CF6049" w:rsidRPr="1AD154F9">
        <w:rPr>
          <w:rFonts w:ascii="Times New Roman" w:hAnsi="Times New Roman" w:cs="Times New Roman"/>
          <w:sz w:val="20"/>
          <w:szCs w:val="20"/>
        </w:rPr>
        <w:fldChar w:fldCharType="end"/>
      </w:r>
      <w:r w:rsidR="192F9736" w:rsidRPr="1AD154F9">
        <w:rPr>
          <w:rFonts w:ascii="Times New Roman" w:hAnsi="Times New Roman" w:cs="Times New Roman"/>
          <w:sz w:val="20"/>
          <w:szCs w:val="20"/>
        </w:rPr>
        <w:t>.</w:t>
      </w:r>
      <w:r w:rsidR="45CE807D" w:rsidRPr="1AD154F9">
        <w:rPr>
          <w:rFonts w:ascii="Times New Roman" w:hAnsi="Times New Roman" w:cs="Times New Roman"/>
          <w:sz w:val="20"/>
          <w:szCs w:val="20"/>
        </w:rPr>
        <w:t xml:space="preserve"> However,</w:t>
      </w:r>
      <w:r w:rsidR="46CC31E7" w:rsidRPr="1AD154F9">
        <w:rPr>
          <w:rFonts w:ascii="Times New Roman" w:hAnsi="Times New Roman" w:cs="Times New Roman"/>
          <w:sz w:val="20"/>
          <w:szCs w:val="20"/>
        </w:rPr>
        <w:t xml:space="preserve"> there remains</w:t>
      </w:r>
      <w:r w:rsidR="45CE807D" w:rsidRPr="1AD154F9">
        <w:rPr>
          <w:rFonts w:ascii="Times New Roman" w:hAnsi="Times New Roman" w:cs="Times New Roman"/>
          <w:sz w:val="20"/>
          <w:szCs w:val="20"/>
        </w:rPr>
        <w:t xml:space="preserve"> </w:t>
      </w:r>
      <w:r w:rsidR="46CC31E7" w:rsidRPr="1AD154F9">
        <w:rPr>
          <w:rFonts w:ascii="Times New Roman" w:hAnsi="Times New Roman" w:cs="Times New Roman"/>
          <w:sz w:val="20"/>
          <w:szCs w:val="20"/>
        </w:rPr>
        <w:t>considerable uncertainty</w:t>
      </w:r>
      <w:r w:rsidR="7EC3AD41" w:rsidRPr="1AD154F9">
        <w:rPr>
          <w:rFonts w:ascii="Times New Roman" w:hAnsi="Times New Roman" w:cs="Times New Roman"/>
          <w:sz w:val="20"/>
          <w:szCs w:val="20"/>
        </w:rPr>
        <w:t xml:space="preserve"> about</w:t>
      </w:r>
      <w:r w:rsidR="45CE807D" w:rsidRPr="1AD154F9">
        <w:rPr>
          <w:rFonts w:ascii="Times New Roman" w:hAnsi="Times New Roman" w:cs="Times New Roman"/>
          <w:sz w:val="20"/>
          <w:szCs w:val="20"/>
        </w:rPr>
        <w:t xml:space="preserve"> how the Green Sahara evolved </w:t>
      </w:r>
      <w:r w:rsidR="500B1BE4" w:rsidRPr="1AD154F9">
        <w:rPr>
          <w:rFonts w:ascii="Times New Roman" w:hAnsi="Times New Roman" w:cs="Times New Roman"/>
          <w:sz w:val="20"/>
          <w:szCs w:val="20"/>
        </w:rPr>
        <w:t>temporally</w:t>
      </w:r>
      <w:r w:rsidR="45CE807D" w:rsidRPr="1AD154F9">
        <w:rPr>
          <w:rFonts w:ascii="Times New Roman" w:hAnsi="Times New Roman" w:cs="Times New Roman"/>
          <w:sz w:val="20"/>
          <w:szCs w:val="20"/>
        </w:rPr>
        <w:t xml:space="preserve"> and </w:t>
      </w:r>
      <w:r w:rsidR="500B1BE4" w:rsidRPr="1AD154F9">
        <w:rPr>
          <w:rFonts w:ascii="Times New Roman" w:hAnsi="Times New Roman" w:cs="Times New Roman"/>
          <w:sz w:val="20"/>
          <w:szCs w:val="20"/>
        </w:rPr>
        <w:t>regionally</w:t>
      </w:r>
      <w:r w:rsidR="7EC3AD41" w:rsidRPr="1AD154F9">
        <w:rPr>
          <w:rFonts w:ascii="Times New Roman" w:hAnsi="Times New Roman" w:cs="Times New Roman"/>
          <w:sz w:val="20"/>
          <w:szCs w:val="20"/>
        </w:rPr>
        <w:t xml:space="preserve">, and specifically how ‘Green’ </w:t>
      </w:r>
      <w:r w:rsidR="1F1080EE" w:rsidRPr="1AD154F9">
        <w:rPr>
          <w:rFonts w:ascii="Times New Roman" w:hAnsi="Times New Roman" w:cs="Times New Roman"/>
          <w:sz w:val="20"/>
          <w:szCs w:val="20"/>
        </w:rPr>
        <w:t xml:space="preserve">it </w:t>
      </w:r>
      <w:r w:rsidR="7EC3AD41" w:rsidRPr="1AD154F9">
        <w:rPr>
          <w:rFonts w:ascii="Times New Roman" w:hAnsi="Times New Roman" w:cs="Times New Roman"/>
          <w:sz w:val="20"/>
          <w:szCs w:val="20"/>
        </w:rPr>
        <w:t>really was.</w:t>
      </w:r>
      <w:r w:rsidR="1E1C9928" w:rsidRPr="1AD154F9">
        <w:rPr>
          <w:rFonts w:ascii="Times New Roman" w:hAnsi="Times New Roman" w:cs="Times New Roman"/>
          <w:sz w:val="20"/>
          <w:szCs w:val="20"/>
        </w:rPr>
        <w:t xml:space="preserve"> Gaining clarity on these issues is key to understanding how gradual climate forcing can result in </w:t>
      </w:r>
      <w:r w:rsidR="78E8319F" w:rsidRPr="1AD154F9">
        <w:rPr>
          <w:rFonts w:ascii="Times New Roman" w:hAnsi="Times New Roman" w:cs="Times New Roman"/>
          <w:sz w:val="20"/>
          <w:szCs w:val="20"/>
        </w:rPr>
        <w:t>rapid</w:t>
      </w:r>
      <w:r w:rsidR="1E1C9928" w:rsidRPr="1AD154F9">
        <w:rPr>
          <w:rFonts w:ascii="Times New Roman" w:hAnsi="Times New Roman" w:cs="Times New Roman"/>
          <w:sz w:val="20"/>
          <w:szCs w:val="20"/>
        </w:rPr>
        <w:t xml:space="preserve"> and widespread climate responses and the impact this can have on human and other animal populations both in the past and future. </w:t>
      </w:r>
    </w:p>
    <w:p w14:paraId="0FC59706" w14:textId="77777777" w:rsidR="0063716C" w:rsidRDefault="00D25EDD" w:rsidP="00021E1C">
      <w:pPr>
        <w:autoSpaceDE w:val="0"/>
        <w:autoSpaceDN w:val="0"/>
        <w:adjustRightInd w:val="0"/>
        <w:spacing w:after="0" w:line="360" w:lineRule="auto"/>
        <w:ind w:firstLine="357"/>
        <w:rPr>
          <w:rFonts w:ascii="Times New Roman" w:hAnsi="Times New Roman" w:cs="Times New Roman"/>
          <w:sz w:val="20"/>
          <w:szCs w:val="20"/>
        </w:rPr>
      </w:pPr>
      <w:r>
        <w:rPr>
          <w:rFonts w:ascii="Times New Roman" w:hAnsi="Times New Roman" w:cs="Times New Roman"/>
          <w:sz w:val="20"/>
          <w:szCs w:val="20"/>
        </w:rPr>
        <w:t>It all started with street-</w:t>
      </w:r>
      <w:proofErr w:type="spellStart"/>
      <w:proofErr w:type="gramStart"/>
      <w:r>
        <w:rPr>
          <w:rFonts w:ascii="Times New Roman" w:hAnsi="Times New Roman" w:cs="Times New Roman"/>
          <w:sz w:val="20"/>
          <w:szCs w:val="20"/>
        </w:rPr>
        <w:t>perrot</w:t>
      </w:r>
      <w:proofErr w:type="spellEnd"/>
      <w:r>
        <w:rPr>
          <w:rFonts w:ascii="Times New Roman" w:hAnsi="Times New Roman" w:cs="Times New Roman"/>
          <w:sz w:val="20"/>
          <w:szCs w:val="20"/>
        </w:rPr>
        <w:t xml:space="preserve"> </w:t>
      </w:r>
      <w:r w:rsidR="0063716C">
        <w:rPr>
          <w:rFonts w:ascii="Times New Roman" w:hAnsi="Times New Roman" w:cs="Times New Roman"/>
          <w:sz w:val="20"/>
          <w:szCs w:val="20"/>
        </w:rPr>
        <w:t xml:space="preserve"> -</w:t>
      </w:r>
      <w:proofErr w:type="gramEnd"/>
      <w:r w:rsidR="0063716C">
        <w:rPr>
          <w:rFonts w:ascii="Times New Roman" w:hAnsi="Times New Roman" w:cs="Times New Roman"/>
          <w:sz w:val="20"/>
          <w:szCs w:val="20"/>
        </w:rPr>
        <w:t xml:space="preserve"> then go on to chronological discussion</w:t>
      </w:r>
    </w:p>
    <w:p w14:paraId="76A193E4" w14:textId="77777777" w:rsidR="0063716C" w:rsidRDefault="0063716C" w:rsidP="00021E1C">
      <w:pPr>
        <w:autoSpaceDE w:val="0"/>
        <w:autoSpaceDN w:val="0"/>
        <w:adjustRightInd w:val="0"/>
        <w:spacing w:after="0" w:line="360" w:lineRule="auto"/>
        <w:ind w:firstLine="357"/>
        <w:rPr>
          <w:rFonts w:ascii="Times New Roman" w:hAnsi="Times New Roman" w:cs="Times New Roman"/>
          <w:sz w:val="20"/>
          <w:szCs w:val="20"/>
        </w:rPr>
      </w:pPr>
    </w:p>
    <w:p w14:paraId="31C00F3E" w14:textId="131DBB27" w:rsidR="007027A1" w:rsidRPr="00021E1C" w:rsidRDefault="00AB1CCA" w:rsidP="00021E1C">
      <w:pPr>
        <w:autoSpaceDE w:val="0"/>
        <w:autoSpaceDN w:val="0"/>
        <w:adjustRightInd w:val="0"/>
        <w:spacing w:after="0" w:line="360" w:lineRule="auto"/>
        <w:ind w:firstLine="357"/>
        <w:rPr>
          <w:rFonts w:ascii="Times New Roman" w:hAnsi="Times New Roman" w:cs="Times New Roman"/>
          <w:color w:val="000000"/>
          <w:sz w:val="20"/>
          <w:szCs w:val="20"/>
          <w:shd w:val="clear" w:color="auto" w:fill="FFFFFF"/>
        </w:rPr>
      </w:pPr>
      <w:r w:rsidRPr="005162DB">
        <w:rPr>
          <w:rFonts w:ascii="Times New Roman" w:hAnsi="Times New Roman" w:cs="Times New Roman"/>
          <w:sz w:val="20"/>
          <w:szCs w:val="20"/>
        </w:rPr>
        <w:t xml:space="preserve"> </w:t>
      </w:r>
      <w:r w:rsidR="27D0F3CF" w:rsidRPr="005162DB">
        <w:rPr>
          <w:rFonts w:ascii="Times New Roman" w:hAnsi="Times New Roman" w:cs="Times New Roman"/>
          <w:sz w:val="20"/>
          <w:szCs w:val="20"/>
        </w:rPr>
        <w:t>There are two broad a</w:t>
      </w:r>
      <w:r w:rsidR="1A151695" w:rsidRPr="005162DB">
        <w:rPr>
          <w:rFonts w:ascii="Times New Roman" w:hAnsi="Times New Roman" w:cs="Times New Roman"/>
          <w:sz w:val="20"/>
          <w:szCs w:val="20"/>
        </w:rPr>
        <w:t>pproaches</w:t>
      </w:r>
      <w:bookmarkStart w:id="2" w:name="_Hlk34656986"/>
      <w:r w:rsidR="25F1429B" w:rsidRPr="005162DB">
        <w:rPr>
          <w:rFonts w:ascii="Times New Roman" w:hAnsi="Times New Roman" w:cs="Times New Roman"/>
          <w:sz w:val="20"/>
          <w:szCs w:val="20"/>
        </w:rPr>
        <w:t xml:space="preserve"> to reconstructing the ecological conditions of northern Africa: proxy records (e.g. marine and terrestrial sedimentary records</w:t>
      </w:r>
      <w:r w:rsidR="0E96FA3B" w:rsidRPr="005162DB">
        <w:rPr>
          <w:rFonts w:ascii="Times New Roman" w:hAnsi="Times New Roman" w:cs="Times New Roman"/>
          <w:sz w:val="20"/>
          <w:szCs w:val="20"/>
        </w:rPr>
        <w:t>,</w:t>
      </w:r>
      <w:r w:rsidR="1E1C9928" w:rsidRPr="005162DB">
        <w:rPr>
          <w:rFonts w:ascii="Times New Roman" w:hAnsi="Times New Roman" w:cs="Times New Roman"/>
          <w:sz w:val="20"/>
          <w:szCs w:val="20"/>
        </w:rPr>
        <w:t xml:space="preserve"> and</w:t>
      </w:r>
      <w:r w:rsidR="0E96FA3B" w:rsidRPr="005162DB">
        <w:rPr>
          <w:rFonts w:ascii="Times New Roman" w:hAnsi="Times New Roman" w:cs="Times New Roman"/>
          <w:sz w:val="20"/>
          <w:szCs w:val="20"/>
        </w:rPr>
        <w:t xml:space="preserve"> archaeological remains of fauna, flora and pollen</w:t>
      </w:r>
      <w:r w:rsidR="25F1429B" w:rsidRPr="005162DB">
        <w:rPr>
          <w:rFonts w:ascii="Times New Roman" w:hAnsi="Times New Roman" w:cs="Times New Roman"/>
          <w:sz w:val="20"/>
          <w:szCs w:val="20"/>
        </w:rPr>
        <w:t>)</w:t>
      </w:r>
      <w:r w:rsidR="66D0A942" w:rsidRPr="005162DB">
        <w:rPr>
          <w:rFonts w:ascii="Times New Roman" w:hAnsi="Times New Roman" w:cs="Times New Roman"/>
          <w:sz w:val="20"/>
          <w:szCs w:val="20"/>
        </w:rPr>
        <w:t xml:space="preserve"> </w:t>
      </w:r>
      <w:r w:rsidR="27D0F3CF" w:rsidRPr="005162DB">
        <w:rPr>
          <w:rFonts w:ascii="Times New Roman" w:hAnsi="Times New Roman" w:cs="Times New Roman"/>
          <w:sz w:val="20"/>
          <w:szCs w:val="20"/>
        </w:rPr>
        <w:t xml:space="preserve">from which environmental changes are directly inferred; </w:t>
      </w:r>
      <w:r w:rsidR="1A151695" w:rsidRPr="005162DB">
        <w:rPr>
          <w:rFonts w:ascii="Times New Roman" w:hAnsi="Times New Roman" w:cs="Times New Roman"/>
          <w:sz w:val="20"/>
          <w:szCs w:val="20"/>
        </w:rPr>
        <w:t xml:space="preserve">and </w:t>
      </w:r>
      <w:r w:rsidR="27D0F3CF" w:rsidRPr="005162DB">
        <w:rPr>
          <w:rFonts w:ascii="Times New Roman" w:hAnsi="Times New Roman" w:cs="Times New Roman"/>
          <w:sz w:val="20"/>
          <w:szCs w:val="20"/>
        </w:rPr>
        <w:t xml:space="preserve">generative </w:t>
      </w:r>
      <w:r w:rsidR="792470FD" w:rsidRPr="005162DB">
        <w:rPr>
          <w:rFonts w:ascii="Times New Roman" w:hAnsi="Times New Roman" w:cs="Times New Roman"/>
          <w:sz w:val="20"/>
          <w:szCs w:val="20"/>
        </w:rPr>
        <w:t>climate modelling</w:t>
      </w:r>
      <w:r w:rsidR="27D0F3CF" w:rsidRPr="005162DB">
        <w:rPr>
          <w:rFonts w:ascii="Times New Roman" w:hAnsi="Times New Roman" w:cs="Times New Roman"/>
          <w:sz w:val="20"/>
          <w:szCs w:val="20"/>
        </w:rPr>
        <w:t xml:space="preserve"> from which simulations are created.</w:t>
      </w:r>
      <w:r w:rsidR="1F48DD8C" w:rsidRPr="005162DB">
        <w:rPr>
          <w:rFonts w:ascii="Times New Roman" w:hAnsi="Times New Roman" w:cs="Times New Roman"/>
          <w:sz w:val="20"/>
          <w:szCs w:val="20"/>
        </w:rPr>
        <w:t xml:space="preserve"> </w:t>
      </w:r>
      <w:r w:rsidR="1E1C9928" w:rsidRPr="005162DB">
        <w:rPr>
          <w:rFonts w:ascii="Times New Roman" w:hAnsi="Times New Roman" w:cs="Times New Roman"/>
          <w:sz w:val="20"/>
          <w:szCs w:val="20"/>
        </w:rPr>
        <w:t xml:space="preserve">However, </w:t>
      </w:r>
      <w:r w:rsidR="25F1429B" w:rsidRPr="005162DB">
        <w:rPr>
          <w:rFonts w:ascii="Times New Roman" w:hAnsi="Times New Roman" w:cs="Times New Roman"/>
          <w:sz w:val="20"/>
          <w:szCs w:val="20"/>
        </w:rPr>
        <w:t xml:space="preserve">there </w:t>
      </w:r>
      <w:r w:rsidR="47DB945F" w:rsidRPr="005162DB">
        <w:rPr>
          <w:rFonts w:ascii="Times New Roman" w:hAnsi="Times New Roman" w:cs="Times New Roman"/>
          <w:sz w:val="20"/>
          <w:szCs w:val="20"/>
        </w:rPr>
        <w:t>is considerable</w:t>
      </w:r>
      <w:r w:rsidR="25F1429B" w:rsidRPr="005162DB">
        <w:rPr>
          <w:rFonts w:ascii="Times New Roman" w:hAnsi="Times New Roman" w:cs="Times New Roman"/>
          <w:sz w:val="20"/>
          <w:szCs w:val="20"/>
        </w:rPr>
        <w:t xml:space="preserve"> disagreement both within and between </w:t>
      </w:r>
      <w:r w:rsidR="6D723B13" w:rsidRPr="005162DB">
        <w:rPr>
          <w:rFonts w:ascii="Times New Roman" w:hAnsi="Times New Roman" w:cs="Times New Roman"/>
          <w:sz w:val="20"/>
          <w:szCs w:val="20"/>
        </w:rPr>
        <w:t xml:space="preserve">these two </w:t>
      </w:r>
      <w:r w:rsidR="6D723B13" w:rsidRPr="005162DB">
        <w:rPr>
          <w:rFonts w:ascii="Times New Roman" w:hAnsi="Times New Roman" w:cs="Times New Roman"/>
          <w:sz w:val="20"/>
          <w:szCs w:val="20"/>
        </w:rPr>
        <w:lastRenderedPageBreak/>
        <w:t>approaches</w:t>
      </w:r>
      <w:bookmarkEnd w:id="2"/>
      <w:r w:rsidR="25F1429B" w:rsidRPr="005162DB">
        <w:rPr>
          <w:rFonts w:ascii="Times New Roman" w:hAnsi="Times New Roman" w:cs="Times New Roman"/>
          <w:sz w:val="20"/>
          <w:szCs w:val="20"/>
        </w:rPr>
        <w:t xml:space="preserve"> </w:t>
      </w:r>
      <w:r w:rsidR="00DB19D3"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&lt;EndNote&gt;&lt;Cite&gt;&lt;Author&gt;Pausata&lt;/Author&gt;&lt;Year&gt;2020&lt;/Year&gt;&lt;RecNum&gt;57&lt;/RecNum&gt;&lt;DisplayText&gt;(Pausata et al., 2020)&lt;/DisplayText&gt;&lt;record&gt;&lt;rec-number&gt;57&lt;/rec-number&gt;&lt;foreign-keys&gt;&lt;key app="EN" db-id="r2td2ts5a5d0ageftthva55i59dz9daspsx5" timestamp="1715953454"&gt;57&lt;/key&gt;&lt;/foreign-keys&gt;&lt;ref-type name="Journal Article"&gt;17&lt;/ref-type&gt;&lt;contributors&gt;&lt;authors&gt;&lt;author&gt;Pausata, Francesco SR&lt;/author&gt;&lt;author&gt;Gaetani, Marco&lt;/author&gt;&lt;author&gt;Messori, Gabriele&lt;/author&gt;&lt;author&gt;Berg, Alexis&lt;/author&gt;&lt;author&gt;de Souza, Danielle Maia&lt;/author&gt;&lt;author&gt;Sage, Rowan F&lt;/author&gt;&lt;author&gt;DeMenocal, Peter B&lt;/author&gt;&lt;/authors&gt;&lt;/contributors&gt;&lt;titles&gt;&lt;title&gt;The greening of the Sahara: Past changes and future implications&lt;/title&gt;&lt;secondary-title&gt;One Earth&lt;/secondary-title&gt;&lt;/titles&gt;&lt;pages&gt;235-250&lt;/pages&gt;&lt;volume&gt;2&lt;/volume&gt;&lt;number&gt;3&lt;/number&gt;&lt;dates&gt;&lt;year&gt;2020&lt;/year&gt;&lt;/dates&gt;&lt;isbn&gt;2590-3330&lt;/isbn&gt;&lt;urls&gt;&lt;/urls&gt;&lt;/record&gt;&lt;/Cite&gt;&lt;/EndNote&gt;</w:instrText>
      </w:r>
      <w:r w:rsidR="00DB19D3"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(Pausata et al., 2020)</w:t>
      </w:r>
      <w:r w:rsidR="00DB19D3" w:rsidRPr="005162DB">
        <w:rPr>
          <w:rFonts w:ascii="Times New Roman" w:hAnsi="Times New Roman" w:cs="Times New Roman"/>
          <w:sz w:val="20"/>
          <w:szCs w:val="20"/>
        </w:rPr>
        <w:fldChar w:fldCharType="end"/>
      </w:r>
      <w:r w:rsidR="00F511B7">
        <w:rPr>
          <w:rFonts w:ascii="Times New Roman" w:hAnsi="Times New Roman" w:cs="Times New Roman"/>
          <w:sz w:val="20"/>
          <w:szCs w:val="20"/>
        </w:rPr>
        <w:t xml:space="preserve"> </w:t>
      </w:r>
      <w:r w:rsidR="6B7EA733" w:rsidRPr="1AD154F9">
        <w:rPr>
          <w:rFonts w:ascii="Times New Roman" w:hAnsi="Times New Roman" w:cs="Times New Roman"/>
          <w:sz w:val="20"/>
          <w:szCs w:val="20"/>
        </w:rPr>
        <w:t xml:space="preserve">such </w:t>
      </w:r>
      <w:r w:rsidR="43CC4FF9" w:rsidRPr="005162DB">
        <w:rPr>
          <w:rFonts w:ascii="Times New Roman" w:hAnsi="Times New Roman" w:cs="Times New Roman"/>
          <w:sz w:val="20"/>
          <w:szCs w:val="20"/>
        </w:rPr>
        <w:t>that General</w:t>
      </w:r>
      <w:r w:rsidR="25F1429B" w:rsidRPr="005162DB">
        <w:rPr>
          <w:rFonts w:ascii="Times New Roman" w:hAnsi="Times New Roman" w:cs="Times New Roman"/>
          <w:sz w:val="20"/>
          <w:szCs w:val="20"/>
        </w:rPr>
        <w:t xml:space="preserve"> </w:t>
      </w:r>
      <w:r w:rsidR="526C4871" w:rsidRPr="005162DB">
        <w:rPr>
          <w:rFonts w:ascii="Times New Roman" w:hAnsi="Times New Roman" w:cs="Times New Roman"/>
          <w:sz w:val="20"/>
          <w:szCs w:val="20"/>
        </w:rPr>
        <w:t>C</w:t>
      </w:r>
      <w:r w:rsidR="25F1429B" w:rsidRPr="005162DB">
        <w:rPr>
          <w:rFonts w:ascii="Times New Roman" w:hAnsi="Times New Roman" w:cs="Times New Roman"/>
          <w:sz w:val="20"/>
          <w:szCs w:val="20"/>
        </w:rPr>
        <w:t xml:space="preserve">irculation </w:t>
      </w:r>
      <w:r w:rsidR="72FE0D4D" w:rsidRPr="005162DB">
        <w:rPr>
          <w:rFonts w:ascii="Times New Roman" w:hAnsi="Times New Roman" w:cs="Times New Roman"/>
          <w:sz w:val="20"/>
          <w:szCs w:val="20"/>
        </w:rPr>
        <w:t>M</w:t>
      </w:r>
      <w:r w:rsidR="25F1429B" w:rsidRPr="005162DB">
        <w:rPr>
          <w:rFonts w:ascii="Times New Roman" w:hAnsi="Times New Roman" w:cs="Times New Roman"/>
          <w:sz w:val="20"/>
          <w:szCs w:val="20"/>
        </w:rPr>
        <w:t xml:space="preserve">odels (GCMs) </w:t>
      </w:r>
      <w:r w:rsidR="62B95510" w:rsidRPr="005162DB">
        <w:rPr>
          <w:rFonts w:ascii="Times New Roman" w:hAnsi="Times New Roman" w:cs="Times New Roman"/>
          <w:sz w:val="20"/>
          <w:szCs w:val="20"/>
        </w:rPr>
        <w:t>fail</w:t>
      </w:r>
      <w:r w:rsidR="25F1429B" w:rsidRPr="005162DB">
        <w:rPr>
          <w:rFonts w:ascii="Times New Roman" w:hAnsi="Times New Roman" w:cs="Times New Roman"/>
          <w:sz w:val="20"/>
          <w:szCs w:val="20"/>
        </w:rPr>
        <w:t xml:space="preserve"> to reproduce </w:t>
      </w:r>
      <w:r w:rsidR="284BEAA5" w:rsidRPr="005162DB">
        <w:rPr>
          <w:rFonts w:ascii="Times New Roman" w:hAnsi="Times New Roman" w:cs="Times New Roman"/>
          <w:sz w:val="20"/>
          <w:szCs w:val="20"/>
        </w:rPr>
        <w:t>the precipitation</w:t>
      </w:r>
      <w:r w:rsidR="25F1429B" w:rsidRPr="005162DB">
        <w:rPr>
          <w:rFonts w:ascii="Times New Roman" w:hAnsi="Times New Roman" w:cs="Times New Roman"/>
          <w:sz w:val="20"/>
          <w:szCs w:val="20"/>
        </w:rPr>
        <w:t xml:space="preserve"> increase </w:t>
      </w:r>
      <w:r w:rsidR="4214E2C2">
        <w:rPr>
          <w:rFonts w:ascii="Times New Roman" w:hAnsi="Times New Roman" w:cs="Times New Roman"/>
          <w:sz w:val="20"/>
          <w:szCs w:val="20"/>
        </w:rPr>
        <w:t>inferred</w:t>
      </w:r>
      <w:r w:rsidR="5D10B74A">
        <w:rPr>
          <w:rFonts w:ascii="Times New Roman" w:hAnsi="Times New Roman" w:cs="Times New Roman"/>
          <w:sz w:val="20"/>
          <w:szCs w:val="20"/>
        </w:rPr>
        <w:t xml:space="preserve"> </w:t>
      </w:r>
      <w:r w:rsidR="25F1429B" w:rsidRPr="005162DB">
        <w:rPr>
          <w:rFonts w:ascii="Times New Roman" w:hAnsi="Times New Roman" w:cs="Times New Roman"/>
          <w:sz w:val="20"/>
          <w:szCs w:val="20"/>
        </w:rPr>
        <w:t xml:space="preserve">from </w:t>
      </w:r>
      <w:proofErr w:type="spellStart"/>
      <w:r w:rsidR="25F1429B" w:rsidRPr="005162DB">
        <w:rPr>
          <w:rFonts w:ascii="Times New Roman" w:hAnsi="Times New Roman" w:cs="Times New Roman"/>
          <w:sz w:val="20"/>
          <w:szCs w:val="20"/>
        </w:rPr>
        <w:t>palaeoclimate</w:t>
      </w:r>
      <w:proofErr w:type="spellEnd"/>
      <w:r w:rsidR="25F1429B" w:rsidRPr="005162DB">
        <w:rPr>
          <w:rFonts w:ascii="Times New Roman" w:hAnsi="Times New Roman" w:cs="Times New Roman"/>
          <w:sz w:val="20"/>
          <w:szCs w:val="20"/>
        </w:rPr>
        <w:t xml:space="preserve"> proxy data </w:t>
      </w:r>
      <w:r w:rsidR="00DB19D3" w:rsidRPr="005162DB">
        <w:rPr>
          <w:rFonts w:ascii="Times New Roman" w:hAnsi="Times New Roman" w:cs="Times New Roman"/>
          <w:sz w:val="20"/>
          <w:szCs w:val="20"/>
        </w:rPr>
        <w:fldChar w:fldCharType="begin">
          <w:fldData xml:space="preserve">PEVuZE5vdGU+PENpdGU+PEF1dGhvcj5IYXJyaXNvbjwvQXV0aG9yPjxZZWFyPjIwMTU8L1llYXI+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</w:fldData>
        </w:fldChar>
      </w:r>
      <w:r w:rsidR="005D257F">
        <w:rPr>
          <w:rFonts w:ascii="Times New Roman" w:hAnsi="Times New Roman" w:cs="Times New Roman"/>
          <w:sz w:val="20"/>
          <w:szCs w:val="20"/>
        </w:rPr>
        <w:instrText xml:space="preserve"> ADDIN EN.CITE </w:instrText>
      </w:r>
      <w:r w:rsidR="005D257F">
        <w:rPr>
          <w:rFonts w:ascii="Times New Roman" w:hAnsi="Times New Roman" w:cs="Times New Roman"/>
          <w:sz w:val="20"/>
          <w:szCs w:val="20"/>
        </w:rPr>
        <w:fldChar w:fldCharType="begin">
          <w:fldData xml:space="preserve">PEVuZE5vdGU+PENpdGU+PEF1dGhvcj5IYXJyaXNvbjwvQXV0aG9yPjxZZWFyPjIwMTU8L1llYXI+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</w:fldData>
        </w:fldChar>
      </w:r>
      <w:r w:rsidR="005D257F">
        <w:rPr>
          <w:rFonts w:ascii="Times New Roman" w:hAnsi="Times New Roman" w:cs="Times New Roman"/>
          <w:sz w:val="20"/>
          <w:szCs w:val="20"/>
        </w:rPr>
        <w:instrText xml:space="preserve"> ADDIN EN.CITE.DATA </w:instrText>
      </w:r>
      <w:r w:rsidR="005D257F">
        <w:rPr>
          <w:rFonts w:ascii="Times New Roman" w:hAnsi="Times New Roman" w:cs="Times New Roman"/>
          <w:sz w:val="20"/>
          <w:szCs w:val="20"/>
        </w:rPr>
      </w:r>
      <w:r w:rsidR="005D257F">
        <w:rPr>
          <w:rFonts w:ascii="Times New Roman" w:hAnsi="Times New Roman" w:cs="Times New Roman"/>
          <w:sz w:val="20"/>
          <w:szCs w:val="20"/>
        </w:rPr>
        <w:fldChar w:fldCharType="end"/>
      </w:r>
      <w:r w:rsidR="00DB19D3" w:rsidRPr="005162DB">
        <w:rPr>
          <w:rFonts w:ascii="Times New Roman" w:hAnsi="Times New Roman" w:cs="Times New Roman"/>
          <w:sz w:val="20"/>
          <w:szCs w:val="20"/>
        </w:rPr>
      </w:r>
      <w:r w:rsidR="00DB19D3"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(Harrison et al., 2015, Perez-Sanz et al., 2014, Tierney et al., 2017)</w:t>
      </w:r>
      <w:r w:rsidR="00DB19D3" w:rsidRPr="005162DB">
        <w:rPr>
          <w:rFonts w:ascii="Times New Roman" w:hAnsi="Times New Roman" w:cs="Times New Roman"/>
          <w:sz w:val="20"/>
          <w:szCs w:val="20"/>
        </w:rPr>
        <w:fldChar w:fldCharType="end"/>
      </w:r>
      <w:r w:rsidR="13D7F227" w:rsidRPr="005162DB">
        <w:rPr>
          <w:rFonts w:ascii="Times New Roman" w:hAnsi="Times New Roman" w:cs="Times New Roman"/>
          <w:sz w:val="20"/>
          <w:szCs w:val="20"/>
        </w:rPr>
        <w:t xml:space="preserve"> </w:t>
      </w:r>
      <w:r w:rsidR="1C9A477A" w:rsidRPr="005162DB">
        <w:rPr>
          <w:rFonts w:ascii="Times New Roman" w:hAnsi="Times New Roman" w:cs="Times New Roman"/>
          <w:sz w:val="20"/>
          <w:szCs w:val="20"/>
        </w:rPr>
        <w:t>.</w:t>
      </w:r>
      <w:r w:rsidR="13D7F227" w:rsidRPr="005162DB">
        <w:rPr>
          <w:rFonts w:ascii="Times New Roman" w:hAnsi="Times New Roman" w:cs="Times New Roman"/>
          <w:sz w:val="20"/>
          <w:szCs w:val="20"/>
        </w:rPr>
        <w:t xml:space="preserve"> </w:t>
      </w:r>
      <w:r w:rsidR="39E558B2" w:rsidRPr="005162DB">
        <w:rPr>
          <w:rFonts w:ascii="Times New Roman" w:hAnsi="Times New Roman" w:cs="Times New Roman"/>
          <w:sz w:val="20"/>
          <w:szCs w:val="20"/>
        </w:rPr>
        <w:t>W</w:t>
      </w:r>
      <w:r w:rsidR="13D7F227" w:rsidRPr="005162DB">
        <w:rPr>
          <w:rFonts w:ascii="Times New Roman" w:hAnsi="Times New Roman" w:cs="Times New Roman"/>
          <w:sz w:val="20"/>
          <w:szCs w:val="20"/>
        </w:rPr>
        <w:t>hilst summer insolation increase is known to enhance monsoon circulation and precipitation, a number of additional feedback processes</w:t>
      </w:r>
      <w:r w:rsidR="1163BD3D" w:rsidRPr="005162DB">
        <w:rPr>
          <w:rFonts w:ascii="Times New Roman" w:hAnsi="Times New Roman" w:cs="Times New Roman"/>
          <w:sz w:val="20"/>
          <w:szCs w:val="20"/>
        </w:rPr>
        <w:t xml:space="preserve">, including dynamic dust </w:t>
      </w:r>
      <w:r w:rsidR="00ED49CE">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&lt;EndNote&gt;&lt;Cite&gt;&lt;Author&gt;Pausata&lt;/Author&gt;&lt;Year&gt;2016&lt;/Year&gt;&lt;RecNum&gt;4&lt;/RecNum&gt;&lt;DisplayText&gt;(Pausata et al., 2016)&lt;/DisplayText&gt;&lt;record&gt;&lt;rec-number&gt;4&lt;/rec-number&gt;&lt;foreign-keys&gt;&lt;key app="EN" db-id="52d2sdzpbzsef5ewvr5v9arosx9evtt0fzpw" timestamp="1757927207"&gt;4&lt;/key&gt;&lt;/foreign-keys&gt;&lt;ref-type name="Journal Article"&gt;17&lt;/ref-type&gt;&lt;contributors&gt;&lt;authors&gt;&lt;author&gt;Pausata, Francesco SR&lt;/author&gt;&lt;author&gt;Messori, Gabriele&lt;/author&gt;&lt;author&gt;Zhang, Qiong&lt;/author&gt;&lt;/authors&gt;&lt;/contributors&gt;&lt;titles&gt;&lt;title&gt;Impacts of dust reduction on the northward expansion of the African monsoon during the Green Sahara period&lt;/title&gt;&lt;secondary-title&gt;Earth and Planetary Science Letters&lt;/secondary-title&gt;&lt;/titles&gt;&lt;pages&gt;298-307&lt;/pages&gt;&lt;volume&gt;434&lt;/volume&gt;&lt;dates&gt;&lt;year&gt;2016&lt;/year&gt;&lt;/dates&gt;&lt;isbn&gt;0012-821X&lt;/isbn&gt;&lt;urls&gt;&lt;/urls&gt;&lt;/record&gt;&lt;/Cite&gt;&lt;/EndNote&gt;</w:instrText>
      </w:r>
      <w:r w:rsidR="00ED49CE">
        <w:rPr>
          <w:rFonts w:ascii="Times New Roman" w:hAnsi="Times New Roman" w:cs="Times New Roman"/>
          <w:sz w:val="20"/>
          <w:szCs w:val="20"/>
        </w:rPr>
        <w:fldChar w:fldCharType="separate"/>
      </w:r>
      <w:r w:rsidR="005D257F">
        <w:rPr>
          <w:rFonts w:ascii="Times New Roman" w:hAnsi="Times New Roman" w:cs="Times New Roman"/>
          <w:noProof/>
          <w:sz w:val="20"/>
          <w:szCs w:val="20"/>
        </w:rPr>
        <w:t>(Pausata et al., 2016)</w:t>
      </w:r>
      <w:r w:rsidR="00ED49CE">
        <w:rPr>
          <w:rFonts w:ascii="Times New Roman" w:hAnsi="Times New Roman" w:cs="Times New Roman"/>
          <w:sz w:val="20"/>
          <w:szCs w:val="20"/>
        </w:rPr>
        <w:fldChar w:fldCharType="end"/>
      </w:r>
      <w:r w:rsidR="00ED49CE">
        <w:rPr>
          <w:rFonts w:ascii="Times New Roman" w:hAnsi="Times New Roman" w:cs="Times New Roman"/>
          <w:sz w:val="20"/>
          <w:szCs w:val="20"/>
        </w:rPr>
        <w:t xml:space="preserve">, vegetation </w:t>
      </w:r>
      <w:r w:rsidR="00ED49CE">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&lt;EndNote&gt;&lt;Cite&gt;&lt;Author&gt;Lu&lt;/Author&gt;&lt;Year&gt;2018&lt;/Year&gt;&lt;RecNum&gt;3&lt;/RecNum&gt;&lt;DisplayText&gt;(Lu et al., 2018)&lt;/DisplayText&gt;&lt;record&gt;&lt;rec-number&gt;3&lt;/rec-number&gt;&lt;foreign-keys&gt;&lt;key app="EN" db-id="52d2sdzpbzsef5ewvr5v9arosx9evtt0fzpw" timestamp="1757927207"&gt;3&lt;/key&gt;&lt;/foreign-keys&gt;&lt;ref-type name="Journal Article"&gt;17&lt;/ref-type&gt;&lt;contributors&gt;&lt;authors&gt;&lt;author&gt;Lu, Zhengyao&lt;/author&gt;&lt;author&gt;Miller, Paul A&lt;/author&gt;&lt;author&gt;Zhang, Qiong&lt;/author&gt;&lt;author&gt;Zhang, Qiang&lt;/author&gt;&lt;author&gt;Wårlind, David&lt;/author&gt;&lt;author&gt;Nieradzik, Lars&lt;/author&gt;&lt;author&gt;Sjolte, Jesper&lt;/author&gt;&lt;author&gt;Smith, Benjamin&lt;/author&gt;&lt;/authors&gt;&lt;/contributors&gt;&lt;titles&gt;&lt;title&gt;Dynamic vegetation simulations of the mid‐Holocene Green Sahara&lt;/title&gt;&lt;secondary-title&gt;Geophysical Research Letters&lt;/secondary-title&gt;&lt;/titles&gt;&lt;pages&gt;8294-8303&lt;/pages&gt;&lt;volume&gt;45&lt;/volume&gt;&lt;number&gt;16&lt;/number&gt;&lt;dates&gt;&lt;year&gt;2018&lt;/year&gt;&lt;/dates&gt;&lt;isbn&gt;0094-8276&lt;/isbn&gt;&lt;urls&gt;&lt;/urls&gt;&lt;/record&gt;&lt;/Cite&gt;&lt;/EndNote&gt;</w:instrText>
      </w:r>
      <w:r w:rsidR="00ED49CE">
        <w:rPr>
          <w:rFonts w:ascii="Times New Roman" w:hAnsi="Times New Roman" w:cs="Times New Roman"/>
          <w:sz w:val="20"/>
          <w:szCs w:val="20"/>
        </w:rPr>
        <w:fldChar w:fldCharType="separate"/>
      </w:r>
      <w:r w:rsidR="005D257F">
        <w:rPr>
          <w:rFonts w:ascii="Times New Roman" w:hAnsi="Times New Roman" w:cs="Times New Roman"/>
          <w:noProof/>
          <w:sz w:val="20"/>
          <w:szCs w:val="20"/>
        </w:rPr>
        <w:t>(Lu et al., 2018)</w:t>
      </w:r>
      <w:r w:rsidR="00ED49CE">
        <w:rPr>
          <w:rFonts w:ascii="Times New Roman" w:hAnsi="Times New Roman" w:cs="Times New Roman"/>
          <w:sz w:val="20"/>
          <w:szCs w:val="20"/>
        </w:rPr>
        <w:fldChar w:fldCharType="end"/>
      </w:r>
      <w:r w:rsidR="00ED49CE">
        <w:rPr>
          <w:rFonts w:ascii="Times New Roman" w:hAnsi="Times New Roman" w:cs="Times New Roman"/>
          <w:sz w:val="20"/>
          <w:szCs w:val="20"/>
        </w:rPr>
        <w:t xml:space="preserve">, and </w:t>
      </w:r>
      <w:r w:rsidR="00F511B7">
        <w:rPr>
          <w:rFonts w:ascii="Times New Roman" w:hAnsi="Times New Roman" w:cs="Times New Roman"/>
          <w:sz w:val="20"/>
          <w:szCs w:val="20"/>
        </w:rPr>
        <w:t xml:space="preserve">lakes and wetlands </w:t>
      </w:r>
      <w:r w:rsidR="00F511B7">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&lt;EndNote&gt;&lt;Cite&gt;&lt;Author&gt;Specht&lt;/Author&gt;&lt;Year&gt;2022&lt;/Year&gt;&lt;RecNum&gt;2&lt;/RecNum&gt;&lt;DisplayText&gt;(Specht et al., 2022)&lt;/DisplayText&gt;&lt;record&gt;&lt;rec-number&gt;2&lt;/rec-number&gt;&lt;foreign-keys&gt;&lt;key app="EN" db-id="52d2sdzpbzsef5ewvr5v9arosx9evtt0fzpw" timestamp="1757927207"&gt;2&lt;/key&gt;&lt;/foreign-keys&gt;&lt;ref-type name="Journal Article"&gt;17&lt;/ref-type&gt;&lt;contributors&gt;&lt;authors&gt;&lt;author&gt;Specht, Nora Farina&lt;/author&gt;&lt;author&gt;Claussen, Martin&lt;/author&gt;&lt;author&gt;Kleinen, Thomas&lt;/author&gt;&lt;/authors&gt;&lt;/contributors&gt;&lt;titles&gt;&lt;title&gt;Simulated range of mid-Holocene precipitation changes from extended lakes and wetlands over North Africa&lt;/title&gt;&lt;secondary-title&gt;Climate of the Past&lt;/secondary-title&gt;&lt;/titles&gt;&lt;pages&gt;1035-1046&lt;/pages&gt;&lt;volume&gt;18&lt;/volume&gt;&lt;number&gt;5&lt;/number&gt;&lt;dates&gt;&lt;year&gt;2022&lt;/year&gt;&lt;/dates&gt;&lt;isbn&gt;1814-9332&lt;/isbn&gt;&lt;urls&gt;&lt;/urls&gt;&lt;/record&gt;&lt;/Cite&gt;&lt;/EndNote&gt;</w:instrText>
      </w:r>
      <w:r w:rsidR="00F511B7">
        <w:rPr>
          <w:rFonts w:ascii="Times New Roman" w:hAnsi="Times New Roman" w:cs="Times New Roman"/>
          <w:sz w:val="20"/>
          <w:szCs w:val="20"/>
        </w:rPr>
        <w:fldChar w:fldCharType="separate"/>
      </w:r>
      <w:r w:rsidR="005D257F">
        <w:rPr>
          <w:rFonts w:ascii="Times New Roman" w:hAnsi="Times New Roman" w:cs="Times New Roman"/>
          <w:noProof/>
          <w:sz w:val="20"/>
          <w:szCs w:val="20"/>
        </w:rPr>
        <w:t>(Specht et al., 2022)</w:t>
      </w:r>
      <w:r w:rsidR="00F511B7">
        <w:rPr>
          <w:rFonts w:ascii="Times New Roman" w:hAnsi="Times New Roman" w:cs="Times New Roman"/>
          <w:sz w:val="20"/>
          <w:szCs w:val="20"/>
        </w:rPr>
        <w:fldChar w:fldCharType="end"/>
      </w:r>
      <w:r w:rsidR="00F511B7">
        <w:rPr>
          <w:rFonts w:ascii="Times New Roman" w:hAnsi="Times New Roman" w:cs="Times New Roman"/>
          <w:sz w:val="20"/>
          <w:szCs w:val="20"/>
        </w:rPr>
        <w:t>,</w:t>
      </w:r>
      <w:r w:rsidR="13D7F227" w:rsidRPr="005162DB">
        <w:rPr>
          <w:rFonts w:ascii="Times New Roman" w:hAnsi="Times New Roman" w:cs="Times New Roman"/>
          <w:sz w:val="20"/>
          <w:szCs w:val="20"/>
        </w:rPr>
        <w:t xml:space="preserve"> have been </w:t>
      </w:r>
      <w:r w:rsidR="411F27B1" w:rsidRPr="005162DB">
        <w:rPr>
          <w:rFonts w:ascii="Times New Roman" w:hAnsi="Times New Roman" w:cs="Times New Roman"/>
          <w:sz w:val="20"/>
          <w:szCs w:val="20"/>
        </w:rPr>
        <w:t>hypothesised</w:t>
      </w:r>
      <w:r w:rsidR="13D7F227" w:rsidRPr="005162DB">
        <w:rPr>
          <w:rFonts w:ascii="Times New Roman" w:hAnsi="Times New Roman" w:cs="Times New Roman"/>
          <w:sz w:val="20"/>
          <w:szCs w:val="20"/>
        </w:rPr>
        <w:t xml:space="preserve"> to </w:t>
      </w:r>
      <w:r w:rsidR="5D09C3BF" w:rsidRPr="1AD154F9">
        <w:rPr>
          <w:rFonts w:ascii="Times New Roman" w:hAnsi="Times New Roman" w:cs="Times New Roman"/>
          <w:sz w:val="20"/>
          <w:szCs w:val="20"/>
        </w:rPr>
        <w:t>augment GCMs locally, and</w:t>
      </w:r>
      <w:r w:rsidR="5D09C3BF" w:rsidRPr="005162DB">
        <w:rPr>
          <w:rFonts w:ascii="Times New Roman" w:hAnsi="Times New Roman" w:cs="Times New Roman"/>
          <w:sz w:val="20"/>
          <w:szCs w:val="20"/>
        </w:rPr>
        <w:t xml:space="preserve"> therefore </w:t>
      </w:r>
      <w:r w:rsidR="13D7F227" w:rsidRPr="005162DB">
        <w:rPr>
          <w:rFonts w:ascii="Times New Roman" w:hAnsi="Times New Roman" w:cs="Times New Roman"/>
          <w:sz w:val="20"/>
          <w:szCs w:val="20"/>
        </w:rPr>
        <w:t xml:space="preserve">explain the </w:t>
      </w:r>
      <w:r w:rsidR="2B4D771E" w:rsidRPr="005162DB">
        <w:rPr>
          <w:rFonts w:ascii="Times New Roman" w:hAnsi="Times New Roman" w:cs="Times New Roman"/>
          <w:sz w:val="20"/>
          <w:szCs w:val="20"/>
        </w:rPr>
        <w:t>magnitude</w:t>
      </w:r>
      <w:r w:rsidR="13D7F227" w:rsidRPr="005162DB">
        <w:rPr>
          <w:rFonts w:ascii="Times New Roman" w:hAnsi="Times New Roman" w:cs="Times New Roman"/>
          <w:sz w:val="20"/>
          <w:szCs w:val="20"/>
        </w:rPr>
        <w:t xml:space="preserve"> of change during the early to mid-Holocene </w:t>
      </w:r>
      <w:r w:rsidR="00EC3BE5"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&lt;EndNote&gt;&lt;Cite&gt;&lt;Author&gt;Claussen&lt;/Author&gt;&lt;Year&gt;2017&lt;/Year&gt;&lt;RecNum&gt;67&lt;/RecNum&gt;&lt;DisplayText&gt;(Claussen et al., 2017)&lt;/DisplayText&gt;&lt;record&gt;&lt;rec-number&gt;67&lt;/rec-number&gt;&lt;foreign-keys&gt;&lt;key app="EN" db-id="aswsds9wc2vfeiews2b5vd0qzd5exr5eredp" timestamp="1715954489"&gt;67&lt;/key&gt;&lt;/foreign-keys&gt;&lt;ref-type name="Book Section"&gt;5&lt;/ref-type&gt;&lt;contributors&gt;&lt;authors&gt;&lt;author&gt;Claussen, Martin&lt;/author&gt;&lt;author&gt;Dallmeyer, Anne&lt;/author&gt;&lt;author&gt;Bader, Jürgen&lt;/author&gt;&lt;/authors&gt;&lt;/contributors&gt;&lt;titles&gt;&lt;title&gt;Theory and modeling of the African humid period and the green Sahara&lt;/title&gt;&lt;secondary-title&gt;Oxford research encyclopedia of climate science&lt;/secondary-title&gt;&lt;/titles&gt;&lt;dates&gt;&lt;year&gt;2017&lt;/year&gt;&lt;/dates&gt;&lt;urls&gt;&lt;/urls&gt;&lt;/record&gt;&lt;/Cite&gt;&lt;/EndNote&gt;</w:instrText>
      </w:r>
      <w:r w:rsidR="00EC3BE5"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(Claussen et al., 2017)</w:t>
      </w:r>
      <w:r w:rsidR="00EC3BE5" w:rsidRPr="005162DB">
        <w:rPr>
          <w:rFonts w:ascii="Times New Roman" w:hAnsi="Times New Roman" w:cs="Times New Roman"/>
          <w:sz w:val="20"/>
          <w:szCs w:val="20"/>
        </w:rPr>
        <w:fldChar w:fldCharType="end"/>
      </w:r>
      <w:r w:rsidR="25F1429B" w:rsidRPr="005162DB">
        <w:rPr>
          <w:rFonts w:ascii="Times New Roman" w:hAnsi="Times New Roman" w:cs="Times New Roman"/>
          <w:sz w:val="20"/>
          <w:szCs w:val="20"/>
        </w:rPr>
        <w:t>.</w:t>
      </w:r>
      <w:r w:rsidR="00F511B7">
        <w:rPr>
          <w:rFonts w:ascii="Times New Roman" w:hAnsi="Times New Roman" w:cs="Times New Roman"/>
          <w:sz w:val="20"/>
          <w:szCs w:val="20"/>
        </w:rPr>
        <w:t xml:space="preserve"> Despite the addition of these feedback processes, however, </w:t>
      </w:r>
      <w:r w:rsidR="002C7BD7">
        <w:rPr>
          <w:rFonts w:ascii="Times New Roman" w:hAnsi="Times New Roman" w:cs="Times New Roman"/>
          <w:sz w:val="20"/>
          <w:szCs w:val="20"/>
        </w:rPr>
        <w:t>there is still considerable disagreement in model outputs, which is partly a result of</w:t>
      </w:r>
      <w:r w:rsidR="007D1FE3">
        <w:rPr>
          <w:rFonts w:ascii="Times New Roman" w:hAnsi="Times New Roman" w:cs="Times New Roman"/>
          <w:sz w:val="20"/>
          <w:szCs w:val="20"/>
        </w:rPr>
        <w:t xml:space="preserve"> </w:t>
      </w:r>
      <w:r w:rsidR="00C94090">
        <w:rPr>
          <w:rFonts w:ascii="Times New Roman" w:hAnsi="Times New Roman" w:cs="Times New Roman"/>
          <w:sz w:val="20"/>
          <w:szCs w:val="20"/>
        </w:rPr>
        <w:t xml:space="preserve">limited validation data, particularly in the </w:t>
      </w:r>
      <w:r w:rsidR="007D1FE3">
        <w:rPr>
          <w:rFonts w:ascii="Times New Roman" w:hAnsi="Times New Roman" w:cs="Times New Roman"/>
          <w:sz w:val="20"/>
          <w:szCs w:val="20"/>
        </w:rPr>
        <w:t>northern-most latitudes of the Sahara</w:t>
      </w:r>
      <w:r w:rsidR="00C94090">
        <w:rPr>
          <w:rFonts w:ascii="Times New Roman" w:hAnsi="Times New Roman" w:cs="Times New Roman"/>
          <w:sz w:val="20"/>
          <w:szCs w:val="20"/>
        </w:rPr>
        <w:t>.</w:t>
      </w:r>
    </w:p>
    <w:p w14:paraId="0E404120" w14:textId="77777777" w:rsidR="00FC0CCF" w:rsidRPr="00FC0CCF" w:rsidRDefault="00FC0CCF" w:rsidP="00FC0CCF">
      <w:pPr>
        <w:autoSpaceDE w:val="0"/>
        <w:autoSpaceDN w:val="0"/>
        <w:adjustRightInd w:val="0"/>
        <w:spacing w:after="0" w:line="360" w:lineRule="auto"/>
        <w:ind w:firstLine="357"/>
        <w:rPr>
          <w:rFonts w:ascii="Times New Roman" w:hAnsi="Times New Roman" w:cs="Times New Roman"/>
          <w:sz w:val="20"/>
          <w:szCs w:val="20"/>
        </w:rPr>
      </w:pPr>
    </w:p>
    <w:p w14:paraId="726D4112" w14:textId="6704BF6A" w:rsidR="00DC6249" w:rsidRDefault="00DC6249" w:rsidP="00DC6249">
      <w:pPr>
        <w:pStyle w:val="Heading2"/>
        <w:numPr>
          <w:ilvl w:val="1"/>
          <w:numId w:val="7"/>
        </w:numPr>
      </w:pPr>
      <w:r>
        <w:t xml:space="preserve">Spatial extent of </w:t>
      </w:r>
      <w:r w:rsidR="00351119">
        <w:t>the Holocene African Humid Period</w:t>
      </w:r>
    </w:p>
    <w:p w14:paraId="32694632" w14:textId="77777777" w:rsidR="00351119" w:rsidRPr="00351119" w:rsidRDefault="00351119" w:rsidP="00351119"/>
    <w:p w14:paraId="7CF2DF45" w14:textId="7008B969" w:rsidR="00551A27" w:rsidRPr="005162DB" w:rsidRDefault="0A71ED7E" w:rsidP="00021E1C">
      <w:pPr>
        <w:autoSpaceDE w:val="0"/>
        <w:autoSpaceDN w:val="0"/>
        <w:adjustRightInd w:val="0"/>
        <w:spacing w:after="0" w:line="360" w:lineRule="auto"/>
        <w:ind w:firstLine="390"/>
        <w:rPr>
          <w:rFonts w:ascii="Times New Roman" w:hAnsi="Times New Roman" w:cs="Times New Roman"/>
          <w:sz w:val="20"/>
          <w:szCs w:val="20"/>
        </w:rPr>
      </w:pPr>
      <w:r w:rsidRPr="39CED6DF">
        <w:rPr>
          <w:rFonts w:ascii="Times New Roman" w:hAnsi="Times New Roman" w:cs="Times New Roman"/>
          <w:sz w:val="20"/>
          <w:szCs w:val="20"/>
        </w:rPr>
        <w:t xml:space="preserve">Multiple marine core </w:t>
      </w:r>
      <w:r w:rsidR="5BFA37D6" w:rsidRPr="39CED6DF">
        <w:rPr>
          <w:rFonts w:ascii="Times New Roman" w:hAnsi="Times New Roman" w:cs="Times New Roman"/>
          <w:sz w:val="20"/>
          <w:szCs w:val="20"/>
        </w:rPr>
        <w:t>sediment</w:t>
      </w:r>
      <w:r w:rsidR="67F6D8B0" w:rsidRPr="39CED6DF">
        <w:rPr>
          <w:rFonts w:ascii="Times New Roman" w:hAnsi="Times New Roman" w:cs="Times New Roman"/>
          <w:sz w:val="20"/>
          <w:szCs w:val="20"/>
        </w:rPr>
        <w:t xml:space="preserve"> studies</w:t>
      </w:r>
      <w:r w:rsidRPr="39CED6DF">
        <w:rPr>
          <w:rFonts w:ascii="Times New Roman" w:hAnsi="Times New Roman" w:cs="Times New Roman"/>
          <w:sz w:val="20"/>
          <w:szCs w:val="20"/>
        </w:rPr>
        <w:t xml:space="preserve"> from the Mediterranean basin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&lt;EndNote&gt;&lt;Cite&gt;&lt;Author&gt;Ehrmann&lt;/Author&gt;&lt;Year&gt;2021&lt;/Year&gt;&lt;RecNum&gt;58&lt;/RecNum&gt;&lt;DisplayText&gt;(Ehrmann and Schmiedl, 2021)&lt;/DisplayText&gt;&lt;record&gt;&lt;rec-number&gt;58&lt;/rec-number&gt;&lt;foreign-keys&gt;&lt;key app="EN" db-id="r2td2ts5a5d0ageftthva55i59dz9daspsx5" timestamp="1715953456"&gt;58&lt;/key&gt;&lt;/foreign-keys&gt;&lt;ref-type name="Journal Article"&gt;17&lt;/ref-type&gt;&lt;contributors&gt;&lt;authors&gt;&lt;author&gt;Ehrmann, Werner&lt;/author&gt;&lt;author&gt;Schmiedl, Gerhard&lt;/author&gt;&lt;/authors&gt;&lt;/contributors&gt;&lt;titles&gt;&lt;title&gt;Nature and dynamics of North African humid and dry periods during the last 200,000 years documented in the clay fraction of Eastern Mediterranean deep-sea sediments&lt;/title&gt;&lt;secondary-title&gt;Quaternary Science Reviews&lt;/secondary-title&gt;&lt;/titles&gt;&lt;pages&gt;106925&lt;/pages&gt;&lt;volume&gt;260&lt;/volume&gt;&lt;dates&gt;&lt;year&gt;2021&lt;/year&gt;&lt;/dates&gt;&lt;isbn&gt;0277-3791&lt;/isbn&gt;&lt;urls&gt;&lt;/urls&gt;&lt;/record&gt;&lt;/Cite&gt;&lt;/EndNote&gt;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(Ehrmann and Schmiedl, 2021)</w:t>
      </w:r>
      <w:r w:rsidRPr="39CED6DF">
        <w:rPr>
          <w:rFonts w:ascii="Times New Roman" w:hAnsi="Times New Roman" w:cs="Times New Roman"/>
          <w:sz w:val="20"/>
          <w:szCs w:val="20"/>
        </w:rPr>
        <w:fldChar w:fldCharType="end"/>
      </w:r>
      <w:r w:rsidRPr="39CED6DF">
        <w:rPr>
          <w:rFonts w:ascii="Times New Roman" w:hAnsi="Times New Roman" w:cs="Times New Roman"/>
          <w:sz w:val="20"/>
          <w:szCs w:val="20"/>
        </w:rPr>
        <w:t xml:space="preserve">, northwest African coast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&lt;EndNote&gt;&lt;Cite&gt;&lt;Author&gt;Demenocal&lt;/Author&gt;&lt;Year&gt;2000&lt;/Year&gt;&lt;RecNum&gt;50&lt;/RecNum&gt;&lt;DisplayText&gt;(Demenocal et al., 2000, McGee et al., 2013)&lt;/DisplayText&gt;&lt;record&gt;&lt;rec-number&gt;50&lt;/rec-number&gt;&lt;foreign-keys&gt;&lt;key app="EN" db-id="r2td2ts5a5d0ageftthva55i59dz9daspsx5" timestamp="1715953438"&gt;50&lt;/key&gt;&lt;/foreign-keys&gt;&lt;ref-type name="Journal Article"&gt;17&lt;/ref-type&gt;&lt;contributors&gt;&lt;authors&gt;&lt;author&gt;Demenocal, Peter&lt;/author&gt;&lt;author&gt;Ortiz, Joseph&lt;/author&gt;&lt;author&gt;Guilderson, Tom&lt;/author&gt;&lt;author&gt;Adkins, Jess&lt;/author&gt;&lt;author&gt;Sarnthein, Michael&lt;/author&gt;&lt;author&gt;Baker, Linda&lt;/author&gt;&lt;author&gt;Yarusinsky, Martha&lt;/author&gt;&lt;/authors&gt;&lt;/contributors&gt;&lt;titles&gt;&lt;title&gt;Abrupt onset and termination of the African Humid Period:: rapid climate responses to gradual insolation forcing&lt;/title&gt;&lt;secondary-title&gt;Quaternary science reviews&lt;/secondary-title&gt;&lt;/titles&gt;&lt;pages&gt;347-361&lt;/pages&gt;&lt;volume&gt;19&lt;/volume&gt;&lt;number&gt;1-5&lt;/number&gt;&lt;dates&gt;&lt;year&gt;2000&lt;/year&gt;&lt;/dates&gt;&lt;isbn&gt;0277-3791&lt;/isbn&gt;&lt;urls&gt;&lt;/urls&gt;&lt;/record&gt;&lt;/Cite&gt;&lt;Cite&gt;&lt;Author&gt;McGee&lt;/Author&gt;&lt;Year&gt;2013&lt;/Year&gt;&lt;RecNum&gt;59&lt;/RecNum&gt;&lt;record&gt;&lt;rec-number&gt;59&lt;/rec-number&gt;&lt;foreign-keys&gt;&lt;key app="EN" db-id="r2td2ts5a5d0ageftthva55i59dz9daspsx5" timestamp="1715953459"&gt;59&lt;/key&gt;&lt;/foreign-keys&gt;&lt;ref-type name="Journal Article"&gt;17&lt;/ref-type&gt;&lt;contributors&gt;&lt;authors&gt;&lt;author&gt;McGee, D&lt;/author&gt;&lt;author&gt;deMenocal, Peter B&lt;/author&gt;&lt;author&gt;Winckler, Gisela&lt;/author&gt;&lt;author&gt;Stuut, Jan-Berend W&lt;/author&gt;&lt;author&gt;Bradtmiller, LI&lt;/author&gt;&lt;/authors&gt;&lt;/contributors&gt;&lt;titles&gt;&lt;title&gt;The magnitude, timing and abruptness of changes in North African dust deposition over the last 20,000 yr&lt;/title&gt;&lt;secondary-title&gt;Earth and Planetary Science Letters&lt;/secondary-title&gt;&lt;/titles&gt;&lt;pages&gt;163-176&lt;/pages&gt;&lt;volume&gt;371&lt;/volume&gt;&lt;dates&gt;&lt;year&gt;2013&lt;/year&gt;&lt;/dates&gt;&lt;isbn&gt;0012-821X&lt;/isbn&gt;&lt;urls&gt;&lt;/urls&gt;&lt;/record&gt;&lt;/Cite&gt;&lt;/EndNote&gt;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(Demenocal et al., 2000, McGee et al., 2013)</w:t>
      </w:r>
      <w:r w:rsidRPr="39CED6DF">
        <w:rPr>
          <w:rFonts w:ascii="Times New Roman" w:hAnsi="Times New Roman" w:cs="Times New Roman"/>
          <w:sz w:val="20"/>
          <w:szCs w:val="20"/>
        </w:rPr>
        <w:fldChar w:fldCharType="end"/>
      </w:r>
      <w:r w:rsidRPr="39CED6DF">
        <w:rPr>
          <w:rFonts w:ascii="Times New Roman" w:hAnsi="Times New Roman" w:cs="Times New Roman"/>
          <w:sz w:val="20"/>
          <w:szCs w:val="20"/>
        </w:rPr>
        <w:t xml:space="preserve"> and Gulf of Aden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&lt;EndNote&gt;&lt;Cite&gt;&lt;Author&gt;Tierney&lt;/Author&gt;&lt;Year&gt;2013&lt;/Year&gt;&lt;RecNum&gt;60&lt;/RecNum&gt;&lt;DisplayText&gt;(Tierney and deMenocal, 2013, Tierney et al., 2017)&lt;/DisplayText&gt;&lt;record&gt;&lt;rec-number&gt;60&lt;/rec-number&gt;&lt;foreign-keys&gt;&lt;key app="EN" db-id="r2td2ts5a5d0ageftthva55i59dz9daspsx5" timestamp="1715953461"&gt;60&lt;/key&gt;&lt;/foreign-keys&gt;&lt;ref-type name="Journal Article"&gt;17&lt;/ref-type&gt;&lt;contributors&gt;&lt;authors&gt;&lt;author&gt;Tierney, Jessica E&lt;/author&gt;&lt;author&gt;deMenocal, Peter B&lt;/author&gt;&lt;/authors&gt;&lt;/contributors&gt;&lt;titles&gt;&lt;title&gt;Abrupt shifts in Horn of Africa hydroclimate since the Last Glacial Maximum&lt;/title&gt;&lt;secondary-title&gt;Science&lt;/secondary-title&gt;&lt;/titles&gt;&lt;pages&gt;843-846&lt;/pages&gt;&lt;volume&gt;342&lt;/volume&gt;&lt;number&gt;6160&lt;/number&gt;&lt;dates&gt;&lt;year&gt;2013&lt;/year&gt;&lt;/dates&gt;&lt;isbn&gt;0036-8075&lt;/isbn&gt;&lt;urls&gt;&lt;/urls&gt;&lt;/record&gt;&lt;/Cite&gt;&lt;Cite&gt;&lt;Author&gt;Tierney&lt;/Author&gt;&lt;Year&gt;2017&lt;/Year&gt;&lt;RecNum&gt;55&lt;/RecNum&gt;&lt;record&gt;&lt;rec-number&gt;55&lt;/rec-number&gt;&lt;foreign-keys&gt;&lt;key app="EN" db-id="r2td2ts5a5d0ageftthva55i59dz9daspsx5" timestamp="1715953450"&gt;55&lt;/key&gt;&lt;/foreign-keys&gt;&lt;ref-type name="Journal Article"&gt;17&lt;/ref-type&gt;&lt;contributors&gt;&lt;authors&gt;&lt;author&gt;Tierney, Jessica E&lt;/author&gt;&lt;author&gt;Pausata, Francesco SR&lt;/author&gt;&lt;author&gt;deMenocal, Peter B&lt;/author&gt;&lt;/authors&gt;&lt;/contributors&gt;&lt;titles&gt;&lt;title&gt;Rainfall regimes of the Green Sahara&lt;/title&gt;&lt;secondary-title&gt;Science advances&lt;/secondary-title&gt;&lt;/titles&gt;&lt;pages&gt;e1601503&lt;/pages&gt;&lt;volume&gt;3&lt;/volume&gt;&lt;number&gt;1&lt;/number&gt;&lt;dates&gt;&lt;year&gt;2017&lt;/year&gt;&lt;/dates&gt;&lt;isbn&gt;2375-2548&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(Tierney and deMenocal, 2013, Tierney et al., 2017)</w:t>
      </w:r>
      <w:r w:rsidRPr="39CED6DF">
        <w:rPr>
          <w:rFonts w:ascii="Times New Roman" w:hAnsi="Times New Roman" w:cs="Times New Roman"/>
          <w:sz w:val="20"/>
          <w:szCs w:val="20"/>
        </w:rPr>
        <w:fldChar w:fldCharType="end"/>
      </w:r>
      <w:r w:rsidRPr="39CED6DF">
        <w:rPr>
          <w:rFonts w:ascii="Times New Roman" w:hAnsi="Times New Roman" w:cs="Times New Roman"/>
          <w:sz w:val="20"/>
          <w:szCs w:val="20"/>
        </w:rPr>
        <w:t xml:space="preserve"> have</w:t>
      </w:r>
      <w:r w:rsidR="55D67C81" w:rsidRPr="39CED6DF">
        <w:rPr>
          <w:rFonts w:ascii="Times New Roman" w:hAnsi="Times New Roman" w:cs="Times New Roman"/>
          <w:sz w:val="20"/>
          <w:szCs w:val="20"/>
        </w:rPr>
        <w:t xml:space="preserve"> been used to</w:t>
      </w:r>
      <w:r w:rsidRPr="39CED6DF">
        <w:rPr>
          <w:rFonts w:ascii="Times New Roman" w:hAnsi="Times New Roman" w:cs="Times New Roman"/>
          <w:sz w:val="20"/>
          <w:szCs w:val="20"/>
        </w:rPr>
        <w:t xml:space="preserve"> </w:t>
      </w:r>
      <w:r w:rsidR="5BFA37D6" w:rsidRPr="39CED6DF">
        <w:rPr>
          <w:rFonts w:ascii="Times New Roman" w:hAnsi="Times New Roman" w:cs="Times New Roman"/>
          <w:sz w:val="20"/>
          <w:szCs w:val="20"/>
        </w:rPr>
        <w:t>infer</w:t>
      </w:r>
      <w:r w:rsidRPr="39CED6DF">
        <w:rPr>
          <w:rFonts w:ascii="Times New Roman" w:hAnsi="Times New Roman" w:cs="Times New Roman"/>
          <w:sz w:val="20"/>
          <w:szCs w:val="20"/>
        </w:rPr>
        <w:t xml:space="preserve"> </w:t>
      </w:r>
      <w:r w:rsidR="6270B299" w:rsidRPr="39CED6DF">
        <w:rPr>
          <w:rFonts w:ascii="Times New Roman" w:hAnsi="Times New Roman" w:cs="Times New Roman"/>
          <w:sz w:val="20"/>
          <w:szCs w:val="20"/>
        </w:rPr>
        <w:t xml:space="preserve">a </w:t>
      </w:r>
      <w:r w:rsidRPr="39CED6DF">
        <w:rPr>
          <w:rFonts w:ascii="Times New Roman" w:hAnsi="Times New Roman" w:cs="Times New Roman"/>
          <w:sz w:val="20"/>
          <w:szCs w:val="20"/>
        </w:rPr>
        <w:t xml:space="preserve">humid </w:t>
      </w:r>
      <w:r w:rsidR="16F316AD" w:rsidRPr="39CED6DF">
        <w:rPr>
          <w:rFonts w:ascii="Times New Roman" w:hAnsi="Times New Roman" w:cs="Times New Roman"/>
          <w:sz w:val="20"/>
          <w:szCs w:val="20"/>
        </w:rPr>
        <w:t xml:space="preserve">climate </w:t>
      </w:r>
      <w:r w:rsidRPr="39CED6DF">
        <w:rPr>
          <w:rFonts w:ascii="Times New Roman" w:hAnsi="Times New Roman" w:cs="Times New Roman"/>
          <w:sz w:val="20"/>
          <w:szCs w:val="20"/>
        </w:rPr>
        <w:t xml:space="preserve">as far </w:t>
      </w:r>
      <w:r w:rsidR="308E39FE" w:rsidRPr="39CED6DF">
        <w:rPr>
          <w:rFonts w:ascii="Times New Roman" w:hAnsi="Times New Roman" w:cs="Times New Roman"/>
          <w:sz w:val="20"/>
          <w:szCs w:val="20"/>
        </w:rPr>
        <w:t xml:space="preserve">north </w:t>
      </w:r>
      <w:r w:rsidRPr="39CED6DF">
        <w:rPr>
          <w:rFonts w:ascii="Times New Roman" w:hAnsi="Times New Roman" w:cs="Times New Roman"/>
          <w:sz w:val="20"/>
          <w:szCs w:val="20"/>
        </w:rPr>
        <w:t xml:space="preserve">as 31°N. However marine records derive their source particulates from poorly defined large regions of the Sahara, </w:t>
      </w:r>
      <w:r w:rsidR="02B1DC75" w:rsidRPr="39CED6DF">
        <w:rPr>
          <w:rFonts w:ascii="Times New Roman" w:hAnsi="Times New Roman" w:cs="Times New Roman"/>
          <w:sz w:val="20"/>
          <w:szCs w:val="20"/>
        </w:rPr>
        <w:t xml:space="preserve">which are subject to complex wind patterns before their final deposition. </w:t>
      </w:r>
      <w:r w:rsidR="4DFD5C81" w:rsidRPr="39CED6DF">
        <w:rPr>
          <w:rFonts w:ascii="Times New Roman" w:hAnsi="Times New Roman" w:cs="Times New Roman"/>
          <w:sz w:val="20"/>
          <w:szCs w:val="20"/>
        </w:rPr>
        <w:t>As a result,</w:t>
      </w:r>
      <w:r w:rsidRPr="39CED6DF">
        <w:rPr>
          <w:rFonts w:ascii="Times New Roman" w:hAnsi="Times New Roman" w:cs="Times New Roman"/>
          <w:sz w:val="20"/>
          <w:szCs w:val="20"/>
        </w:rPr>
        <w:t xml:space="preserve"> their interpretation offers widely conflicting views on how far north rainfall penetrated during </w:t>
      </w:r>
      <w:r w:rsidR="24B164E7" w:rsidRPr="39CED6DF">
        <w:rPr>
          <w:rFonts w:ascii="Times New Roman" w:hAnsi="Times New Roman" w:cs="Times New Roman"/>
          <w:sz w:val="20"/>
          <w:szCs w:val="20"/>
        </w:rPr>
        <w:t>the AHP</w:t>
      </w:r>
      <w:r w:rsidRPr="39CED6DF">
        <w:rPr>
          <w:rFonts w:ascii="Times New Roman" w:hAnsi="Times New Roman" w:cs="Times New Roman"/>
          <w:sz w:val="20"/>
          <w:szCs w:val="20"/>
        </w:rPr>
        <w:t xml:space="preserve">. Recent analysis of dust accumulation rates from the Red Sea, suggest that the northeastern Sahara remained arid north of 22°N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&lt;EndNote&gt;&lt;Cite&gt;&lt;Author&gt;Palchan&lt;/Author&gt;&lt;Year&gt;2019&lt;/Year&gt;&lt;RecNum&gt;61&lt;/RecNum&gt;&lt;DisplayText&gt;(Palchan and Torfstein, 2019)&lt;/DisplayText&gt;&lt;record&gt;&lt;rec-number&gt;61&lt;/rec-number&gt;&lt;foreign-keys&gt;&lt;key app="EN" db-id="r2td2ts5a5d0ageftthva55i59dz9daspsx5" timestamp="1715953463"&gt;61&lt;/key&gt;&lt;/foreign-keys&gt;&lt;ref-type name="Journal Article"&gt;17&lt;/ref-type&gt;&lt;contributors&gt;&lt;authors&gt;&lt;author&gt;Palchan, Daniel&lt;/author&gt;&lt;author&gt;Torfstein, Adi&lt;/author&gt;&lt;/authors&gt;&lt;/contributors&gt;&lt;titles&gt;&lt;title&gt;A drop in Sahara dust fluxes records the northern limits of the African Humid Period&lt;/title&gt;&lt;secondary-title&gt;Nature Communications&lt;/secondary-title&gt;&lt;/titles&gt;&lt;pages&gt;3803&lt;/pages&gt;&lt;volume&gt;10&lt;/volume&gt;&lt;number&gt;1&lt;/number&gt;&lt;dates&gt;&lt;year&gt;2019&lt;/year&gt;&lt;/dates&gt;&lt;isbn&gt;2041-1723&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(Palchan and Torfstein, 2019)</w:t>
      </w:r>
      <w:r w:rsidRPr="39CED6DF">
        <w:rPr>
          <w:rFonts w:ascii="Times New Roman" w:hAnsi="Times New Roman" w:cs="Times New Roman"/>
          <w:sz w:val="20"/>
          <w:szCs w:val="20"/>
        </w:rPr>
        <w:fldChar w:fldCharType="end"/>
      </w:r>
      <w:r w:rsidRPr="39CED6DF">
        <w:rPr>
          <w:rFonts w:ascii="Times New Roman" w:hAnsi="Times New Roman" w:cs="Times New Roman"/>
          <w:sz w:val="20"/>
          <w:szCs w:val="20"/>
        </w:rPr>
        <w:t xml:space="preserve">. </w:t>
      </w:r>
      <w:r w:rsidR="007C36BC" w:rsidRPr="39CED6DF">
        <w:rPr>
          <w:rFonts w:ascii="Times New Roman" w:hAnsi="Times New Roman" w:cs="Times New Roman"/>
          <w:sz w:val="20"/>
          <w:szCs w:val="20"/>
        </w:rPr>
        <w:t xml:space="preserve">In contrast analysis of </w:t>
      </w:r>
      <w:proofErr w:type="spellStart"/>
      <w:r w:rsidR="00B370F0" w:rsidRPr="39CED6DF">
        <w:rPr>
          <w:rFonts w:ascii="Times New Roman" w:hAnsi="Times New Roman" w:cs="Times New Roman"/>
          <w:sz w:val="20"/>
          <w:szCs w:val="20"/>
        </w:rPr>
        <w:t>δD</w:t>
      </w:r>
      <w:r w:rsidR="00B370F0" w:rsidRPr="39CED6DF">
        <w:rPr>
          <w:rFonts w:ascii="Times New Roman" w:hAnsi="Times New Roman" w:cs="Times New Roman"/>
          <w:sz w:val="20"/>
          <w:szCs w:val="20"/>
          <w:vertAlign w:val="subscript"/>
        </w:rPr>
        <w:t>wax</w:t>
      </w:r>
      <w:proofErr w:type="spellEnd"/>
      <w:r w:rsidR="00B370F0" w:rsidRPr="39CED6DF">
        <w:rPr>
          <w:rFonts w:ascii="Times New Roman" w:hAnsi="Times New Roman" w:cs="Times New Roman"/>
          <w:sz w:val="20"/>
          <w:szCs w:val="20"/>
        </w:rPr>
        <w:t xml:space="preserve"> records from </w:t>
      </w:r>
      <w:r w:rsidR="007C36BC" w:rsidRPr="39CED6DF">
        <w:rPr>
          <w:rFonts w:ascii="Times New Roman" w:hAnsi="Times New Roman" w:cs="Times New Roman"/>
          <w:sz w:val="20"/>
          <w:szCs w:val="20"/>
        </w:rPr>
        <w:t xml:space="preserve">marine </w:t>
      </w:r>
      <w:proofErr w:type="spellStart"/>
      <w:r w:rsidR="007C36BC" w:rsidRPr="39CED6DF">
        <w:rPr>
          <w:rFonts w:ascii="Times New Roman" w:hAnsi="Times New Roman" w:cs="Times New Roman"/>
          <w:sz w:val="20"/>
          <w:szCs w:val="20"/>
        </w:rPr>
        <w:t>co</w:t>
      </w:r>
      <w:r w:rsidR="00B370F0" w:rsidRPr="39CED6DF">
        <w:rPr>
          <w:rFonts w:ascii="Times New Roman" w:hAnsi="Times New Roman" w:cs="Times New Roman"/>
          <w:sz w:val="20"/>
          <w:szCs w:val="20"/>
        </w:rPr>
        <w:t>r</w:t>
      </w:r>
      <w:r w:rsidR="007C36BC" w:rsidRPr="39CED6DF">
        <w:rPr>
          <w:rFonts w:ascii="Times New Roman" w:hAnsi="Times New Roman" w:cs="Times New Roman"/>
          <w:sz w:val="20"/>
          <w:szCs w:val="20"/>
        </w:rPr>
        <w:t>es</w:t>
      </w:r>
      <w:proofErr w:type="spellEnd"/>
      <w:r w:rsidR="007C36BC" w:rsidRPr="39CED6DF">
        <w:rPr>
          <w:rFonts w:ascii="Times New Roman" w:hAnsi="Times New Roman" w:cs="Times New Roman"/>
          <w:sz w:val="20"/>
          <w:szCs w:val="20"/>
        </w:rPr>
        <w:t xml:space="preserve"> </w:t>
      </w:r>
      <w:r w:rsidR="00B370F0" w:rsidRPr="39CED6DF">
        <w:rPr>
          <w:rFonts w:ascii="Times New Roman" w:hAnsi="Times New Roman" w:cs="Times New Roman"/>
          <w:sz w:val="20"/>
          <w:szCs w:val="20"/>
        </w:rPr>
        <w:t>along</w:t>
      </w:r>
      <w:r w:rsidR="007C36BC" w:rsidRPr="39CED6DF">
        <w:rPr>
          <w:rFonts w:ascii="Times New Roman" w:hAnsi="Times New Roman" w:cs="Times New Roman"/>
          <w:sz w:val="20"/>
          <w:szCs w:val="20"/>
        </w:rPr>
        <w:t xml:space="preserve"> the</w:t>
      </w:r>
      <w:r w:rsidRPr="39CED6DF">
        <w:rPr>
          <w:rFonts w:ascii="Times New Roman" w:hAnsi="Times New Roman" w:cs="Times New Roman"/>
          <w:sz w:val="20"/>
          <w:szCs w:val="20"/>
        </w:rPr>
        <w:t xml:space="preserve"> northwest African coast </w:t>
      </w:r>
      <w:r w:rsidR="007C36BC" w:rsidRPr="39CED6DF">
        <w:rPr>
          <w:rFonts w:ascii="Times New Roman" w:hAnsi="Times New Roman" w:cs="Times New Roman"/>
          <w:sz w:val="20"/>
          <w:szCs w:val="20"/>
        </w:rPr>
        <w:t>indicate</w:t>
      </w:r>
      <w:r w:rsidRPr="39CED6DF">
        <w:rPr>
          <w:rFonts w:ascii="Times New Roman" w:hAnsi="Times New Roman" w:cs="Times New Roman"/>
          <w:sz w:val="20"/>
          <w:szCs w:val="20"/>
        </w:rPr>
        <w:t xml:space="preserve"> that </w:t>
      </w:r>
      <w:r w:rsidR="00F944A1" w:rsidRPr="39CED6DF">
        <w:rPr>
          <w:rFonts w:ascii="Times New Roman" w:hAnsi="Times New Roman" w:cs="Times New Roman"/>
          <w:sz w:val="20"/>
          <w:szCs w:val="20"/>
        </w:rPr>
        <w:t xml:space="preserve">monsoon </w:t>
      </w:r>
      <w:r w:rsidR="00391981" w:rsidRPr="39CED6DF">
        <w:rPr>
          <w:rFonts w:ascii="Times New Roman" w:hAnsi="Times New Roman" w:cs="Times New Roman"/>
          <w:sz w:val="20"/>
          <w:szCs w:val="20"/>
        </w:rPr>
        <w:t xml:space="preserve">rainfall </w:t>
      </w:r>
      <w:r w:rsidR="00E8092F" w:rsidRPr="39CED6DF">
        <w:rPr>
          <w:rFonts w:ascii="Times New Roman" w:hAnsi="Times New Roman" w:cs="Times New Roman"/>
          <w:sz w:val="20"/>
          <w:szCs w:val="20"/>
        </w:rPr>
        <w:t xml:space="preserve">penetrated as far north as the Atlas Mountains </w:t>
      </w:r>
      <w:r w:rsidR="00EE1FD0" w:rsidRPr="39CED6DF">
        <w:rPr>
          <w:rFonts w:ascii="Times New Roman" w:hAnsi="Times New Roman" w:cs="Times New Roman"/>
          <w:sz w:val="20"/>
          <w:szCs w:val="20"/>
        </w:rPr>
        <w:t xml:space="preserve">and that the </w:t>
      </w:r>
      <w:r w:rsidR="00950FBD" w:rsidRPr="39CED6DF">
        <w:rPr>
          <w:rFonts w:ascii="Times New Roman" w:hAnsi="Times New Roman" w:cs="Times New Roman"/>
          <w:sz w:val="20"/>
          <w:szCs w:val="20"/>
        </w:rPr>
        <w:t xml:space="preserve">entire Sahara was green, </w:t>
      </w:r>
      <w:r w:rsidR="00EE1FD0" w:rsidRPr="39CED6DF">
        <w:rPr>
          <w:rFonts w:ascii="Times New Roman" w:hAnsi="Times New Roman" w:cs="Times New Roman"/>
          <w:sz w:val="20"/>
          <w:szCs w:val="20"/>
        </w:rPr>
        <w:t xml:space="preserve">though </w:t>
      </w:r>
      <w:r w:rsidRPr="39CED6DF">
        <w:rPr>
          <w:rFonts w:ascii="Times New Roman" w:hAnsi="Times New Roman" w:cs="Times New Roman"/>
          <w:sz w:val="20"/>
          <w:szCs w:val="20"/>
        </w:rPr>
        <w:t xml:space="preserve">the correlation between dust flux and </w:t>
      </w:r>
      <w:proofErr w:type="spellStart"/>
      <w:r w:rsidRPr="39CED6DF">
        <w:rPr>
          <w:rFonts w:ascii="Times New Roman" w:hAnsi="Times New Roman" w:cs="Times New Roman"/>
          <w:sz w:val="20"/>
          <w:szCs w:val="20"/>
        </w:rPr>
        <w:t>δD</w:t>
      </w:r>
      <w:r w:rsidRPr="39CED6DF">
        <w:rPr>
          <w:rFonts w:ascii="Times New Roman" w:hAnsi="Times New Roman" w:cs="Times New Roman"/>
          <w:sz w:val="20"/>
          <w:szCs w:val="20"/>
          <w:vertAlign w:val="subscript"/>
        </w:rPr>
        <w:t>wax</w:t>
      </w:r>
      <w:proofErr w:type="spellEnd"/>
      <w:r w:rsidRPr="39CED6DF">
        <w:rPr>
          <w:rFonts w:ascii="Times New Roman" w:hAnsi="Times New Roman" w:cs="Times New Roman"/>
          <w:sz w:val="20"/>
          <w:szCs w:val="20"/>
        </w:rPr>
        <w:t xml:space="preserve"> derived precipitation rates is notably </w:t>
      </w:r>
      <w:r w:rsidR="65B9A7DC" w:rsidRPr="39CED6DF">
        <w:rPr>
          <w:rFonts w:ascii="Times New Roman" w:hAnsi="Times New Roman" w:cs="Times New Roman"/>
          <w:sz w:val="20"/>
          <w:szCs w:val="20"/>
        </w:rPr>
        <w:t>weaker</w:t>
      </w:r>
      <w:r w:rsidRPr="39CED6DF">
        <w:rPr>
          <w:rFonts w:ascii="Times New Roman" w:hAnsi="Times New Roman" w:cs="Times New Roman"/>
          <w:sz w:val="20"/>
          <w:szCs w:val="20"/>
        </w:rPr>
        <w:t xml:space="preserve"> in the most northern marine core sediment (e.g. core site GC27) suggesting that the </w:t>
      </w:r>
      <w:proofErr w:type="spellStart"/>
      <w:r w:rsidRPr="39CED6DF">
        <w:rPr>
          <w:rFonts w:ascii="Times New Roman" w:hAnsi="Times New Roman" w:cs="Times New Roman"/>
          <w:sz w:val="20"/>
          <w:szCs w:val="20"/>
        </w:rPr>
        <w:t>δD</w:t>
      </w:r>
      <w:r w:rsidRPr="39CED6DF">
        <w:rPr>
          <w:rFonts w:ascii="Times New Roman" w:hAnsi="Times New Roman" w:cs="Times New Roman"/>
          <w:sz w:val="20"/>
          <w:szCs w:val="20"/>
          <w:vertAlign w:val="subscript"/>
        </w:rPr>
        <w:t>wax</w:t>
      </w:r>
      <w:proofErr w:type="spellEnd"/>
      <w:r w:rsidRPr="39CED6DF">
        <w:rPr>
          <w:rFonts w:ascii="Times New Roman" w:hAnsi="Times New Roman" w:cs="Times New Roman"/>
          <w:sz w:val="20"/>
          <w:szCs w:val="20"/>
        </w:rPr>
        <w:t xml:space="preserve"> record might be biased by the Atlas Mountains where precipitation originate</w:t>
      </w:r>
      <w:r w:rsidR="228C55F8" w:rsidRPr="39CED6DF">
        <w:rPr>
          <w:rFonts w:ascii="Times New Roman" w:hAnsi="Times New Roman" w:cs="Times New Roman"/>
          <w:sz w:val="20"/>
          <w:szCs w:val="20"/>
        </w:rPr>
        <w:t>s</w:t>
      </w:r>
      <w:r w:rsidRPr="39CED6DF">
        <w:rPr>
          <w:rFonts w:ascii="Times New Roman" w:hAnsi="Times New Roman" w:cs="Times New Roman"/>
          <w:sz w:val="20"/>
          <w:szCs w:val="20"/>
        </w:rPr>
        <w:t xml:space="preserve"> from Westerly weather systems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&lt;EndNote&gt;&lt;Cite&gt;&lt;Author&gt;Wassenburg&lt;/Author&gt;&lt;Year&gt;2016&lt;/Year&gt;&lt;RecNum&gt;62&lt;/RecNum&gt;&lt;DisplayText&gt;(Wassenburg et al., 2016)&lt;/DisplayText&gt;&lt;record&gt;&lt;rec-number&gt;62&lt;/rec-number&gt;&lt;foreign-keys&gt;&lt;key app="EN" db-id="r2td2ts5a5d0ageftthva55i59dz9daspsx5" timestamp="1715953466"&gt;62&lt;/key&gt;&lt;/foreign-keys&gt;&lt;ref-type name="Journal Article"&gt;17&lt;/ref-type&gt;&lt;contributors&gt;&lt;authors&gt;&lt;author&gt;Wassenburg, Jasper A&lt;/author&gt;&lt;author&gt;Dietrich, Stephan&lt;/author&gt;&lt;author&gt;Fietzke, Jan&lt;/author&gt;&lt;author&gt;Fohlmeister, Jens&lt;/author&gt;&lt;author&gt;Jochum, Klaus Peter&lt;/author&gt;&lt;author&gt;Scholz, Denis&lt;/author&gt;&lt;author&gt;Richter, Detlev K&lt;/author&gt;&lt;author&gt;Sabaoui, Abdellah&lt;/author&gt;&lt;author&gt;Spötl, Christoph&lt;/author&gt;&lt;author&gt;Lohmann, Gerrit&lt;/author&gt;&lt;/authors&gt;&lt;/contributors&gt;&lt;titles&gt;&lt;title&gt;Reorganization of the North Atlantic Oscillation during early Holocene deglaciation&lt;/title&gt;&lt;secondary-title&gt;Nature Geoscience&lt;/secondary-title&gt;&lt;/titles&gt;&lt;pages&gt;602-605&lt;/pages&gt;&lt;volume&gt;9&lt;/volume&gt;&lt;number&gt;8&lt;/number&gt;&lt;dates&gt;&lt;year&gt;2016&lt;/year&gt;&lt;/dates&gt;&lt;isbn&gt;1752-0894&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(Wassenburg et al., 2016)</w:t>
      </w:r>
      <w:r w:rsidRPr="39CED6DF">
        <w:rPr>
          <w:rFonts w:ascii="Times New Roman" w:hAnsi="Times New Roman" w:cs="Times New Roman"/>
          <w:sz w:val="20"/>
          <w:szCs w:val="20"/>
        </w:rPr>
        <w:fldChar w:fldCharType="end"/>
      </w:r>
      <w:r w:rsidRPr="39CED6DF">
        <w:rPr>
          <w:rFonts w:ascii="Times New Roman" w:hAnsi="Times New Roman" w:cs="Times New Roman"/>
          <w:sz w:val="20"/>
          <w:szCs w:val="20"/>
        </w:rPr>
        <w:t xml:space="preserve">. </w:t>
      </w:r>
      <w:r w:rsidR="001018B2">
        <w:rPr>
          <w:rFonts w:ascii="Times New Roman" w:hAnsi="Times New Roman" w:cs="Times New Roman"/>
          <w:sz w:val="20"/>
          <w:szCs w:val="20"/>
        </w:rPr>
        <w:t>Other r</w:t>
      </w:r>
      <w:r w:rsidRPr="39CED6DF">
        <w:rPr>
          <w:rFonts w:ascii="Times New Roman" w:hAnsi="Times New Roman" w:cs="Times New Roman"/>
          <w:sz w:val="20"/>
          <w:szCs w:val="20"/>
        </w:rPr>
        <w:t xml:space="preserve">ecent work shows that during periods of maximum boreal summer insolation and minimum boreal winter insolation, such as the Early Holocene, the equator-to-pole temperature gradient is weakened in the winter. This drives a southern shift of the Hadley cell, the westerlies, and the Mediterranean storm track, bringing increased winter precipitation to northern Africa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&lt;EndNote&gt;&lt;Cite&gt;&lt;Author&gt;Kutzbach&lt;/Author&gt;&lt;Year&gt;2014&lt;/Year&gt;&lt;RecNum&gt;78&lt;/RecNum&gt;&lt;DisplayText&gt;(Kutzbach et al., 2014)&lt;/DisplayText&gt;&lt;record&gt;&lt;rec-number&gt;78&lt;/rec-number&gt;&lt;foreign-keys&gt;&lt;key app="EN" db-id="r2td2ts5a5d0ageftthva55i59dz9daspsx5" timestamp="1716548270"&gt;78&lt;/key&gt;&lt;/foreign-keys&gt;&lt;ref-type name="Journal Article"&gt;17&lt;/ref-type&gt;&lt;contributors&gt;&lt;authors&gt;&lt;author&gt;Kutzbach, JE&lt;/author&gt;&lt;author&gt;Chen, G&lt;/author&gt;&lt;author&gt;Cheng, H&lt;/author&gt;&lt;author&gt;Edwards, RL&lt;/author&gt;&lt;author&gt;Liu, Z&lt;/author&gt;&lt;/authors&gt;&lt;/contributors&gt;&lt;titles&gt;&lt;title&gt;Potential role of winter rainfall in explaining increased moisture in the Mediterranean and Middle East during periods of maximum orbitally-forced insolation seasonality&lt;/title&gt;&lt;secondary-title&gt;Climate Dynamics&lt;/secondary-title&gt;&lt;/titles&gt;&lt;pages&gt;1079-1095&lt;/pages&gt;&lt;volume&gt;42&lt;/volume&gt;&lt;dates&gt;&lt;year&gt;2014&lt;/year&gt;&lt;/dates&gt;&lt;isbn&gt;0930-7575&lt;/isbn&gt;&lt;urls&gt;&lt;/urls&gt;&lt;/record&gt;&lt;/Cite&gt;&lt;/EndNote&gt;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(Kutzbach et al., 2014)</w:t>
      </w:r>
      <w:r w:rsidRPr="39CED6DF">
        <w:rPr>
          <w:rFonts w:ascii="Times New Roman" w:hAnsi="Times New Roman" w:cs="Times New Roman"/>
          <w:sz w:val="20"/>
          <w:szCs w:val="20"/>
        </w:rPr>
        <w:fldChar w:fldCharType="end"/>
      </w:r>
      <w:r w:rsidRPr="39CED6DF">
        <w:rPr>
          <w:rFonts w:ascii="Times New Roman" w:hAnsi="Times New Roman" w:cs="Times New Roman"/>
          <w:sz w:val="20"/>
          <w:szCs w:val="20"/>
        </w:rPr>
        <w:t xml:space="preserve">. Using a range of proxy datasets and modelling experiments Wagner </w:t>
      </w:r>
      <w:r w:rsidR="00000BBA">
        <w:rPr>
          <w:rFonts w:ascii="Times New Roman" w:hAnsi="Times New Roman" w:cs="Times New Roman"/>
          <w:sz w:val="20"/>
          <w:szCs w:val="20"/>
        </w:rPr>
        <w:t>and colleagues</w:t>
      </w:r>
      <w:r w:rsidRPr="39CED6DF">
        <w:rPr>
          <w:rFonts w:ascii="Times New Roman" w:hAnsi="Times New Roman" w:cs="Times New Roman"/>
          <w:sz w:val="20"/>
          <w:szCs w:val="20"/>
        </w:rPr>
        <w:t xml:space="preserve">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&lt;EndNote&gt;&lt;Cite&gt;&lt;Author&gt;Wagner&lt;/Author&gt;&lt;Year&gt;2019&lt;/Year&gt;&lt;RecNum&gt;80&lt;/RecNum&gt;&lt;DisplayText&gt;(Wagner et al., 2019)&lt;/DisplayText&gt;&lt;record&gt;&lt;rec-number&gt;80&lt;/rec-number&gt;&lt;foreign-keys&gt;&lt;key app="EN" db-id="r2td2ts5a5d0ageftthva55i59dz9daspsx5" timestamp="1716553190"&gt;80&lt;/key&gt;&lt;/foreign-keys&gt;&lt;ref-type name="Journal Article"&gt;17&lt;/ref-type&gt;&lt;contributors&gt;&lt;authors&gt;&lt;author&gt;Wagner, Bernd&lt;/author&gt;&lt;author&gt;Vogel, Hendrik&lt;/author&gt;&lt;author&gt;Francke, Alexander&lt;/author&gt;&lt;author&gt;Friedrich, Tobias&lt;/author&gt;&lt;author&gt;Donders, Timme&lt;/author&gt;&lt;author&gt;Lacey, Jack H&lt;/author&gt;&lt;author&gt;Leng, Melanie J&lt;/author&gt;&lt;author&gt;Regattieri, Eleonora&lt;/author&gt;&lt;author&gt;Sadori, Laura&lt;/author&gt;&lt;author&gt;Wilke, Thomas&lt;/author&gt;&lt;/authors&gt;&lt;/contributors&gt;&lt;titles&gt;&lt;title&gt;Mediterranean winter rainfall in phase with African monsoons during the past 1.36 million years&lt;/title&gt;&lt;secondary-title&gt;Nature&lt;/secondary-title&gt;&lt;/titles&gt;&lt;pages&gt;256-260&lt;/pages&gt;&lt;volume&gt;573&lt;/volume&gt;&lt;number&gt;7773&lt;/number&gt;&lt;dates&gt;&lt;year&gt;2019&lt;/year&gt;&lt;/dates&gt;&lt;isbn&gt;0028-0836&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(Wagner et al., 2019)</w:t>
      </w:r>
      <w:r w:rsidRPr="39CED6DF">
        <w:rPr>
          <w:rFonts w:ascii="Times New Roman" w:hAnsi="Times New Roman" w:cs="Times New Roman"/>
          <w:sz w:val="20"/>
          <w:szCs w:val="20"/>
        </w:rPr>
        <w:fldChar w:fldCharType="end"/>
      </w:r>
      <w:r w:rsidRPr="39CED6DF">
        <w:rPr>
          <w:rFonts w:ascii="Times New Roman" w:hAnsi="Times New Roman" w:cs="Times New Roman"/>
          <w:sz w:val="20"/>
          <w:szCs w:val="20"/>
        </w:rPr>
        <w:t xml:space="preserve"> support this mechanism, proposing that phases of low continental ice volume and high concentrations of atmospheric greenhouse gases, which push North Atlantic low-pressure systems into the Mediterranean and the northern Sahara, can be </w:t>
      </w:r>
      <w:r w:rsidR="3B693F52" w:rsidRPr="39CED6DF">
        <w:rPr>
          <w:rFonts w:ascii="Times New Roman" w:hAnsi="Times New Roman" w:cs="Times New Roman"/>
          <w:sz w:val="20"/>
          <w:szCs w:val="20"/>
        </w:rPr>
        <w:t>inferred</w:t>
      </w:r>
      <w:r w:rsidR="278C9763" w:rsidRPr="39CED6DF">
        <w:rPr>
          <w:rFonts w:ascii="Times New Roman" w:hAnsi="Times New Roman" w:cs="Times New Roman"/>
          <w:sz w:val="20"/>
          <w:szCs w:val="20"/>
        </w:rPr>
        <w:t xml:space="preserve"> </w:t>
      </w:r>
      <w:r w:rsidRPr="39CED6DF">
        <w:rPr>
          <w:rFonts w:ascii="Times New Roman" w:hAnsi="Times New Roman" w:cs="Times New Roman"/>
          <w:sz w:val="20"/>
          <w:szCs w:val="20"/>
        </w:rPr>
        <w:t xml:space="preserve">over the last 1.4 million years. </w:t>
      </w:r>
      <w:r w:rsidR="003F45D5" w:rsidRPr="39CED6DF">
        <w:rPr>
          <w:rFonts w:ascii="Times New Roman" w:hAnsi="Times New Roman" w:cs="Times New Roman"/>
          <w:sz w:val="20"/>
          <w:szCs w:val="20"/>
        </w:rPr>
        <w:t xml:space="preserve">Recent data on the southward extension of the North Atlantic climate system suggests that both the westerlies and monsoons may have contributed to the greening of the desert as far south as the </w:t>
      </w:r>
      <w:proofErr w:type="spellStart"/>
      <w:r w:rsidR="003F45D5" w:rsidRPr="39CED6DF">
        <w:rPr>
          <w:rFonts w:ascii="Times New Roman" w:hAnsi="Times New Roman" w:cs="Times New Roman"/>
          <w:sz w:val="20"/>
          <w:szCs w:val="20"/>
        </w:rPr>
        <w:t>Tibetsi</w:t>
      </w:r>
      <w:proofErr w:type="spellEnd"/>
      <w:r w:rsidR="003F45D5" w:rsidRPr="39CED6DF">
        <w:rPr>
          <w:rFonts w:ascii="Times New Roman" w:hAnsi="Times New Roman" w:cs="Times New Roman"/>
          <w:sz w:val="20"/>
          <w:szCs w:val="20"/>
        </w:rPr>
        <w:t xml:space="preserve"> mountains</w:t>
      </w:r>
      <w:r w:rsidR="002E6302" w:rsidRPr="39CED6DF">
        <w:rPr>
          <w:rFonts w:ascii="Times New Roman" w:hAnsi="Times New Roman" w:cs="Times New Roman"/>
          <w:sz w:val="20"/>
          <w:szCs w:val="20"/>
        </w:rPr>
        <w:t xml:space="preserve">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&lt;EndNote&gt;&lt;Cite&gt;&lt;Author&gt;Hoelzmann&lt;/Author&gt;&lt;Year&gt;2025&lt;/Year&gt;&lt;RecNum&gt;115&lt;/RecNum&gt;&lt;DisplayText&gt;(Hoelzmann et al., 2025)&lt;/DisplayText&gt;&lt;record&gt;&lt;rec-number&gt;115&lt;/rec-number&gt;&lt;foreign-keys&gt;&lt;key app="EN" db-id="r2td2ts5a5d0ageftthva55i59dz9daspsx5" timestamp="1755250976"&gt;115&lt;/key&gt;&lt;/foreign-keys&gt;&lt;ref-type name="Journal Article"&gt;17&lt;/ref-type&gt;&lt;contributors&gt;&lt;authors&gt;&lt;author&gt;Hoelzmann, Philipp&lt;/author&gt;&lt;author&gt;Claussen, Martin&lt;/author&gt;&lt;author&gt;Dallmeyer, Anne&lt;/author&gt;&lt;author&gt;Darius, Frank&lt;/author&gt;&lt;author&gt;Dinies, Michèle&lt;/author&gt;&lt;author&gt;Reinhardt-Imjela, Christian&lt;/author&gt;&lt;author&gt;Jungandreas, Leonore&lt;/author&gt;&lt;author&gt;Schröder, Birgit&lt;/author&gt;&lt;author&gt;Kröpelin, Stefan&lt;/author&gt;&lt;/authors&gt;&lt;/contributors&gt;&lt;titles&gt;&lt;title&gt;Mid-Holocene extreme precipitation in the Tibesti, Central Sahara&lt;/title&gt;&lt;secondary-title&gt;Nature Communications&lt;/secondary-title&gt;&lt;/titles&gt;&lt;pages&gt;7426&lt;/pages&gt;&lt;volume&gt;16&lt;/volume&gt;&lt;number&gt;1&lt;/number&gt;&lt;dates&gt;&lt;year&gt;2025&lt;/year&gt;&lt;/dates&gt;&lt;isbn&gt;2041-1723&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(Hoelzmann et al., 2025)</w:t>
      </w:r>
      <w:r w:rsidRPr="39CED6DF">
        <w:rPr>
          <w:rFonts w:ascii="Times New Roman" w:hAnsi="Times New Roman" w:cs="Times New Roman"/>
          <w:sz w:val="20"/>
          <w:szCs w:val="20"/>
        </w:rPr>
        <w:fldChar w:fldCharType="end"/>
      </w:r>
      <w:r w:rsidR="003F45D5" w:rsidRPr="39CED6DF">
        <w:rPr>
          <w:rFonts w:ascii="Times New Roman" w:hAnsi="Times New Roman" w:cs="Times New Roman"/>
          <w:sz w:val="20"/>
          <w:szCs w:val="20"/>
        </w:rPr>
        <w:t>.</w:t>
      </w:r>
      <w:r w:rsidR="002E6302" w:rsidRPr="39CED6DF">
        <w:rPr>
          <w:rFonts w:ascii="Times New Roman" w:hAnsi="Times New Roman" w:cs="Times New Roman"/>
          <w:sz w:val="20"/>
          <w:szCs w:val="20"/>
        </w:rPr>
        <w:t xml:space="preserve"> </w:t>
      </w:r>
      <w:r w:rsidR="00CA1877" w:rsidRPr="39CED6DF">
        <w:rPr>
          <w:rFonts w:ascii="Times New Roman" w:hAnsi="Times New Roman" w:cs="Times New Roman"/>
          <w:sz w:val="20"/>
          <w:szCs w:val="20"/>
        </w:rPr>
        <w:t xml:space="preserve">Therefore, whilst these </w:t>
      </w:r>
      <w:r w:rsidR="300FEE2B" w:rsidRPr="39CED6DF">
        <w:rPr>
          <w:rFonts w:ascii="Times New Roman" w:hAnsi="Times New Roman" w:cs="Times New Roman"/>
          <w:sz w:val="20"/>
          <w:szCs w:val="20"/>
        </w:rPr>
        <w:t>new data</w:t>
      </w:r>
      <w:r w:rsidR="00CA1877" w:rsidRPr="39CED6DF">
        <w:rPr>
          <w:rFonts w:ascii="Times New Roman" w:hAnsi="Times New Roman" w:cs="Times New Roman"/>
          <w:sz w:val="20"/>
          <w:szCs w:val="20"/>
        </w:rPr>
        <w:t>,</w:t>
      </w:r>
      <w:r w:rsidR="300FEE2B" w:rsidRPr="39CED6DF">
        <w:rPr>
          <w:rFonts w:ascii="Times New Roman" w:hAnsi="Times New Roman" w:cs="Times New Roman"/>
          <w:sz w:val="20"/>
          <w:szCs w:val="20"/>
        </w:rPr>
        <w:t xml:space="preserve"> </w:t>
      </w:r>
      <w:r w:rsidR="3B693F52" w:rsidRPr="39CED6DF">
        <w:rPr>
          <w:rFonts w:ascii="Times New Roman" w:hAnsi="Times New Roman" w:cs="Times New Roman"/>
          <w:sz w:val="20"/>
          <w:szCs w:val="20"/>
        </w:rPr>
        <w:t xml:space="preserve">informing </w:t>
      </w:r>
      <w:r w:rsidR="300FEE2B" w:rsidRPr="39CED6DF">
        <w:rPr>
          <w:rFonts w:ascii="Times New Roman" w:hAnsi="Times New Roman" w:cs="Times New Roman"/>
          <w:sz w:val="20"/>
          <w:szCs w:val="20"/>
        </w:rPr>
        <w:t>on the southward expansion of the North Atlantic climate system</w:t>
      </w:r>
      <w:r w:rsidR="00CA1877" w:rsidRPr="39CED6DF">
        <w:rPr>
          <w:rFonts w:ascii="Times New Roman" w:hAnsi="Times New Roman" w:cs="Times New Roman"/>
          <w:sz w:val="20"/>
          <w:szCs w:val="20"/>
        </w:rPr>
        <w:t>,</w:t>
      </w:r>
      <w:r w:rsidR="300FEE2B" w:rsidRPr="39CED6DF">
        <w:rPr>
          <w:rFonts w:ascii="Times New Roman" w:hAnsi="Times New Roman" w:cs="Times New Roman"/>
          <w:sz w:val="20"/>
          <w:szCs w:val="20"/>
        </w:rPr>
        <w:t xml:space="preserve"> help to reconcile the disparity between Holocene climate model simulations</w:t>
      </w:r>
      <w:r w:rsidR="4F3E5837" w:rsidRPr="39CED6DF">
        <w:rPr>
          <w:rFonts w:ascii="Times New Roman" w:hAnsi="Times New Roman" w:cs="Times New Roman"/>
          <w:sz w:val="20"/>
          <w:szCs w:val="20"/>
        </w:rPr>
        <w:t xml:space="preserve"> and extant proxy datasets</w:t>
      </w:r>
      <w:r w:rsidR="3B693F52" w:rsidRPr="39CED6DF">
        <w:rPr>
          <w:rFonts w:ascii="Times New Roman" w:hAnsi="Times New Roman" w:cs="Times New Roman"/>
          <w:sz w:val="20"/>
          <w:szCs w:val="20"/>
        </w:rPr>
        <w:t xml:space="preserve">, </w:t>
      </w:r>
      <w:r w:rsidR="4D5FF3D7" w:rsidRPr="39CED6DF">
        <w:rPr>
          <w:rFonts w:ascii="Times New Roman" w:hAnsi="Times New Roman" w:cs="Times New Roman"/>
          <w:sz w:val="20"/>
          <w:szCs w:val="20"/>
        </w:rPr>
        <w:t xml:space="preserve">there remains the </w:t>
      </w:r>
      <w:r w:rsidR="41F6944F" w:rsidRPr="39CED6DF">
        <w:rPr>
          <w:rFonts w:ascii="Times New Roman" w:hAnsi="Times New Roman" w:cs="Times New Roman"/>
          <w:sz w:val="20"/>
          <w:szCs w:val="20"/>
        </w:rPr>
        <w:t>question</w:t>
      </w:r>
      <w:r w:rsidR="1FE75EA5" w:rsidRPr="39CED6DF">
        <w:rPr>
          <w:rFonts w:ascii="Times New Roman" w:hAnsi="Times New Roman" w:cs="Times New Roman"/>
          <w:sz w:val="20"/>
          <w:szCs w:val="20"/>
        </w:rPr>
        <w:t xml:space="preserve"> </w:t>
      </w:r>
      <w:r w:rsidR="3B693F52" w:rsidRPr="39CED6DF">
        <w:rPr>
          <w:rFonts w:ascii="Times New Roman" w:hAnsi="Times New Roman" w:cs="Times New Roman"/>
          <w:sz w:val="20"/>
          <w:szCs w:val="20"/>
        </w:rPr>
        <w:t xml:space="preserve">if </w:t>
      </w:r>
      <w:r w:rsidR="4F3E5837" w:rsidRPr="39CED6DF">
        <w:rPr>
          <w:rFonts w:ascii="Times New Roman" w:hAnsi="Times New Roman" w:cs="Times New Roman"/>
          <w:sz w:val="20"/>
          <w:szCs w:val="20"/>
        </w:rPr>
        <w:t>these two weather systems overlap</w:t>
      </w:r>
      <w:r w:rsidR="394AD1D4" w:rsidRPr="39CED6DF">
        <w:rPr>
          <w:rFonts w:ascii="Times New Roman" w:hAnsi="Times New Roman" w:cs="Times New Roman"/>
          <w:sz w:val="20"/>
          <w:szCs w:val="20"/>
        </w:rPr>
        <w:t>, or if an arid belt remained between them</w:t>
      </w:r>
      <w:r w:rsidR="00CA1877" w:rsidRPr="39CED6DF">
        <w:rPr>
          <w:rFonts w:ascii="Times New Roman" w:hAnsi="Times New Roman" w:cs="Times New Roman"/>
          <w:sz w:val="20"/>
          <w:szCs w:val="20"/>
        </w:rPr>
        <w:t xml:space="preserve">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&lt;EndNote&gt;&lt;Cite&gt;&lt;Author&gt;Cheddadi&lt;/Author&gt;&lt;Year&gt;2021&lt;/Year&gt;&lt;RecNum&gt;79&lt;/RecNum&gt;&lt;DisplayText&gt;(Cheddadi et al., 2021)&lt;/DisplayText&gt;&lt;record&gt;&lt;rec-number&gt;79&lt;/rec-number&gt;&lt;foreign-keys&gt;&lt;key app="EN" db-id="r2td2ts5a5d0ageftthva55i59dz9daspsx5" timestamp="1716553066"&gt;79&lt;/key&gt;&lt;/foreign-keys&gt;&lt;ref-type name="Journal Article"&gt;17&lt;/ref-type&gt;&lt;contributors&gt;&lt;authors&gt;&lt;author&gt;Cheddadi, Rachid&lt;/author&gt;&lt;author&gt;Carré, Matthieu&lt;/author&gt;&lt;author&gt;Nourelbait, Majda&lt;/author&gt;&lt;author&gt;François, Louis&lt;/author&gt;&lt;author&gt;Rhoujjati, Ali&lt;/author&gt;&lt;author&gt;Manay, Roger&lt;/author&gt;&lt;author&gt;Ochoa, Diana&lt;/author&gt;&lt;author&gt;Schefuß, Enno&lt;/author&gt;&lt;/authors&gt;&lt;/contributors&gt;&lt;titles&gt;&lt;title&gt;Early Holocene greening of the Sahara requires Mediterranean winter rainfall&lt;/title&gt;&lt;secondary-title&gt;Proceedings of the National Academy of Sciences&lt;/secondary-title&gt;&lt;/titles&gt;&lt;pages&gt;e2024898118&lt;/pages&gt;&lt;volume&gt;118&lt;/volume&gt;&lt;number&gt;23&lt;/number&gt;&lt;dates&gt;&lt;year&gt;2021&lt;/year&gt;&lt;/dates&gt;&lt;isbn&gt;0027-8424&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(Cheddadi et al., 2021)</w:t>
      </w:r>
      <w:r w:rsidRPr="39CED6DF">
        <w:rPr>
          <w:rFonts w:ascii="Times New Roman" w:hAnsi="Times New Roman" w:cs="Times New Roman"/>
          <w:sz w:val="20"/>
          <w:szCs w:val="20"/>
        </w:rPr>
        <w:fldChar w:fldCharType="end"/>
      </w:r>
      <w:r w:rsidR="3B693F52" w:rsidRPr="39CED6DF">
        <w:rPr>
          <w:rFonts w:ascii="Times New Roman" w:hAnsi="Times New Roman" w:cs="Times New Roman"/>
          <w:sz w:val="20"/>
          <w:szCs w:val="20"/>
        </w:rPr>
        <w:t>.</w:t>
      </w:r>
    </w:p>
    <w:p w14:paraId="5C4B13D9" w14:textId="70DA7160" w:rsidR="00191DF9" w:rsidRPr="005162DB" w:rsidRDefault="00191DF9" w:rsidP="00021E1C">
      <w:pPr>
        <w:autoSpaceDE w:val="0"/>
        <w:autoSpaceDN w:val="0"/>
        <w:adjustRightInd w:val="0"/>
        <w:spacing w:after="0" w:line="360" w:lineRule="auto"/>
        <w:ind w:firstLine="390"/>
        <w:rPr>
          <w:rFonts w:ascii="Times New Roman" w:hAnsi="Times New Roman" w:cs="Times New Roman"/>
          <w:sz w:val="20"/>
          <w:szCs w:val="20"/>
        </w:rPr>
      </w:pPr>
      <w:bookmarkStart w:id="3" w:name="_Hlk34657027"/>
      <w:r w:rsidRPr="005162DB">
        <w:rPr>
          <w:rFonts w:ascii="Times New Roman" w:hAnsi="Times New Roman" w:cs="Times New Roman"/>
          <w:sz w:val="20"/>
          <w:szCs w:val="20"/>
        </w:rPr>
        <w:t xml:space="preserve">Unlike marine core sediments, terrestrial proxy records, such as sedimentological and palaeohydrological data, provide important information at </w:t>
      </w:r>
      <w:r w:rsidR="6BDA57BB" w:rsidRPr="6845F001">
        <w:rPr>
          <w:rFonts w:ascii="Times New Roman" w:hAnsi="Times New Roman" w:cs="Times New Roman"/>
          <w:sz w:val="20"/>
          <w:szCs w:val="20"/>
        </w:rPr>
        <w:t xml:space="preserve">specific and </w:t>
      </w:r>
      <w:r w:rsidR="00CA1877" w:rsidRPr="6845F001">
        <w:rPr>
          <w:rFonts w:ascii="Times New Roman" w:hAnsi="Times New Roman" w:cs="Times New Roman"/>
          <w:sz w:val="20"/>
          <w:szCs w:val="20"/>
        </w:rPr>
        <w:t>well-defined</w:t>
      </w:r>
      <w:r w:rsidR="6863A548" w:rsidRPr="6845F001">
        <w:rPr>
          <w:rFonts w:ascii="Times New Roman" w:hAnsi="Times New Roman" w:cs="Times New Roman"/>
          <w:sz w:val="20"/>
          <w:szCs w:val="20"/>
        </w:rPr>
        <w:t xml:space="preserve"> locations.</w:t>
      </w:r>
      <w:r w:rsidRPr="005162DB">
        <w:rPr>
          <w:rFonts w:ascii="Times New Roman" w:hAnsi="Times New Roman" w:cs="Times New Roman"/>
          <w:sz w:val="20"/>
          <w:szCs w:val="20"/>
        </w:rPr>
        <w:t xml:space="preserve"> Pollen records demonstrate that savanna vegetation and tropical plants migrated as far as 24°N </w:t>
      </w:r>
      <w:r w:rsidR="001C3C28">
        <w:rPr>
          <w:rFonts w:ascii="Times New Roman" w:hAnsi="Times New Roman" w:cs="Times New Roman"/>
          <w:sz w:val="20"/>
          <w:szCs w:val="20"/>
        </w:rPr>
        <w:t xml:space="preserve">after which </w:t>
      </w:r>
      <w:r w:rsidR="007A2AAC">
        <w:rPr>
          <w:rFonts w:ascii="Times New Roman" w:hAnsi="Times New Roman" w:cs="Times New Roman"/>
          <w:sz w:val="20"/>
          <w:szCs w:val="20"/>
        </w:rPr>
        <w:t xml:space="preserve">it is argued that </w:t>
      </w:r>
      <w:r w:rsidR="00466AF3">
        <w:rPr>
          <w:rFonts w:ascii="Times New Roman" w:hAnsi="Times New Roman" w:cs="Times New Roman"/>
          <w:sz w:val="20"/>
          <w:szCs w:val="20"/>
        </w:rPr>
        <w:t xml:space="preserve">the Sahara was </w:t>
      </w:r>
      <w:r w:rsidR="00946696">
        <w:rPr>
          <w:rFonts w:ascii="Times New Roman" w:hAnsi="Times New Roman" w:cs="Times New Roman"/>
          <w:sz w:val="20"/>
          <w:szCs w:val="20"/>
        </w:rPr>
        <w:lastRenderedPageBreak/>
        <w:t xml:space="preserve">composed of a </w:t>
      </w:r>
      <w:r w:rsidR="00466AF3" w:rsidRPr="00466AF3">
        <w:rPr>
          <w:rFonts w:ascii="Times New Roman" w:hAnsi="Times New Roman" w:cs="Times New Roman"/>
          <w:sz w:val="20"/>
          <w:szCs w:val="20"/>
        </w:rPr>
        <w:t>steppe biome</w:t>
      </w:r>
      <w:r w:rsidR="00946696">
        <w:rPr>
          <w:rFonts w:ascii="Times New Roman" w:hAnsi="Times New Roman" w:cs="Times New Roman"/>
          <w:sz w:val="20"/>
          <w:szCs w:val="20"/>
        </w:rPr>
        <w:t xml:space="preserve"> </w:t>
      </w:r>
      <w:r w:rsidR="00946696"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&lt;EndNote&gt;&lt;Cite&gt;&lt;Author&gt;Hély&lt;/Author&gt;&lt;Year&gt;2014&lt;/Year&gt;&lt;RecNum&gt;47&lt;/RecNum&gt;&lt;DisplayText&gt;(Hély and Lézine, 2014, Jolly et al., 1998)&lt;/DisplayText&gt;&lt;record&gt;&lt;rec-number&gt;47&lt;/rec-number&gt;&lt;foreign-keys&gt;&lt;key app="EN" db-id="r2td2ts5a5d0ageftthva55i59dz9daspsx5" timestamp="1715953431"&gt;47&lt;/key&gt;&lt;/foreign-keys&gt;&lt;ref-type name="Journal Article"&gt;17&lt;/ref-type&gt;&lt;contributors&gt;&lt;authors&gt;&lt;author&gt;Hély, Christelle&lt;/author&gt;&lt;author&gt;Lézine, A-M&lt;/author&gt;&lt;/authors&gt;&lt;/contributors&gt;&lt;titles&gt;&lt;title&gt;Holocene changes in African vegetation: Tradeoff between climate and water availability&lt;/title&gt;&lt;secondary-title&gt;Climate of the Past&lt;/secondary-title&gt;&lt;/titles&gt;&lt;pages&gt;681-686&lt;/pages&gt;&lt;volume&gt;10&lt;/volume&gt;&lt;number&gt;2&lt;/number&gt;&lt;dates&gt;&lt;year&gt;2014&lt;/year&gt;&lt;/dates&gt;&lt;isbn&gt;1814-9324&lt;/isbn&gt;&lt;urls&gt;&lt;/urls&gt;&lt;/record&gt;&lt;/Cite&gt;&lt;Cite&gt;&lt;Author&gt;Jolly&lt;/Author&gt;&lt;Year&gt;1998&lt;/Year&gt;&lt;RecNum&gt;133&lt;/RecNum&gt;&lt;record&gt;&lt;rec-number&gt;133&lt;/rec-number&gt;&lt;foreign-keys&gt;&lt;key app="EN" db-id="r2td2ts5a5d0ageftthva55i59dz9daspsx5" timestamp="1758028658"&gt;133&lt;/key&gt;&lt;/foreign-keys&gt;&lt;ref-type name="Journal Article"&gt;17&lt;/ref-type&gt;&lt;contributors&gt;&lt;authors&gt;&lt;author&gt;Jolly, Dominique&lt;/author&gt;&lt;author&gt;Prentice, I Colin&lt;/author&gt;&lt;author&gt;Bonnefille, Raymonde&lt;/author&gt;&lt;author&gt;Ballouche, Aziz&lt;/author&gt;&lt;author&gt;Bengo, Martin&lt;/author&gt;&lt;author&gt;Brenac, Patrice&lt;/author&gt;&lt;author&gt;Buchet, Guillaume&lt;/author&gt;&lt;author&gt;Burney, David&lt;/author&gt;&lt;author&gt;Cazet, Jean‐Pierre&lt;/author&gt;&lt;author&gt;Cheddadi, Rachid&lt;/author&gt;&lt;/authors&gt;&lt;/contributors&gt;&lt;titles&gt;&lt;title&gt;Biome reconstruction from pollen and plant macrofossil data for Africa and the Arabian peninsula at 0 and 6000 years&lt;/title&gt;&lt;secondary-title&gt;Journal of Biogeography&lt;/secondary-title&gt;&lt;/titles&gt;&lt;periodical&gt;&lt;full-title&gt;Journal of Biogeography&lt;/full-title&gt;&lt;/periodical&gt;&lt;pages&gt;1007-1027&lt;/pages&gt;&lt;volume&gt;25&lt;/volume&gt;&lt;number&gt;6&lt;/number&gt;&lt;dates&gt;&lt;year&gt;1998&lt;/year&gt;&lt;/dates&gt;&lt;isbn&gt;0305-0270&lt;/isbn&gt;&lt;urls&gt;&lt;/urls&gt;&lt;/record&gt;&lt;/Cite&gt;&lt;/EndNote&gt;</w:instrText>
      </w:r>
      <w:r w:rsidR="00946696"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(Hély and Lézine, 2014, Jolly et al., 1998)</w:t>
      </w:r>
      <w:r w:rsidR="00946696" w:rsidRPr="005162DB">
        <w:rPr>
          <w:rFonts w:ascii="Times New Roman" w:hAnsi="Times New Roman" w:cs="Times New Roman"/>
          <w:sz w:val="20"/>
          <w:szCs w:val="20"/>
        </w:rPr>
        <w:fldChar w:fldCharType="end"/>
      </w:r>
      <w:r w:rsidR="001C3C28">
        <w:rPr>
          <w:rFonts w:ascii="Times New Roman" w:hAnsi="Times New Roman" w:cs="Times New Roman"/>
          <w:sz w:val="20"/>
          <w:szCs w:val="20"/>
        </w:rPr>
        <w:t>. P</w:t>
      </w:r>
      <w:r w:rsidRPr="005162DB">
        <w:rPr>
          <w:rFonts w:ascii="Times New Roman" w:hAnsi="Times New Roman" w:cs="Times New Roman"/>
          <w:sz w:val="20"/>
          <w:szCs w:val="20"/>
        </w:rPr>
        <w:t xml:space="preserve">alaeohydrological evidence </w:t>
      </w:r>
      <w:r w:rsidR="001C3C28">
        <w:rPr>
          <w:rFonts w:ascii="Times New Roman" w:hAnsi="Times New Roman" w:cs="Times New Roman"/>
          <w:sz w:val="20"/>
          <w:szCs w:val="20"/>
        </w:rPr>
        <w:t xml:space="preserve">meanwhile </w:t>
      </w:r>
      <w:r w:rsidR="00CA1877">
        <w:rPr>
          <w:rFonts w:ascii="Times New Roman" w:hAnsi="Times New Roman" w:cs="Times New Roman"/>
          <w:sz w:val="20"/>
          <w:szCs w:val="20"/>
        </w:rPr>
        <w:t>suggests</w:t>
      </w:r>
      <w:r w:rsidR="00CA1877" w:rsidRPr="005162DB">
        <w:rPr>
          <w:rFonts w:ascii="Times New Roman" w:hAnsi="Times New Roman" w:cs="Times New Roman"/>
          <w:sz w:val="20"/>
          <w:szCs w:val="20"/>
        </w:rPr>
        <w:t xml:space="preserve"> </w:t>
      </w:r>
      <w:r w:rsidRPr="005162DB">
        <w:rPr>
          <w:rFonts w:ascii="Times New Roman" w:hAnsi="Times New Roman" w:cs="Times New Roman"/>
          <w:sz w:val="20"/>
          <w:szCs w:val="20"/>
        </w:rPr>
        <w:t xml:space="preserve">permanent </w:t>
      </w:r>
      <w:proofErr w:type="spellStart"/>
      <w:r w:rsidRPr="005162DB">
        <w:rPr>
          <w:rFonts w:ascii="Times New Roman" w:hAnsi="Times New Roman" w:cs="Times New Roman"/>
          <w:sz w:val="20"/>
          <w:szCs w:val="20"/>
        </w:rPr>
        <w:t>palaeolakes</w:t>
      </w:r>
      <w:proofErr w:type="spellEnd"/>
      <w:r w:rsidRPr="005162DB">
        <w:rPr>
          <w:rFonts w:ascii="Times New Roman" w:hAnsi="Times New Roman" w:cs="Times New Roman"/>
          <w:sz w:val="20"/>
          <w:szCs w:val="20"/>
        </w:rPr>
        <w:t xml:space="preserve"> up to 28°N </w:t>
      </w:r>
      <w:r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&lt;EndNote&gt;&lt;Cite&gt;&lt;Author&gt;Lézine&lt;/Author&gt;&lt;Year&gt;2011&lt;/Year&gt;&lt;RecNum&gt;48&lt;/RecNum&gt;&lt;DisplayText&gt;(Lézine et al., 2011a)&lt;/DisplayText&gt;&lt;record&gt;&lt;rec-number&gt;48&lt;/rec-number&gt;&lt;foreign-keys&gt;&lt;key app="EN" db-id="r2td2ts5a5d0ageftthva55i59dz9daspsx5" timestamp="1715953434"&gt;48&lt;/key&gt;&lt;/foreign-keys&gt;&lt;ref-type name="Journal Article"&gt;17&lt;/ref-type&gt;&lt;contributors&gt;&lt;authors&gt;&lt;author&gt;Lézine, A-M&lt;/author&gt;&lt;author&gt;Hély, Christelle&lt;/author&gt;&lt;author&gt;Grenier, Christophe&lt;/author&gt;&lt;author&gt;Braconnot, Pascale&lt;/author&gt;&lt;author&gt;Krinner, Gerhard&lt;/author&gt;&lt;/authors&gt;&lt;/contributors&gt;&lt;titles&gt;&lt;title&gt;Sahara and Sahel vulnerability to climate changes, lessons from Holocene hydrological data&lt;/title&gt;&lt;secondary-title&gt;Quaternary Science Reviews&lt;/secondary-title&gt;&lt;/titles&gt;&lt;pages&gt;3001-3012&lt;/pages&gt;&lt;volume&gt;30&lt;/volume&gt;&lt;number&gt;21-22&lt;/number&gt;&lt;dates&gt;&lt;year&gt;2011&lt;/year&gt;&lt;/dates&gt;&lt;isbn&gt;0277-3791&lt;/isbn&gt;&lt;urls&gt;&lt;/urls&gt;&lt;/record&gt;&lt;/Cite&gt;&lt;/EndNote&gt;</w:instrText>
      </w:r>
      <w:r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(Lézine et al., 2011a)</w:t>
      </w:r>
      <w:r w:rsidRPr="005162DB">
        <w:rPr>
          <w:rFonts w:ascii="Times New Roman" w:hAnsi="Times New Roman" w:cs="Times New Roman"/>
          <w:sz w:val="20"/>
          <w:szCs w:val="20"/>
        </w:rPr>
        <w:fldChar w:fldCharType="end"/>
      </w:r>
      <w:r w:rsidRPr="005162DB">
        <w:rPr>
          <w:rFonts w:ascii="Times New Roman" w:hAnsi="Times New Roman" w:cs="Times New Roman"/>
          <w:sz w:val="20"/>
          <w:szCs w:val="20"/>
        </w:rPr>
        <w:t xml:space="preserve">. These data have also been used to assess regional heterogeneity in </w:t>
      </w:r>
      <w:r w:rsidR="00B10D74">
        <w:rPr>
          <w:rFonts w:ascii="Times New Roman" w:hAnsi="Times New Roman" w:cs="Times New Roman"/>
          <w:sz w:val="20"/>
          <w:szCs w:val="20"/>
        </w:rPr>
        <w:t xml:space="preserve">humid </w:t>
      </w:r>
      <w:r w:rsidRPr="005162DB">
        <w:rPr>
          <w:rFonts w:ascii="Times New Roman" w:hAnsi="Times New Roman" w:cs="Times New Roman"/>
          <w:sz w:val="20"/>
          <w:szCs w:val="20"/>
        </w:rPr>
        <w:t xml:space="preserve">tropical conditions. </w:t>
      </w:r>
      <w:r w:rsidR="357BC28F" w:rsidRPr="6845F001">
        <w:rPr>
          <w:rFonts w:ascii="Times New Roman" w:hAnsi="Times New Roman" w:cs="Times New Roman"/>
          <w:sz w:val="20"/>
          <w:szCs w:val="20"/>
        </w:rPr>
        <w:t xml:space="preserve">For example, </w:t>
      </w:r>
      <w:r w:rsidR="00FF153C" w:rsidRPr="005162DB">
        <w:rPr>
          <w:rFonts w:ascii="Times New Roman" w:hAnsi="Times New Roman" w:cs="Times New Roman"/>
          <w:sz w:val="20"/>
          <w:szCs w:val="20"/>
        </w:rPr>
        <w:t>some sub-Saharan aquatic species do not exhibit trans-Saharan spatial distributions</w:t>
      </w:r>
      <w:r w:rsidR="00CA1877">
        <w:rPr>
          <w:rFonts w:ascii="Times New Roman" w:hAnsi="Times New Roman" w:cs="Times New Roman"/>
          <w:sz w:val="20"/>
          <w:szCs w:val="20"/>
        </w:rPr>
        <w:t xml:space="preserve">, which </w:t>
      </w:r>
      <w:r w:rsidR="0059362F">
        <w:rPr>
          <w:rFonts w:ascii="Times New Roman" w:hAnsi="Times New Roman" w:cs="Times New Roman"/>
          <w:sz w:val="20"/>
          <w:szCs w:val="20"/>
        </w:rPr>
        <w:t>suggests variation i</w:t>
      </w:r>
      <w:r w:rsidR="00CA1877">
        <w:rPr>
          <w:rFonts w:ascii="Times New Roman" w:hAnsi="Times New Roman" w:cs="Times New Roman"/>
          <w:sz w:val="20"/>
          <w:szCs w:val="20"/>
        </w:rPr>
        <w:t xml:space="preserve">n the extent of surface water </w:t>
      </w:r>
      <w:r w:rsidR="0059362F">
        <w:rPr>
          <w:rFonts w:ascii="Times New Roman" w:hAnsi="Times New Roman" w:cs="Times New Roman"/>
          <w:sz w:val="20"/>
          <w:szCs w:val="20"/>
        </w:rPr>
        <w:t>within the Sahara</w:t>
      </w:r>
      <w:r w:rsidR="00FF153C" w:rsidRPr="005162DB">
        <w:rPr>
          <w:rFonts w:ascii="Times New Roman" w:hAnsi="Times New Roman" w:cs="Times New Roman"/>
          <w:sz w:val="20"/>
          <w:szCs w:val="20"/>
        </w:rPr>
        <w:t xml:space="preserve"> </w:t>
      </w:r>
      <w:r w:rsidR="00FF153C"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&lt;EndNote&gt;&lt;Cite&gt;&lt;Author&gt;Drake&lt;/Author&gt;&lt;Year&gt;2011&lt;/Year&gt;&lt;RecNum&gt;63&lt;/RecNum&gt;&lt;DisplayText&gt;(Drake et al., 2011)&lt;/DisplayText&gt;&lt;record&gt;&lt;rec-number&gt;63&lt;/rec-number&gt;&lt;foreign-keys&gt;&lt;key app="EN" db-id="r2td2ts5a5d0ageftthva55i59dz9daspsx5" timestamp="1715953468"&gt;63&lt;/key&gt;&lt;/foreign-keys&gt;&lt;ref-type name="Journal Article"&gt;17&lt;/ref-type&gt;&lt;contributors&gt;&lt;authors&gt;&lt;author&gt;Drake, Nick A&lt;/author&gt;&lt;author&gt;Blench, Roger M&lt;/author&gt;&lt;author&gt;Armitage, Simon J&lt;/author&gt;&lt;author&gt;Bristow, Charlie S&lt;/author&gt;&lt;author&gt;White, Kevin H&lt;/author&gt;&lt;/authors&gt;&lt;/contributors&gt;&lt;titles&gt;&lt;title&gt;Ancient watercourses and biogeography of the Sahara explain the peopling of the desert&lt;/title&gt;&lt;secondary-title&gt;Proceedings of the National Academy of Sciences&lt;/secondary-title&gt;&lt;/titles&gt;&lt;pages&gt;458-462&lt;/pages&gt;&lt;volume&gt;108&lt;/volume&gt;&lt;number&gt;2&lt;/number&gt;&lt;dates&gt;&lt;year&gt;2011&lt;/year&gt;&lt;/dates&gt;&lt;isbn&gt;0027-8424&lt;/isbn&gt;&lt;urls&gt;&lt;/urls&gt;&lt;/record&gt;&lt;/Cite&gt;&lt;/EndNote&gt;</w:instrText>
      </w:r>
      <w:r w:rsidR="00FF153C"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(Drake et al., 2011)</w:t>
      </w:r>
      <w:r w:rsidR="00FF153C" w:rsidRPr="005162DB">
        <w:rPr>
          <w:rFonts w:ascii="Times New Roman" w:hAnsi="Times New Roman" w:cs="Times New Roman"/>
          <w:sz w:val="20"/>
          <w:szCs w:val="20"/>
        </w:rPr>
        <w:fldChar w:fldCharType="end"/>
      </w:r>
      <w:r w:rsidR="002E6302">
        <w:rPr>
          <w:rFonts w:ascii="Times New Roman" w:hAnsi="Times New Roman" w:cs="Times New Roman"/>
          <w:sz w:val="20"/>
          <w:szCs w:val="20"/>
        </w:rPr>
        <w:t xml:space="preserve">. </w:t>
      </w:r>
      <w:r w:rsidR="00F53820">
        <w:rPr>
          <w:rFonts w:ascii="Times New Roman" w:hAnsi="Times New Roman" w:cs="Times New Roman"/>
          <w:sz w:val="20"/>
          <w:szCs w:val="20"/>
        </w:rPr>
        <w:t>P</w:t>
      </w:r>
      <w:r w:rsidRPr="005162DB">
        <w:rPr>
          <w:rFonts w:ascii="Times New Roman" w:hAnsi="Times New Roman" w:cs="Times New Roman"/>
          <w:sz w:val="20"/>
          <w:szCs w:val="20"/>
        </w:rPr>
        <w:t>atches of relatively arid terrain</w:t>
      </w:r>
      <w:r w:rsidR="00AC4203">
        <w:rPr>
          <w:rFonts w:ascii="Times New Roman" w:hAnsi="Times New Roman" w:cs="Times New Roman"/>
          <w:sz w:val="20"/>
          <w:szCs w:val="20"/>
        </w:rPr>
        <w:t xml:space="preserve"> within a more humid environment</w:t>
      </w:r>
      <w:r w:rsidR="002D2BE7">
        <w:rPr>
          <w:rFonts w:ascii="Times New Roman" w:hAnsi="Times New Roman" w:cs="Times New Roman"/>
          <w:sz w:val="20"/>
          <w:szCs w:val="20"/>
        </w:rPr>
        <w:t>, for example,</w:t>
      </w:r>
      <w:r w:rsidRPr="005162DB">
        <w:rPr>
          <w:rFonts w:ascii="Times New Roman" w:hAnsi="Times New Roman" w:cs="Times New Roman"/>
          <w:sz w:val="20"/>
          <w:szCs w:val="20"/>
        </w:rPr>
        <w:t xml:space="preserve"> </w:t>
      </w:r>
      <w:r w:rsidR="1A0085B3" w:rsidRPr="6845F001">
        <w:rPr>
          <w:rFonts w:ascii="Times New Roman" w:hAnsi="Times New Roman" w:cs="Times New Roman"/>
          <w:sz w:val="20"/>
          <w:szCs w:val="20"/>
        </w:rPr>
        <w:t>have been</w:t>
      </w:r>
      <w:r w:rsidR="6863A548" w:rsidRPr="6845F001">
        <w:rPr>
          <w:rFonts w:ascii="Times New Roman" w:hAnsi="Times New Roman" w:cs="Times New Roman"/>
          <w:sz w:val="20"/>
          <w:szCs w:val="20"/>
        </w:rPr>
        <w:t xml:space="preserve"> </w:t>
      </w:r>
      <w:r w:rsidRPr="005162DB">
        <w:rPr>
          <w:rFonts w:ascii="Times New Roman" w:hAnsi="Times New Roman" w:cs="Times New Roman"/>
          <w:sz w:val="20"/>
          <w:szCs w:val="20"/>
        </w:rPr>
        <w:t xml:space="preserve">hypothesized </w:t>
      </w:r>
      <w:r w:rsidR="335D6547" w:rsidRPr="6845F001">
        <w:rPr>
          <w:rFonts w:ascii="Times New Roman" w:hAnsi="Times New Roman" w:cs="Times New Roman"/>
          <w:sz w:val="20"/>
          <w:szCs w:val="20"/>
        </w:rPr>
        <w:t>in</w:t>
      </w:r>
      <w:r w:rsidRPr="005162DB">
        <w:rPr>
          <w:rFonts w:ascii="Times New Roman" w:hAnsi="Times New Roman" w:cs="Times New Roman"/>
          <w:sz w:val="20"/>
          <w:szCs w:val="20"/>
        </w:rPr>
        <w:t xml:space="preserve"> parts of the Central Sahara based on pollen core records from Holocene lakes in the </w:t>
      </w:r>
      <w:r w:rsidR="007027A1" w:rsidRPr="005162DB">
        <w:rPr>
          <w:rFonts w:ascii="Times New Roman" w:hAnsi="Times New Roman" w:cs="Times New Roman"/>
          <w:sz w:val="20"/>
          <w:szCs w:val="20"/>
        </w:rPr>
        <w:t>region</w:t>
      </w:r>
      <w:r w:rsidRPr="005162DB">
        <w:rPr>
          <w:rFonts w:ascii="Times New Roman" w:hAnsi="Times New Roman" w:cs="Times New Roman"/>
          <w:sz w:val="20"/>
          <w:szCs w:val="20"/>
        </w:rPr>
        <w:t xml:space="preserve"> </w:t>
      </w:r>
      <w:r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&lt;EndNote&gt;&lt;Cite&gt;&lt;Author&gt;Hély&lt;/Author&gt;&lt;Year&gt;2014&lt;/Year&gt;&lt;RecNum&gt;47&lt;/RecNum&gt;&lt;DisplayText&gt;(Hély and Lézine, 2014)&lt;/DisplayText&gt;&lt;record&gt;&lt;rec-number&gt;47&lt;/rec-number&gt;&lt;foreign-keys&gt;&lt;key app="EN" db-id="r2td2ts5a5d0ageftthva55i59dz9daspsx5" timestamp="1715953431"&gt;47&lt;/key&gt;&lt;/foreign-keys&gt;&lt;ref-type name="Journal Article"&gt;17&lt;/ref-type&gt;&lt;contributors&gt;&lt;authors&gt;&lt;author&gt;Hély, Christelle&lt;/author&gt;&lt;author&gt;Lézine, A-M&lt;/author&gt;&lt;/authors&gt;&lt;/contributors&gt;&lt;titles&gt;&lt;title&gt;Holocene changes in African vegetation: Tradeoff between climate and water availability&lt;/title&gt;&lt;secondary-title&gt;Climate of the Past&lt;/secondary-title&gt;&lt;/titles&gt;&lt;pages&gt;681-686&lt;/pages&gt;&lt;volume&gt;10&lt;/volume&gt;&lt;number&gt;2&lt;/number&gt;&lt;dates&gt;&lt;year&gt;2014&lt;/year&gt;&lt;/dates&gt;&lt;isbn&gt;1814-9324&lt;/isbn&gt;&lt;urls&gt;&lt;/urls&gt;&lt;/record&gt;&lt;/Cite&gt;&lt;/EndNote&gt;</w:instrText>
      </w:r>
      <w:r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(Hély and Lézine, 2014)</w:t>
      </w:r>
      <w:r w:rsidRPr="005162DB">
        <w:rPr>
          <w:rFonts w:ascii="Times New Roman" w:hAnsi="Times New Roman" w:cs="Times New Roman"/>
          <w:sz w:val="20"/>
          <w:szCs w:val="20"/>
        </w:rPr>
        <w:fldChar w:fldCharType="end"/>
      </w:r>
      <w:r w:rsidR="002E6302">
        <w:rPr>
          <w:rFonts w:ascii="Times New Roman" w:hAnsi="Times New Roman" w:cs="Times New Roman"/>
          <w:sz w:val="20"/>
          <w:szCs w:val="20"/>
        </w:rPr>
        <w:t>.</w:t>
      </w:r>
      <w:r w:rsidR="002D2BE7">
        <w:rPr>
          <w:rFonts w:ascii="Times New Roman" w:hAnsi="Times New Roman" w:cs="Times New Roman"/>
          <w:sz w:val="20"/>
          <w:szCs w:val="20"/>
        </w:rPr>
        <w:t xml:space="preserve"> </w:t>
      </w:r>
      <w:r w:rsidR="00026290">
        <w:rPr>
          <w:rFonts w:ascii="Times New Roman" w:hAnsi="Times New Roman" w:cs="Times New Roman"/>
          <w:sz w:val="20"/>
          <w:szCs w:val="20"/>
        </w:rPr>
        <w:t xml:space="preserve">A combination of pollen records </w:t>
      </w:r>
      <w:r w:rsidR="00655A74">
        <w:rPr>
          <w:rFonts w:ascii="Times New Roman" w:hAnsi="Times New Roman" w:cs="Times New Roman"/>
          <w:sz w:val="20"/>
          <w:szCs w:val="20"/>
        </w:rPr>
        <w:t>and s</w:t>
      </w:r>
      <w:r w:rsidR="00655A74" w:rsidRPr="00655A74">
        <w:rPr>
          <w:rFonts w:ascii="Times New Roman" w:hAnsi="Times New Roman" w:cs="Times New Roman"/>
          <w:sz w:val="20"/>
          <w:szCs w:val="20"/>
        </w:rPr>
        <w:t>table hydrogen isotope compositions (</w:t>
      </w:r>
      <w:proofErr w:type="spellStart"/>
      <w:r w:rsidR="00655A74" w:rsidRPr="00655A74">
        <w:rPr>
          <w:rFonts w:ascii="Times New Roman" w:hAnsi="Times New Roman" w:cs="Times New Roman"/>
          <w:sz w:val="20"/>
          <w:szCs w:val="20"/>
        </w:rPr>
        <w:t>δD</w:t>
      </w:r>
      <w:proofErr w:type="spellEnd"/>
      <w:r w:rsidR="00655A74" w:rsidRPr="00655A74">
        <w:rPr>
          <w:rFonts w:ascii="Times New Roman" w:hAnsi="Times New Roman" w:cs="Times New Roman"/>
          <w:sz w:val="20"/>
          <w:szCs w:val="20"/>
        </w:rPr>
        <w:t>) in leaf wax</w:t>
      </w:r>
      <w:r w:rsidR="00655A74">
        <w:rPr>
          <w:rFonts w:ascii="Times New Roman" w:hAnsi="Times New Roman" w:cs="Times New Roman"/>
          <w:sz w:val="20"/>
          <w:szCs w:val="20"/>
        </w:rPr>
        <w:t xml:space="preserve"> </w:t>
      </w:r>
      <w:r w:rsidR="002D2BE7">
        <w:rPr>
          <w:rFonts w:ascii="Times New Roman" w:hAnsi="Times New Roman" w:cs="Times New Roman"/>
          <w:sz w:val="20"/>
          <w:szCs w:val="20"/>
        </w:rPr>
        <w:t xml:space="preserve">from </w:t>
      </w:r>
      <w:r w:rsidR="001C56CC">
        <w:rPr>
          <w:rFonts w:ascii="Times New Roman" w:hAnsi="Times New Roman" w:cs="Times New Roman"/>
          <w:sz w:val="20"/>
          <w:szCs w:val="20"/>
        </w:rPr>
        <w:t xml:space="preserve">lake </w:t>
      </w:r>
      <w:proofErr w:type="spellStart"/>
      <w:r w:rsidR="001C56CC">
        <w:rPr>
          <w:rFonts w:ascii="Times New Roman" w:hAnsi="Times New Roman" w:cs="Times New Roman"/>
          <w:sz w:val="20"/>
          <w:szCs w:val="20"/>
        </w:rPr>
        <w:t>Tislit</w:t>
      </w:r>
      <w:proofErr w:type="spellEnd"/>
      <w:r w:rsidR="001C56CC">
        <w:rPr>
          <w:rFonts w:ascii="Times New Roman" w:hAnsi="Times New Roman" w:cs="Times New Roman"/>
          <w:sz w:val="20"/>
          <w:szCs w:val="20"/>
        </w:rPr>
        <w:t xml:space="preserve"> in the high Atlas mountains </w:t>
      </w:r>
      <w:r w:rsidR="008432CD">
        <w:rPr>
          <w:rFonts w:ascii="Times New Roman" w:hAnsi="Times New Roman" w:cs="Times New Roman"/>
          <w:sz w:val="20"/>
          <w:szCs w:val="20"/>
        </w:rPr>
        <w:t>have also been used to infer the source of precipitation</w:t>
      </w:r>
      <w:bookmarkEnd w:id="3"/>
      <w:r w:rsidR="008432CD">
        <w:rPr>
          <w:rFonts w:ascii="Times New Roman" w:hAnsi="Times New Roman" w:cs="Times New Roman"/>
          <w:sz w:val="20"/>
          <w:szCs w:val="20"/>
        </w:rPr>
        <w:t xml:space="preserve"> </w:t>
      </w:r>
      <w:r w:rsidR="008432CD">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&lt;EndNote&gt;&lt;Cite&gt;&lt;Author&gt;Cheddadi&lt;/Author&gt;&lt;Year&gt;2021&lt;/Year&gt;&lt;RecNum&gt;79&lt;/RecNum&gt;&lt;DisplayText&gt;(Cheddadi et al., 2021)&lt;/DisplayText&gt;&lt;record&gt;&lt;rec-number&gt;79&lt;/rec-number&gt;&lt;foreign-keys&gt;&lt;key app="EN" db-id="r2td2ts5a5d0ageftthva55i59dz9daspsx5" timestamp="1716553066"&gt;79&lt;/key&gt;&lt;/foreign-keys&gt;&lt;ref-type name="Journal Article"&gt;17&lt;/ref-type&gt;&lt;contributors&gt;&lt;authors&gt;&lt;author&gt;Cheddadi, Rachid&lt;/author&gt;&lt;author&gt;Carré, Matthieu&lt;/author&gt;&lt;author&gt;Nourelbait, Majda&lt;/author&gt;&lt;author&gt;François, Louis&lt;/author&gt;&lt;author&gt;Rhoujjati, Ali&lt;/author&gt;&lt;author&gt;Manay, Roger&lt;/author&gt;&lt;author&gt;Ochoa, Diana&lt;/author&gt;&lt;author&gt;Schefuß, Enno&lt;/author&gt;&lt;/authors&gt;&lt;/contributors&gt;&lt;titles&gt;&lt;title&gt;Early Holocene greening of the Sahara requires Mediterranean winter rainfall&lt;/title&gt;&lt;secondary-title&gt;Proceedings of the National Academy of Sciences&lt;/secondary-title&gt;&lt;/titles&gt;&lt;pages&gt;e2024898118&lt;/pages&gt;&lt;volume&gt;118&lt;/volume&gt;&lt;number&gt;23&lt;/number&gt;&lt;dates&gt;&lt;year&gt;2021&lt;/year&gt;&lt;/dates&gt;&lt;isbn&gt;0027-8424&lt;/isbn&gt;&lt;urls&gt;&lt;/urls&gt;&lt;/record&gt;&lt;/Cite&gt;&lt;/EndNote&gt;</w:instrText>
      </w:r>
      <w:r w:rsidR="008432CD">
        <w:rPr>
          <w:rFonts w:ascii="Times New Roman" w:hAnsi="Times New Roman" w:cs="Times New Roman"/>
          <w:sz w:val="20"/>
          <w:szCs w:val="20"/>
        </w:rPr>
        <w:fldChar w:fldCharType="separate"/>
      </w:r>
      <w:r w:rsidR="005D257F">
        <w:rPr>
          <w:rFonts w:ascii="Times New Roman" w:hAnsi="Times New Roman" w:cs="Times New Roman"/>
          <w:noProof/>
          <w:sz w:val="20"/>
          <w:szCs w:val="20"/>
        </w:rPr>
        <w:t>(Cheddadi et al., 2021)</w:t>
      </w:r>
      <w:r w:rsidR="008432CD">
        <w:rPr>
          <w:rFonts w:ascii="Times New Roman" w:hAnsi="Times New Roman" w:cs="Times New Roman"/>
          <w:sz w:val="20"/>
          <w:szCs w:val="20"/>
        </w:rPr>
        <w:fldChar w:fldCharType="end"/>
      </w:r>
      <w:r w:rsidR="007525C4">
        <w:rPr>
          <w:rFonts w:ascii="Times New Roman" w:hAnsi="Times New Roman" w:cs="Times New Roman"/>
          <w:sz w:val="20"/>
          <w:szCs w:val="20"/>
        </w:rPr>
        <w:t>, which the authors suggest is indicative of the Northern Hemi</w:t>
      </w:r>
      <w:r w:rsidR="0012622F">
        <w:rPr>
          <w:rFonts w:ascii="Times New Roman" w:hAnsi="Times New Roman" w:cs="Times New Roman"/>
          <w:sz w:val="20"/>
          <w:szCs w:val="20"/>
        </w:rPr>
        <w:t>sphere’s winter storm trac</w:t>
      </w:r>
      <w:r w:rsidR="00996D38">
        <w:rPr>
          <w:rFonts w:ascii="Times New Roman" w:hAnsi="Times New Roman" w:cs="Times New Roman"/>
          <w:sz w:val="20"/>
          <w:szCs w:val="20"/>
        </w:rPr>
        <w:t xml:space="preserve">k </w:t>
      </w:r>
      <w:r w:rsidR="00F60249">
        <w:rPr>
          <w:rFonts w:ascii="Times New Roman" w:hAnsi="Times New Roman" w:cs="Times New Roman"/>
          <w:sz w:val="20"/>
          <w:szCs w:val="20"/>
        </w:rPr>
        <w:t xml:space="preserve">and the westerly jet stream. </w:t>
      </w:r>
    </w:p>
    <w:p w14:paraId="0C74E462" w14:textId="532AD9C9" w:rsidR="00191DF9" w:rsidRDefault="0B2CA48B" w:rsidP="00021E1C">
      <w:pPr>
        <w:autoSpaceDE w:val="0"/>
        <w:autoSpaceDN w:val="0"/>
        <w:adjustRightInd w:val="0"/>
        <w:spacing w:after="0" w:line="360" w:lineRule="auto"/>
        <w:ind w:firstLine="390"/>
        <w:rPr>
          <w:rFonts w:ascii="Times New Roman" w:hAnsi="Times New Roman" w:cs="Times New Roman"/>
          <w:sz w:val="20"/>
          <w:szCs w:val="20"/>
        </w:rPr>
      </w:pPr>
      <w:r w:rsidRPr="005162DB">
        <w:rPr>
          <w:rFonts w:ascii="Times New Roman" w:hAnsi="Times New Roman" w:cs="Times New Roman"/>
          <w:sz w:val="20"/>
          <w:szCs w:val="20"/>
        </w:rPr>
        <w:t xml:space="preserve">One way to overcome the </w:t>
      </w:r>
      <w:r w:rsidR="52C3A437" w:rsidRPr="005162DB">
        <w:rPr>
          <w:rFonts w:ascii="Times New Roman" w:hAnsi="Times New Roman" w:cs="Times New Roman"/>
          <w:sz w:val="20"/>
          <w:szCs w:val="20"/>
        </w:rPr>
        <w:t xml:space="preserve">discrepancies between paleoclimate proxy datasets </w:t>
      </w:r>
      <w:r w:rsidRPr="005162DB">
        <w:rPr>
          <w:rFonts w:ascii="Times New Roman" w:hAnsi="Times New Roman" w:cs="Times New Roman"/>
          <w:sz w:val="20"/>
          <w:szCs w:val="20"/>
        </w:rPr>
        <w:t xml:space="preserve">is to employ </w:t>
      </w:r>
      <w:proofErr w:type="spellStart"/>
      <w:r w:rsidRPr="005162DB">
        <w:rPr>
          <w:rFonts w:ascii="Times New Roman" w:hAnsi="Times New Roman" w:cs="Times New Roman"/>
          <w:sz w:val="20"/>
          <w:szCs w:val="20"/>
        </w:rPr>
        <w:t>palaeoclimate</w:t>
      </w:r>
      <w:proofErr w:type="spellEnd"/>
      <w:r w:rsidRPr="005162DB">
        <w:rPr>
          <w:rFonts w:ascii="Times New Roman" w:hAnsi="Times New Roman" w:cs="Times New Roman"/>
          <w:sz w:val="20"/>
          <w:szCs w:val="20"/>
        </w:rPr>
        <w:t xml:space="preserve"> models, although until recently these have consistently struggled to p</w:t>
      </w:r>
      <w:r w:rsidR="46CA293B" w:rsidRPr="005162DB">
        <w:rPr>
          <w:rFonts w:ascii="Times New Roman" w:hAnsi="Times New Roman" w:cs="Times New Roman"/>
          <w:sz w:val="20"/>
          <w:szCs w:val="20"/>
        </w:rPr>
        <w:t>redict</w:t>
      </w:r>
      <w:r w:rsidRPr="005162DB">
        <w:rPr>
          <w:rFonts w:ascii="Times New Roman" w:hAnsi="Times New Roman" w:cs="Times New Roman"/>
          <w:sz w:val="20"/>
          <w:szCs w:val="20"/>
        </w:rPr>
        <w:t xml:space="preserve"> a green Sahara during the most recent AHP, when proxy data are most abundant </w:t>
      </w:r>
      <w:r w:rsidR="00551A27" w:rsidRPr="005162DB">
        <w:rPr>
          <w:rFonts w:ascii="Times New Roman" w:hAnsi="Times New Roman" w:cs="Times New Roman"/>
          <w:sz w:val="20"/>
          <w:szCs w:val="20"/>
        </w:rPr>
        <w:fldChar w:fldCharType="begin">
          <w:fldData xml:space="preserve">PEVuZE5vdGU+PENpdGU+PEF1dGhvcj5CcmFjb25ub3Q8L0F1dGhvcj48WWVhcj4yMDEyPC9ZZWFy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==
</w:fldData>
        </w:fldChar>
      </w:r>
      <w:r w:rsidR="005D257F">
        <w:rPr>
          <w:rFonts w:ascii="Times New Roman" w:hAnsi="Times New Roman" w:cs="Times New Roman"/>
          <w:sz w:val="20"/>
          <w:szCs w:val="20"/>
        </w:rPr>
        <w:instrText xml:space="preserve"> ADDIN EN.CITE </w:instrText>
      </w:r>
      <w:r w:rsidR="005D257F">
        <w:rPr>
          <w:rFonts w:ascii="Times New Roman" w:hAnsi="Times New Roman" w:cs="Times New Roman"/>
          <w:sz w:val="20"/>
          <w:szCs w:val="20"/>
        </w:rPr>
        <w:fldChar w:fldCharType="begin">
          <w:fldData xml:space="preserve">PEVuZE5vdGU+PENpdGU+PEF1dGhvcj5CcmFjb25ub3Q8L0F1dGhvcj48WWVhcj4yMDEyPC9ZZWFy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==
</w:fldData>
        </w:fldChar>
      </w:r>
      <w:r w:rsidR="005D257F">
        <w:rPr>
          <w:rFonts w:ascii="Times New Roman" w:hAnsi="Times New Roman" w:cs="Times New Roman"/>
          <w:sz w:val="20"/>
          <w:szCs w:val="20"/>
        </w:rPr>
        <w:instrText xml:space="preserve"> ADDIN EN.CITE.DATA </w:instrText>
      </w:r>
      <w:r w:rsidR="005D257F">
        <w:rPr>
          <w:rFonts w:ascii="Times New Roman" w:hAnsi="Times New Roman" w:cs="Times New Roman"/>
          <w:sz w:val="20"/>
          <w:szCs w:val="20"/>
        </w:rPr>
      </w:r>
      <w:r w:rsidR="005D257F">
        <w:rPr>
          <w:rFonts w:ascii="Times New Roman" w:hAnsi="Times New Roman" w:cs="Times New Roman"/>
          <w:sz w:val="20"/>
          <w:szCs w:val="20"/>
        </w:rPr>
        <w:fldChar w:fldCharType="end"/>
      </w:r>
      <w:r w:rsidR="00551A27" w:rsidRPr="005162DB">
        <w:rPr>
          <w:rFonts w:ascii="Times New Roman" w:hAnsi="Times New Roman" w:cs="Times New Roman"/>
          <w:sz w:val="20"/>
          <w:szCs w:val="20"/>
        </w:rPr>
      </w:r>
      <w:r w:rsidR="00551A27"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(Braconnot et al., 2012, Braconnot et al., 2007, Harrison et al., 2015, Liu et al., 2009)</w:t>
      </w:r>
      <w:r w:rsidR="00551A27" w:rsidRPr="005162DB">
        <w:rPr>
          <w:rFonts w:ascii="Times New Roman" w:hAnsi="Times New Roman" w:cs="Times New Roman"/>
          <w:sz w:val="20"/>
          <w:szCs w:val="20"/>
        </w:rPr>
        <w:fldChar w:fldCharType="end"/>
      </w:r>
      <w:r w:rsidRPr="005162DB">
        <w:rPr>
          <w:rFonts w:ascii="Times New Roman" w:hAnsi="Times New Roman" w:cs="Times New Roman"/>
          <w:sz w:val="20"/>
          <w:szCs w:val="20"/>
        </w:rPr>
        <w:t xml:space="preserve">. Considerable effort has therefore been expended to incorporate new land surface processes into models to provide a more realistic simulation of climate change in semi-arid and arid environments. These studies have found that incorporating lakes or vegetation </w:t>
      </w:r>
      <w:r w:rsidR="00551A27" w:rsidRPr="005162DB">
        <w:rPr>
          <w:rFonts w:ascii="Times New Roman" w:hAnsi="Times New Roman" w:cs="Times New Roman"/>
          <w:sz w:val="20"/>
          <w:szCs w:val="20"/>
        </w:rPr>
        <w:fldChar w:fldCharType="begin">
          <w:fldData xml:space="preserve">PEVuZE5vdGU+PENpdGU+PEF1dGhvcj5FZ2VyZXI8L0F1dGhvcj48WWVhcj4yMDE2PC9ZZWFyPjxS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</w:fldData>
        </w:fldChar>
      </w:r>
      <w:r w:rsidR="005D257F">
        <w:rPr>
          <w:rFonts w:ascii="Times New Roman" w:hAnsi="Times New Roman" w:cs="Times New Roman"/>
          <w:sz w:val="20"/>
          <w:szCs w:val="20"/>
        </w:rPr>
        <w:instrText xml:space="preserve"> ADDIN EN.CITE </w:instrText>
      </w:r>
      <w:r w:rsidR="005D257F">
        <w:rPr>
          <w:rFonts w:ascii="Times New Roman" w:hAnsi="Times New Roman" w:cs="Times New Roman"/>
          <w:sz w:val="20"/>
          <w:szCs w:val="20"/>
        </w:rPr>
        <w:fldChar w:fldCharType="begin">
          <w:fldData xml:space="preserve">PEVuZE5vdGU+PENpdGU+PEF1dGhvcj5FZ2VyZXI8L0F1dGhvcj48WWVhcj4yMDE2PC9ZZWFyPjxS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</w:fldData>
        </w:fldChar>
      </w:r>
      <w:r w:rsidR="005D257F">
        <w:rPr>
          <w:rFonts w:ascii="Times New Roman" w:hAnsi="Times New Roman" w:cs="Times New Roman"/>
          <w:sz w:val="20"/>
          <w:szCs w:val="20"/>
        </w:rPr>
        <w:instrText xml:space="preserve"> ADDIN EN.CITE.DATA </w:instrText>
      </w:r>
      <w:r w:rsidR="005D257F">
        <w:rPr>
          <w:rFonts w:ascii="Times New Roman" w:hAnsi="Times New Roman" w:cs="Times New Roman"/>
          <w:sz w:val="20"/>
          <w:szCs w:val="20"/>
        </w:rPr>
      </w:r>
      <w:r w:rsidR="005D257F">
        <w:rPr>
          <w:rFonts w:ascii="Times New Roman" w:hAnsi="Times New Roman" w:cs="Times New Roman"/>
          <w:sz w:val="20"/>
          <w:szCs w:val="20"/>
        </w:rPr>
        <w:fldChar w:fldCharType="end"/>
      </w:r>
      <w:r w:rsidR="00551A27" w:rsidRPr="005162DB">
        <w:rPr>
          <w:rFonts w:ascii="Times New Roman" w:hAnsi="Times New Roman" w:cs="Times New Roman"/>
          <w:sz w:val="20"/>
          <w:szCs w:val="20"/>
        </w:rPr>
      </w:r>
      <w:r w:rsidR="00551A27"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(Egerer et al., 2016, Specht et al., 2022, Lu et al., 2018)</w:t>
      </w:r>
      <w:r w:rsidR="00551A27" w:rsidRPr="005162DB">
        <w:rPr>
          <w:rFonts w:ascii="Times New Roman" w:hAnsi="Times New Roman" w:cs="Times New Roman"/>
          <w:sz w:val="20"/>
          <w:szCs w:val="20"/>
        </w:rPr>
        <w:fldChar w:fldCharType="end"/>
      </w:r>
      <w:r w:rsidRPr="005162DB">
        <w:rPr>
          <w:rFonts w:ascii="Times New Roman" w:hAnsi="Times New Roman" w:cs="Times New Roman"/>
          <w:sz w:val="20"/>
          <w:szCs w:val="20"/>
        </w:rPr>
        <w:t xml:space="preserve"> makes the Sahara greener than in previous models, whilst dust and vegetation allows Saharan greening in some models </w:t>
      </w:r>
      <w:r w:rsidR="00551A27"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&lt;EndNote&gt;&lt;Cite&gt;&lt;Author&gt;Pausata&lt;/Author&gt;&lt;Year&gt;2016&lt;/Year&gt;&lt;RecNum&gt;88&lt;/RecNum&gt;&lt;DisplayText&gt;(Pausata et al., 2016, Gaetani et al., 2017)&lt;/DisplayText&gt;&lt;record&gt;&lt;rec-number&gt;88&lt;/rec-number&gt;&lt;foreign-keys&gt;&lt;key app="EN" db-id="aswsds9wc2vfeiews2b5vd0qzd5exr5eredp" timestamp="1717597874"&gt;88&lt;/key&gt;&lt;/foreign-keys&gt;&lt;ref-type name="Journal Article"&gt;17&lt;/ref-type&gt;&lt;contributors&gt;&lt;authors&gt;&lt;author&gt;Pausata, Francesco SR&lt;/author&gt;&lt;author&gt;Messori, Gabriele&lt;/author&gt;&lt;author&gt;Zhang, Qiong&lt;/author&gt;&lt;/authors&gt;&lt;/contributors&gt;&lt;titles&gt;&lt;title&gt;Impacts of dust reduction on the northward expansion of the African monsoon during the Green Sahara period&lt;/title&gt;&lt;secondary-title&gt;Earth and Planetary Science Letters&lt;/secondary-title&gt;&lt;/titles&gt;&lt;periodical&gt;&lt;full-title&gt;Earth and Planetary Science Letters&lt;/full-title&gt;&lt;/periodical&gt;&lt;pages&gt;298-307&lt;/pages&gt;&lt;volume&gt;434&lt;/volume&gt;&lt;dates&gt;&lt;year&gt;2016&lt;/year&gt;&lt;/dates&gt;&lt;isbn&gt;0012-821X&lt;/isbn&gt;&lt;urls&gt;&lt;/urls&gt;&lt;/record&gt;&lt;/Cite&gt;&lt;Cite&gt;&lt;Author&gt;Gaetani&lt;/Author&gt;&lt;Year&gt;2017&lt;/Year&gt;&lt;RecNum&gt;89&lt;/RecNum&gt;&lt;record&gt;&lt;rec-number&gt;89&lt;/rec-number&gt;&lt;foreign-keys&gt;&lt;key app="EN" db-id="aswsds9wc2vfeiews2b5vd0qzd5exr5eredp" timestamp="1717597932"&gt;89&lt;/key&gt;&lt;/foreign-keys&gt;&lt;ref-type name="Journal Article"&gt;17&lt;/ref-type&gt;&lt;contributors&gt;&lt;authors&gt;&lt;author&gt;Gaetani, Marco&lt;/author&gt;&lt;author&gt;Messori, Gabriele&lt;/author&gt;&lt;author&gt;Zhang, Qiong&lt;/author&gt;&lt;author&gt;Flamant, Cyrille&lt;/author&gt;&lt;author&gt;Pausata, Francesco SR&lt;/author&gt;&lt;/authors&gt;&lt;/contributors&gt;&lt;titles&gt;&lt;title&gt;Understanding the mechanisms behind the northward extension of the West African Monsoon during the Mid-Holocene&lt;/title&gt;&lt;secondary-title&gt;Journal of Climate&lt;/secondary-title&gt;&lt;/titles&gt;&lt;periodical&gt;&lt;full-title&gt;Journal of Climate&lt;/full-title&gt;&lt;/periodical&gt;&lt;pages&gt;7621-7642&lt;/pages&gt;&lt;volume&gt;30&lt;/volume&gt;&lt;number&gt;19&lt;/number&gt;&lt;dates&gt;&lt;year&gt;2017&lt;/year&gt;&lt;/dates&gt;&lt;isbn&gt;0894-8755&lt;/isbn&gt;&lt;urls&gt;&lt;/urls&gt;&lt;/record&gt;&lt;/Cite&gt;&lt;/EndNote&gt;</w:instrText>
      </w:r>
      <w:r w:rsidR="00551A27"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(Pausata et al., 2016, Gaetani et al., 2017)</w:t>
      </w:r>
      <w:r w:rsidR="00551A27" w:rsidRPr="005162DB">
        <w:rPr>
          <w:rFonts w:ascii="Times New Roman" w:hAnsi="Times New Roman" w:cs="Times New Roman"/>
          <w:sz w:val="20"/>
          <w:szCs w:val="20"/>
        </w:rPr>
        <w:fldChar w:fldCharType="end"/>
      </w:r>
      <w:r w:rsidRPr="005162DB">
        <w:rPr>
          <w:rFonts w:ascii="Times New Roman" w:hAnsi="Times New Roman" w:cs="Times New Roman"/>
          <w:sz w:val="20"/>
          <w:szCs w:val="20"/>
        </w:rPr>
        <w:t xml:space="preserve">, but not in others </w:t>
      </w:r>
      <w:r w:rsidR="00551A27"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&lt;EndNote&gt;&lt;Cite&gt;&lt;Author&gt;Hopcroft&lt;/Author&gt;&lt;Year&gt;2019&lt;/Year&gt;&lt;RecNum&gt;16&lt;/RecNum&gt;&lt;DisplayText&gt;(Hopcroft and Valdes, 2019)&lt;/DisplayText&gt;&lt;record&gt;&lt;rec-number&gt;16&lt;/rec-number&gt;&lt;foreign-keys&gt;&lt;key app="EN" db-id="r2td2ts5a5d0ageftthva55i59dz9daspsx5" timestamp="1715953356"&gt;16&lt;/key&gt;&lt;/foreign-keys&gt;&lt;ref-type name="Journal Article"&gt;17&lt;/ref-type&gt;&lt;contributors&gt;&lt;authors&gt;&lt;author&gt;Hopcroft, Peter O&lt;/author&gt;&lt;author&gt;Valdes, Paul J&lt;/author&gt;&lt;/authors&gt;&lt;/contributors&gt;&lt;titles&gt;&lt;title&gt;On the role of dust‐climate feedbacks during the mid‐Holocene&lt;/title&gt;&lt;secondary-title&gt;Geophysical Research Letters&lt;/secondary-title&gt;&lt;/titles&gt;&lt;pages&gt;1612-1621&lt;/pages&gt;&lt;volume&gt;46&lt;/volume&gt;&lt;number&gt;3&lt;/number&gt;&lt;dates&gt;&lt;year&gt;2019&lt;/year&gt;&lt;/dates&gt;&lt;isbn&gt;0094-8276&lt;/isbn&gt;&lt;urls&gt;&lt;/urls&gt;&lt;/record&gt;&lt;/Cite&gt;&lt;/EndNote&gt;</w:instrText>
      </w:r>
      <w:r w:rsidR="00551A27"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(Hopcroft and Valdes, 2019)</w:t>
      </w:r>
      <w:r w:rsidR="00551A27" w:rsidRPr="005162DB">
        <w:rPr>
          <w:rFonts w:ascii="Times New Roman" w:hAnsi="Times New Roman" w:cs="Times New Roman"/>
          <w:sz w:val="20"/>
          <w:szCs w:val="20"/>
        </w:rPr>
        <w:fldChar w:fldCharType="end"/>
      </w:r>
      <w:r w:rsidRPr="005162DB">
        <w:rPr>
          <w:rFonts w:ascii="Times New Roman" w:hAnsi="Times New Roman" w:cs="Times New Roman"/>
          <w:sz w:val="20"/>
          <w:szCs w:val="20"/>
        </w:rPr>
        <w:t xml:space="preserve">. </w:t>
      </w:r>
      <w:proofErr w:type="spellStart"/>
      <w:r w:rsidRPr="005162DB">
        <w:rPr>
          <w:rFonts w:ascii="Times New Roman" w:hAnsi="Times New Roman" w:cs="Times New Roman"/>
          <w:sz w:val="20"/>
          <w:szCs w:val="20"/>
        </w:rPr>
        <w:t>Pausata</w:t>
      </w:r>
      <w:proofErr w:type="spellEnd"/>
      <w:r w:rsidRPr="005162DB">
        <w:rPr>
          <w:rFonts w:ascii="Times New Roman" w:hAnsi="Times New Roman" w:cs="Times New Roman"/>
          <w:sz w:val="20"/>
          <w:szCs w:val="20"/>
        </w:rPr>
        <w:t xml:space="preserve"> </w:t>
      </w:r>
      <w:r w:rsidR="00000BBA">
        <w:rPr>
          <w:rFonts w:ascii="Times New Roman" w:hAnsi="Times New Roman" w:cs="Times New Roman"/>
          <w:sz w:val="20"/>
          <w:szCs w:val="20"/>
        </w:rPr>
        <w:t>and colleagues</w:t>
      </w:r>
      <w:r w:rsidRPr="005162DB">
        <w:rPr>
          <w:rFonts w:ascii="Times New Roman" w:hAnsi="Times New Roman" w:cs="Times New Roman"/>
          <w:sz w:val="20"/>
          <w:szCs w:val="20"/>
        </w:rPr>
        <w:t xml:space="preserve"> </w:t>
      </w:r>
      <w:r w:rsidR="00551A27"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&lt;EndNote&gt;&lt;Cite&gt;&lt;Author&gt;Pausata&lt;/Author&gt;&lt;Year&gt;2016&lt;/Year&gt;&lt;RecNum&gt;88&lt;/RecNum&gt;&lt;DisplayText&gt;(Pausata et al., 2016)&lt;/DisplayText&gt;&lt;record&gt;&lt;rec-number&gt;88&lt;/rec-number&gt;&lt;foreign-keys&gt;&lt;key app="EN" db-id="aswsds9wc2vfeiews2b5vd0qzd5exr5eredp" timestamp="1717597874"&gt;88&lt;/key&gt;&lt;/foreign-keys&gt;&lt;ref-type name="Journal Article"&gt;17&lt;/ref-type&gt;&lt;contributors&gt;&lt;authors&gt;&lt;author&gt;Pausata, Francesco SR&lt;/author&gt;&lt;author&gt;Messori, Gabriele&lt;/author&gt;&lt;author&gt;Zhang, Qiong&lt;/author&gt;&lt;/authors&gt;&lt;/contributors&gt;&lt;titles&gt;&lt;title&gt;Impacts of dust reduction on the northward expansion of the African monsoon during the Green Sahara period&lt;/title&gt;&lt;secondary-title&gt;Earth and Planetary Science Letters&lt;/secondary-title&gt;&lt;/titles&gt;&lt;periodical&gt;&lt;full-title&gt;Earth and Planetary Science Letters&lt;/full-title&gt;&lt;/periodical&gt;&lt;pages&gt;298-307&lt;/pages&gt;&lt;volume&gt;434&lt;/volume&gt;&lt;dates&gt;&lt;year&gt;2016&lt;/year&gt;&lt;/dates&gt;&lt;isbn&gt;0012-821X&lt;/isbn&gt;&lt;urls&gt;&lt;/urls&gt;&lt;/record&gt;&lt;/Cite&gt;&lt;/EndNote&gt;</w:instrText>
      </w:r>
      <w:r w:rsidR="00551A27"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(Pausata et al., 2016)</w:t>
      </w:r>
      <w:r w:rsidR="00551A27" w:rsidRPr="005162DB">
        <w:rPr>
          <w:rFonts w:ascii="Times New Roman" w:hAnsi="Times New Roman" w:cs="Times New Roman"/>
          <w:sz w:val="20"/>
          <w:szCs w:val="20"/>
        </w:rPr>
        <w:fldChar w:fldCharType="end"/>
      </w:r>
      <w:r w:rsidRPr="005162DB">
        <w:rPr>
          <w:rFonts w:ascii="Times New Roman" w:hAnsi="Times New Roman" w:cs="Times New Roman"/>
          <w:sz w:val="20"/>
          <w:szCs w:val="20"/>
        </w:rPr>
        <w:t xml:space="preserve">, for example, indicate a maximum extent of monsoon rains to 31°N with prescribed vegetation and dynamic dust, compared to 26°N with just prescribed vegetation and only 16°N with </w:t>
      </w:r>
      <w:r w:rsidR="003D7383">
        <w:rPr>
          <w:rFonts w:ascii="Times New Roman" w:hAnsi="Times New Roman" w:cs="Times New Roman"/>
          <w:sz w:val="20"/>
          <w:szCs w:val="20"/>
        </w:rPr>
        <w:t xml:space="preserve">orbital </w:t>
      </w:r>
      <w:r w:rsidRPr="005162DB">
        <w:rPr>
          <w:rFonts w:ascii="Times New Roman" w:hAnsi="Times New Roman" w:cs="Times New Roman"/>
          <w:sz w:val="20"/>
          <w:szCs w:val="20"/>
        </w:rPr>
        <w:t xml:space="preserve">forcing alone. Hopcroft and Valdes </w:t>
      </w:r>
      <w:r w:rsidR="00551A27"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&lt;EndNote&gt;&lt;Cite&gt;&lt;Author&gt;Hopcroft&lt;/Author&gt;&lt;Year&gt;2019&lt;/Year&gt;&lt;RecNum&gt;16&lt;/RecNum&gt;&lt;DisplayText&gt;(Hopcroft and Valdes, 2019)&lt;/DisplayText&gt;&lt;record&gt;&lt;rec-number&gt;16&lt;/rec-number&gt;&lt;foreign-keys&gt;&lt;key app="EN" db-id="r2td2ts5a5d0ageftthva55i59dz9daspsx5" timestamp="1715953356"&gt;16&lt;/key&gt;&lt;/foreign-keys&gt;&lt;ref-type name="Journal Article"&gt;17&lt;/ref-type&gt;&lt;contributors&gt;&lt;authors&gt;&lt;author&gt;Hopcroft, Peter O&lt;/author&gt;&lt;author&gt;Valdes, Paul J&lt;/author&gt;&lt;/authors&gt;&lt;/contributors&gt;&lt;titles&gt;&lt;title&gt;On the role of dust‐climate feedbacks during the mid‐Holocene&lt;/title&gt;&lt;secondary-title&gt;Geophysical Research Letters&lt;/secondary-title&gt;&lt;/titles&gt;&lt;pages&gt;1612-1621&lt;/pages&gt;&lt;volume&gt;46&lt;/volume&gt;&lt;number&gt;3&lt;/number&gt;&lt;dates&gt;&lt;year&gt;2019&lt;/year&gt;&lt;/dates&gt;&lt;isbn&gt;0094-8276&lt;/isbn&gt;&lt;urls&gt;&lt;/urls&gt;&lt;/record&gt;&lt;/Cite&gt;&lt;/EndNote&gt;</w:instrText>
      </w:r>
      <w:r w:rsidR="00551A27"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(Hopcroft and Valdes, 2019)</w:t>
      </w:r>
      <w:r w:rsidR="00551A27" w:rsidRPr="005162DB">
        <w:rPr>
          <w:rFonts w:ascii="Times New Roman" w:hAnsi="Times New Roman" w:cs="Times New Roman"/>
          <w:sz w:val="20"/>
          <w:szCs w:val="20"/>
        </w:rPr>
        <w:fldChar w:fldCharType="end"/>
      </w:r>
      <w:r w:rsidRPr="005162DB">
        <w:rPr>
          <w:rFonts w:ascii="Times New Roman" w:hAnsi="Times New Roman" w:cs="Times New Roman"/>
          <w:sz w:val="20"/>
          <w:szCs w:val="20"/>
        </w:rPr>
        <w:t>, meanwhile, included a fully interactive dust cycle in the HadGEM2-ES model, demonstrating only a small rainfall feedback with dust.</w:t>
      </w:r>
      <w:r w:rsidR="002B313E">
        <w:rPr>
          <w:rFonts w:ascii="Times New Roman" w:hAnsi="Times New Roman" w:cs="Times New Roman"/>
          <w:sz w:val="20"/>
          <w:szCs w:val="20"/>
        </w:rPr>
        <w:t xml:space="preserve"> </w:t>
      </w:r>
    </w:p>
    <w:p w14:paraId="026EFC65" w14:textId="38D9EF97" w:rsidR="00491981" w:rsidRDefault="008F35B6" w:rsidP="00021E1C">
      <w:pPr>
        <w:spacing w:after="0" w:line="360" w:lineRule="auto"/>
        <w:ind w:firstLine="390"/>
        <w:rPr>
          <w:rFonts w:ascii="Times New Roman" w:hAnsi="Times New Roman" w:cs="Times New Roman"/>
          <w:sz w:val="20"/>
          <w:szCs w:val="20"/>
        </w:rPr>
      </w:pPr>
      <w:r w:rsidRPr="39CED6DF">
        <w:rPr>
          <w:rFonts w:ascii="Times New Roman" w:hAnsi="Times New Roman" w:cs="Times New Roman"/>
          <w:sz w:val="20"/>
          <w:szCs w:val="20"/>
        </w:rPr>
        <w:t>A r</w:t>
      </w:r>
      <w:r w:rsidR="00A662CD" w:rsidRPr="39CED6DF">
        <w:rPr>
          <w:rFonts w:ascii="Times New Roman" w:hAnsi="Times New Roman" w:cs="Times New Roman"/>
          <w:sz w:val="20"/>
          <w:szCs w:val="20"/>
        </w:rPr>
        <w:t>ecent</w:t>
      </w:r>
      <w:r w:rsidRPr="39CED6DF">
        <w:rPr>
          <w:rFonts w:ascii="Times New Roman" w:hAnsi="Times New Roman" w:cs="Times New Roman"/>
          <w:sz w:val="20"/>
          <w:szCs w:val="20"/>
        </w:rPr>
        <w:t xml:space="preserve"> combined analysis of sedimentary data, climate modelling and water balance modelling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&lt;EndNote&gt;&lt;Cite&gt;&lt;Author&gt;Hoelzmann&lt;/Author&gt;&lt;Year&gt;2025&lt;/Year&gt;&lt;RecNum&gt;115&lt;/RecNum&gt;&lt;DisplayText&gt;(Hoelzmann et al., 2025)&lt;/DisplayText&gt;&lt;record&gt;&lt;rec-number&gt;115&lt;/rec-number&gt;&lt;foreign-keys&gt;&lt;key app="EN" db-id="r2td2ts5a5d0ageftthva55i59dz9daspsx5" timestamp="1755250976"&gt;115&lt;/key&gt;&lt;/foreign-keys&gt;&lt;ref-type name="Journal Article"&gt;17&lt;/ref-type&gt;&lt;contributors&gt;&lt;authors&gt;&lt;author&gt;Hoelzmann, Philipp&lt;/author&gt;&lt;author&gt;Claussen, Martin&lt;/author&gt;&lt;author&gt;Dallmeyer, Anne&lt;/author&gt;&lt;author&gt;Darius, Frank&lt;/author&gt;&lt;author&gt;Dinies, Michèle&lt;/author&gt;&lt;author&gt;Reinhardt-Imjela, Christian&lt;/author&gt;&lt;author&gt;Jungandreas, Leonore&lt;/author&gt;&lt;author&gt;Schröder, Birgit&lt;/author&gt;&lt;author&gt;Kröpelin, Stefan&lt;/author&gt;&lt;/authors&gt;&lt;/contributors&gt;&lt;titles&gt;&lt;title&gt;Mid-Holocene extreme precipitation in the Tibesti, Central Sahara&lt;/title&gt;&lt;secondary-title&gt;Nature Communications&lt;/secondary-title&gt;&lt;/titles&gt;&lt;pages&gt;7426&lt;/pages&gt;&lt;volume&gt;16&lt;/volume&gt;&lt;number&gt;1&lt;/number&gt;&lt;dates&gt;&lt;year&gt;2025&lt;/year&gt;&lt;/dates&gt;&lt;isbn&gt;2041-1723&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(Hoelzmann et al., 2025)</w:t>
      </w:r>
      <w:r w:rsidRPr="39CED6DF">
        <w:rPr>
          <w:rFonts w:ascii="Times New Roman" w:hAnsi="Times New Roman" w:cs="Times New Roman"/>
          <w:sz w:val="20"/>
          <w:szCs w:val="20"/>
        </w:rPr>
        <w:fldChar w:fldCharType="end"/>
      </w:r>
      <w:r w:rsidR="00326EC0" w:rsidRPr="39CED6DF">
        <w:rPr>
          <w:rFonts w:ascii="Times New Roman" w:hAnsi="Times New Roman" w:cs="Times New Roman"/>
          <w:sz w:val="20"/>
          <w:szCs w:val="20"/>
        </w:rPr>
        <w:t xml:space="preserve"> suggests that strong orographic uplift of moist air masses in the </w:t>
      </w:r>
      <w:r w:rsidR="0058302A" w:rsidRPr="39CED6DF">
        <w:rPr>
          <w:rFonts w:ascii="Times New Roman" w:hAnsi="Times New Roman" w:cs="Times New Roman"/>
          <w:sz w:val="20"/>
          <w:szCs w:val="20"/>
        </w:rPr>
        <w:t>south-</w:t>
      </w:r>
      <w:r w:rsidR="00326EC0" w:rsidRPr="39CED6DF">
        <w:rPr>
          <w:rFonts w:ascii="Times New Roman" w:hAnsi="Times New Roman" w:cs="Times New Roman"/>
          <w:sz w:val="20"/>
          <w:szCs w:val="20"/>
        </w:rPr>
        <w:t>central Sahara</w:t>
      </w:r>
      <w:r w:rsidR="00FC79DC" w:rsidRPr="39CED6DF">
        <w:rPr>
          <w:rFonts w:ascii="Times New Roman" w:hAnsi="Times New Roman" w:cs="Times New Roman"/>
          <w:sz w:val="20"/>
          <w:szCs w:val="20"/>
        </w:rPr>
        <w:t xml:space="preserve"> may have been brought in by north-easterly winds from the Mediterranean, not by the West African monsoon from the south</w:t>
      </w:r>
      <w:r w:rsidR="00C115B5" w:rsidRPr="39CED6DF">
        <w:rPr>
          <w:rFonts w:ascii="Times New Roman" w:hAnsi="Times New Roman" w:cs="Times New Roman"/>
          <w:sz w:val="20"/>
          <w:szCs w:val="20"/>
        </w:rPr>
        <w:t>. Whilst the West African monsoon appears to have reached the Tibesti mountain region</w:t>
      </w:r>
      <w:r w:rsidR="004C4F3A" w:rsidRPr="39CED6DF">
        <w:rPr>
          <w:rFonts w:ascii="Times New Roman" w:hAnsi="Times New Roman" w:cs="Times New Roman"/>
          <w:sz w:val="20"/>
          <w:szCs w:val="20"/>
        </w:rPr>
        <w:t xml:space="preserve"> during the early Holocene</w:t>
      </w:r>
      <w:r w:rsidR="00C115B5" w:rsidRPr="39CED6DF">
        <w:rPr>
          <w:rFonts w:ascii="Times New Roman" w:hAnsi="Times New Roman" w:cs="Times New Roman"/>
          <w:sz w:val="20"/>
          <w:szCs w:val="20"/>
        </w:rPr>
        <w:t xml:space="preserve">, </w:t>
      </w:r>
      <w:proofErr w:type="spellStart"/>
      <w:r w:rsidR="00B127BB">
        <w:rPr>
          <w:rFonts w:ascii="Times New Roman" w:hAnsi="Times New Roman" w:cs="Times New Roman"/>
          <w:sz w:val="20"/>
          <w:szCs w:val="20"/>
        </w:rPr>
        <w:t>Hoelzmann</w:t>
      </w:r>
      <w:proofErr w:type="spellEnd"/>
      <w:r w:rsidR="00B127BB">
        <w:rPr>
          <w:rFonts w:ascii="Times New Roman" w:hAnsi="Times New Roman" w:cs="Times New Roman"/>
          <w:sz w:val="20"/>
          <w:szCs w:val="20"/>
        </w:rPr>
        <w:t xml:space="preserve"> and colleagues</w:t>
      </w:r>
      <w:r w:rsidR="009D6615" w:rsidRPr="39CED6DF">
        <w:rPr>
          <w:rFonts w:ascii="Times New Roman" w:hAnsi="Times New Roman" w:cs="Times New Roman"/>
          <w:sz w:val="20"/>
          <w:szCs w:val="20"/>
        </w:rPr>
        <w:t xml:space="preserve">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&lt;EndNote&gt;&lt;Cite&gt;&lt;Author&gt;Hoelzmann&lt;/Author&gt;&lt;Year&gt;2025&lt;/Year&gt;&lt;RecNum&gt;115&lt;/RecNum&gt;&lt;DisplayText&gt;(Hoelzmann et al., 2025)&lt;/DisplayText&gt;&lt;record&gt;&lt;rec-number&gt;115&lt;/rec-number&gt;&lt;foreign-keys&gt;&lt;key app="EN" db-id="r2td2ts5a5d0ageftthva55i59dz9daspsx5" timestamp="1755250976"&gt;115&lt;/key&gt;&lt;/foreign-keys&gt;&lt;ref-type name="Journal Article"&gt;17&lt;/ref-type&gt;&lt;contributors&gt;&lt;authors&gt;&lt;author&gt;Hoelzmann, Philipp&lt;/author&gt;&lt;author&gt;Claussen, Martin&lt;/author&gt;&lt;author&gt;Dallmeyer, Anne&lt;/author&gt;&lt;author&gt;Darius, Frank&lt;/author&gt;&lt;author&gt;Dinies, Michèle&lt;/author&gt;&lt;author&gt;Reinhardt-Imjela, Christian&lt;/author&gt;&lt;author&gt;Jungandreas, Leonore&lt;/author&gt;&lt;author&gt;Schröder, Birgit&lt;/author&gt;&lt;author&gt;Kröpelin, Stefan&lt;/author&gt;&lt;/authors&gt;&lt;/contributors&gt;&lt;titles&gt;&lt;title&gt;Mid-Holocene extreme precipitation in the Tibesti, Central Sahara&lt;/title&gt;&lt;secondary-title&gt;Nature Communications&lt;/secondary-title&gt;&lt;/titles&gt;&lt;pages&gt;7426&lt;/pages&gt;&lt;volume&gt;16&lt;/volume&gt;&lt;number&gt;1&lt;/number&gt;&lt;dates&gt;&lt;year&gt;2025&lt;/year&gt;&lt;/dates&gt;&lt;isbn&gt;2041-1723&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(Hoelzmann et al., 2025)</w:t>
      </w:r>
      <w:r w:rsidRPr="39CED6DF">
        <w:rPr>
          <w:rFonts w:ascii="Times New Roman" w:hAnsi="Times New Roman" w:cs="Times New Roman"/>
          <w:sz w:val="20"/>
          <w:szCs w:val="20"/>
        </w:rPr>
        <w:fldChar w:fldCharType="end"/>
      </w:r>
      <w:r w:rsidR="009D6615" w:rsidRPr="39CED6DF">
        <w:rPr>
          <w:rFonts w:ascii="Times New Roman" w:hAnsi="Times New Roman" w:cs="Times New Roman"/>
          <w:sz w:val="20"/>
          <w:szCs w:val="20"/>
        </w:rPr>
        <w:t xml:space="preserve"> argue that it was too weak to be uplifted </w:t>
      </w:r>
      <w:r w:rsidR="00AC3FC9" w:rsidRPr="39CED6DF">
        <w:rPr>
          <w:rFonts w:ascii="Times New Roman" w:hAnsi="Times New Roman" w:cs="Times New Roman"/>
          <w:sz w:val="20"/>
          <w:szCs w:val="20"/>
        </w:rPr>
        <w:t>to the higher crater lakes</w:t>
      </w:r>
      <w:r w:rsidR="00491981" w:rsidRPr="39CED6DF">
        <w:rPr>
          <w:rFonts w:ascii="Times New Roman" w:hAnsi="Times New Roman" w:cs="Times New Roman"/>
          <w:sz w:val="20"/>
          <w:szCs w:val="20"/>
        </w:rPr>
        <w:t>, located a</w:t>
      </w:r>
      <w:r w:rsidR="00F243AF" w:rsidRPr="39CED6DF">
        <w:rPr>
          <w:rFonts w:ascii="Times New Roman" w:hAnsi="Times New Roman" w:cs="Times New Roman"/>
          <w:sz w:val="20"/>
          <w:szCs w:val="20"/>
        </w:rPr>
        <w:t>round 21°N and</w:t>
      </w:r>
      <w:r w:rsidR="009C6327" w:rsidRPr="39CED6DF">
        <w:rPr>
          <w:rFonts w:ascii="Times New Roman" w:hAnsi="Times New Roman" w:cs="Times New Roman"/>
          <w:sz w:val="20"/>
          <w:szCs w:val="20"/>
        </w:rPr>
        <w:t xml:space="preserve"> 16</w:t>
      </w:r>
      <w:r w:rsidR="00767F02" w:rsidRPr="39CED6DF">
        <w:rPr>
          <w:rFonts w:ascii="Times New Roman" w:hAnsi="Times New Roman" w:cs="Times New Roman"/>
          <w:sz w:val="20"/>
          <w:szCs w:val="20"/>
        </w:rPr>
        <w:t>.5°E</w:t>
      </w:r>
      <w:r w:rsidR="004C4F3A" w:rsidRPr="39CED6DF">
        <w:rPr>
          <w:rFonts w:ascii="Times New Roman" w:hAnsi="Times New Roman" w:cs="Times New Roman"/>
          <w:sz w:val="20"/>
          <w:szCs w:val="20"/>
        </w:rPr>
        <w:t xml:space="preserve">. </w:t>
      </w:r>
      <w:r w:rsidR="002E6302" w:rsidRPr="39CED6DF">
        <w:rPr>
          <w:rFonts w:ascii="Times New Roman" w:hAnsi="Times New Roman" w:cs="Times New Roman"/>
          <w:sz w:val="20"/>
          <w:szCs w:val="20"/>
        </w:rPr>
        <w:t xml:space="preserve">However, the underpinning climate model in this analysis fails to capture observed wetness in more northern regions of the Sahara e.g. </w:t>
      </w:r>
      <w:proofErr w:type="spellStart"/>
      <w:r w:rsidR="002E6302" w:rsidRPr="39CED6DF">
        <w:rPr>
          <w:rFonts w:ascii="Times New Roman" w:hAnsi="Times New Roman" w:cs="Times New Roman"/>
          <w:sz w:val="20"/>
          <w:szCs w:val="20"/>
        </w:rPr>
        <w:t>Takakori</w:t>
      </w:r>
      <w:proofErr w:type="spellEnd"/>
      <w:r w:rsidR="002E6302" w:rsidRPr="39CED6DF">
        <w:rPr>
          <w:rFonts w:ascii="Times New Roman" w:hAnsi="Times New Roman" w:cs="Times New Roman"/>
          <w:sz w:val="20"/>
          <w:szCs w:val="20"/>
        </w:rPr>
        <w:t xml:space="preserve"> in the </w:t>
      </w:r>
      <w:proofErr w:type="spellStart"/>
      <w:r w:rsidR="002E6302" w:rsidRPr="39CED6DF">
        <w:rPr>
          <w:rFonts w:ascii="Times New Roman" w:hAnsi="Times New Roman" w:cs="Times New Roman"/>
          <w:sz w:val="20"/>
          <w:szCs w:val="20"/>
        </w:rPr>
        <w:t>Tadrart</w:t>
      </w:r>
      <w:proofErr w:type="spellEnd"/>
      <w:r w:rsidR="002E6302" w:rsidRPr="39CED6DF">
        <w:rPr>
          <w:rFonts w:ascii="Times New Roman" w:hAnsi="Times New Roman" w:cs="Times New Roman"/>
          <w:sz w:val="20"/>
          <w:szCs w:val="20"/>
        </w:rPr>
        <w:t xml:space="preserve"> </w:t>
      </w:r>
      <w:proofErr w:type="spellStart"/>
      <w:r w:rsidR="002E6302" w:rsidRPr="39CED6DF">
        <w:rPr>
          <w:rFonts w:ascii="Times New Roman" w:hAnsi="Times New Roman" w:cs="Times New Roman"/>
          <w:sz w:val="20"/>
          <w:szCs w:val="20"/>
        </w:rPr>
        <w:t>Acacus</w:t>
      </w:r>
      <w:proofErr w:type="spellEnd"/>
      <w:r w:rsidR="002E6302" w:rsidRPr="39CED6DF">
        <w:rPr>
          <w:rFonts w:ascii="Times New Roman" w:hAnsi="Times New Roman" w:cs="Times New Roman"/>
          <w:sz w:val="20"/>
          <w:szCs w:val="20"/>
        </w:rPr>
        <w:t xml:space="preserve"> at 24.5°N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&lt;EndNote&gt;&lt;Cite&gt;&lt;Author&gt;Cremaschi&lt;/Author&gt;&lt;Year&gt;2014&lt;/Year&gt;&lt;RecNum&gt;132&lt;/RecNum&gt;&lt;DisplayText&gt;(Cremaschi et al., 2014)&lt;/DisplayText&gt;&lt;record&gt;&lt;rec-number&gt;132&lt;/rec-number&gt;&lt;foreign-keys&gt;&lt;key app="EN" db-id="r2td2ts5a5d0ageftthva55i59dz9daspsx5" timestamp="1757078450"&gt;132&lt;/key&gt;&lt;/foreign-keys&gt;&lt;ref-type name="Journal Article"&gt;17&lt;/ref-type&gt;&lt;contributors&gt;&lt;authors&gt;&lt;author&gt;Cremaschi, Mauro&lt;/author&gt;&lt;author&gt;Zerboni, Andrea&lt;/author&gt;&lt;author&gt;Mercuri, Anna Maria&lt;/author&gt;&lt;author&gt;Olmi, Linda&lt;/author&gt;&lt;author&gt;Biagetti, Stefano&lt;/author&gt;&lt;author&gt;Di Lernia, Savino&lt;/author&gt;&lt;/authors&gt;&lt;/contributors&gt;&lt;titles&gt;&lt;title&gt;Takarkori rock shelter (SW Libya): an archive of Holocene climate and environmental changes in the central Sahara&lt;/title&gt;&lt;secondary-title&gt;Quaternary Science Reviews&lt;/secondary-title&gt;&lt;/titles&gt;&lt;pages&gt;36-60&lt;/pages&gt;&lt;volume&gt;101&lt;/volume&gt;&lt;dates&gt;&lt;year&gt;2014&lt;/year&gt;&lt;/dates&gt;&lt;isbn&gt;0277-3791&lt;/isbn&gt;&lt;urls&gt;&lt;/urls&gt;&lt;/record&gt;&lt;/Cite&gt;&lt;/EndNote&gt;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(Cremaschi et al., 2014)</w:t>
      </w:r>
      <w:r w:rsidRPr="39CED6DF">
        <w:rPr>
          <w:rFonts w:ascii="Times New Roman" w:hAnsi="Times New Roman" w:cs="Times New Roman"/>
          <w:sz w:val="20"/>
          <w:szCs w:val="20"/>
        </w:rPr>
        <w:fldChar w:fldCharType="end"/>
      </w:r>
      <w:r w:rsidR="00437358" w:rsidRPr="39CED6DF">
        <w:rPr>
          <w:rFonts w:ascii="Times New Roman" w:hAnsi="Times New Roman" w:cs="Times New Roman"/>
          <w:sz w:val="20"/>
          <w:szCs w:val="20"/>
        </w:rPr>
        <w:t xml:space="preserve">, where wet environmental conditions are evidenced by pollen, fish remains and geomorphological features, </w:t>
      </w:r>
      <w:r w:rsidR="002E6302" w:rsidRPr="39CED6DF">
        <w:rPr>
          <w:rFonts w:ascii="Times New Roman" w:hAnsi="Times New Roman" w:cs="Times New Roman"/>
          <w:sz w:val="20"/>
          <w:szCs w:val="20"/>
        </w:rPr>
        <w:t xml:space="preserve">suggesting </w:t>
      </w:r>
      <w:r w:rsidR="00437358" w:rsidRPr="39CED6DF">
        <w:rPr>
          <w:rFonts w:ascii="Times New Roman" w:hAnsi="Times New Roman" w:cs="Times New Roman"/>
          <w:sz w:val="20"/>
          <w:szCs w:val="20"/>
        </w:rPr>
        <w:t xml:space="preserve">a source of error in the simulated moisture fluxes from </w:t>
      </w:r>
      <w:proofErr w:type="spellStart"/>
      <w:r w:rsidR="00437358" w:rsidRPr="39CED6DF">
        <w:rPr>
          <w:rFonts w:ascii="Times New Roman" w:hAnsi="Times New Roman" w:cs="Times New Roman"/>
          <w:sz w:val="20"/>
          <w:szCs w:val="20"/>
        </w:rPr>
        <w:t>Jungandreas</w:t>
      </w:r>
      <w:proofErr w:type="spellEnd"/>
      <w:r w:rsidR="00437358" w:rsidRPr="39CED6DF">
        <w:rPr>
          <w:rFonts w:ascii="Times New Roman" w:hAnsi="Times New Roman" w:cs="Times New Roman"/>
          <w:sz w:val="20"/>
          <w:szCs w:val="20"/>
        </w:rPr>
        <w:t xml:space="preserve"> et al</w:t>
      </w:r>
      <w:r w:rsidR="00000BBA">
        <w:rPr>
          <w:rFonts w:ascii="Times New Roman" w:hAnsi="Times New Roman" w:cs="Times New Roman"/>
          <w:sz w:val="20"/>
          <w:szCs w:val="20"/>
        </w:rPr>
        <w:t>.</w:t>
      </w:r>
      <w:r w:rsidR="00437358" w:rsidRPr="39CED6DF">
        <w:rPr>
          <w:rFonts w:ascii="Times New Roman" w:hAnsi="Times New Roman" w:cs="Times New Roman"/>
          <w:sz w:val="20"/>
          <w:szCs w:val="20"/>
        </w:rPr>
        <w:t xml:space="preserve"> </w:t>
      </w:r>
      <w:r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&lt;EndNote&gt;&lt;Cite&gt;&lt;Author&gt;Jungandreas&lt;/Author&gt;&lt;Year&gt;2023&lt;/Year&gt;&lt;RecNum&gt;117&lt;/RecNum&gt;&lt;DisplayText&gt;(Jungandreas et al., 2023, Jungandreas et al., 2021)&lt;/DisplayText&gt;&lt;record&gt;&lt;rec-number&gt;117&lt;/rec-number&gt;&lt;foreign-keys&gt;&lt;key app="EN" db-id="r2td2ts5a5d0ageftthva55i59dz9daspsx5" timestamp="1755253606"&gt;117&lt;/key&gt;&lt;/foreign-keys&gt;&lt;ref-type name="Journal Article"&gt;17&lt;/ref-type&gt;&lt;contributors&gt;&lt;authors&gt;&lt;author&gt;Jungandreas, Leonore&lt;/author&gt;&lt;author&gt;Hohenegger, Cathy&lt;/author&gt;&lt;author&gt;Claussen, Martin&lt;/author&gt;&lt;/authors&gt;&lt;/contributors&gt;&lt;titles&gt;&lt;title&gt;How does the explicit treatment of convection alter the precipitation–soil hydrology interaction in the mid-Holocene African humid period?&lt;/title&gt;&lt;secondary-title&gt;Climate of the Past&lt;/secondary-title&gt;&lt;/titles&gt;&lt;pages&gt;637-664&lt;/pages&gt;&lt;volume&gt;19&lt;/volume&gt;&lt;number&gt;3&lt;/number&gt;&lt;dates&gt;&lt;year&gt;2023&lt;/year&gt;&lt;/dates&gt;&lt;isbn&gt;1814-9332&lt;/isbn&gt;&lt;urls&gt;&lt;/urls&gt;&lt;/record&gt;&lt;/Cite&gt;&lt;Cite&gt;&lt;Author&gt;Jungandreas&lt;/Author&gt;&lt;Year&gt;2021&lt;/Year&gt;&lt;RecNum&gt;118&lt;/RecNum&gt;&lt;record&gt;&lt;rec-number&gt;118&lt;/rec-number&gt;&lt;foreign-keys&gt;&lt;key app="EN" db-id="r2td2ts5a5d0ageftthva55i59dz9daspsx5" timestamp="1755253619"&gt;118&lt;/key&gt;&lt;/foreign-keys&gt;&lt;ref-type name="Generic"&gt;13&lt;/ref-type&gt;&lt;contributors&gt;&lt;authors&gt;&lt;author&gt;Jungandreas, L&lt;/author&gt;&lt;author&gt;Hohenegger, C&lt;/author&gt;&lt;author&gt;Claussen, M&lt;/author&gt;&lt;/authors&gt;&lt;/contributors&gt;&lt;titles&gt;&lt;title&gt;Influence of the representation of convection on the mid-Holocene West African Monsoon, Clim. Past, 17, 1665–1684&lt;/title&gt;&lt;/titles&gt;&lt;dates&gt;&lt;year&gt;2021&lt;/year&gt;&lt;/dates&gt;&lt;urls&gt;&lt;/urls&gt;&lt;/record&gt;&lt;/Cite&gt;&lt;/EndNote&gt;</w:instrText>
      </w:r>
      <w:r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(Jungandreas et al., 2023, Jungandreas et al., 2021)</w:t>
      </w:r>
      <w:r w:rsidRPr="39CED6DF">
        <w:rPr>
          <w:rFonts w:ascii="Times New Roman" w:hAnsi="Times New Roman" w:cs="Times New Roman"/>
          <w:sz w:val="20"/>
          <w:szCs w:val="20"/>
        </w:rPr>
        <w:fldChar w:fldCharType="end"/>
      </w:r>
      <w:r w:rsidR="00437358" w:rsidRPr="39CED6DF">
        <w:rPr>
          <w:rFonts w:ascii="Times New Roman" w:hAnsi="Times New Roman" w:cs="Times New Roman"/>
          <w:sz w:val="20"/>
          <w:szCs w:val="20"/>
        </w:rPr>
        <w:t xml:space="preserve">. </w:t>
      </w:r>
      <w:r w:rsidR="00582C6A">
        <w:rPr>
          <w:rFonts w:ascii="Times New Roman" w:hAnsi="Times New Roman" w:cs="Times New Roman"/>
          <w:sz w:val="20"/>
          <w:szCs w:val="20"/>
        </w:rPr>
        <w:t xml:space="preserve">Similarly, </w:t>
      </w:r>
      <w:proofErr w:type="spellStart"/>
      <w:r w:rsidR="00582C6A">
        <w:rPr>
          <w:rFonts w:ascii="Times New Roman" w:hAnsi="Times New Roman" w:cs="Times New Roman"/>
          <w:sz w:val="20"/>
          <w:szCs w:val="20"/>
        </w:rPr>
        <w:t>Cheddadi</w:t>
      </w:r>
      <w:proofErr w:type="spellEnd"/>
      <w:r w:rsidR="00582C6A">
        <w:rPr>
          <w:rFonts w:ascii="Times New Roman" w:hAnsi="Times New Roman" w:cs="Times New Roman"/>
          <w:sz w:val="20"/>
          <w:szCs w:val="20"/>
        </w:rPr>
        <w:t xml:space="preserve"> and colleagues present a set of idealised scenarios which incorporate a hypothesised extension of the Westerlies to </w:t>
      </w:r>
      <w:r w:rsidR="00582C6A" w:rsidRPr="006528E1">
        <w:rPr>
          <w:rFonts w:ascii="Times New Roman" w:hAnsi="Times New Roman" w:cs="Times New Roman"/>
          <w:sz w:val="20"/>
          <w:szCs w:val="20"/>
        </w:rPr>
        <w:t>at least 24° N and potentially 18° N</w:t>
      </w:r>
      <w:r w:rsidR="00582C6A">
        <w:rPr>
          <w:rFonts w:ascii="Times New Roman" w:hAnsi="Times New Roman" w:cs="Times New Roman"/>
          <w:sz w:val="20"/>
          <w:szCs w:val="20"/>
        </w:rPr>
        <w:t xml:space="preserve"> based on the lake core evidence from </w:t>
      </w:r>
      <w:r w:rsidR="00582C6A" w:rsidRPr="39CED6DF">
        <w:rPr>
          <w:rFonts w:ascii="Times New Roman" w:hAnsi="Times New Roman" w:cs="Times New Roman"/>
          <w:sz w:val="20"/>
          <w:szCs w:val="20"/>
        </w:rPr>
        <w:t xml:space="preserve">Lake </w:t>
      </w:r>
      <w:proofErr w:type="spellStart"/>
      <w:r w:rsidR="00582C6A" w:rsidRPr="39CED6DF">
        <w:rPr>
          <w:rFonts w:ascii="Times New Roman" w:hAnsi="Times New Roman" w:cs="Times New Roman"/>
          <w:sz w:val="20"/>
          <w:szCs w:val="20"/>
        </w:rPr>
        <w:t>Tislit</w:t>
      </w:r>
      <w:proofErr w:type="spellEnd"/>
      <w:r w:rsidR="00582C6A">
        <w:rPr>
          <w:rFonts w:ascii="Times New Roman" w:hAnsi="Times New Roman" w:cs="Times New Roman"/>
          <w:sz w:val="20"/>
          <w:szCs w:val="20"/>
        </w:rPr>
        <w:t>. They achieve a ‘green’ Sahara throughout the Holocene, which they argue shows that the Westerlies and WAM ‘</w:t>
      </w:r>
      <w:r w:rsidR="00582C6A" w:rsidRPr="00F1501E">
        <w:rPr>
          <w:rFonts w:ascii="Times New Roman" w:hAnsi="Times New Roman" w:cs="Times New Roman"/>
          <w:sz w:val="20"/>
          <w:szCs w:val="20"/>
        </w:rPr>
        <w:t>must have met and possibly overlapped</w:t>
      </w:r>
      <w:r w:rsidR="00582C6A">
        <w:rPr>
          <w:rFonts w:ascii="Times New Roman" w:hAnsi="Times New Roman" w:cs="Times New Roman"/>
          <w:sz w:val="20"/>
          <w:szCs w:val="20"/>
        </w:rPr>
        <w:t xml:space="preserve">’ </w:t>
      </w:r>
      <w:r w:rsidR="00582C6A" w:rsidRPr="39CED6DF">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&lt;EndNote&gt;&lt;Cite&gt;&lt;Author&gt;Cheddadi&lt;/Author&gt;&lt;Year&gt;2021&lt;/Year&gt;&lt;RecNum&gt;79&lt;/RecNum&gt;&lt;DisplayText&gt;(Cheddadi et al., 2021)&lt;/DisplayText&gt;&lt;record&gt;&lt;rec-number&gt;79&lt;/rec-number&gt;&lt;foreign-keys&gt;&lt;key app="EN" db-id="r2td2ts5a5d0ageftthva55i59dz9daspsx5" timestamp="1716553066"&gt;79&lt;/key&gt;&lt;/foreign-keys&gt;&lt;ref-type name="Journal Article"&gt;17&lt;/ref-type&gt;&lt;contributors&gt;&lt;authors&gt;&lt;author&gt;Cheddadi, Rachid&lt;/author&gt;&lt;author&gt;Carré, Matthieu&lt;/author&gt;&lt;author&gt;Nourelbait, Majda&lt;/author&gt;&lt;author&gt;François, Louis&lt;/author&gt;&lt;author&gt;Rhoujjati, Ali&lt;/author&gt;&lt;author&gt;Manay, Roger&lt;/author&gt;&lt;author&gt;Ochoa, Diana&lt;/author&gt;&lt;author&gt;Schefuß, Enno&lt;/author&gt;&lt;/authors&gt;&lt;/contributors&gt;&lt;titles&gt;&lt;title&gt;Early Holocene greening of the Sahara requires Mediterranean winter rainfall&lt;/title&gt;&lt;secondary-title&gt;Proceedings of the National Academy of Sciences&lt;/secondary-title&gt;&lt;/titles&gt;&lt;pages&gt;e2024898118&lt;/pages&gt;&lt;volume&gt;118&lt;/volume&gt;&lt;number&gt;23&lt;/number&gt;&lt;dates&gt;&lt;year&gt;2021&lt;/year&gt;&lt;/dates&gt;&lt;isbn&gt;0027-8424&lt;/isbn&gt;&lt;urls&gt;&lt;/urls&gt;&lt;/record&gt;&lt;/Cite&gt;&lt;/EndNote&gt;</w:instrText>
      </w:r>
      <w:r w:rsidR="00582C6A" w:rsidRPr="39CED6DF">
        <w:rPr>
          <w:rFonts w:ascii="Times New Roman" w:hAnsi="Times New Roman" w:cs="Times New Roman"/>
          <w:sz w:val="20"/>
          <w:szCs w:val="20"/>
        </w:rPr>
        <w:fldChar w:fldCharType="separate"/>
      </w:r>
      <w:r w:rsidR="005D257F">
        <w:rPr>
          <w:rFonts w:ascii="Times New Roman" w:hAnsi="Times New Roman" w:cs="Times New Roman"/>
          <w:noProof/>
          <w:sz w:val="20"/>
          <w:szCs w:val="20"/>
        </w:rPr>
        <w:t>(Cheddadi et al., 2021)</w:t>
      </w:r>
      <w:r w:rsidR="00582C6A" w:rsidRPr="39CED6DF">
        <w:rPr>
          <w:rFonts w:ascii="Times New Roman" w:hAnsi="Times New Roman" w:cs="Times New Roman"/>
          <w:sz w:val="20"/>
          <w:szCs w:val="20"/>
        </w:rPr>
        <w:fldChar w:fldCharType="end"/>
      </w:r>
      <w:r w:rsidR="00582C6A" w:rsidRPr="0091180D">
        <w:rPr>
          <w:rFonts w:ascii="Times New Roman" w:hAnsi="Times New Roman" w:cs="Times New Roman"/>
          <w:sz w:val="20"/>
          <w:szCs w:val="20"/>
        </w:rPr>
        <w:t>.</w:t>
      </w:r>
      <w:r w:rsidR="00582C6A">
        <w:rPr>
          <w:rFonts w:ascii="Times New Roman" w:hAnsi="Times New Roman" w:cs="Times New Roman"/>
          <w:sz w:val="20"/>
          <w:szCs w:val="20"/>
        </w:rPr>
        <w:t xml:space="preserve"> However, t</w:t>
      </w:r>
      <w:r w:rsidR="00582C6A" w:rsidRPr="009802B2">
        <w:rPr>
          <w:rFonts w:ascii="Times New Roman" w:hAnsi="Times New Roman" w:cs="Times New Roman"/>
          <w:sz w:val="20"/>
          <w:szCs w:val="20"/>
        </w:rPr>
        <w:t>his conceptual framework</w:t>
      </w:r>
      <w:r w:rsidR="00582C6A">
        <w:rPr>
          <w:rFonts w:ascii="Times New Roman" w:hAnsi="Times New Roman" w:cs="Times New Roman"/>
          <w:sz w:val="20"/>
          <w:szCs w:val="20"/>
        </w:rPr>
        <w:t xml:space="preserve"> lacks a formal validation test and therefore relies on the assumption that the entire Sahara was green over the course of the Holocene. </w:t>
      </w:r>
      <w:r w:rsidR="007E2EDA">
        <w:rPr>
          <w:rFonts w:ascii="Times New Roman" w:hAnsi="Times New Roman" w:cs="Times New Roman"/>
          <w:sz w:val="20"/>
          <w:szCs w:val="20"/>
        </w:rPr>
        <w:t xml:space="preserve">Therefore, whilst </w:t>
      </w:r>
      <w:r w:rsidR="007E2EDA" w:rsidRPr="005162DB">
        <w:rPr>
          <w:rFonts w:ascii="Times New Roman" w:hAnsi="Times New Roman" w:cs="Times New Roman"/>
          <w:sz w:val="20"/>
          <w:szCs w:val="20"/>
        </w:rPr>
        <w:t xml:space="preserve">new </w:t>
      </w:r>
      <w:r w:rsidR="00036441">
        <w:rPr>
          <w:rFonts w:ascii="Times New Roman" w:hAnsi="Times New Roman" w:cs="Times New Roman"/>
          <w:sz w:val="20"/>
          <w:szCs w:val="20"/>
        </w:rPr>
        <w:t xml:space="preserve">proxy </w:t>
      </w:r>
      <w:r w:rsidR="007E2EDA" w:rsidRPr="005162DB">
        <w:rPr>
          <w:rFonts w:ascii="Times New Roman" w:hAnsi="Times New Roman" w:cs="Times New Roman"/>
          <w:sz w:val="20"/>
          <w:szCs w:val="20"/>
        </w:rPr>
        <w:t xml:space="preserve">data </w:t>
      </w:r>
      <w:r w:rsidR="007E2EDA">
        <w:rPr>
          <w:rFonts w:ascii="Times New Roman" w:hAnsi="Times New Roman" w:cs="Times New Roman"/>
          <w:sz w:val="20"/>
          <w:szCs w:val="20"/>
        </w:rPr>
        <w:t>provide</w:t>
      </w:r>
      <w:r w:rsidR="00036441">
        <w:rPr>
          <w:rFonts w:ascii="Times New Roman" w:hAnsi="Times New Roman" w:cs="Times New Roman"/>
          <w:sz w:val="20"/>
          <w:szCs w:val="20"/>
        </w:rPr>
        <w:t>s</w:t>
      </w:r>
      <w:r w:rsidR="007E2EDA">
        <w:rPr>
          <w:rFonts w:ascii="Times New Roman" w:hAnsi="Times New Roman" w:cs="Times New Roman"/>
          <w:sz w:val="20"/>
          <w:szCs w:val="20"/>
        </w:rPr>
        <w:t xml:space="preserve"> valuable insight into</w:t>
      </w:r>
      <w:r w:rsidR="007E2EDA" w:rsidRPr="005162DB">
        <w:rPr>
          <w:rFonts w:ascii="Times New Roman" w:hAnsi="Times New Roman" w:cs="Times New Roman"/>
          <w:sz w:val="20"/>
          <w:szCs w:val="20"/>
        </w:rPr>
        <w:t xml:space="preserve"> the southward expansion of the North Atlantic climate system</w:t>
      </w:r>
      <w:r w:rsidR="00822159">
        <w:rPr>
          <w:rFonts w:ascii="Times New Roman" w:hAnsi="Times New Roman" w:cs="Times New Roman"/>
          <w:sz w:val="20"/>
          <w:szCs w:val="20"/>
        </w:rPr>
        <w:t xml:space="preserve"> and the idealised model </w:t>
      </w:r>
      <w:r w:rsidR="00CF4A3E">
        <w:rPr>
          <w:rFonts w:ascii="Times New Roman" w:hAnsi="Times New Roman" w:cs="Times New Roman"/>
          <w:sz w:val="20"/>
          <w:szCs w:val="20"/>
        </w:rPr>
        <w:t>parameters</w:t>
      </w:r>
      <w:r w:rsidR="007E2EDA" w:rsidRPr="005162DB">
        <w:rPr>
          <w:rFonts w:ascii="Times New Roman" w:hAnsi="Times New Roman" w:cs="Times New Roman"/>
          <w:sz w:val="20"/>
          <w:szCs w:val="20"/>
        </w:rPr>
        <w:t xml:space="preserve"> help to reconcile the disparity between Holocene climate </w:t>
      </w:r>
      <w:r w:rsidR="007E2EDA" w:rsidRPr="005162DB">
        <w:rPr>
          <w:rFonts w:ascii="Times New Roman" w:hAnsi="Times New Roman" w:cs="Times New Roman"/>
          <w:sz w:val="20"/>
          <w:szCs w:val="20"/>
        </w:rPr>
        <w:lastRenderedPageBreak/>
        <w:t>model simulations and the extant proxy datasets, the questions remain regarding if and where these two weather systems overlap.</w:t>
      </w:r>
    </w:p>
    <w:p w14:paraId="6DEAE0A6" w14:textId="77777777" w:rsidR="008739BB" w:rsidRDefault="008739BB" w:rsidP="00742E5F">
      <w:pPr>
        <w:autoSpaceDE w:val="0"/>
        <w:autoSpaceDN w:val="0"/>
        <w:adjustRightInd w:val="0"/>
        <w:spacing w:after="0" w:line="360" w:lineRule="auto"/>
        <w:ind w:firstLine="360"/>
        <w:rPr>
          <w:rFonts w:ascii="Times New Roman" w:hAnsi="Times New Roman" w:cs="Times New Roman"/>
          <w:sz w:val="20"/>
          <w:szCs w:val="20"/>
        </w:rPr>
      </w:pPr>
    </w:p>
    <w:p w14:paraId="615BD55D" w14:textId="5EBB0974" w:rsidR="007A776E" w:rsidRDefault="00351119" w:rsidP="007A776E">
      <w:pPr>
        <w:pStyle w:val="Heading2"/>
        <w:numPr>
          <w:ilvl w:val="1"/>
          <w:numId w:val="7"/>
        </w:numPr>
      </w:pPr>
      <w:r>
        <w:t xml:space="preserve">Timing and abruptness of </w:t>
      </w:r>
      <w:r w:rsidR="007A776E">
        <w:t>the Holocene African Humid Period</w:t>
      </w:r>
    </w:p>
    <w:p w14:paraId="7CBC420A" w14:textId="77777777" w:rsidR="007A776E" w:rsidRPr="007A776E" w:rsidRDefault="007A776E" w:rsidP="007A776E"/>
    <w:p w14:paraId="3185E1B6" w14:textId="089C63CA" w:rsidR="00437358" w:rsidRDefault="2869AFCD" w:rsidP="00021E1C">
      <w:pPr>
        <w:autoSpaceDE w:val="0"/>
        <w:autoSpaceDN w:val="0"/>
        <w:adjustRightInd w:val="0"/>
        <w:spacing w:after="0" w:line="360" w:lineRule="auto"/>
        <w:ind w:firstLine="390"/>
        <w:rPr>
          <w:rFonts w:ascii="Times New Roman" w:hAnsi="Times New Roman" w:cs="Times New Roman"/>
          <w:sz w:val="20"/>
          <w:szCs w:val="20"/>
        </w:rPr>
      </w:pPr>
      <w:r>
        <w:rPr>
          <w:rFonts w:ascii="Times New Roman" w:hAnsi="Times New Roman" w:cs="Times New Roman"/>
          <w:sz w:val="20"/>
          <w:szCs w:val="20"/>
        </w:rPr>
        <w:t>M</w:t>
      </w:r>
      <w:r w:rsidR="71151E06" w:rsidRPr="005162DB">
        <w:rPr>
          <w:rFonts w:ascii="Times New Roman" w:hAnsi="Times New Roman" w:cs="Times New Roman"/>
          <w:sz w:val="20"/>
          <w:szCs w:val="20"/>
        </w:rPr>
        <w:t xml:space="preserve">arine core sediments from the northwest African coast have </w:t>
      </w:r>
      <w:r w:rsidR="01D79700">
        <w:rPr>
          <w:rFonts w:ascii="Times New Roman" w:hAnsi="Times New Roman" w:cs="Times New Roman"/>
          <w:sz w:val="20"/>
          <w:szCs w:val="20"/>
        </w:rPr>
        <w:t xml:space="preserve">also </w:t>
      </w:r>
      <w:r w:rsidR="71151E06" w:rsidRPr="005162DB">
        <w:rPr>
          <w:rFonts w:ascii="Times New Roman" w:hAnsi="Times New Roman" w:cs="Times New Roman"/>
          <w:sz w:val="20"/>
          <w:szCs w:val="20"/>
        </w:rPr>
        <w:t>been used to quantify the onset and termination of humid conditions, indicating a rapid hydroclimatic shift between 12,500</w:t>
      </w:r>
      <w:r w:rsidR="7CCA5298" w:rsidRPr="005162DB">
        <w:rPr>
          <w:rFonts w:ascii="Times New Roman" w:hAnsi="Times New Roman" w:cs="Times New Roman"/>
          <w:sz w:val="20"/>
          <w:szCs w:val="20"/>
        </w:rPr>
        <w:t xml:space="preserve"> </w:t>
      </w:r>
      <w:r w:rsidR="71151E06" w:rsidRPr="005162DB">
        <w:rPr>
          <w:rFonts w:ascii="Times New Roman" w:hAnsi="Times New Roman" w:cs="Times New Roman"/>
          <w:sz w:val="20"/>
          <w:szCs w:val="20"/>
        </w:rPr>
        <w:t xml:space="preserve">-11,500 and 5500 years BP. Whilst it </w:t>
      </w:r>
      <w:r w:rsidR="00CF4A3E">
        <w:rPr>
          <w:rFonts w:ascii="Times New Roman" w:hAnsi="Times New Roman" w:cs="Times New Roman"/>
          <w:sz w:val="20"/>
          <w:szCs w:val="20"/>
        </w:rPr>
        <w:t xml:space="preserve">is known that </w:t>
      </w:r>
      <w:r w:rsidR="71151E06" w:rsidRPr="005162DB">
        <w:rPr>
          <w:rFonts w:ascii="Times New Roman" w:hAnsi="Times New Roman" w:cs="Times New Roman"/>
          <w:sz w:val="20"/>
          <w:szCs w:val="20"/>
        </w:rPr>
        <w:t xml:space="preserve">these records represent ‘Saharan’ climate change (e.g. </w:t>
      </w:r>
      <w:r w:rsidR="0051000F"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&lt;EndNote&gt;&lt;Cite&gt;&lt;Author&gt;Demenocal&lt;/Author&gt;&lt;Year&gt;2000&lt;/Year&gt;&lt;RecNum&gt;50&lt;/RecNum&gt;&lt;DisplayText&gt;(Demenocal et al., 2000, Tjallingii et al., 2008)&lt;/DisplayText&gt;&lt;record&gt;&lt;rec-number&gt;50&lt;/rec-number&gt;&lt;foreign-keys&gt;&lt;key app="EN" db-id="r2td2ts5a5d0ageftthva55i59dz9daspsx5" timestamp="1715953438"&gt;50&lt;/key&gt;&lt;/foreign-keys&gt;&lt;ref-type name="Journal Article"&gt;17&lt;/ref-type&gt;&lt;contributors&gt;&lt;authors&gt;&lt;author&gt;Demenocal, Peter&lt;/author&gt;&lt;author&gt;Ortiz, Joseph&lt;/author&gt;&lt;author&gt;Guilderson, Tom&lt;/author&gt;&lt;author&gt;Adkins, Jess&lt;/author&gt;&lt;author&gt;Sarnthein, Michael&lt;/author&gt;&lt;author&gt;Baker, Linda&lt;/author&gt;&lt;author&gt;Yarusinsky, Martha&lt;/author&gt;&lt;/authors&gt;&lt;/contributors&gt;&lt;titles&gt;&lt;title&gt;Abrupt onset and termination of the African Humid Period:: rapid climate responses to gradual insolation forcing&lt;/title&gt;&lt;secondary-title&gt;Quaternary science reviews&lt;/secondary-title&gt;&lt;/titles&gt;&lt;pages&gt;347-361&lt;/pages&gt;&lt;volume&gt;19&lt;/volume&gt;&lt;number&gt;1-5&lt;/number&gt;&lt;dates&gt;&lt;year&gt;2000&lt;/year&gt;&lt;/dates&gt;&lt;isbn&gt;0277-3791&lt;/isbn&gt;&lt;urls&gt;&lt;/urls&gt;&lt;/record&gt;&lt;/Cite&gt;&lt;Cite&gt;&lt;Author&gt;Tjallingii&lt;/Author&gt;&lt;Year&gt;2008&lt;/Year&gt;&lt;RecNum&gt;4&lt;/RecNum&gt;&lt;record&gt;&lt;rec-number&gt;4&lt;/rec-number&gt;&lt;foreign-keys&gt;&lt;key app="EN" db-id="r2td2ts5a5d0ageftthva55i59dz9daspsx5" timestamp="1715953319"&gt;4&lt;/key&gt;&lt;/foreign-keys&gt;&lt;ref-type name="Journal Article"&gt;17&lt;/ref-type&gt;&lt;contributors&gt;&lt;authors&gt;&lt;author&gt;Tjallingii, Rik&lt;/author&gt;&lt;author&gt;Claussen, Martin&lt;/author&gt;&lt;author&gt;Stuut, Jan-Berend W&lt;/author&gt;&lt;author&gt;Fohlmeister, Jens&lt;/author&gt;&lt;author&gt;Jahn, Alexandra&lt;/author&gt;&lt;author&gt;Bickert, Torsten&lt;/author&gt;&lt;author&gt;Lamy, Frank&lt;/author&gt;&lt;author&gt;Röhl, Ursula&lt;/author&gt;&lt;/authors&gt;&lt;/contributors&gt;&lt;titles&gt;&lt;title&gt;Coherent high-and low-latitude control of the northwest African hydrological balance&lt;/title&gt;&lt;secondary-title&gt;Nature Geoscience&lt;/secondary-title&gt;&lt;/titles&gt;&lt;pages&gt;670-675&lt;/pages&gt;&lt;volume&gt;1&lt;/volume&gt;&lt;number&gt;10&lt;/number&gt;&lt;dates&gt;&lt;year&gt;2008&lt;/year&gt;&lt;/dates&gt;&lt;isbn&gt;1752-0894&lt;/isbn&gt;&lt;urls&gt;&lt;/urls&gt;&lt;/record&gt;&lt;/Cite&gt;&lt;/EndNote&gt;</w:instrText>
      </w:r>
      <w:r w:rsidR="0051000F"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(Demenocal et al., 2000, Tjallingii et al., 2008)</w:t>
      </w:r>
      <w:r w:rsidR="0051000F" w:rsidRPr="005162DB">
        <w:rPr>
          <w:rFonts w:ascii="Times New Roman" w:hAnsi="Times New Roman" w:cs="Times New Roman"/>
          <w:sz w:val="20"/>
          <w:szCs w:val="20"/>
        </w:rPr>
        <w:fldChar w:fldCharType="end"/>
      </w:r>
      <w:r w:rsidR="71151E06" w:rsidRPr="005162DB">
        <w:rPr>
          <w:rFonts w:ascii="Times New Roman" w:hAnsi="Times New Roman" w:cs="Times New Roman"/>
          <w:sz w:val="20"/>
          <w:szCs w:val="20"/>
        </w:rPr>
        <w:t xml:space="preserve"> the</w:t>
      </w:r>
      <w:r w:rsidR="1D6399B9" w:rsidRPr="005162DB">
        <w:rPr>
          <w:rFonts w:ascii="Times New Roman" w:hAnsi="Times New Roman" w:cs="Times New Roman"/>
          <w:sz w:val="20"/>
          <w:szCs w:val="20"/>
        </w:rPr>
        <w:t xml:space="preserve"> location of </w:t>
      </w:r>
      <w:r w:rsidR="71151E06" w:rsidRPr="005162DB">
        <w:rPr>
          <w:rFonts w:ascii="Times New Roman" w:hAnsi="Times New Roman" w:cs="Times New Roman"/>
          <w:sz w:val="20"/>
          <w:szCs w:val="20"/>
        </w:rPr>
        <w:t xml:space="preserve"> </w:t>
      </w:r>
      <w:r w:rsidR="1E2AD233" w:rsidRPr="005162DB">
        <w:rPr>
          <w:rFonts w:ascii="Times New Roman" w:hAnsi="Times New Roman" w:cs="Times New Roman"/>
          <w:sz w:val="20"/>
          <w:szCs w:val="20"/>
        </w:rPr>
        <w:t xml:space="preserve">the desert </w:t>
      </w:r>
      <w:r w:rsidR="71151E06" w:rsidRPr="005162DB">
        <w:rPr>
          <w:rFonts w:ascii="Times New Roman" w:hAnsi="Times New Roman" w:cs="Times New Roman"/>
          <w:sz w:val="20"/>
          <w:szCs w:val="20"/>
        </w:rPr>
        <w:t xml:space="preserve">dust sources found in marine records are still debated. The </w:t>
      </w:r>
      <w:proofErr w:type="spellStart"/>
      <w:r w:rsidR="71151E06" w:rsidRPr="005162DB">
        <w:rPr>
          <w:rFonts w:ascii="Times New Roman" w:hAnsi="Times New Roman" w:cs="Times New Roman"/>
          <w:sz w:val="20"/>
          <w:szCs w:val="20"/>
        </w:rPr>
        <w:t>Bodélé</w:t>
      </w:r>
      <w:proofErr w:type="spellEnd"/>
      <w:r w:rsidR="71151E06" w:rsidRPr="005162DB">
        <w:rPr>
          <w:rFonts w:ascii="Times New Roman" w:hAnsi="Times New Roman" w:cs="Times New Roman"/>
          <w:sz w:val="20"/>
          <w:szCs w:val="20"/>
        </w:rPr>
        <w:t xml:space="preserve"> Depression located at 17°N, for example, is believed to emit 0.7 million tons of dust per day </w:t>
      </w:r>
      <w:r w:rsidR="0051000F"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&lt;EndNote&gt;&lt;Cite&gt;&lt;Author&gt;Koren&lt;/Author&gt;&lt;Year&gt;2006&lt;/Year&gt;&lt;RecNum&gt;5&lt;/RecNum&gt;&lt;DisplayText&gt;(Koren et al., 2006)&lt;/DisplayText&gt;&lt;record&gt;&lt;rec-number&gt;5&lt;/rec-number&gt;&lt;foreign-keys&gt;&lt;key app="EN" db-id="r2td2ts5a5d0ageftthva55i59dz9daspsx5" timestamp="1715953329"&gt;5&lt;/key&gt;&lt;/foreign-keys&gt;&lt;ref-type name="Journal Article"&gt;17&lt;/ref-type&gt;&lt;contributors&gt;&lt;authors&gt;&lt;author&gt;Koren, Ilan&lt;/author&gt;&lt;author&gt;Kaufman, Yoram J&lt;/author&gt;&lt;author&gt;Washington, Richard&lt;/author&gt;&lt;author&gt;Todd, Martin C&lt;/author&gt;&lt;author&gt;Rudich, Yinon&lt;/author&gt;&lt;author&gt;Martins, J Vanderlei&lt;/author&gt;&lt;author&gt;Rosenfeld, Daniel&lt;/author&gt;&lt;/authors&gt;&lt;/contributors&gt;&lt;titles&gt;&lt;title&gt;The Bodélé depression: a single spot in the Sahara that provides most of the mineral dust to the Amazon forest&lt;/title&gt;&lt;secondary-title&gt;Environmental Research Letters&lt;/secondary-title&gt;&lt;/titles&gt;&lt;pages&gt;014005&lt;/pages&gt;&lt;volume&gt;1&lt;/volume&gt;&lt;number&gt;1&lt;/number&gt;&lt;dates&gt;&lt;year&gt;2006&lt;/year&gt;&lt;/dates&gt;&lt;isbn&gt;1748-9326&lt;/isbn&gt;&lt;urls&gt;&lt;/urls&gt;&lt;/record&gt;&lt;/Cite&gt;&lt;/EndNote&gt;</w:instrText>
      </w:r>
      <w:r w:rsidR="0051000F"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(Koren et al., 2006)</w:t>
      </w:r>
      <w:r w:rsidR="0051000F" w:rsidRPr="005162DB">
        <w:rPr>
          <w:rFonts w:ascii="Times New Roman" w:hAnsi="Times New Roman" w:cs="Times New Roman"/>
          <w:sz w:val="20"/>
          <w:szCs w:val="20"/>
        </w:rPr>
        <w:fldChar w:fldCharType="end"/>
      </w:r>
      <w:r w:rsidR="71151E06" w:rsidRPr="005162DB">
        <w:rPr>
          <w:rFonts w:ascii="Times New Roman" w:hAnsi="Times New Roman" w:cs="Times New Roman"/>
          <w:sz w:val="20"/>
          <w:szCs w:val="20"/>
        </w:rPr>
        <w:t xml:space="preserve">, making it the </w:t>
      </w:r>
      <w:r w:rsidR="71151E06" w:rsidRPr="005162DB">
        <w:rPr>
          <w:rFonts w:ascii="Times New Roman" w:hAnsi="Times New Roman" w:cs="Times New Roman"/>
          <w:color w:val="000000"/>
          <w:sz w:val="20"/>
          <w:szCs w:val="20"/>
          <w:shd w:val="clear" w:color="auto" w:fill="FFFFFF"/>
        </w:rPr>
        <w:t>world’s greatest single dust source. It also</w:t>
      </w:r>
      <w:r w:rsidR="71151E06" w:rsidRPr="005162DB">
        <w:rPr>
          <w:rFonts w:ascii="Times New Roman" w:hAnsi="Times New Roman" w:cs="Times New Roman"/>
          <w:sz w:val="20"/>
          <w:szCs w:val="20"/>
        </w:rPr>
        <w:t xml:space="preserve"> shows a rapid drying event at 5000 BP </w:t>
      </w:r>
      <w:r w:rsidR="0051000F"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&lt;EndNote&gt;&lt;Cite&gt;&lt;Author&gt;Armitage&lt;/Author&gt;&lt;Year&gt;2015&lt;/Year&gt;&lt;RecNum&gt;6&lt;/RecNum&gt;&lt;DisplayText&gt;(Armitage et al., 2015)&lt;/DisplayText&gt;&lt;record&gt;&lt;rec-number&gt;6&lt;/rec-number&gt;&lt;foreign-keys&gt;&lt;key app="EN" db-id="r2td2ts5a5d0ageftthva55i59dz9daspsx5" timestamp="1715953332"&gt;6&lt;/key&gt;&lt;/foreign-keys&gt;&lt;ref-type name="Journal Article"&gt;17&lt;/ref-type&gt;&lt;contributors&gt;&lt;authors&gt;&lt;author&gt;Armitage, Simon J&lt;/author&gt;&lt;author&gt;Bristow, Charlie S&lt;/author&gt;&lt;author&gt;Drake, Nick A&lt;/author&gt;&lt;/authors&gt;&lt;/contributors&gt;&lt;titles&gt;&lt;title&gt;West African monsoon dynamics inferred from abrupt fluctuations of Lake Mega-Chad&lt;/title&gt;&lt;secondary-title&gt;Proceedings of the National Academy of Sciences&lt;/secondary-title&gt;&lt;/titles&gt;&lt;pages&gt;8543-8548&lt;/pages&gt;&lt;volume&gt;112&lt;/volume&gt;&lt;number&gt;28&lt;/number&gt;&lt;dates&gt;&lt;year&gt;2015&lt;/year&gt;&lt;/dates&gt;&lt;isbn&gt;0027-8424&lt;/isbn&gt;&lt;urls&gt;&lt;/urls&gt;&lt;/record&gt;&lt;/Cite&gt;&lt;/EndNote&gt;</w:instrText>
      </w:r>
      <w:r w:rsidR="0051000F"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(Armitage et al., 2015)</w:t>
      </w:r>
      <w:r w:rsidR="0051000F" w:rsidRPr="005162DB">
        <w:rPr>
          <w:rFonts w:ascii="Times New Roman" w:hAnsi="Times New Roman" w:cs="Times New Roman"/>
          <w:sz w:val="20"/>
          <w:szCs w:val="20"/>
        </w:rPr>
        <w:fldChar w:fldCharType="end"/>
      </w:r>
      <w:r w:rsidR="71151E06" w:rsidRPr="005162DB">
        <w:rPr>
          <w:rFonts w:ascii="Times New Roman" w:hAnsi="Times New Roman" w:cs="Times New Roman"/>
          <w:sz w:val="20"/>
          <w:szCs w:val="20"/>
        </w:rPr>
        <w:t xml:space="preserve">, which aligns well with the marine record from ODP core 658C </w:t>
      </w:r>
      <w:r w:rsidR="0051000F"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&lt;EndNote&gt;&lt;Cite&gt;&lt;Author&gt;Adkins&lt;/Author&gt;&lt;Year&gt;2006&lt;/Year&gt;&lt;RecNum&gt;7&lt;/RecNum&gt;&lt;DisplayText&gt;(Adkins et al., 2006, Demenocal et al., 2000)&lt;/DisplayText&gt;&lt;record&gt;&lt;rec-number&gt;7&lt;/rec-number&gt;&lt;foreign-keys&gt;&lt;key app="EN" db-id="r2td2ts5a5d0ageftthva55i59dz9daspsx5" timestamp="1715953334"&gt;7&lt;/key&gt;&lt;/foreign-keys&gt;&lt;ref-type name="Journal Article"&gt;17&lt;/ref-type&gt;&lt;contributors&gt;&lt;authors&gt;&lt;author&gt;Adkins, Jess&lt;/author&gt;&lt;author&gt;Demenocal, Peter&lt;/author&gt;&lt;author&gt;Eshel, Gidon&lt;/author&gt;&lt;/authors&gt;&lt;/contributors&gt;&lt;titles&gt;&lt;title&gt;The “African humid period” and the record of marine upwelling from excess 230Th in Ocean Drilling Program Hole 658C&lt;/title&gt;&lt;secondary-title&gt;Paleoceanography&lt;/secondary-title&gt;&lt;/titles&gt;&lt;volume&gt;21&lt;/volume&gt;&lt;number&gt;4&lt;/number&gt;&lt;dates&gt;&lt;year&gt;2006&lt;/year&gt;&lt;/dates&gt;&lt;isbn&gt;0883-8305&lt;/isbn&gt;&lt;urls&gt;&lt;/urls&gt;&lt;/record&gt;&lt;/Cite&gt;&lt;Cite&gt;&lt;Author&gt;Demenocal&lt;/Author&gt;&lt;Year&gt;2000&lt;/Year&gt;&lt;RecNum&gt;50&lt;/RecNum&gt;&lt;record&gt;&lt;rec-number&gt;50&lt;/rec-number&gt;&lt;foreign-keys&gt;&lt;key app="EN" db-id="r2td2ts5a5d0ageftthva55i59dz9daspsx5" timestamp="1715953438"&gt;50&lt;/key&gt;&lt;/foreign-keys&gt;&lt;ref-type name="Journal Article"&gt;17&lt;/ref-type&gt;&lt;contributors&gt;&lt;authors&gt;&lt;author&gt;Demenocal, Peter&lt;/author&gt;&lt;author&gt;Ortiz, Joseph&lt;/author&gt;&lt;author&gt;Guilderson, Tom&lt;/author&gt;&lt;author&gt;Adkins, Jess&lt;/author&gt;&lt;author&gt;Sarnthein, Michael&lt;/author&gt;&lt;author&gt;Baker, Linda&lt;/author&gt;&lt;author&gt;Yarusinsky, Martha&lt;/author&gt;&lt;/authors&gt;&lt;/contributors&gt;&lt;titles&gt;&lt;title&gt;Abrupt onset and termination of the African Humid Period:: rapid climate responses to gradual insolation forcing&lt;/title&gt;&lt;secondary-title&gt;Quaternary science reviews&lt;/secondary-title&gt;&lt;/titles&gt;&lt;pages&gt;347-361&lt;/pages&gt;&lt;volume&gt;19&lt;/volume&gt;&lt;number&gt;1-5&lt;/number&gt;&lt;dates&gt;&lt;year&gt;2000&lt;/year&gt;&lt;/dates&gt;&lt;isbn&gt;0277-3791&lt;/isbn&gt;&lt;urls&gt;&lt;/urls&gt;&lt;/record&gt;&lt;/Cite&gt;&lt;/EndNote&gt;</w:instrText>
      </w:r>
      <w:r w:rsidR="0051000F"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(Adkins et al., 2006, Demenocal et al., 2000)</w:t>
      </w:r>
      <w:r w:rsidR="0051000F" w:rsidRPr="005162DB">
        <w:rPr>
          <w:rFonts w:ascii="Times New Roman" w:hAnsi="Times New Roman" w:cs="Times New Roman"/>
          <w:sz w:val="20"/>
          <w:szCs w:val="20"/>
        </w:rPr>
        <w:fldChar w:fldCharType="end"/>
      </w:r>
      <w:r w:rsidR="71151E06" w:rsidRPr="005162DB">
        <w:rPr>
          <w:rFonts w:ascii="Times New Roman" w:hAnsi="Times New Roman" w:cs="Times New Roman"/>
          <w:sz w:val="20"/>
          <w:szCs w:val="20"/>
        </w:rPr>
        <w:t xml:space="preserve">. In contrast, pollen and sedimentological records from Lake Yoa in northern Chad suggest that the termination of humid conditions may have been gradual and progressive </w:t>
      </w:r>
      <w:r w:rsidR="0051000F"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&lt;EndNote&gt;&lt;Cite&gt;&lt;Author&gt;Francus&lt;/Author&gt;&lt;Year&gt;2013&lt;/Year&gt;&lt;RecNum&gt;9&lt;/RecNum&gt;&lt;DisplayText&gt;(Francus et al., 2013, Kröpelin et al., 2008)&lt;/DisplayText&gt;&lt;record&gt;&lt;rec-number&gt;9&lt;/rec-number&gt;&lt;foreign-keys&gt;&lt;key app="EN" db-id="r2td2ts5a5d0ageftthva55i59dz9daspsx5" timestamp="1715953339"&gt;9&lt;/key&gt;&lt;/foreign-keys&gt;&lt;ref-type name="Journal Article"&gt;17&lt;/ref-type&gt;&lt;contributors&gt;&lt;authors&gt;&lt;author&gt;Francus, Pierre&lt;/author&gt;&lt;author&gt;Von Suchodoletz, Hans&lt;/author&gt;&lt;author&gt;Dietze, Michael&lt;/author&gt;&lt;author&gt;Donner, Reik V&lt;/author&gt;&lt;author&gt;Bouchard, Frédéric&lt;/author&gt;&lt;author&gt;Roy, Ann‐Julie&lt;/author&gt;&lt;author&gt;Fagot, Maureen&lt;/author&gt;&lt;author&gt;Verschuren, Dirk&lt;/author&gt;&lt;author&gt;Kröpelin, Stefan&lt;/author&gt;&lt;/authors&gt;&lt;/contributors&gt;&lt;titles&gt;&lt;title&gt;Varved sediments of Lake Yoa (Ounianga Kebir, Chad) reveal progressive drying of the Sahara during the last 6100 years&lt;/title&gt;&lt;secondary-title&gt;Sedimentology&lt;/secondary-title&gt;&lt;/titles&gt;&lt;pages&gt;911-934&lt;/pages&gt;&lt;volume&gt;60&lt;/volume&gt;&lt;number&gt;4&lt;/number&gt;&lt;dates&gt;&lt;year&gt;2013&lt;/year&gt;&lt;/dates&gt;&lt;isbn&gt;0037-0746&lt;/isbn&gt;&lt;urls&gt;&lt;/urls&gt;&lt;/record&gt;&lt;/Cite&gt;&lt;Cite&gt;&lt;Author&gt;Kröpelin&lt;/Author&gt;&lt;Year&gt;2008&lt;/Year&gt;&lt;RecNum&gt;8&lt;/RecNum&gt;&lt;record&gt;&lt;rec-number&gt;8&lt;/rec-number&gt;&lt;foreign-keys&gt;&lt;key app="EN" db-id="aswsds9wc2vfeiews2b5vd0qzd5exr5eredp" timestamp="1715953337"&gt;8&lt;/key&gt;&lt;/foreign-keys&gt;&lt;ref-type name="Journal Article"&gt;17&lt;/ref-type&gt;&lt;contributors&gt;&lt;authors&gt;&lt;author&gt;Kröpelin, STEFAN&lt;/author&gt;&lt;author&gt;Verschuren, Dirk&lt;/author&gt;&lt;author&gt;Lézine, A-M&lt;/author&gt;&lt;author&gt;Eggermont, Hilde&lt;/author&gt;&lt;author&gt;Cocquyt, Christine&lt;/author&gt;&lt;author&gt;Francus, Pierre&lt;/author&gt;&lt;author&gt;Cazet, J-P&lt;/author&gt;&lt;author&gt;Fagot, Maureen&lt;/author&gt;&lt;author&gt;Rumes, Bob&lt;/author&gt;&lt;author&gt;Russell, James M&lt;/author&gt;&lt;/authors&gt;&lt;/contributors&gt;&lt;titles&gt;&lt;title&gt;Climate-driven ecosystem succession in the Sahara: the past 6000 years&lt;/title&gt;&lt;secondary-title&gt;science&lt;/secondary-title&gt;&lt;/titles&gt;&lt;periodical&gt;&lt;full-title&gt;science&lt;/full-title&gt;&lt;/periodical&gt;&lt;pages&gt;765-768&lt;/pages&gt;&lt;volume&gt;320&lt;/volume&gt;&lt;number&gt;5877&lt;/number&gt;&lt;dates&gt;&lt;year&gt;2008&lt;/year&gt;&lt;/dates&gt;&lt;isbn&gt;0036-8075&lt;/isbn&gt;&lt;urls&gt;&lt;/urls&gt;&lt;/record&gt;&lt;/Cite&gt;&lt;/EndNote&gt;</w:instrText>
      </w:r>
      <w:r w:rsidR="0051000F"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(Francus et al., 2013, Kröpelin et al., 2008)</w:t>
      </w:r>
      <w:r w:rsidR="0051000F" w:rsidRPr="005162DB">
        <w:rPr>
          <w:rFonts w:ascii="Times New Roman" w:hAnsi="Times New Roman" w:cs="Times New Roman"/>
          <w:sz w:val="20"/>
          <w:szCs w:val="20"/>
        </w:rPr>
        <w:fldChar w:fldCharType="end"/>
      </w:r>
      <w:r w:rsidR="71151E06" w:rsidRPr="005162DB">
        <w:rPr>
          <w:rFonts w:ascii="Times New Roman" w:hAnsi="Times New Roman" w:cs="Times New Roman"/>
          <w:sz w:val="20"/>
          <w:szCs w:val="20"/>
        </w:rPr>
        <w:t xml:space="preserve"> although the contribution of groundwater to the ecological conditions surrounding Lake Yoa complicate the situation. Although these lakes are remnants of a much larger lake, they are still in existence today and are almost exclusively fed by permanent groundwater outflow from a regional aquifer. Similarly, some of the n</w:t>
      </w:r>
      <w:r w:rsidR="71151E06" w:rsidRPr="39CED6DF">
        <w:rPr>
          <w:rFonts w:ascii="Times New Roman" w:hAnsi="Times New Roman" w:cs="Times New Roman"/>
          <w:sz w:val="20"/>
          <w:szCs w:val="20"/>
        </w:rPr>
        <w:t xml:space="preserve">orthern </w:t>
      </w:r>
      <w:proofErr w:type="spellStart"/>
      <w:r w:rsidR="71151E06" w:rsidRPr="39CED6DF">
        <w:rPr>
          <w:rFonts w:ascii="Times New Roman" w:hAnsi="Times New Roman" w:cs="Times New Roman"/>
          <w:sz w:val="20"/>
          <w:szCs w:val="20"/>
        </w:rPr>
        <w:t>palaeolakes</w:t>
      </w:r>
      <w:proofErr w:type="spellEnd"/>
      <w:r w:rsidR="71151E06" w:rsidRPr="39CED6DF">
        <w:rPr>
          <w:rFonts w:ascii="Times New Roman" w:hAnsi="Times New Roman" w:cs="Times New Roman"/>
          <w:sz w:val="20"/>
          <w:szCs w:val="20"/>
        </w:rPr>
        <w:t xml:space="preserve"> e.g.</w:t>
      </w:r>
      <w:r w:rsidR="71151E06" w:rsidRPr="39CED6DF">
        <w:rPr>
          <w:rFonts w:ascii="Times New Roman" w:hAnsi="Times New Roman" w:cs="Times New Roman"/>
          <w:b/>
          <w:bCs/>
          <w:sz w:val="20"/>
          <w:szCs w:val="20"/>
        </w:rPr>
        <w:t xml:space="preserve"> </w:t>
      </w:r>
      <w:r w:rsidR="71151E06" w:rsidRPr="005162DB">
        <w:rPr>
          <w:rFonts w:ascii="Times New Roman" w:hAnsi="Times New Roman" w:cs="Times New Roman"/>
          <w:sz w:val="20"/>
          <w:szCs w:val="20"/>
        </w:rPr>
        <w:t xml:space="preserve">Hassi </w:t>
      </w:r>
      <w:proofErr w:type="spellStart"/>
      <w:r w:rsidR="71151E06" w:rsidRPr="005162DB">
        <w:rPr>
          <w:rFonts w:ascii="Times New Roman" w:hAnsi="Times New Roman" w:cs="Times New Roman"/>
          <w:sz w:val="20"/>
          <w:szCs w:val="20"/>
        </w:rPr>
        <w:t>el</w:t>
      </w:r>
      <w:proofErr w:type="spellEnd"/>
      <w:r w:rsidR="71151E06" w:rsidRPr="005162DB">
        <w:rPr>
          <w:rFonts w:ascii="Times New Roman" w:hAnsi="Times New Roman" w:cs="Times New Roman"/>
          <w:sz w:val="20"/>
          <w:szCs w:val="20"/>
        </w:rPr>
        <w:t xml:space="preserve"> Mejnah and </w:t>
      </w:r>
      <w:proofErr w:type="spellStart"/>
      <w:r w:rsidR="71151E06" w:rsidRPr="005162DB">
        <w:rPr>
          <w:rFonts w:ascii="Times New Roman" w:hAnsi="Times New Roman" w:cs="Times New Roman"/>
          <w:sz w:val="20"/>
          <w:szCs w:val="20"/>
        </w:rPr>
        <w:t>Sebkha</w:t>
      </w:r>
      <w:proofErr w:type="spellEnd"/>
      <w:r w:rsidR="71151E06" w:rsidRPr="005162DB">
        <w:rPr>
          <w:rFonts w:ascii="Times New Roman" w:hAnsi="Times New Roman" w:cs="Times New Roman"/>
          <w:sz w:val="20"/>
          <w:szCs w:val="20"/>
        </w:rPr>
        <w:t xml:space="preserve"> Mellala display larger water volumes during the AHP </w:t>
      </w:r>
      <w:r w:rsidR="0051000F"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&lt;EndNote&gt;&lt;Cite&gt;&lt;Author&gt;Gasse&lt;/Author&gt;&lt;Year&gt;1990&lt;/Year&gt;&lt;RecNum&gt;11&lt;/RecNum&gt;&lt;DisplayText&gt;(Gasse et al., 1990, Gasse and Van Campo, 1994)&lt;/DisplayText&gt;&lt;record&gt;&lt;rec-number&gt;11&lt;/rec-number&gt;&lt;foreign-keys&gt;&lt;key app="EN" db-id="r2td2ts5a5d0ageftthva55i59dz9daspsx5" timestamp="1715953344"&gt;11&lt;/key&gt;&lt;/foreign-keys&gt;&lt;ref-type name="Journal Article"&gt;17&lt;/ref-type&gt;&lt;contributors&gt;&lt;authors&gt;&lt;author&gt;Gasse, Françoise&lt;/author&gt;&lt;author&gt;Téhet, Régis&lt;/author&gt;&lt;author&gt;Durand, A&lt;/author&gt;&lt;author&gt;Gibert, Elisabeth&lt;/author&gt;&lt;author&gt;Fontes, Jean-Charles&lt;/author&gt;&lt;/authors&gt;&lt;/contributors&gt;&lt;titles&gt;&lt;title&gt;The arid–humid transition in the Sahara and the Sahel during the last deglaciation&lt;/title&gt;&lt;secondary-title&gt;Nature&lt;/secondary-title&gt;&lt;/titles&gt;&lt;pages&gt;141-146&lt;/pages&gt;&lt;volume&gt;346&lt;/volume&gt;&lt;number&gt;6280&lt;/number&gt;&lt;dates&gt;&lt;year&gt;1990&lt;/year&gt;&lt;/dates&gt;&lt;isbn&gt;0028-0836&lt;/isbn&gt;&lt;urls&gt;&lt;/urls&gt;&lt;/record&gt;&lt;/Cite&gt;&lt;Cite&gt;&lt;Author&gt;Gasse&lt;/Author&gt;&lt;Year&gt;1994&lt;/Year&gt;&lt;RecNum&gt;10&lt;/RecNum&gt;&lt;record&gt;&lt;rec-number&gt;10&lt;/rec-number&gt;&lt;foreign-keys&gt;&lt;key app="EN" db-id="aswsds9wc2vfeiews2b5vd0qzd5exr5eredp" timestamp="1715953342"&gt;10&lt;/key&gt;&lt;/foreign-keys&gt;&lt;ref-type name="Journal Article"&gt;17&lt;/ref-type&gt;&lt;contributors&gt;&lt;authors&gt;&lt;author&gt;Gasse, Françoise&lt;/author&gt;&lt;author&gt;Van Campo, Elise&lt;/author&gt;&lt;/authors&gt;&lt;/contributors&gt;&lt;titles&gt;&lt;title&gt;Abrupt post-glacial climate events in West Asia and North Africa monsoon domains&lt;/title&gt;&lt;secondary-title&gt;Earth and Planetary Science Letters&lt;/secondary-title&gt;&lt;/titles&gt;&lt;periodical&gt;&lt;full-title&gt;Earth and Planetary Science Letters&lt;/full-title&gt;&lt;/periodical&gt;&lt;pages&gt;435-456&lt;/pages&gt;&lt;volume&gt;126&lt;/volume&gt;&lt;number&gt;4&lt;/number&gt;&lt;dates&gt;&lt;year&gt;1994&lt;/year&gt;&lt;/dates&gt;&lt;isbn&gt;0012-821X&lt;/isbn&gt;&lt;urls&gt;&lt;/urls&gt;&lt;/record&gt;&lt;/Cite&gt;&lt;/EndNote&gt;</w:instrText>
      </w:r>
      <w:r w:rsidR="0051000F"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(Gasse et al., 1990, Gasse and Van Campo, 1994)</w:t>
      </w:r>
      <w:r w:rsidR="0051000F" w:rsidRPr="005162DB">
        <w:rPr>
          <w:rFonts w:ascii="Times New Roman" w:hAnsi="Times New Roman" w:cs="Times New Roman"/>
          <w:sz w:val="20"/>
          <w:szCs w:val="20"/>
        </w:rPr>
        <w:fldChar w:fldCharType="end"/>
      </w:r>
      <w:r w:rsidR="71151E06" w:rsidRPr="005162DB">
        <w:rPr>
          <w:rFonts w:ascii="Times New Roman" w:hAnsi="Times New Roman" w:cs="Times New Roman"/>
          <w:sz w:val="20"/>
          <w:szCs w:val="20"/>
        </w:rPr>
        <w:t xml:space="preserve">, yet they probably reflect a component of groundwater discharge which is recharged at the </w:t>
      </w:r>
      <w:proofErr w:type="spellStart"/>
      <w:r w:rsidR="71151E06" w:rsidRPr="005162DB">
        <w:rPr>
          <w:rFonts w:ascii="Times New Roman" w:hAnsi="Times New Roman" w:cs="Times New Roman"/>
          <w:sz w:val="20"/>
          <w:szCs w:val="20"/>
        </w:rPr>
        <w:t>M’zab</w:t>
      </w:r>
      <w:proofErr w:type="spellEnd"/>
      <w:r w:rsidR="71151E06" w:rsidRPr="005162DB">
        <w:rPr>
          <w:rFonts w:ascii="Times New Roman" w:hAnsi="Times New Roman" w:cs="Times New Roman"/>
          <w:sz w:val="20"/>
          <w:szCs w:val="20"/>
        </w:rPr>
        <w:t xml:space="preserve"> mountains, rather than direct precipitation </w:t>
      </w:r>
      <w:r w:rsidR="0051000F" w:rsidRPr="005162DB">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&lt;EndNote&gt;&lt;Cite&gt;&lt;Author&gt;Gasse&lt;/Author&gt;&lt;Year&gt;1990&lt;/Year&gt;&lt;RecNum&gt;11&lt;/RecNum&gt;&lt;DisplayText&gt;(Gasse et al., 1990)&lt;/DisplayText&gt;&lt;record&gt;&lt;rec-number&gt;11&lt;/rec-number&gt;&lt;foreign-keys&gt;&lt;key app="EN" db-id="r2td2ts5a5d0ageftthva55i59dz9daspsx5" timestamp="1715953344"&gt;11&lt;/key&gt;&lt;/foreign-keys&gt;&lt;ref-type name="Journal Article"&gt;17&lt;/ref-type&gt;&lt;contributors&gt;&lt;authors&gt;&lt;author&gt;Gasse, Françoise&lt;/author&gt;&lt;author&gt;Téhet, Régis&lt;/author&gt;&lt;author&gt;Durand, A&lt;/author&gt;&lt;author&gt;Gibert, Elisabeth&lt;/author&gt;&lt;author&gt;Fontes, Jean-Charles&lt;/author&gt;&lt;/authors&gt;&lt;/contributors&gt;&lt;titles&gt;&lt;title&gt;The arid–humid transition in the Sahara and the Sahel during the last deglaciation&lt;/title&gt;&lt;secondary-title&gt;Nature&lt;/secondary-title&gt;&lt;/titles&gt;&lt;pages&gt;141-146&lt;/pages&gt;&lt;volume&gt;346&lt;/volume&gt;&lt;number&gt;6280&lt;/number&gt;&lt;dates&gt;&lt;year&gt;1990&lt;/year&gt;&lt;/dates&gt;&lt;isbn&gt;0028-0836&lt;/isbn&gt;&lt;urls&gt;&lt;/urls&gt;&lt;/record&gt;&lt;/Cite&gt;&lt;/EndNote&gt;</w:instrText>
      </w:r>
      <w:r w:rsidR="0051000F" w:rsidRPr="005162DB">
        <w:rPr>
          <w:rFonts w:ascii="Times New Roman" w:hAnsi="Times New Roman" w:cs="Times New Roman"/>
          <w:sz w:val="20"/>
          <w:szCs w:val="20"/>
        </w:rPr>
        <w:fldChar w:fldCharType="separate"/>
      </w:r>
      <w:r w:rsidR="005D257F">
        <w:rPr>
          <w:rFonts w:ascii="Times New Roman" w:hAnsi="Times New Roman" w:cs="Times New Roman"/>
          <w:noProof/>
          <w:sz w:val="20"/>
          <w:szCs w:val="20"/>
        </w:rPr>
        <w:t>(Gasse et al., 1990)</w:t>
      </w:r>
      <w:r w:rsidR="0051000F" w:rsidRPr="005162DB">
        <w:rPr>
          <w:rFonts w:ascii="Times New Roman" w:hAnsi="Times New Roman" w:cs="Times New Roman"/>
          <w:sz w:val="20"/>
          <w:szCs w:val="20"/>
        </w:rPr>
        <w:fldChar w:fldCharType="end"/>
      </w:r>
      <w:r w:rsidR="71151E06" w:rsidRPr="005162DB">
        <w:rPr>
          <w:rFonts w:ascii="Times New Roman" w:hAnsi="Times New Roman" w:cs="Times New Roman"/>
          <w:sz w:val="20"/>
          <w:szCs w:val="20"/>
        </w:rPr>
        <w:t xml:space="preserve">. </w:t>
      </w:r>
      <w:proofErr w:type="spellStart"/>
      <w:r w:rsidR="00A953E1">
        <w:rPr>
          <w:rFonts w:ascii="Times New Roman" w:hAnsi="Times New Roman" w:cs="Times New Roman"/>
          <w:sz w:val="20"/>
          <w:szCs w:val="20"/>
        </w:rPr>
        <w:t>Sebkha</w:t>
      </w:r>
      <w:proofErr w:type="spellEnd"/>
      <w:r w:rsidR="00A953E1">
        <w:rPr>
          <w:rFonts w:ascii="Times New Roman" w:hAnsi="Times New Roman" w:cs="Times New Roman"/>
          <w:sz w:val="20"/>
          <w:szCs w:val="20"/>
        </w:rPr>
        <w:t xml:space="preserve"> Mellala, for example, still receives r</w:t>
      </w:r>
      <w:r w:rsidR="00A953E1" w:rsidRPr="00A953E1">
        <w:rPr>
          <w:rFonts w:ascii="Times New Roman" w:hAnsi="Times New Roman" w:cs="Times New Roman"/>
          <w:sz w:val="20"/>
          <w:szCs w:val="20"/>
        </w:rPr>
        <w:t xml:space="preserve">unoff from the </w:t>
      </w:r>
      <w:r w:rsidR="00BA7FE2" w:rsidRPr="00A953E1">
        <w:rPr>
          <w:rFonts w:ascii="Times New Roman" w:hAnsi="Times New Roman" w:cs="Times New Roman"/>
          <w:sz w:val="20"/>
          <w:szCs w:val="20"/>
        </w:rPr>
        <w:t>Atlas Mountains</w:t>
      </w:r>
      <w:r w:rsidR="00A953E1" w:rsidRPr="00A953E1">
        <w:rPr>
          <w:rFonts w:ascii="Times New Roman" w:hAnsi="Times New Roman" w:cs="Times New Roman"/>
          <w:sz w:val="20"/>
          <w:szCs w:val="20"/>
        </w:rPr>
        <w:t xml:space="preserve"> </w:t>
      </w:r>
      <w:r w:rsidR="00A953E1">
        <w:rPr>
          <w:rFonts w:ascii="Times New Roman" w:hAnsi="Times New Roman" w:cs="Times New Roman"/>
          <w:sz w:val="20"/>
          <w:szCs w:val="20"/>
        </w:rPr>
        <w:t xml:space="preserve">to the </w:t>
      </w:r>
      <w:r w:rsidR="00A953E1" w:rsidRPr="00A953E1">
        <w:rPr>
          <w:rFonts w:ascii="Times New Roman" w:hAnsi="Times New Roman" w:cs="Times New Roman"/>
          <w:sz w:val="20"/>
          <w:szCs w:val="20"/>
        </w:rPr>
        <w:t>north of the Sahara today</w:t>
      </w:r>
      <w:r w:rsidR="00A953E1">
        <w:rPr>
          <w:rFonts w:ascii="Times New Roman" w:hAnsi="Times New Roman" w:cs="Times New Roman"/>
          <w:sz w:val="20"/>
          <w:szCs w:val="20"/>
        </w:rPr>
        <w:t>.</w:t>
      </w:r>
    </w:p>
    <w:p w14:paraId="737064CB" w14:textId="2E613A69" w:rsidR="00065811" w:rsidRPr="005162DB" w:rsidRDefault="5CD681BD" w:rsidP="00021E1C">
      <w:pPr>
        <w:autoSpaceDE w:val="0"/>
        <w:autoSpaceDN w:val="0"/>
        <w:adjustRightInd w:val="0"/>
        <w:spacing w:after="0" w:line="360" w:lineRule="auto"/>
        <w:ind w:firstLine="720"/>
        <w:rPr>
          <w:rFonts w:ascii="Times New Roman" w:hAnsi="Times New Roman" w:cs="Times New Roman"/>
          <w:sz w:val="20"/>
          <w:szCs w:val="20"/>
        </w:rPr>
      </w:pPr>
      <w:r w:rsidRPr="005162DB">
        <w:rPr>
          <w:rFonts w:ascii="Times New Roman" w:hAnsi="Times New Roman" w:cs="Times New Roman"/>
          <w:sz w:val="20"/>
          <w:szCs w:val="20"/>
        </w:rPr>
        <w:t>This paper addresses</w:t>
      </w:r>
      <w:r w:rsidR="00CD5B33">
        <w:rPr>
          <w:rFonts w:ascii="Times New Roman" w:hAnsi="Times New Roman" w:cs="Times New Roman"/>
          <w:sz w:val="20"/>
          <w:szCs w:val="20"/>
        </w:rPr>
        <w:t xml:space="preserve"> the core question of how far north the WAM extended, and the extent to which the Westerlies contributed to the Holocene greening of the Sahara. We use </w:t>
      </w:r>
      <w:r w:rsidRPr="005162DB">
        <w:rPr>
          <w:rFonts w:ascii="Times New Roman" w:hAnsi="Times New Roman" w:cs="Times New Roman"/>
          <w:sz w:val="20"/>
          <w:szCs w:val="20"/>
        </w:rPr>
        <w:t xml:space="preserve">updated trans-Saharan </w:t>
      </w:r>
      <w:r w:rsidR="00DB2FA5">
        <w:rPr>
          <w:rFonts w:ascii="Times New Roman" w:hAnsi="Times New Roman" w:cs="Times New Roman"/>
          <w:sz w:val="20"/>
          <w:szCs w:val="20"/>
        </w:rPr>
        <w:t>palaeo</w:t>
      </w:r>
      <w:r w:rsidR="001122F0">
        <w:rPr>
          <w:rFonts w:ascii="Times New Roman" w:hAnsi="Times New Roman" w:cs="Times New Roman"/>
          <w:sz w:val="20"/>
          <w:szCs w:val="20"/>
        </w:rPr>
        <w:t xml:space="preserve">hydrological data </w:t>
      </w:r>
      <w:r w:rsidR="00CD5B33">
        <w:rPr>
          <w:rFonts w:ascii="Times New Roman" w:hAnsi="Times New Roman" w:cs="Times New Roman"/>
          <w:sz w:val="20"/>
          <w:szCs w:val="20"/>
        </w:rPr>
        <w:t>alongside</w:t>
      </w:r>
      <w:r w:rsidR="001122F0">
        <w:rPr>
          <w:rFonts w:ascii="Times New Roman" w:hAnsi="Times New Roman" w:cs="Times New Roman"/>
          <w:sz w:val="20"/>
          <w:szCs w:val="20"/>
        </w:rPr>
        <w:t xml:space="preserve"> a novel bioclimatic</w:t>
      </w:r>
      <w:r w:rsidRPr="005162DB">
        <w:rPr>
          <w:rFonts w:ascii="Times New Roman" w:hAnsi="Times New Roman" w:cs="Times New Roman"/>
          <w:sz w:val="20"/>
          <w:szCs w:val="20"/>
        </w:rPr>
        <w:t xml:space="preserve"> </w:t>
      </w:r>
      <w:r w:rsidR="00CB69BA">
        <w:rPr>
          <w:rFonts w:ascii="Times New Roman" w:hAnsi="Times New Roman" w:cs="Times New Roman"/>
          <w:sz w:val="20"/>
          <w:szCs w:val="20"/>
        </w:rPr>
        <w:t>indicator</w:t>
      </w:r>
      <w:r w:rsidR="00610F5B">
        <w:rPr>
          <w:rFonts w:ascii="Times New Roman" w:hAnsi="Times New Roman" w:cs="Times New Roman"/>
          <w:sz w:val="20"/>
          <w:szCs w:val="20"/>
        </w:rPr>
        <w:t>, using faunal records from archaeological sites</w:t>
      </w:r>
      <w:r w:rsidR="00CD5B33">
        <w:rPr>
          <w:rFonts w:ascii="Times New Roman" w:hAnsi="Times New Roman" w:cs="Times New Roman"/>
          <w:sz w:val="20"/>
          <w:szCs w:val="20"/>
        </w:rPr>
        <w:t xml:space="preserve"> to produce a comparative assessment of water availability through time and space. Faunal </w:t>
      </w:r>
      <w:r w:rsidR="00CB69BA">
        <w:rPr>
          <w:rFonts w:ascii="Times New Roman" w:hAnsi="Times New Roman" w:cs="Times New Roman"/>
          <w:sz w:val="20"/>
          <w:szCs w:val="20"/>
        </w:rPr>
        <w:t>remains provide valuable biogeographic information to help understand changing patter</w:t>
      </w:r>
      <w:r w:rsidR="003E13AA">
        <w:rPr>
          <w:rFonts w:ascii="Times New Roman" w:hAnsi="Times New Roman" w:cs="Times New Roman"/>
          <w:sz w:val="20"/>
          <w:szCs w:val="20"/>
        </w:rPr>
        <w:t>n</w:t>
      </w:r>
      <w:r w:rsidR="00CB69BA">
        <w:rPr>
          <w:rFonts w:ascii="Times New Roman" w:hAnsi="Times New Roman" w:cs="Times New Roman"/>
          <w:sz w:val="20"/>
          <w:szCs w:val="20"/>
        </w:rPr>
        <w:t xml:space="preserve">s of vicariance, climate and habitat, that when combined with the palaeohydrological data creates a </w:t>
      </w:r>
      <w:r w:rsidR="00CB69BA" w:rsidRPr="00CB69BA">
        <w:rPr>
          <w:rFonts w:ascii="Times New Roman" w:hAnsi="Times New Roman" w:cs="Times New Roman"/>
          <w:sz w:val="20"/>
          <w:szCs w:val="20"/>
        </w:rPr>
        <w:t xml:space="preserve">more detailed and robust understanding of </w:t>
      </w:r>
      <w:r w:rsidR="00CB69BA">
        <w:rPr>
          <w:rFonts w:ascii="Times New Roman" w:hAnsi="Times New Roman" w:cs="Times New Roman"/>
          <w:sz w:val="20"/>
          <w:szCs w:val="20"/>
        </w:rPr>
        <w:t xml:space="preserve">the </w:t>
      </w:r>
      <w:r w:rsidR="00CB69BA" w:rsidRPr="00CB69BA">
        <w:rPr>
          <w:rFonts w:ascii="Times New Roman" w:hAnsi="Times New Roman" w:cs="Times New Roman"/>
          <w:sz w:val="20"/>
          <w:szCs w:val="20"/>
        </w:rPr>
        <w:t xml:space="preserve">past </w:t>
      </w:r>
      <w:r w:rsidR="00CB69BA">
        <w:rPr>
          <w:rFonts w:ascii="Times New Roman" w:hAnsi="Times New Roman" w:cs="Times New Roman"/>
          <w:sz w:val="20"/>
          <w:szCs w:val="20"/>
        </w:rPr>
        <w:t>Saharan</w:t>
      </w:r>
      <w:r w:rsidR="00DB2FA5">
        <w:rPr>
          <w:rFonts w:ascii="Times New Roman" w:hAnsi="Times New Roman" w:cs="Times New Roman"/>
          <w:sz w:val="20"/>
          <w:szCs w:val="20"/>
        </w:rPr>
        <w:t xml:space="preserve"> hydroclimate</w:t>
      </w:r>
      <w:r w:rsidR="00CD5B33">
        <w:rPr>
          <w:rFonts w:ascii="Times New Roman" w:hAnsi="Times New Roman" w:cs="Times New Roman"/>
          <w:sz w:val="20"/>
          <w:szCs w:val="20"/>
        </w:rPr>
        <w:t>.</w:t>
      </w:r>
    </w:p>
    <w:p w14:paraId="7CDEB5A0" w14:textId="05A1C258" w:rsidR="4C001941" w:rsidRDefault="00FE0E83" w:rsidP="00FE0E83">
      <w:pPr>
        <w:pStyle w:val="Heading1"/>
      </w:pPr>
      <w:r>
        <w:t xml:space="preserve">2. </w:t>
      </w:r>
      <w:r w:rsidR="00C820F3">
        <w:t>Materials</w:t>
      </w:r>
    </w:p>
    <w:p w14:paraId="27EDDA80" w14:textId="77777777" w:rsidR="007A776E" w:rsidRPr="007A776E" w:rsidRDefault="007A776E" w:rsidP="007A776E">
      <w:pPr>
        <w:pStyle w:val="ListParagraph"/>
        <w:ind w:left="390"/>
      </w:pPr>
    </w:p>
    <w:p w14:paraId="178E1E37" w14:textId="50EDD16B" w:rsidR="00CB69BA" w:rsidRDefault="70A49C36" w:rsidP="00E40C1B">
      <w:pPr>
        <w:spacing w:line="360" w:lineRule="auto"/>
        <w:rPr>
          <w:rFonts w:ascii="Times New Roman" w:hAnsi="Times New Roman" w:cs="Times New Roman"/>
          <w:sz w:val="20"/>
          <w:szCs w:val="20"/>
        </w:rPr>
      </w:pPr>
      <w:r w:rsidRPr="20E40056">
        <w:rPr>
          <w:rFonts w:ascii="Times New Roman" w:hAnsi="Times New Roman" w:cs="Times New Roman"/>
          <w:sz w:val="20"/>
          <w:szCs w:val="20"/>
        </w:rPr>
        <w:t xml:space="preserve">We performed five distinct analyses that utilised three core datasets </w:t>
      </w:r>
      <w:r w:rsidR="447F6845" w:rsidRPr="20E40056">
        <w:rPr>
          <w:rFonts w:ascii="Times New Roman" w:hAnsi="Times New Roman" w:cs="Times New Roman"/>
          <w:sz w:val="20"/>
          <w:szCs w:val="20"/>
        </w:rPr>
        <w:t xml:space="preserve">- </w:t>
      </w:r>
      <w:r w:rsidR="589E3640" w:rsidRPr="20E40056">
        <w:rPr>
          <w:rFonts w:ascii="Times New Roman" w:hAnsi="Times New Roman" w:cs="Times New Roman"/>
          <w:sz w:val="20"/>
          <w:szCs w:val="20"/>
        </w:rPr>
        <w:t>remote sensing data</w:t>
      </w:r>
      <w:r w:rsidRPr="20E40056">
        <w:rPr>
          <w:rFonts w:ascii="Times New Roman" w:hAnsi="Times New Roman" w:cs="Times New Roman"/>
          <w:sz w:val="20"/>
          <w:szCs w:val="20"/>
        </w:rPr>
        <w:t xml:space="preserve">, </w:t>
      </w:r>
      <w:r w:rsidR="174CB5DF" w:rsidRPr="20E40056">
        <w:rPr>
          <w:rFonts w:ascii="Times New Roman" w:hAnsi="Times New Roman" w:cs="Times New Roman"/>
          <w:sz w:val="20"/>
          <w:szCs w:val="20"/>
        </w:rPr>
        <w:t xml:space="preserve">and </w:t>
      </w:r>
      <w:r w:rsidR="262C3C9D" w:rsidRPr="20E40056">
        <w:rPr>
          <w:rFonts w:ascii="Times New Roman" w:hAnsi="Times New Roman" w:cs="Times New Roman"/>
          <w:sz w:val="20"/>
          <w:szCs w:val="20"/>
        </w:rPr>
        <w:t>14C</w:t>
      </w:r>
      <w:r w:rsidR="0BE32782" w:rsidRPr="20E40056">
        <w:rPr>
          <w:rFonts w:ascii="Times New Roman" w:hAnsi="Times New Roman" w:cs="Times New Roman"/>
          <w:sz w:val="20"/>
          <w:szCs w:val="20"/>
        </w:rPr>
        <w:t xml:space="preserve"> dates from</w:t>
      </w:r>
      <w:r w:rsidR="72170E59" w:rsidRPr="20E40056">
        <w:rPr>
          <w:rFonts w:ascii="Times New Roman" w:hAnsi="Times New Roman" w:cs="Times New Roman"/>
          <w:sz w:val="20"/>
          <w:szCs w:val="20"/>
        </w:rPr>
        <w:t xml:space="preserve"> both</w:t>
      </w:r>
      <w:r w:rsidR="0BE32782" w:rsidRPr="20E40056">
        <w:rPr>
          <w:rFonts w:ascii="Times New Roman" w:hAnsi="Times New Roman" w:cs="Times New Roman"/>
          <w:sz w:val="20"/>
          <w:szCs w:val="20"/>
        </w:rPr>
        <w:t xml:space="preserve"> palaeohydrological </w:t>
      </w:r>
      <w:r w:rsidR="589E3640" w:rsidRPr="20E40056">
        <w:rPr>
          <w:rFonts w:ascii="Times New Roman" w:hAnsi="Times New Roman" w:cs="Times New Roman"/>
          <w:sz w:val="20"/>
          <w:szCs w:val="20"/>
        </w:rPr>
        <w:t>samples</w:t>
      </w:r>
      <w:r w:rsidR="0F7B3C3A" w:rsidRPr="20E40056">
        <w:rPr>
          <w:rFonts w:ascii="Times New Roman" w:hAnsi="Times New Roman" w:cs="Times New Roman"/>
          <w:sz w:val="20"/>
          <w:szCs w:val="20"/>
        </w:rPr>
        <w:t xml:space="preserve"> and faunal records</w:t>
      </w:r>
      <w:r w:rsidR="122C58AC" w:rsidRPr="20E40056">
        <w:rPr>
          <w:rFonts w:ascii="Times New Roman" w:hAnsi="Times New Roman" w:cs="Times New Roman"/>
          <w:sz w:val="20"/>
          <w:szCs w:val="20"/>
        </w:rPr>
        <w:t xml:space="preserve"> (Fig. </w:t>
      </w:r>
      <w:r w:rsidR="0D342479" w:rsidRPr="20E40056">
        <w:rPr>
          <w:rFonts w:ascii="Times New Roman" w:hAnsi="Times New Roman" w:cs="Times New Roman"/>
          <w:sz w:val="20"/>
          <w:szCs w:val="20"/>
        </w:rPr>
        <w:t>1</w:t>
      </w:r>
      <w:r w:rsidR="00C05AB4">
        <w:rPr>
          <w:rFonts w:ascii="Times New Roman" w:hAnsi="Times New Roman" w:cs="Times New Roman"/>
          <w:sz w:val="20"/>
          <w:szCs w:val="20"/>
        </w:rPr>
        <w:t xml:space="preserve"> and Fig. 2</w:t>
      </w:r>
      <w:r w:rsidR="122C58AC" w:rsidRPr="20E40056">
        <w:rPr>
          <w:rFonts w:ascii="Times New Roman" w:hAnsi="Times New Roman" w:cs="Times New Roman"/>
          <w:sz w:val="20"/>
          <w:szCs w:val="20"/>
        </w:rPr>
        <w:t>)</w:t>
      </w:r>
      <w:r w:rsidR="6417FB01" w:rsidRPr="20E40056">
        <w:rPr>
          <w:rFonts w:ascii="Times New Roman" w:hAnsi="Times New Roman" w:cs="Times New Roman"/>
          <w:sz w:val="20"/>
          <w:szCs w:val="20"/>
        </w:rPr>
        <w:t xml:space="preserve">. </w:t>
      </w:r>
      <w:r w:rsidR="3C6EBF59" w:rsidRPr="20E40056">
        <w:rPr>
          <w:rFonts w:ascii="Times New Roman" w:hAnsi="Times New Roman" w:cs="Times New Roman"/>
          <w:sz w:val="20"/>
          <w:szCs w:val="20"/>
        </w:rPr>
        <w:t xml:space="preserve">All data was collected as part of the Leverhulme-funded </w:t>
      </w:r>
      <w:r w:rsidR="681A88B0" w:rsidRPr="20E40056">
        <w:rPr>
          <w:rFonts w:ascii="Times New Roman" w:hAnsi="Times New Roman" w:cs="Times New Roman"/>
          <w:sz w:val="20"/>
          <w:szCs w:val="20"/>
        </w:rPr>
        <w:t xml:space="preserve">Green Sahara project, which produced a spatial database of Holocene archaeological and </w:t>
      </w:r>
      <w:proofErr w:type="spellStart"/>
      <w:r w:rsidR="681A88B0" w:rsidRPr="20E40056">
        <w:rPr>
          <w:rFonts w:ascii="Times New Roman" w:hAnsi="Times New Roman" w:cs="Times New Roman"/>
          <w:sz w:val="20"/>
          <w:szCs w:val="20"/>
        </w:rPr>
        <w:t>palaeoenvironmental</w:t>
      </w:r>
      <w:proofErr w:type="spellEnd"/>
      <w:r w:rsidR="681A88B0" w:rsidRPr="20E40056">
        <w:rPr>
          <w:rFonts w:ascii="Times New Roman" w:hAnsi="Times New Roman" w:cs="Times New Roman"/>
          <w:sz w:val="20"/>
          <w:szCs w:val="20"/>
        </w:rPr>
        <w:t xml:space="preserve"> data, including </w:t>
      </w:r>
      <w:r w:rsidR="50ED96ED" w:rsidRPr="20E40056">
        <w:rPr>
          <w:rFonts w:ascii="Times New Roman" w:hAnsi="Times New Roman" w:cs="Times New Roman"/>
          <w:sz w:val="20"/>
          <w:szCs w:val="20"/>
        </w:rPr>
        <w:t>occupation details, 14C data</w:t>
      </w:r>
      <w:r w:rsidR="681A88B0" w:rsidRPr="20E40056">
        <w:rPr>
          <w:rFonts w:ascii="Times New Roman" w:hAnsi="Times New Roman" w:cs="Times New Roman"/>
          <w:sz w:val="20"/>
          <w:szCs w:val="20"/>
        </w:rPr>
        <w:t>,</w:t>
      </w:r>
      <w:r w:rsidR="50ED96ED" w:rsidRPr="20E40056">
        <w:rPr>
          <w:rFonts w:ascii="Times New Roman" w:hAnsi="Times New Roman" w:cs="Times New Roman"/>
          <w:sz w:val="20"/>
          <w:szCs w:val="20"/>
        </w:rPr>
        <w:t xml:space="preserve"> </w:t>
      </w:r>
      <w:r w:rsidR="681A88B0" w:rsidRPr="20E40056">
        <w:rPr>
          <w:rFonts w:ascii="Times New Roman" w:hAnsi="Times New Roman" w:cs="Times New Roman"/>
          <w:sz w:val="20"/>
          <w:szCs w:val="20"/>
        </w:rPr>
        <w:t>palaeohydrology</w:t>
      </w:r>
      <w:r w:rsidR="50ED96ED" w:rsidRPr="20E40056">
        <w:rPr>
          <w:rFonts w:ascii="Times New Roman" w:hAnsi="Times New Roman" w:cs="Times New Roman"/>
          <w:sz w:val="20"/>
          <w:szCs w:val="20"/>
        </w:rPr>
        <w:t xml:space="preserve">, pollen, faunal remains, carbon isotopes and rock art. </w:t>
      </w:r>
      <w:r w:rsidR="50843E76" w:rsidRPr="20E40056">
        <w:rPr>
          <w:rFonts w:ascii="Times New Roman" w:hAnsi="Times New Roman" w:cs="Times New Roman"/>
          <w:sz w:val="20"/>
          <w:szCs w:val="20"/>
        </w:rPr>
        <w:t>Because modern precipitation records indicate that at the decadal scale</w:t>
      </w:r>
      <w:r w:rsidR="589E3640" w:rsidRPr="20E40056">
        <w:rPr>
          <w:rFonts w:ascii="Times New Roman" w:hAnsi="Times New Roman" w:cs="Times New Roman"/>
          <w:sz w:val="20"/>
          <w:szCs w:val="20"/>
        </w:rPr>
        <w:t>, both the</w:t>
      </w:r>
      <w:r w:rsidR="50843E76" w:rsidRPr="20E40056">
        <w:rPr>
          <w:rFonts w:ascii="Times New Roman" w:hAnsi="Times New Roman" w:cs="Times New Roman"/>
          <w:sz w:val="20"/>
          <w:szCs w:val="20"/>
        </w:rPr>
        <w:t xml:space="preserve"> WAM</w:t>
      </w:r>
      <w:r w:rsidR="589E3640" w:rsidRPr="20E40056">
        <w:rPr>
          <w:rFonts w:ascii="Times New Roman" w:hAnsi="Times New Roman" w:cs="Times New Roman"/>
          <w:sz w:val="20"/>
          <w:szCs w:val="20"/>
        </w:rPr>
        <w:t xml:space="preserve"> and Westerlies</w:t>
      </w:r>
      <w:r w:rsidR="50843E76" w:rsidRPr="20E40056">
        <w:rPr>
          <w:rFonts w:ascii="Times New Roman" w:hAnsi="Times New Roman" w:cs="Times New Roman"/>
          <w:sz w:val="20"/>
          <w:szCs w:val="20"/>
        </w:rPr>
        <w:t xml:space="preserve"> produce a remarkably </w:t>
      </w:r>
      <w:r w:rsidR="589E3640" w:rsidRPr="20E40056">
        <w:rPr>
          <w:rFonts w:ascii="Times New Roman" w:hAnsi="Times New Roman" w:cs="Times New Roman"/>
          <w:sz w:val="20"/>
          <w:szCs w:val="20"/>
        </w:rPr>
        <w:t>delineated</w:t>
      </w:r>
      <w:r w:rsidR="50843E76" w:rsidRPr="20E40056">
        <w:rPr>
          <w:rFonts w:ascii="Times New Roman" w:hAnsi="Times New Roman" w:cs="Times New Roman"/>
          <w:sz w:val="20"/>
          <w:szCs w:val="20"/>
        </w:rPr>
        <w:t xml:space="preserve"> boundary between arid and wet across north Africa, (Fig S</w:t>
      </w:r>
      <w:r w:rsidR="00C05AB4">
        <w:rPr>
          <w:rFonts w:ascii="Times New Roman" w:hAnsi="Times New Roman" w:cs="Times New Roman"/>
          <w:sz w:val="20"/>
          <w:szCs w:val="20"/>
        </w:rPr>
        <w:t>1</w:t>
      </w:r>
      <w:r w:rsidR="50843E76" w:rsidRPr="20E40056">
        <w:rPr>
          <w:rFonts w:ascii="Times New Roman" w:hAnsi="Times New Roman" w:cs="Times New Roman"/>
          <w:sz w:val="20"/>
          <w:szCs w:val="20"/>
        </w:rPr>
        <w:t xml:space="preserve">), </w:t>
      </w:r>
      <w:r w:rsidR="589E3640" w:rsidRPr="20E40056">
        <w:rPr>
          <w:rFonts w:ascii="Times New Roman" w:hAnsi="Times New Roman" w:cs="Times New Roman"/>
          <w:sz w:val="20"/>
          <w:szCs w:val="20"/>
        </w:rPr>
        <w:t xml:space="preserve">with the WAM generating a clear horizontal delineation, </w:t>
      </w:r>
      <w:r w:rsidR="50843E76" w:rsidRPr="20E40056">
        <w:rPr>
          <w:rFonts w:ascii="Times New Roman" w:hAnsi="Times New Roman" w:cs="Times New Roman"/>
          <w:sz w:val="20"/>
          <w:szCs w:val="20"/>
        </w:rPr>
        <w:t xml:space="preserve">we can assume that at the broadest scale, there was similar </w:t>
      </w:r>
      <w:r w:rsidR="571FB1E2" w:rsidRPr="20E40056">
        <w:rPr>
          <w:rFonts w:ascii="Times New Roman" w:hAnsi="Times New Roman" w:cs="Times New Roman"/>
          <w:sz w:val="20"/>
          <w:szCs w:val="20"/>
        </w:rPr>
        <w:t>wetness</w:t>
      </w:r>
      <w:r w:rsidR="50843E76" w:rsidRPr="20E40056">
        <w:rPr>
          <w:rFonts w:ascii="Times New Roman" w:hAnsi="Times New Roman" w:cs="Times New Roman"/>
          <w:sz w:val="20"/>
          <w:szCs w:val="20"/>
        </w:rPr>
        <w:t xml:space="preserve"> at any latitude, during the Holocene. This assumption allows multiple proxy records to be </w:t>
      </w:r>
      <w:r w:rsidR="50843E76" w:rsidRPr="20E40056">
        <w:rPr>
          <w:rFonts w:ascii="Times New Roman" w:hAnsi="Times New Roman" w:cs="Times New Roman"/>
          <w:sz w:val="20"/>
          <w:szCs w:val="20"/>
        </w:rPr>
        <w:lastRenderedPageBreak/>
        <w:t>aggregated latitudinally</w:t>
      </w:r>
      <w:r w:rsidR="1C081FF4" w:rsidRPr="20E40056">
        <w:rPr>
          <w:rFonts w:ascii="Times New Roman" w:hAnsi="Times New Roman" w:cs="Times New Roman"/>
          <w:sz w:val="20"/>
          <w:szCs w:val="20"/>
        </w:rPr>
        <w:t xml:space="preserve"> to</w:t>
      </w:r>
      <w:r w:rsidR="50843E76" w:rsidRPr="20E40056">
        <w:rPr>
          <w:rFonts w:ascii="Times New Roman" w:hAnsi="Times New Roman" w:cs="Times New Roman"/>
          <w:sz w:val="20"/>
          <w:szCs w:val="20"/>
        </w:rPr>
        <w:t xml:space="preserve"> leverage sample size when estimating latitudinal variation in </w:t>
      </w:r>
      <w:r w:rsidR="571FB1E2" w:rsidRPr="20E40056">
        <w:rPr>
          <w:rFonts w:ascii="Times New Roman" w:hAnsi="Times New Roman" w:cs="Times New Roman"/>
          <w:sz w:val="20"/>
          <w:szCs w:val="20"/>
        </w:rPr>
        <w:t>wetness</w:t>
      </w:r>
      <w:r w:rsidR="50843E76" w:rsidRPr="20E40056">
        <w:rPr>
          <w:rFonts w:ascii="Times New Roman" w:hAnsi="Times New Roman" w:cs="Times New Roman"/>
          <w:sz w:val="20"/>
          <w:szCs w:val="20"/>
        </w:rPr>
        <w:t xml:space="preserve">. Furthermore, this assumption simplifies the central research question of what </w:t>
      </w:r>
      <w:r w:rsidR="6979E61C" w:rsidRPr="20E40056">
        <w:rPr>
          <w:rFonts w:ascii="Times New Roman" w:hAnsi="Times New Roman" w:cs="Times New Roman"/>
          <w:sz w:val="20"/>
          <w:szCs w:val="20"/>
        </w:rPr>
        <w:t>the latitudinal extent of the green Sahara was</w:t>
      </w:r>
      <w:r w:rsidR="50843E76" w:rsidRPr="20E40056">
        <w:rPr>
          <w:rFonts w:ascii="Times New Roman" w:hAnsi="Times New Roman" w:cs="Times New Roman"/>
          <w:sz w:val="20"/>
          <w:szCs w:val="20"/>
        </w:rPr>
        <w:t xml:space="preserve">.  </w:t>
      </w:r>
    </w:p>
    <w:p w14:paraId="5D3BD729" w14:textId="03200EA7" w:rsidR="00E40C1B" w:rsidRDefault="0B33FE23" w:rsidP="00021E1C">
      <w:pPr>
        <w:spacing w:line="360" w:lineRule="auto"/>
        <w:ind w:firstLine="720"/>
        <w:rPr>
          <w:rFonts w:ascii="Times New Roman" w:hAnsi="Times New Roman" w:cs="Times New Roman"/>
          <w:sz w:val="20"/>
          <w:szCs w:val="20"/>
        </w:rPr>
      </w:pPr>
      <w:r w:rsidRPr="1AD154F9">
        <w:rPr>
          <w:rFonts w:ascii="Times New Roman" w:hAnsi="Times New Roman" w:cs="Times New Roman"/>
          <w:sz w:val="20"/>
          <w:szCs w:val="20"/>
        </w:rPr>
        <w:t xml:space="preserve">To assess the </w:t>
      </w:r>
      <w:proofErr w:type="spellStart"/>
      <w:r w:rsidRPr="1AD154F9">
        <w:rPr>
          <w:rFonts w:ascii="Times New Roman" w:hAnsi="Times New Roman" w:cs="Times New Roman"/>
          <w:sz w:val="20"/>
          <w:szCs w:val="20"/>
        </w:rPr>
        <w:t>spatio</w:t>
      </w:r>
      <w:proofErr w:type="spellEnd"/>
      <w:r w:rsidRPr="1AD154F9">
        <w:rPr>
          <w:rFonts w:ascii="Times New Roman" w:hAnsi="Times New Roman" w:cs="Times New Roman"/>
          <w:sz w:val="20"/>
          <w:szCs w:val="20"/>
        </w:rPr>
        <w:t xml:space="preserve">-temporal trends we mapped the palaeohydrological features across the </w:t>
      </w:r>
      <w:r w:rsidR="34FA91EA" w:rsidRPr="1AD154F9">
        <w:rPr>
          <w:rFonts w:ascii="Times New Roman" w:hAnsi="Times New Roman" w:cs="Times New Roman"/>
          <w:sz w:val="20"/>
          <w:szCs w:val="20"/>
        </w:rPr>
        <w:t>region</w:t>
      </w:r>
      <w:r w:rsidRPr="1AD154F9">
        <w:rPr>
          <w:rFonts w:ascii="Times New Roman" w:hAnsi="Times New Roman" w:cs="Times New Roman"/>
          <w:sz w:val="20"/>
          <w:szCs w:val="20"/>
        </w:rPr>
        <w:t xml:space="preserve"> and used published </w:t>
      </w:r>
      <w:proofErr w:type="spellStart"/>
      <w:r w:rsidRPr="1AD154F9">
        <w:rPr>
          <w:rFonts w:ascii="Times New Roman" w:hAnsi="Times New Roman" w:cs="Times New Roman"/>
          <w:sz w:val="20"/>
          <w:szCs w:val="20"/>
        </w:rPr>
        <w:t>palaeoenvironmental</w:t>
      </w:r>
      <w:proofErr w:type="spellEnd"/>
      <w:r w:rsidRPr="1AD154F9">
        <w:rPr>
          <w:rFonts w:ascii="Times New Roman" w:hAnsi="Times New Roman" w:cs="Times New Roman"/>
          <w:sz w:val="20"/>
          <w:szCs w:val="20"/>
        </w:rPr>
        <w:t xml:space="preserve"> data to determine </w:t>
      </w:r>
      <w:r w:rsidR="4AEC68F9" w:rsidRPr="1AD154F9">
        <w:rPr>
          <w:rFonts w:ascii="Times New Roman" w:hAnsi="Times New Roman" w:cs="Times New Roman"/>
          <w:sz w:val="20"/>
          <w:szCs w:val="20"/>
        </w:rPr>
        <w:t>the evidence for regional wetness between</w:t>
      </w:r>
      <w:r w:rsidR="220640E7" w:rsidRPr="1AD154F9">
        <w:rPr>
          <w:rFonts w:ascii="Times New Roman" w:hAnsi="Times New Roman" w:cs="Times New Roman"/>
          <w:sz w:val="20"/>
          <w:szCs w:val="20"/>
        </w:rPr>
        <w:t xml:space="preserve"> </w:t>
      </w:r>
      <w:r w:rsidRPr="1AD154F9">
        <w:rPr>
          <w:rFonts w:ascii="Times New Roman" w:hAnsi="Times New Roman" w:cs="Times New Roman"/>
          <w:sz w:val="20"/>
          <w:szCs w:val="20"/>
        </w:rPr>
        <w:t>1</w:t>
      </w:r>
      <w:r w:rsidR="220640E7" w:rsidRPr="1AD154F9">
        <w:rPr>
          <w:rFonts w:ascii="Times New Roman" w:hAnsi="Times New Roman" w:cs="Times New Roman"/>
          <w:sz w:val="20"/>
          <w:szCs w:val="20"/>
        </w:rPr>
        <w:t>5</w:t>
      </w:r>
      <w:r w:rsidRPr="1AD154F9">
        <w:rPr>
          <w:rFonts w:ascii="Times New Roman" w:hAnsi="Times New Roman" w:cs="Times New Roman"/>
          <w:sz w:val="20"/>
          <w:szCs w:val="20"/>
        </w:rPr>
        <w:t xml:space="preserve">ka </w:t>
      </w:r>
      <w:r w:rsidR="220640E7" w:rsidRPr="1AD154F9">
        <w:rPr>
          <w:rFonts w:ascii="Times New Roman" w:hAnsi="Times New Roman" w:cs="Times New Roman"/>
          <w:sz w:val="20"/>
          <w:szCs w:val="20"/>
        </w:rPr>
        <w:t>and</w:t>
      </w:r>
      <w:r w:rsidRPr="1AD154F9">
        <w:rPr>
          <w:rFonts w:ascii="Times New Roman" w:hAnsi="Times New Roman" w:cs="Times New Roman"/>
          <w:sz w:val="20"/>
          <w:szCs w:val="20"/>
        </w:rPr>
        <w:t xml:space="preserve"> 2ka</w:t>
      </w:r>
      <w:r w:rsidR="4AEC68F9" w:rsidRPr="1AD154F9">
        <w:rPr>
          <w:rFonts w:ascii="Times New Roman" w:hAnsi="Times New Roman" w:cs="Times New Roman"/>
          <w:sz w:val="20"/>
          <w:szCs w:val="20"/>
        </w:rPr>
        <w:t xml:space="preserve">. </w:t>
      </w:r>
      <w:r w:rsidR="00C93A78">
        <w:rPr>
          <w:rFonts w:ascii="Times New Roman" w:hAnsi="Times New Roman" w:cs="Times New Roman"/>
          <w:sz w:val="20"/>
          <w:szCs w:val="20"/>
        </w:rPr>
        <w:t xml:space="preserve">For the palaeohydrological mapping </w:t>
      </w:r>
      <w:r w:rsidR="00C93A78" w:rsidRPr="00C93A78">
        <w:rPr>
          <w:rFonts w:ascii="Times New Roman" w:hAnsi="Times New Roman" w:cs="Times New Roman"/>
          <w:sz w:val="20"/>
          <w:szCs w:val="20"/>
        </w:rPr>
        <w:t>we analysed all dates within catchments which extend from beyond the 200mm Isohyet into the Sahara, to capture where endogenous moisture transport could have altered the desert conditions (the Nile and Niger being the most obvious examples).</w:t>
      </w:r>
      <w:r w:rsidR="00C93A78">
        <w:rPr>
          <w:rFonts w:ascii="Times New Roman" w:hAnsi="Times New Roman" w:cs="Times New Roman"/>
          <w:sz w:val="20"/>
          <w:szCs w:val="20"/>
        </w:rPr>
        <w:t xml:space="preserve"> For all other analysis w</w:t>
      </w:r>
      <w:r w:rsidR="09924B95" w:rsidRPr="1AD154F9">
        <w:rPr>
          <w:rFonts w:ascii="Times New Roman" w:hAnsi="Times New Roman" w:cs="Times New Roman"/>
          <w:sz w:val="20"/>
          <w:szCs w:val="20"/>
        </w:rPr>
        <w:t xml:space="preserve">e defined our study area of interest as everything within the 200mm Isohyet, typically considered to be the ‘aridity line’ characterising the modern-day Sahara. All samples from the Nile Valley were excluded to avoid conflating permanent hydrological activity </w:t>
      </w:r>
      <w:r w:rsidR="42BF1400" w:rsidRPr="1AD154F9">
        <w:rPr>
          <w:rFonts w:ascii="Times New Roman" w:hAnsi="Times New Roman" w:cs="Times New Roman"/>
          <w:sz w:val="20"/>
          <w:szCs w:val="20"/>
        </w:rPr>
        <w:t xml:space="preserve">along the river </w:t>
      </w:r>
      <w:r w:rsidR="09924B95" w:rsidRPr="1AD154F9">
        <w:rPr>
          <w:rFonts w:ascii="Times New Roman" w:hAnsi="Times New Roman" w:cs="Times New Roman"/>
          <w:sz w:val="20"/>
          <w:szCs w:val="20"/>
        </w:rPr>
        <w:t xml:space="preserve">with monsoon-fed hydrological re-activation. </w:t>
      </w:r>
      <w:r w:rsidR="00A11C53">
        <w:rPr>
          <w:rFonts w:ascii="Times New Roman" w:hAnsi="Times New Roman" w:cs="Times New Roman"/>
          <w:sz w:val="20"/>
          <w:szCs w:val="20"/>
        </w:rPr>
        <w:t>W</w:t>
      </w:r>
      <w:r w:rsidR="03611A6B" w:rsidRPr="1AD154F9">
        <w:rPr>
          <w:rFonts w:ascii="Times New Roman" w:hAnsi="Times New Roman" w:cs="Times New Roman"/>
          <w:sz w:val="20"/>
          <w:szCs w:val="20"/>
        </w:rPr>
        <w:t>e therefore</w:t>
      </w:r>
      <w:r w:rsidR="516F44B6" w:rsidRPr="1AD154F9">
        <w:rPr>
          <w:rFonts w:ascii="Times New Roman" w:hAnsi="Times New Roman" w:cs="Times New Roman"/>
          <w:sz w:val="20"/>
          <w:szCs w:val="20"/>
        </w:rPr>
        <w:t xml:space="preserve"> use</w:t>
      </w:r>
      <w:r w:rsidR="03611A6B" w:rsidRPr="1AD154F9">
        <w:rPr>
          <w:rFonts w:ascii="Times New Roman" w:hAnsi="Times New Roman" w:cs="Times New Roman"/>
          <w:sz w:val="20"/>
          <w:szCs w:val="20"/>
        </w:rPr>
        <w:t>d</w:t>
      </w:r>
      <w:r w:rsidR="516F44B6" w:rsidRPr="1AD154F9">
        <w:rPr>
          <w:rFonts w:ascii="Times New Roman" w:hAnsi="Times New Roman" w:cs="Times New Roman"/>
          <w:sz w:val="20"/>
          <w:szCs w:val="20"/>
        </w:rPr>
        <w:t xml:space="preserve"> a</w:t>
      </w:r>
      <w:r w:rsidR="220640E7" w:rsidRPr="1AD154F9">
        <w:rPr>
          <w:rFonts w:ascii="Times New Roman" w:hAnsi="Times New Roman" w:cs="Times New Roman"/>
          <w:sz w:val="20"/>
          <w:szCs w:val="20"/>
        </w:rPr>
        <w:t xml:space="preserve"> total </w:t>
      </w:r>
      <w:r w:rsidR="4054956F" w:rsidRPr="1AD154F9">
        <w:rPr>
          <w:rFonts w:ascii="Times New Roman" w:hAnsi="Times New Roman" w:cs="Times New Roman"/>
          <w:sz w:val="20"/>
          <w:szCs w:val="20"/>
        </w:rPr>
        <w:t xml:space="preserve">of </w:t>
      </w:r>
      <w:r w:rsidR="7D8289CA" w:rsidRPr="1AD154F9">
        <w:rPr>
          <w:rFonts w:ascii="Times New Roman" w:hAnsi="Times New Roman" w:cs="Times New Roman"/>
          <w:sz w:val="20"/>
          <w:szCs w:val="20"/>
        </w:rPr>
        <w:t xml:space="preserve">1323 </w:t>
      </w:r>
      <w:r w:rsidR="4054956F" w:rsidRPr="1AD154F9">
        <w:rPr>
          <w:rFonts w:ascii="Times New Roman" w:hAnsi="Times New Roman" w:cs="Times New Roman"/>
          <w:sz w:val="20"/>
          <w:szCs w:val="20"/>
        </w:rPr>
        <w:t xml:space="preserve">C14 dates from </w:t>
      </w:r>
      <w:r w:rsidR="7D8289CA" w:rsidRPr="1AD154F9">
        <w:rPr>
          <w:rFonts w:ascii="Times New Roman" w:hAnsi="Times New Roman" w:cs="Times New Roman"/>
          <w:sz w:val="20"/>
          <w:szCs w:val="20"/>
        </w:rPr>
        <w:t xml:space="preserve">515 </w:t>
      </w:r>
      <w:r w:rsidR="4054956F" w:rsidRPr="1AD154F9">
        <w:rPr>
          <w:rFonts w:ascii="Times New Roman" w:hAnsi="Times New Roman" w:cs="Times New Roman"/>
          <w:sz w:val="20"/>
          <w:szCs w:val="20"/>
        </w:rPr>
        <w:t>hydrological sites</w:t>
      </w:r>
      <w:r w:rsidR="3680CF78" w:rsidRPr="1AD154F9">
        <w:rPr>
          <w:rFonts w:ascii="Times New Roman" w:hAnsi="Times New Roman" w:cs="Times New Roman"/>
          <w:sz w:val="20"/>
          <w:szCs w:val="20"/>
        </w:rPr>
        <w:t>,</w:t>
      </w:r>
      <w:r w:rsidR="4682AF53" w:rsidRPr="1AD154F9">
        <w:rPr>
          <w:rFonts w:ascii="Times New Roman" w:hAnsi="Times New Roman" w:cs="Times New Roman"/>
          <w:sz w:val="20"/>
          <w:szCs w:val="20"/>
        </w:rPr>
        <w:t xml:space="preserve"> </w:t>
      </w:r>
      <w:r w:rsidR="485B12B2" w:rsidRPr="1AD154F9">
        <w:rPr>
          <w:rFonts w:ascii="Times New Roman" w:hAnsi="Times New Roman" w:cs="Times New Roman"/>
          <w:sz w:val="20"/>
          <w:szCs w:val="20"/>
        </w:rPr>
        <w:t>37</w:t>
      </w:r>
      <w:r w:rsidR="4682AF53" w:rsidRPr="1AD154F9">
        <w:rPr>
          <w:rFonts w:ascii="Times New Roman" w:hAnsi="Times New Roman" w:cs="Times New Roman"/>
          <w:sz w:val="20"/>
          <w:szCs w:val="20"/>
        </w:rPr>
        <w:t xml:space="preserve">67 </w:t>
      </w:r>
      <w:r w:rsidR="3E82F805" w:rsidRPr="1AD154F9">
        <w:rPr>
          <w:rFonts w:ascii="Times New Roman" w:hAnsi="Times New Roman" w:cs="Times New Roman"/>
          <w:sz w:val="20"/>
          <w:szCs w:val="20"/>
        </w:rPr>
        <w:t xml:space="preserve">C14 dates </w:t>
      </w:r>
      <w:r w:rsidR="799F3251" w:rsidRPr="1AD154F9">
        <w:rPr>
          <w:rFonts w:ascii="Times New Roman" w:hAnsi="Times New Roman" w:cs="Times New Roman"/>
          <w:sz w:val="20"/>
          <w:szCs w:val="20"/>
        </w:rPr>
        <w:t xml:space="preserve">from 1660 </w:t>
      </w:r>
      <w:r w:rsidR="3E82F805" w:rsidRPr="1AD154F9">
        <w:rPr>
          <w:rFonts w:ascii="Times New Roman" w:hAnsi="Times New Roman" w:cs="Times New Roman"/>
          <w:sz w:val="20"/>
          <w:szCs w:val="20"/>
        </w:rPr>
        <w:t xml:space="preserve">archaeological sites, </w:t>
      </w:r>
      <w:r w:rsidR="2D85CE42" w:rsidRPr="1AD154F9">
        <w:rPr>
          <w:rFonts w:ascii="Times New Roman" w:hAnsi="Times New Roman" w:cs="Times New Roman"/>
          <w:sz w:val="20"/>
          <w:szCs w:val="20"/>
        </w:rPr>
        <w:t>and</w:t>
      </w:r>
      <w:r w:rsidR="516F44B6" w:rsidRPr="1AD154F9">
        <w:rPr>
          <w:rFonts w:ascii="Times New Roman" w:hAnsi="Times New Roman" w:cs="Times New Roman"/>
          <w:sz w:val="20"/>
          <w:szCs w:val="20"/>
        </w:rPr>
        <w:t xml:space="preserve"> </w:t>
      </w:r>
      <w:r w:rsidR="1974AB41" w:rsidRPr="1AD154F9">
        <w:rPr>
          <w:rFonts w:ascii="Times New Roman" w:hAnsi="Times New Roman" w:cs="Times New Roman"/>
          <w:sz w:val="20"/>
          <w:szCs w:val="20"/>
        </w:rPr>
        <w:t xml:space="preserve">135,917 </w:t>
      </w:r>
      <w:r w:rsidR="54CB4891" w:rsidRPr="1AD154F9">
        <w:rPr>
          <w:rFonts w:ascii="Times New Roman" w:hAnsi="Times New Roman" w:cs="Times New Roman"/>
          <w:sz w:val="20"/>
          <w:szCs w:val="20"/>
        </w:rPr>
        <w:t xml:space="preserve">faunal </w:t>
      </w:r>
      <w:r w:rsidR="1974AB41" w:rsidRPr="1AD154F9">
        <w:rPr>
          <w:rFonts w:ascii="Times New Roman" w:hAnsi="Times New Roman" w:cs="Times New Roman"/>
          <w:sz w:val="20"/>
          <w:szCs w:val="20"/>
        </w:rPr>
        <w:t>remains</w:t>
      </w:r>
      <w:r w:rsidR="54CB4891" w:rsidRPr="1AD154F9">
        <w:rPr>
          <w:rFonts w:ascii="Times New Roman" w:hAnsi="Times New Roman" w:cs="Times New Roman"/>
          <w:sz w:val="20"/>
          <w:szCs w:val="20"/>
        </w:rPr>
        <w:t xml:space="preserve"> from </w:t>
      </w:r>
      <w:r w:rsidR="111A1A8E" w:rsidRPr="1AD154F9">
        <w:rPr>
          <w:rFonts w:ascii="Times New Roman" w:hAnsi="Times New Roman" w:cs="Times New Roman"/>
          <w:sz w:val="20"/>
          <w:szCs w:val="20"/>
        </w:rPr>
        <w:t>14</w:t>
      </w:r>
      <w:r w:rsidR="008514EB">
        <w:rPr>
          <w:rFonts w:ascii="Times New Roman" w:hAnsi="Times New Roman" w:cs="Times New Roman"/>
          <w:sz w:val="20"/>
          <w:szCs w:val="20"/>
        </w:rPr>
        <w:t>2</w:t>
      </w:r>
      <w:r w:rsidR="111A1A8E" w:rsidRPr="1AD154F9">
        <w:rPr>
          <w:rFonts w:ascii="Times New Roman" w:hAnsi="Times New Roman" w:cs="Times New Roman"/>
          <w:sz w:val="20"/>
          <w:szCs w:val="20"/>
        </w:rPr>
        <w:t xml:space="preserve"> sites phases, from </w:t>
      </w:r>
      <w:r w:rsidR="3B7886A6" w:rsidRPr="1AD154F9">
        <w:rPr>
          <w:rFonts w:ascii="Times New Roman" w:hAnsi="Times New Roman" w:cs="Times New Roman"/>
          <w:sz w:val="20"/>
          <w:szCs w:val="20"/>
        </w:rPr>
        <w:t>1</w:t>
      </w:r>
      <w:r w:rsidR="00340CED">
        <w:rPr>
          <w:rFonts w:ascii="Times New Roman" w:hAnsi="Times New Roman" w:cs="Times New Roman"/>
          <w:sz w:val="20"/>
          <w:szCs w:val="20"/>
        </w:rPr>
        <w:t>18</w:t>
      </w:r>
      <w:r w:rsidR="54CB4891" w:rsidRPr="1AD154F9">
        <w:rPr>
          <w:rFonts w:ascii="Times New Roman" w:hAnsi="Times New Roman" w:cs="Times New Roman"/>
          <w:sz w:val="20"/>
          <w:szCs w:val="20"/>
        </w:rPr>
        <w:t xml:space="preserve"> archaeological sites</w:t>
      </w:r>
      <w:r w:rsidR="111A1A8E" w:rsidRPr="1AD154F9">
        <w:rPr>
          <w:rFonts w:ascii="Times New Roman" w:hAnsi="Times New Roman" w:cs="Times New Roman"/>
          <w:sz w:val="20"/>
          <w:szCs w:val="20"/>
        </w:rPr>
        <w:t xml:space="preserve"> </w:t>
      </w:r>
      <w:r w:rsidR="1197B880" w:rsidRPr="1AD154F9">
        <w:rPr>
          <w:rFonts w:ascii="Times New Roman" w:hAnsi="Times New Roman" w:cs="Times New Roman"/>
          <w:sz w:val="20"/>
          <w:szCs w:val="20"/>
        </w:rPr>
        <w:t>(Fig</w:t>
      </w:r>
      <w:r w:rsidR="008514EB">
        <w:rPr>
          <w:rFonts w:ascii="Times New Roman" w:hAnsi="Times New Roman" w:cs="Times New Roman"/>
          <w:sz w:val="20"/>
          <w:szCs w:val="20"/>
        </w:rPr>
        <w:t>.</w:t>
      </w:r>
      <w:r w:rsidR="1197B880" w:rsidRPr="1AD154F9">
        <w:rPr>
          <w:rFonts w:ascii="Times New Roman" w:hAnsi="Times New Roman" w:cs="Times New Roman"/>
          <w:sz w:val="20"/>
          <w:szCs w:val="20"/>
        </w:rPr>
        <w:t xml:space="preserve"> </w:t>
      </w:r>
      <w:r w:rsidR="00D71C07">
        <w:rPr>
          <w:rFonts w:ascii="Times New Roman" w:hAnsi="Times New Roman" w:cs="Times New Roman"/>
          <w:sz w:val="20"/>
          <w:szCs w:val="20"/>
        </w:rPr>
        <w:t>2</w:t>
      </w:r>
      <w:r w:rsidR="1197B880" w:rsidRPr="1AD154F9">
        <w:rPr>
          <w:rFonts w:ascii="Times New Roman" w:hAnsi="Times New Roman" w:cs="Times New Roman"/>
          <w:sz w:val="20"/>
          <w:szCs w:val="20"/>
        </w:rPr>
        <w:t>)</w:t>
      </w:r>
      <w:r w:rsidR="54CB4891" w:rsidRPr="1AD154F9">
        <w:rPr>
          <w:rFonts w:ascii="Times New Roman" w:hAnsi="Times New Roman" w:cs="Times New Roman"/>
          <w:sz w:val="20"/>
          <w:szCs w:val="20"/>
        </w:rPr>
        <w:t xml:space="preserve"> dated between 15ka and 2ka.</w:t>
      </w:r>
      <w:r w:rsidR="23A11794" w:rsidRPr="1AD154F9">
        <w:rPr>
          <w:rFonts w:ascii="Times New Roman" w:hAnsi="Times New Roman" w:cs="Times New Roman"/>
          <w:sz w:val="20"/>
          <w:szCs w:val="20"/>
        </w:rPr>
        <w:t xml:space="preserve"> De</w:t>
      </w:r>
      <w:r w:rsidR="37D5D189" w:rsidRPr="1AD154F9">
        <w:rPr>
          <w:rFonts w:ascii="Times New Roman" w:hAnsi="Times New Roman" w:cs="Times New Roman"/>
          <w:sz w:val="20"/>
          <w:szCs w:val="20"/>
        </w:rPr>
        <w:t>tails of</w:t>
      </w:r>
      <w:r w:rsidR="5C603C4F" w:rsidRPr="1AD154F9">
        <w:rPr>
          <w:rFonts w:ascii="Times New Roman" w:hAnsi="Times New Roman" w:cs="Times New Roman"/>
          <w:sz w:val="20"/>
          <w:szCs w:val="20"/>
        </w:rPr>
        <w:t xml:space="preserve"> the </w:t>
      </w:r>
      <w:r w:rsidR="5B3F1AB9" w:rsidRPr="1AD154F9">
        <w:rPr>
          <w:rFonts w:ascii="Times New Roman" w:hAnsi="Times New Roman" w:cs="Times New Roman"/>
          <w:sz w:val="20"/>
          <w:szCs w:val="20"/>
        </w:rPr>
        <w:t>method</w:t>
      </w:r>
      <w:r w:rsidR="5C603C4F" w:rsidRPr="1AD154F9">
        <w:rPr>
          <w:rFonts w:ascii="Times New Roman" w:hAnsi="Times New Roman" w:cs="Times New Roman"/>
          <w:sz w:val="20"/>
          <w:szCs w:val="20"/>
        </w:rPr>
        <w:t>s</w:t>
      </w:r>
      <w:r w:rsidR="5B3F1AB9" w:rsidRPr="1AD154F9">
        <w:rPr>
          <w:rFonts w:ascii="Times New Roman" w:hAnsi="Times New Roman" w:cs="Times New Roman"/>
          <w:sz w:val="20"/>
          <w:szCs w:val="20"/>
        </w:rPr>
        <w:t xml:space="preserve"> can be found below in </w:t>
      </w:r>
      <w:r w:rsidR="5C603C4F" w:rsidRPr="1AD154F9">
        <w:rPr>
          <w:rFonts w:ascii="Times New Roman" w:hAnsi="Times New Roman" w:cs="Times New Roman"/>
          <w:sz w:val="20"/>
          <w:szCs w:val="20"/>
        </w:rPr>
        <w:t>the respective analytical section.</w:t>
      </w:r>
    </w:p>
    <w:p w14:paraId="1F3FC1B7" w14:textId="5BBA2F3D" w:rsidR="00B523A7" w:rsidRDefault="00B523A7" w:rsidP="003D1E9A">
      <w:pPr>
        <w:spacing w:after="0" w:line="360" w:lineRule="auto"/>
        <w:ind w:firstLine="360"/>
        <w:rPr>
          <w:rFonts w:ascii="Times New Roman" w:hAnsi="Times New Roman" w:cs="Times New Roman"/>
          <w:sz w:val="20"/>
          <w:szCs w:val="20"/>
        </w:rPr>
      </w:pPr>
    </w:p>
    <w:p w14:paraId="19509EE6" w14:textId="49014A6A" w:rsidR="3D61E0B5" w:rsidRDefault="00FE0E83" w:rsidP="00FE0E83">
      <w:pPr>
        <w:pStyle w:val="Heading1"/>
      </w:pPr>
      <w:r>
        <w:t xml:space="preserve">3. </w:t>
      </w:r>
      <w:r w:rsidR="00936A8C">
        <w:t>Spatial and temporal trends in the hydro-ecology</w:t>
      </w:r>
    </w:p>
    <w:p w14:paraId="60356CB7" w14:textId="77777777" w:rsidR="0033125A" w:rsidRPr="0033125A" w:rsidRDefault="0033125A" w:rsidP="0033125A"/>
    <w:p w14:paraId="7BE2CAF1" w14:textId="0423A519" w:rsidR="001B7D41" w:rsidRPr="001B7D41" w:rsidRDefault="007161F7" w:rsidP="001B7D41">
      <w:pPr>
        <w:pStyle w:val="Heading2"/>
      </w:pPr>
      <w:r>
        <w:t>3</w:t>
      </w:r>
      <w:r w:rsidR="00C43121">
        <w:t xml:space="preserve">.1 </w:t>
      </w:r>
      <w:r w:rsidR="00000238" w:rsidRPr="00C43121">
        <w:t>Palaeohydrolog</w:t>
      </w:r>
      <w:r w:rsidR="00BB245F">
        <w:t>ical mapping</w:t>
      </w:r>
    </w:p>
    <w:p w14:paraId="7B3889C0" w14:textId="77777777" w:rsidR="001B7D41" w:rsidRPr="001B7D41" w:rsidRDefault="001B7D41" w:rsidP="001B7D41"/>
    <w:p w14:paraId="35420D8D" w14:textId="64A053E7" w:rsidR="00A35379" w:rsidRDefault="3132DB91" w:rsidP="00280794">
      <w:pPr>
        <w:spacing w:line="360" w:lineRule="auto"/>
        <w:rPr>
          <w:rFonts w:ascii="Times New Roman" w:hAnsi="Times New Roman" w:cs="Times New Roman"/>
          <w:sz w:val="20"/>
          <w:szCs w:val="20"/>
        </w:rPr>
      </w:pPr>
      <w:r w:rsidRPr="20E40056">
        <w:rPr>
          <w:rFonts w:ascii="Times New Roman" w:eastAsiaTheme="minorEastAsia" w:hAnsi="Times New Roman" w:cs="Times New Roman"/>
          <w:sz w:val="20"/>
          <w:szCs w:val="20"/>
        </w:rPr>
        <w:t xml:space="preserve">Palaeohydrology </w:t>
      </w:r>
      <w:r w:rsidR="1F587C8A" w:rsidRPr="20E40056">
        <w:rPr>
          <w:rFonts w:ascii="Times New Roman" w:eastAsiaTheme="minorEastAsia" w:hAnsi="Times New Roman" w:cs="Times New Roman"/>
          <w:sz w:val="20"/>
          <w:szCs w:val="20"/>
        </w:rPr>
        <w:t>was mapped using remote sensing and GIS (Geographic Information System) techniques, applying the methodology developed by</w:t>
      </w:r>
      <w:r w:rsidR="4595E238" w:rsidRPr="20E40056">
        <w:rPr>
          <w:rFonts w:ascii="Times New Roman" w:eastAsiaTheme="minorEastAsia" w:hAnsi="Times New Roman" w:cs="Times New Roman"/>
          <w:sz w:val="20"/>
          <w:szCs w:val="20"/>
        </w:rPr>
        <w:t xml:space="preserve"> Breeze et al. </w:t>
      </w:r>
      <w:r w:rsidRPr="20E40056">
        <w:rPr>
          <w:rFonts w:ascii="Times New Roman" w:eastAsiaTheme="minorEastAsia" w:hAnsi="Times New Roman" w:cs="Times New Roman"/>
          <w:sz w:val="20"/>
          <w:szCs w:val="20"/>
        </w:rPr>
        <w:fldChar w:fldCharType="begin"/>
      </w:r>
      <w:r w:rsidR="005D257F">
        <w:rPr>
          <w:rFonts w:ascii="Times New Roman" w:eastAsiaTheme="minorEastAsia" w:hAnsi="Times New Roman" w:cs="Times New Roman"/>
          <w:sz w:val="20"/>
          <w:szCs w:val="20"/>
        </w:rPr>
        <w:instrText xml:space="preserve"> ADDIN EN.CITE &lt;EndNote&gt;&lt;Cite&gt;&lt;Author&gt;Breeze&lt;/Author&gt;&lt;Year&gt;2015&lt;/Year&gt;&lt;RecNum&gt;11&lt;/RecNum&gt;&lt;DisplayText&gt;(Breeze et al., 2015)&lt;/DisplayText&gt;&lt;record&gt;&lt;rec-number&gt;11&lt;/rec-number&gt;&lt;foreign-keys&gt;&lt;key app="EN" db-id="wxp0pfdtoezaeaev5d9xpzx3wap9ptfe2xdp" timestamp="1752764376"&gt;11&lt;/key&gt;&lt;/foreign-keys&gt;&lt;ref-type name="Journal Article"&gt;17&lt;/ref-type&gt;&lt;contributors&gt;&lt;authors&gt;&lt;author&gt;Breeze, Paul S&lt;/author&gt;&lt;author&gt;Drake, Nick A&lt;/author&gt;&lt;author&gt;Groucutt, Huw S&lt;/author&gt;&lt;author&gt;Parton, Ash&lt;/author&gt;&lt;author&gt;Jennings, Richard P&lt;/author&gt;&lt;author&gt;White, Tom S&lt;/author&gt;&lt;author&gt;Clark-Balzan, Laine&lt;/author&gt;&lt;author&gt;Shipton, Ceri&lt;/author&gt;&lt;author&gt;Scerri, Eleanor ML&lt;/author&gt;&lt;author&gt;Stimpson, Christopher M&lt;/author&gt;&lt;/authors&gt;&lt;/contributors&gt;&lt;titles&gt;&lt;title&gt;Remote sensing and GIS techniques for reconstructing Arabian palaeohydrology and identifying archaeological sites&lt;/title&gt;&lt;secondary-title&gt;Quaternary International&lt;/secondary-title&gt;&lt;/titles&gt;&lt;pages&gt;98-119&lt;/pages&gt;&lt;volume&gt;382&lt;/volume&gt;&lt;dates&gt;&lt;year&gt;2015&lt;/year&gt;&lt;/dates&gt;&lt;isbn&gt;1040-6182&lt;/isbn&gt;&lt;urls&gt;&lt;/urls&gt;&lt;/record&gt;&lt;/Cite&gt;&lt;/EndNote&gt;</w:instrText>
      </w:r>
      <w:r w:rsidRPr="20E40056">
        <w:rPr>
          <w:rFonts w:ascii="Times New Roman" w:eastAsiaTheme="minorEastAsia" w:hAnsi="Times New Roman" w:cs="Times New Roman"/>
          <w:sz w:val="20"/>
          <w:szCs w:val="20"/>
        </w:rPr>
        <w:fldChar w:fldCharType="separate"/>
      </w:r>
      <w:r w:rsidR="005D257F">
        <w:rPr>
          <w:rFonts w:ascii="Times New Roman" w:eastAsiaTheme="minorEastAsia" w:hAnsi="Times New Roman" w:cs="Times New Roman"/>
          <w:noProof/>
          <w:sz w:val="20"/>
          <w:szCs w:val="20"/>
        </w:rPr>
        <w:t>(Breeze et al., 2015)</w:t>
      </w:r>
      <w:r w:rsidRPr="20E40056">
        <w:rPr>
          <w:rFonts w:ascii="Times New Roman" w:eastAsiaTheme="minorEastAsia" w:hAnsi="Times New Roman" w:cs="Times New Roman"/>
          <w:sz w:val="20"/>
          <w:szCs w:val="20"/>
        </w:rPr>
        <w:fldChar w:fldCharType="end"/>
      </w:r>
      <w:r w:rsidR="1F587C8A" w:rsidRPr="20E40056">
        <w:rPr>
          <w:rFonts w:ascii="Times New Roman" w:eastAsiaTheme="minorEastAsia" w:hAnsi="Times New Roman" w:cs="Times New Roman"/>
          <w:sz w:val="20"/>
          <w:szCs w:val="20"/>
        </w:rPr>
        <w:t xml:space="preserve"> to identify relict drainage systems, lakes and wetlands</w:t>
      </w:r>
      <w:r w:rsidR="15FE3C50" w:rsidRPr="20E40056">
        <w:rPr>
          <w:rFonts w:ascii="Times New Roman" w:eastAsiaTheme="minorEastAsia" w:hAnsi="Times New Roman" w:cs="Times New Roman"/>
          <w:sz w:val="20"/>
          <w:szCs w:val="20"/>
        </w:rPr>
        <w:t xml:space="preserve"> and the </w:t>
      </w:r>
      <w:r w:rsidR="15FE3C50" w:rsidRPr="20E40056">
        <w:rPr>
          <w:rFonts w:ascii="Times New Roman" w:hAnsi="Times New Roman" w:cs="Times New Roman"/>
          <w:sz w:val="20"/>
          <w:szCs w:val="20"/>
        </w:rPr>
        <w:t xml:space="preserve">method of Drake et al. </w:t>
      </w:r>
      <w:r w:rsidRPr="20E40056">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&lt;EndNote&gt;&lt;Cite&gt;&lt;Author&gt;Drake&lt;/Author&gt;&lt;Year&gt;2011&lt;/Year&gt;&lt;RecNum&gt;63&lt;/RecNum&gt;&lt;DisplayText&gt;(Drake et al., 2011)&lt;/DisplayText&gt;&lt;record&gt;&lt;rec-number&gt;63&lt;/rec-number&gt;&lt;foreign-keys&gt;&lt;key app="EN" db-id="r2td2ts5a5d0ageftthva55i59dz9daspsx5" timestamp="1715953468"&gt;63&lt;/key&gt;&lt;/foreign-keys&gt;&lt;ref-type name="Journal Article"&gt;17&lt;/ref-type&gt;&lt;contributors&gt;&lt;authors&gt;&lt;author&gt;Drake, Nick A&lt;/author&gt;&lt;author&gt;Blench, Roger M&lt;/author&gt;&lt;author&gt;Armitage, Simon J&lt;/author&gt;&lt;author&gt;Bristow, Charlie S&lt;/author&gt;&lt;author&gt;White, Kevin H&lt;/author&gt;&lt;/authors&gt;&lt;/contributors&gt;&lt;titles&gt;&lt;title&gt;Ancient watercourses and biogeography of the Sahara explain the peopling of the desert&lt;/title&gt;&lt;secondary-title&gt;Proceedings of the National Academy of Sciences&lt;/secondary-title&gt;&lt;/titles&gt;&lt;pages&gt;458-462&lt;/pages&gt;&lt;volume&gt;108&lt;/volume&gt;&lt;number&gt;2&lt;/number&gt;&lt;dates&gt;&lt;year&gt;2011&lt;/year&gt;&lt;/dates&gt;&lt;isbn&gt;0027-8424&lt;/isbn&gt;&lt;urls&gt;&lt;/urls&gt;&lt;/record&gt;&lt;/Cite&gt;&lt;/EndNote&gt;</w:instrText>
      </w:r>
      <w:r w:rsidRPr="20E40056">
        <w:rPr>
          <w:rFonts w:ascii="Times New Roman" w:hAnsi="Times New Roman" w:cs="Times New Roman"/>
          <w:sz w:val="20"/>
          <w:szCs w:val="20"/>
        </w:rPr>
        <w:fldChar w:fldCharType="separate"/>
      </w:r>
      <w:r w:rsidR="005D257F">
        <w:rPr>
          <w:rFonts w:ascii="Times New Roman" w:hAnsi="Times New Roman" w:cs="Times New Roman"/>
          <w:noProof/>
          <w:sz w:val="20"/>
          <w:szCs w:val="20"/>
        </w:rPr>
        <w:t>(Drake et al., 2011)</w:t>
      </w:r>
      <w:r w:rsidRPr="20E40056">
        <w:rPr>
          <w:rFonts w:ascii="Times New Roman" w:hAnsi="Times New Roman" w:cs="Times New Roman"/>
          <w:sz w:val="20"/>
          <w:szCs w:val="20"/>
        </w:rPr>
        <w:fldChar w:fldCharType="end"/>
      </w:r>
      <w:r w:rsidR="15FE3C50" w:rsidRPr="20E40056">
        <w:rPr>
          <w:rFonts w:ascii="Times New Roman" w:hAnsi="Times New Roman" w:cs="Times New Roman"/>
          <w:sz w:val="20"/>
          <w:szCs w:val="20"/>
        </w:rPr>
        <w:t xml:space="preserve"> to map the fluvial fans</w:t>
      </w:r>
      <w:r w:rsidR="72F4CC5B" w:rsidRPr="20E40056">
        <w:rPr>
          <w:rFonts w:ascii="Times New Roman" w:hAnsi="Times New Roman" w:cs="Times New Roman"/>
          <w:sz w:val="20"/>
          <w:szCs w:val="20"/>
        </w:rPr>
        <w:t xml:space="preserve"> </w:t>
      </w:r>
      <w:r w:rsidR="1F587C8A" w:rsidRPr="20E40056">
        <w:rPr>
          <w:rFonts w:ascii="Times New Roman" w:eastAsiaTheme="minorEastAsia" w:hAnsi="Times New Roman" w:cs="Times New Roman"/>
          <w:sz w:val="20"/>
          <w:szCs w:val="20"/>
        </w:rPr>
        <w:t xml:space="preserve">across </w:t>
      </w:r>
      <w:r w:rsidR="13FA9E73" w:rsidRPr="20E40056">
        <w:rPr>
          <w:rFonts w:ascii="Times New Roman" w:eastAsiaTheme="minorEastAsia" w:hAnsi="Times New Roman" w:cs="Times New Roman"/>
          <w:sz w:val="20"/>
          <w:szCs w:val="20"/>
        </w:rPr>
        <w:t>more than 9 million km</w:t>
      </w:r>
      <w:r w:rsidR="13FA9E73" w:rsidRPr="20E40056">
        <w:rPr>
          <w:rFonts w:ascii="Times New Roman" w:eastAsiaTheme="minorEastAsia" w:hAnsi="Times New Roman" w:cs="Times New Roman"/>
          <w:sz w:val="20"/>
          <w:szCs w:val="20"/>
          <w:vertAlign w:val="superscript"/>
        </w:rPr>
        <w:t xml:space="preserve">2 </w:t>
      </w:r>
      <w:r w:rsidR="13FA9E73" w:rsidRPr="20E40056">
        <w:rPr>
          <w:rFonts w:ascii="Times New Roman" w:eastAsiaTheme="minorEastAsia" w:hAnsi="Times New Roman" w:cs="Times New Roman"/>
          <w:sz w:val="20"/>
          <w:szCs w:val="20"/>
        </w:rPr>
        <w:t>of northern Africa.</w:t>
      </w:r>
      <w:r w:rsidR="6AC00D2C" w:rsidRPr="20E40056">
        <w:rPr>
          <w:rFonts w:ascii="Times New Roman" w:hAnsi="Times New Roman" w:cs="Times New Roman"/>
          <w:sz w:val="20"/>
          <w:szCs w:val="20"/>
        </w:rPr>
        <w:t xml:space="preserve"> Flow accumulation data were calculated from </w:t>
      </w:r>
      <w:proofErr w:type="spellStart"/>
      <w:r w:rsidR="6AC00D2C" w:rsidRPr="20E40056">
        <w:rPr>
          <w:rFonts w:ascii="Times New Roman" w:hAnsi="Times New Roman" w:cs="Times New Roman"/>
          <w:sz w:val="20"/>
          <w:szCs w:val="20"/>
        </w:rPr>
        <w:t>HydroSHEDS</w:t>
      </w:r>
      <w:proofErr w:type="spellEnd"/>
      <w:r w:rsidR="6AC00D2C" w:rsidRPr="20E40056">
        <w:rPr>
          <w:rFonts w:ascii="Times New Roman" w:hAnsi="Times New Roman" w:cs="Times New Roman"/>
          <w:sz w:val="20"/>
          <w:szCs w:val="20"/>
        </w:rPr>
        <w:t xml:space="preserve"> 3AS data </w:t>
      </w:r>
      <w:r w:rsidRPr="20E40056">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&lt;EndNote&gt;&lt;Cite&gt;&lt;Author&gt;Lehner&lt;/Author&gt;&lt;Year&gt;2008&lt;/Year&gt;&lt;RecNum&gt;114&lt;/RecNum&gt;&lt;DisplayText&gt;(Lehner et al., 2008)&lt;/DisplayText&gt;&lt;record&gt;&lt;rec-number&gt;114&lt;/rec-number&gt;&lt;foreign-keys&gt;&lt;key app="EN" db-id="r2td2ts5a5d0ageftthva55i59dz9daspsx5" timestamp="1752764645"&gt;114&lt;/key&gt;&lt;/foreign-keys&gt;&lt;ref-type name="Journal Article"&gt;17&lt;/ref-type&gt;&lt;contributors&gt;&lt;authors&gt;&lt;author&gt;Lehner, Bernhard&lt;/author&gt;&lt;author&gt;Verdin, Kristine&lt;/author&gt;&lt;author&gt;Jarvis, Andy&lt;/author&gt;&lt;/authors&gt;&lt;/contributors&gt;&lt;titles&gt;&lt;title&gt;New global hydrography derived from spaceborne elevation data&lt;/title&gt;&lt;secondary-title&gt;Eos, Transactions American Geophysical Union&lt;/secondary-title&gt;&lt;/titles&gt;&lt;pages&gt;93-94&lt;/pages&gt;&lt;volume&gt;89&lt;/volume&gt;&lt;number&gt;10&lt;/number&gt;&lt;dates&gt;&lt;year&gt;2008&lt;/year&gt;&lt;/dates&gt;&lt;isbn&gt;0096-3941&lt;/isbn&gt;&lt;urls&gt;&lt;/urls&gt;&lt;/record&gt;&lt;/Cite&gt;&lt;/EndNote&gt;</w:instrText>
      </w:r>
      <w:r w:rsidRPr="20E40056">
        <w:rPr>
          <w:rFonts w:ascii="Times New Roman" w:hAnsi="Times New Roman" w:cs="Times New Roman"/>
          <w:sz w:val="20"/>
          <w:szCs w:val="20"/>
        </w:rPr>
        <w:fldChar w:fldCharType="separate"/>
      </w:r>
      <w:r w:rsidR="005D257F">
        <w:rPr>
          <w:rFonts w:ascii="Times New Roman" w:hAnsi="Times New Roman" w:cs="Times New Roman"/>
          <w:noProof/>
          <w:sz w:val="20"/>
          <w:szCs w:val="20"/>
        </w:rPr>
        <w:t>(Lehner et al., 2008)</w:t>
      </w:r>
      <w:r w:rsidRPr="20E40056">
        <w:rPr>
          <w:rFonts w:ascii="Times New Roman" w:hAnsi="Times New Roman" w:cs="Times New Roman"/>
          <w:sz w:val="20"/>
          <w:szCs w:val="20"/>
        </w:rPr>
        <w:fldChar w:fldCharType="end"/>
      </w:r>
      <w:r w:rsidR="6AC00D2C" w:rsidRPr="20E40056">
        <w:rPr>
          <w:rFonts w:ascii="Times New Roman" w:hAnsi="Times New Roman" w:cs="Times New Roman"/>
          <w:sz w:val="20"/>
          <w:szCs w:val="20"/>
        </w:rPr>
        <w:t xml:space="preserve"> to map major surface </w:t>
      </w:r>
      <w:proofErr w:type="spellStart"/>
      <w:r w:rsidR="6AC00D2C" w:rsidRPr="20E40056">
        <w:rPr>
          <w:rFonts w:ascii="Times New Roman" w:hAnsi="Times New Roman" w:cs="Times New Roman"/>
          <w:sz w:val="20"/>
          <w:szCs w:val="20"/>
        </w:rPr>
        <w:t>palaeodrainage</w:t>
      </w:r>
      <w:proofErr w:type="spellEnd"/>
      <w:r w:rsidR="6AC00D2C" w:rsidRPr="20E40056">
        <w:rPr>
          <w:rFonts w:ascii="Times New Roman" w:hAnsi="Times New Roman" w:cs="Times New Roman"/>
          <w:sz w:val="20"/>
          <w:szCs w:val="20"/>
        </w:rPr>
        <w:t xml:space="preserve"> at </w:t>
      </w:r>
      <w:r w:rsidR="6AC00D2C" w:rsidRPr="20E40056">
        <w:rPr>
          <w:rFonts w:ascii="Cambria Math" w:hAnsi="Cambria Math" w:cs="Cambria Math"/>
          <w:sz w:val="20"/>
          <w:szCs w:val="20"/>
        </w:rPr>
        <w:t>∼</w:t>
      </w:r>
      <w:r w:rsidR="6AC00D2C" w:rsidRPr="20E40056">
        <w:rPr>
          <w:rFonts w:ascii="Times New Roman" w:hAnsi="Times New Roman" w:cs="Times New Roman"/>
          <w:sz w:val="20"/>
          <w:szCs w:val="20"/>
        </w:rPr>
        <w:t xml:space="preserve">90 m resolution, </w:t>
      </w:r>
      <w:r w:rsidR="5C73C184" w:rsidRPr="20E40056">
        <w:rPr>
          <w:rFonts w:ascii="Times New Roman" w:hAnsi="Times New Roman" w:cs="Times New Roman"/>
          <w:sz w:val="20"/>
          <w:szCs w:val="20"/>
        </w:rPr>
        <w:t xml:space="preserve">with </w:t>
      </w:r>
      <w:r w:rsidR="61DD283B" w:rsidRPr="20E40056">
        <w:rPr>
          <w:rFonts w:ascii="Times New Roman" w:hAnsi="Times New Roman" w:cs="Times New Roman"/>
          <w:sz w:val="20"/>
          <w:szCs w:val="20"/>
        </w:rPr>
        <w:t xml:space="preserve">river networks being </w:t>
      </w:r>
      <w:r w:rsidR="6AC00D2C" w:rsidRPr="20E40056">
        <w:rPr>
          <w:rFonts w:ascii="Times New Roman" w:hAnsi="Times New Roman" w:cs="Times New Roman"/>
          <w:sz w:val="20"/>
          <w:szCs w:val="20"/>
        </w:rPr>
        <w:t xml:space="preserve">classified by </w:t>
      </w:r>
      <w:r w:rsidR="27C23CFB" w:rsidRPr="20E40056">
        <w:rPr>
          <w:rFonts w:ascii="Times New Roman" w:eastAsia="Times New Roman" w:hAnsi="Times New Roman" w:cs="Times New Roman"/>
        </w:rPr>
        <w:t>thresholding</w:t>
      </w:r>
      <w:r w:rsidR="00FD390C" w:rsidRPr="20E40056">
        <w:rPr>
          <w:rFonts w:ascii="Times New Roman" w:eastAsia="Times New Roman" w:hAnsi="Times New Roman" w:cs="Times New Roman"/>
        </w:rPr>
        <w:t xml:space="preserve">, </w:t>
      </w:r>
      <w:r w:rsidR="27C23CFB" w:rsidRPr="20E40056">
        <w:rPr>
          <w:rFonts w:ascii="Times New Roman" w:eastAsia="Times New Roman" w:hAnsi="Times New Roman" w:cs="Times New Roman"/>
        </w:rPr>
        <w:t>with</w:t>
      </w:r>
      <w:r w:rsidR="6AC00D2C" w:rsidRPr="20E40056">
        <w:rPr>
          <w:rFonts w:ascii="Times New Roman" w:hAnsi="Times New Roman" w:cs="Times New Roman"/>
          <w:sz w:val="20"/>
          <w:szCs w:val="20"/>
        </w:rPr>
        <w:t xml:space="preserve"> contributing upstream </w:t>
      </w:r>
      <w:r w:rsidR="5B3E84C8" w:rsidRPr="20E40056">
        <w:rPr>
          <w:rFonts w:ascii="Times New Roman" w:hAnsi="Times New Roman" w:cs="Times New Roman"/>
          <w:sz w:val="20"/>
          <w:szCs w:val="20"/>
        </w:rPr>
        <w:t xml:space="preserve">flow accumulation </w:t>
      </w:r>
      <w:r w:rsidR="6AC00D2C" w:rsidRPr="20E40056">
        <w:rPr>
          <w:rFonts w:ascii="Times New Roman" w:hAnsi="Times New Roman" w:cs="Times New Roman"/>
          <w:sz w:val="20"/>
          <w:szCs w:val="20"/>
        </w:rPr>
        <w:t>areas</w:t>
      </w:r>
      <w:r w:rsidR="5E465273" w:rsidRPr="20E40056">
        <w:rPr>
          <w:rFonts w:ascii="Times New Roman" w:hAnsi="Times New Roman" w:cs="Times New Roman"/>
          <w:sz w:val="20"/>
          <w:szCs w:val="20"/>
        </w:rPr>
        <w:t xml:space="preserve"> in excess of </w:t>
      </w:r>
      <w:r w:rsidR="05F4D25C" w:rsidRPr="20E40056">
        <w:rPr>
          <w:rFonts w:ascii="Times New Roman" w:hAnsi="Times New Roman" w:cs="Times New Roman"/>
          <w:sz w:val="20"/>
          <w:szCs w:val="20"/>
        </w:rPr>
        <w:t>1000 km</w:t>
      </w:r>
      <w:r w:rsidR="05F4D25C" w:rsidRPr="20E40056">
        <w:rPr>
          <w:rFonts w:ascii="Times New Roman" w:hAnsi="Times New Roman" w:cs="Times New Roman"/>
          <w:sz w:val="20"/>
          <w:szCs w:val="20"/>
          <w:vertAlign w:val="superscript"/>
        </w:rPr>
        <w:t>2</w:t>
      </w:r>
      <w:r w:rsidR="05F4D25C" w:rsidRPr="20E40056">
        <w:rPr>
          <w:rFonts w:ascii="Times New Roman" w:hAnsi="Times New Roman" w:cs="Times New Roman"/>
          <w:sz w:val="20"/>
          <w:szCs w:val="20"/>
        </w:rPr>
        <w:t>.</w:t>
      </w:r>
      <w:r w:rsidR="04520DB9">
        <w:t xml:space="preserve"> </w:t>
      </w:r>
      <w:r w:rsidR="569E9277" w:rsidRPr="20E40056">
        <w:rPr>
          <w:rFonts w:ascii="Times New Roman" w:eastAsia="Times New Roman" w:hAnsi="Times New Roman" w:cs="Times New Roman"/>
        </w:rPr>
        <w:t>Associated</w:t>
      </w:r>
      <w:r w:rsidR="3B243063" w:rsidRPr="20E40056">
        <w:rPr>
          <w:rFonts w:ascii="Times New Roman" w:eastAsia="Times New Roman" w:hAnsi="Times New Roman" w:cs="Times New Roman"/>
        </w:rPr>
        <w:t xml:space="preserve"> river catchments</w:t>
      </w:r>
      <w:r w:rsidR="3B243063" w:rsidRPr="20E40056">
        <w:rPr>
          <w:rFonts w:ascii="Times New Roman" w:hAnsi="Times New Roman" w:cs="Times New Roman"/>
        </w:rPr>
        <w:t xml:space="preserve"> were calculated using</w:t>
      </w:r>
      <w:r w:rsidR="04520DB9" w:rsidRPr="20E40056">
        <w:rPr>
          <w:rFonts w:ascii="Times New Roman" w:hAnsi="Times New Roman" w:cs="Times New Roman"/>
          <w:sz w:val="20"/>
          <w:szCs w:val="20"/>
        </w:rPr>
        <w:t xml:space="preserve"> </w:t>
      </w:r>
      <w:proofErr w:type="spellStart"/>
      <w:r w:rsidR="04520DB9" w:rsidRPr="20E40056">
        <w:rPr>
          <w:rFonts w:ascii="Times New Roman" w:hAnsi="Times New Roman" w:cs="Times New Roman"/>
          <w:sz w:val="20"/>
          <w:szCs w:val="20"/>
        </w:rPr>
        <w:t>HydroBASINS</w:t>
      </w:r>
      <w:proofErr w:type="spellEnd"/>
      <w:r w:rsidR="019C1C82" w:rsidRPr="20E40056">
        <w:rPr>
          <w:rFonts w:ascii="Times New Roman" w:hAnsi="Times New Roman" w:cs="Times New Roman"/>
          <w:sz w:val="20"/>
          <w:szCs w:val="20"/>
        </w:rPr>
        <w:t xml:space="preserve"> </w:t>
      </w:r>
      <w:r w:rsidRPr="20E40056">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&lt;EndNote&gt;&lt;Cite&gt;&lt;Author&gt;Lehner&lt;/Author&gt;&lt;Year&gt;2013&lt;/Year&gt;&lt;RecNum&gt;121&lt;/RecNum&gt;&lt;DisplayText&gt;(Lehner and Grill, 2013)&lt;/DisplayText&gt;&lt;record&gt;&lt;rec-number&gt;121&lt;/rec-number&gt;&lt;foreign-keys&gt;&lt;key app="EN" db-id="r2td2ts5a5d0ageftthva55i59dz9daspsx5" timestamp="1755793653"&gt;121&lt;/key&gt;&lt;/foreign-keys&gt;&lt;ref-type name="Journal Article"&gt;17&lt;/ref-type&gt;&lt;contributors&gt;&lt;authors&gt;&lt;author&gt;Lehner, Bernhard&lt;/author&gt;&lt;author&gt;Grill, Günther&lt;/author&gt;&lt;/authors&gt;&lt;/contributors&gt;&lt;titles&gt;&lt;title&gt;Global river hydrography and network routing: baseline data and new approaches to study the world&amp;apos;s large river systems&lt;/title&gt;&lt;secondary-title&gt;Hydrological Processes&lt;/secondary-title&gt;&lt;/titles&gt;&lt;pages&gt;2171-2186&lt;/pages&gt;&lt;volume&gt;27&lt;/volume&gt;&lt;number&gt;15&lt;/number&gt;&lt;dates&gt;&lt;year&gt;2013&lt;/year&gt;&lt;/dates&gt;&lt;isbn&gt;0885-6087&lt;/isbn&gt;&lt;urls&gt;&lt;/urls&gt;&lt;/record&gt;&lt;/Cite&gt;&lt;/EndNote&gt;</w:instrText>
      </w:r>
      <w:r w:rsidRPr="20E40056">
        <w:rPr>
          <w:rFonts w:ascii="Times New Roman" w:hAnsi="Times New Roman" w:cs="Times New Roman"/>
          <w:sz w:val="20"/>
          <w:szCs w:val="20"/>
        </w:rPr>
        <w:fldChar w:fldCharType="separate"/>
      </w:r>
      <w:r w:rsidR="005D257F">
        <w:rPr>
          <w:rFonts w:ascii="Times New Roman" w:hAnsi="Times New Roman" w:cs="Times New Roman"/>
          <w:noProof/>
          <w:sz w:val="20"/>
          <w:szCs w:val="20"/>
        </w:rPr>
        <w:t>(Lehner and Grill, 2013)</w:t>
      </w:r>
      <w:r w:rsidRPr="20E40056">
        <w:rPr>
          <w:rFonts w:ascii="Times New Roman" w:hAnsi="Times New Roman" w:cs="Times New Roman"/>
          <w:sz w:val="20"/>
          <w:szCs w:val="20"/>
        </w:rPr>
        <w:fldChar w:fldCharType="end"/>
      </w:r>
      <w:r w:rsidR="3471569C" w:rsidRPr="20E40056">
        <w:rPr>
          <w:rFonts w:ascii="Times New Roman" w:hAnsi="Times New Roman" w:cs="Times New Roman"/>
          <w:sz w:val="20"/>
          <w:szCs w:val="20"/>
        </w:rPr>
        <w:t xml:space="preserve"> </w:t>
      </w:r>
      <w:r w:rsidR="15FE3C50" w:rsidRPr="20E40056">
        <w:rPr>
          <w:rFonts w:ascii="Times New Roman" w:hAnsi="Times New Roman" w:cs="Times New Roman"/>
          <w:sz w:val="20"/>
          <w:szCs w:val="20"/>
        </w:rPr>
        <w:t xml:space="preserve">This </w:t>
      </w:r>
      <w:r w:rsidR="1AB5D866" w:rsidRPr="20E40056">
        <w:rPr>
          <w:rFonts w:ascii="Times New Roman" w:hAnsi="Times New Roman" w:cs="Times New Roman"/>
          <w:sz w:val="20"/>
          <w:szCs w:val="20"/>
        </w:rPr>
        <w:t xml:space="preserve">mapping </w:t>
      </w:r>
      <w:r w:rsidR="15FE3C50" w:rsidRPr="20E40056">
        <w:rPr>
          <w:rFonts w:ascii="Times New Roman" w:hAnsi="Times New Roman" w:cs="Times New Roman"/>
          <w:sz w:val="20"/>
          <w:szCs w:val="20"/>
        </w:rPr>
        <w:t>shows that the Sahara is covered with closed basins</w:t>
      </w:r>
      <w:r w:rsidR="72F4CC5B" w:rsidRPr="20E40056">
        <w:rPr>
          <w:rFonts w:ascii="Times New Roman" w:hAnsi="Times New Roman" w:cs="Times New Roman"/>
          <w:sz w:val="20"/>
          <w:szCs w:val="20"/>
        </w:rPr>
        <w:t xml:space="preserve">, </w:t>
      </w:r>
      <w:r w:rsidR="15FE3C50" w:rsidRPr="20E40056">
        <w:rPr>
          <w:rFonts w:ascii="Times New Roman" w:hAnsi="Times New Roman" w:cs="Times New Roman"/>
          <w:sz w:val="20"/>
          <w:szCs w:val="20"/>
        </w:rPr>
        <w:t xml:space="preserve">containing paleolakes, a dense network of </w:t>
      </w:r>
      <w:proofErr w:type="spellStart"/>
      <w:r w:rsidR="15FE3C50" w:rsidRPr="20E40056">
        <w:rPr>
          <w:rFonts w:ascii="Times New Roman" w:hAnsi="Times New Roman" w:cs="Times New Roman"/>
          <w:sz w:val="20"/>
          <w:szCs w:val="20"/>
        </w:rPr>
        <w:t>palaeochannels</w:t>
      </w:r>
      <w:proofErr w:type="spellEnd"/>
      <w:r w:rsidR="15FE3C50" w:rsidRPr="20E40056">
        <w:rPr>
          <w:rFonts w:ascii="Times New Roman" w:hAnsi="Times New Roman" w:cs="Times New Roman"/>
          <w:sz w:val="20"/>
          <w:szCs w:val="20"/>
        </w:rPr>
        <w:t xml:space="preserve">, and large fluvial fans with extensive distributary channel networks (Fig. </w:t>
      </w:r>
      <w:r w:rsidR="4CC6CA38" w:rsidRPr="20E40056">
        <w:rPr>
          <w:rFonts w:ascii="Times New Roman" w:hAnsi="Times New Roman" w:cs="Times New Roman"/>
          <w:sz w:val="20"/>
          <w:szCs w:val="20"/>
        </w:rPr>
        <w:t>1</w:t>
      </w:r>
      <w:r w:rsidR="15FE3C50" w:rsidRPr="20E40056">
        <w:rPr>
          <w:rFonts w:ascii="Times New Roman" w:hAnsi="Times New Roman" w:cs="Times New Roman"/>
          <w:sz w:val="20"/>
          <w:szCs w:val="20"/>
        </w:rPr>
        <w:t xml:space="preserve">).  </w:t>
      </w:r>
    </w:p>
    <w:p w14:paraId="1FCB5198" w14:textId="69209387" w:rsidR="001B7D41" w:rsidRDefault="15FE3C50" w:rsidP="00021E1C">
      <w:pPr>
        <w:spacing w:line="360" w:lineRule="auto"/>
        <w:ind w:firstLine="720"/>
        <w:rPr>
          <w:rFonts w:ascii="Times New Roman" w:hAnsi="Times New Roman" w:cs="Times New Roman"/>
          <w:sz w:val="20"/>
          <w:szCs w:val="20"/>
        </w:rPr>
      </w:pPr>
      <w:r w:rsidRPr="1E7C88CC">
        <w:rPr>
          <w:rFonts w:ascii="Times New Roman" w:hAnsi="Times New Roman" w:cs="Times New Roman"/>
          <w:sz w:val="20"/>
          <w:szCs w:val="20"/>
        </w:rPr>
        <w:t>The</w:t>
      </w:r>
      <w:r w:rsidR="66441F6B" w:rsidRPr="1E7C88CC">
        <w:rPr>
          <w:rFonts w:ascii="Times New Roman" w:hAnsi="Times New Roman" w:cs="Times New Roman"/>
          <w:sz w:val="20"/>
          <w:szCs w:val="20"/>
        </w:rPr>
        <w:t xml:space="preserve"> identified</w:t>
      </w:r>
      <w:r w:rsidRPr="1E7C88CC">
        <w:rPr>
          <w:rFonts w:ascii="Times New Roman" w:hAnsi="Times New Roman" w:cs="Times New Roman"/>
          <w:sz w:val="20"/>
          <w:szCs w:val="20"/>
        </w:rPr>
        <w:t xml:space="preserve"> palaeohydrological features</w:t>
      </w:r>
      <w:r w:rsidR="6139FF24" w:rsidRPr="1E7C88CC">
        <w:rPr>
          <w:rFonts w:ascii="Times New Roman" w:hAnsi="Times New Roman" w:cs="Times New Roman"/>
          <w:sz w:val="20"/>
          <w:szCs w:val="20"/>
        </w:rPr>
        <w:t xml:space="preserve"> </w:t>
      </w:r>
      <w:r w:rsidR="727980A7" w:rsidRPr="1E7C88CC">
        <w:rPr>
          <w:rFonts w:ascii="Times New Roman" w:hAnsi="Times New Roman" w:cs="Times New Roman"/>
          <w:sz w:val="20"/>
          <w:szCs w:val="20"/>
        </w:rPr>
        <w:t>represent</w:t>
      </w:r>
      <w:r w:rsidR="1DC42B4B" w:rsidRPr="1E7C88CC">
        <w:rPr>
          <w:rFonts w:ascii="Times New Roman" w:hAnsi="Times New Roman" w:cs="Times New Roman"/>
          <w:sz w:val="20"/>
          <w:szCs w:val="20"/>
        </w:rPr>
        <w:t xml:space="preserve"> </w:t>
      </w:r>
      <w:r w:rsidRPr="1E7C88CC">
        <w:rPr>
          <w:rFonts w:ascii="Times New Roman" w:hAnsi="Times New Roman" w:cs="Times New Roman"/>
          <w:sz w:val="20"/>
          <w:szCs w:val="20"/>
        </w:rPr>
        <w:t xml:space="preserve">aggregated </w:t>
      </w:r>
      <w:r w:rsidR="0F305983" w:rsidRPr="1E7C88CC">
        <w:rPr>
          <w:rFonts w:ascii="Times New Roman" w:hAnsi="Times New Roman" w:cs="Times New Roman"/>
          <w:sz w:val="20"/>
          <w:szCs w:val="20"/>
        </w:rPr>
        <w:t>signatures</w:t>
      </w:r>
      <w:r w:rsidRPr="1E7C88CC">
        <w:rPr>
          <w:rFonts w:ascii="Times New Roman" w:hAnsi="Times New Roman" w:cs="Times New Roman"/>
          <w:sz w:val="20"/>
          <w:szCs w:val="20"/>
        </w:rPr>
        <w:t xml:space="preserve"> from multiple greening events</w:t>
      </w:r>
      <w:r w:rsidR="08B6F5ED" w:rsidRPr="1E7C88CC">
        <w:rPr>
          <w:rFonts w:ascii="Times New Roman" w:hAnsi="Times New Roman" w:cs="Times New Roman"/>
          <w:sz w:val="20"/>
          <w:szCs w:val="20"/>
        </w:rPr>
        <w:t xml:space="preserve"> which </w:t>
      </w:r>
      <w:r w:rsidR="09D001A5" w:rsidRPr="1E7C88CC">
        <w:rPr>
          <w:rFonts w:ascii="Times New Roman" w:hAnsi="Times New Roman" w:cs="Times New Roman"/>
          <w:sz w:val="20"/>
          <w:szCs w:val="20"/>
        </w:rPr>
        <w:t xml:space="preserve">created and re-activated local hydrological systems </w:t>
      </w:r>
      <w:proofErr w:type="gramStart"/>
      <w:r w:rsidR="484E2582" w:rsidRPr="1E7C88CC">
        <w:rPr>
          <w:rFonts w:ascii="Times New Roman" w:hAnsi="Times New Roman" w:cs="Times New Roman"/>
          <w:sz w:val="20"/>
          <w:szCs w:val="20"/>
        </w:rPr>
        <w:t>during</w:t>
      </w:r>
      <w:r w:rsidRPr="1E7C88CC">
        <w:rPr>
          <w:rFonts w:ascii="Times New Roman" w:hAnsi="Times New Roman" w:cs="Times New Roman"/>
          <w:sz w:val="20"/>
          <w:szCs w:val="20"/>
        </w:rPr>
        <w:t xml:space="preserve"> the </w:t>
      </w:r>
      <w:r w:rsidR="20F1C97C" w:rsidRPr="1E7C88CC">
        <w:rPr>
          <w:rFonts w:ascii="Times New Roman" w:hAnsi="Times New Roman" w:cs="Times New Roman"/>
          <w:sz w:val="20"/>
          <w:szCs w:val="20"/>
        </w:rPr>
        <w:t>course of</w:t>
      </w:r>
      <w:proofErr w:type="gramEnd"/>
      <w:r w:rsidR="20F1C97C" w:rsidRPr="1E7C88CC">
        <w:rPr>
          <w:rFonts w:ascii="Times New Roman" w:hAnsi="Times New Roman" w:cs="Times New Roman"/>
          <w:sz w:val="20"/>
          <w:szCs w:val="20"/>
        </w:rPr>
        <w:t xml:space="preserve"> the Quaternary</w:t>
      </w:r>
      <w:r w:rsidR="008A0E4E">
        <w:rPr>
          <w:rFonts w:ascii="Times New Roman" w:hAnsi="Times New Roman" w:cs="Times New Roman"/>
          <w:sz w:val="20"/>
          <w:szCs w:val="20"/>
        </w:rPr>
        <w:t xml:space="preserve">. </w:t>
      </w:r>
      <w:r w:rsidR="13CC79FA" w:rsidRPr="1E7C88CC">
        <w:rPr>
          <w:rFonts w:ascii="Times New Roman" w:hAnsi="Times New Roman" w:cs="Times New Roman"/>
          <w:sz w:val="20"/>
          <w:szCs w:val="20"/>
        </w:rPr>
        <w:t>Thus, i</w:t>
      </w:r>
      <w:r w:rsidR="71F73789" w:rsidRPr="1E7C88CC">
        <w:rPr>
          <w:rFonts w:ascii="Times New Roman" w:hAnsi="Times New Roman" w:cs="Times New Roman"/>
          <w:sz w:val="20"/>
          <w:szCs w:val="20"/>
        </w:rPr>
        <w:t xml:space="preserve">n order to identify which areas where likely to have been activated </w:t>
      </w:r>
      <w:r w:rsidRPr="1E7C88CC">
        <w:rPr>
          <w:rFonts w:ascii="Times New Roman" w:hAnsi="Times New Roman" w:cs="Times New Roman"/>
          <w:sz w:val="20"/>
          <w:szCs w:val="20"/>
        </w:rPr>
        <w:t>during the most recent AHP</w:t>
      </w:r>
      <w:r w:rsidR="782F86D3" w:rsidRPr="1E7C88CC">
        <w:rPr>
          <w:rFonts w:ascii="Times New Roman" w:hAnsi="Times New Roman" w:cs="Times New Roman"/>
          <w:sz w:val="20"/>
          <w:szCs w:val="20"/>
        </w:rPr>
        <w:t>,</w:t>
      </w:r>
      <w:r w:rsidR="2EE7C338" w:rsidRPr="1E7C88CC">
        <w:rPr>
          <w:rFonts w:ascii="Times New Roman" w:hAnsi="Times New Roman" w:cs="Times New Roman"/>
          <w:sz w:val="20"/>
          <w:szCs w:val="20"/>
        </w:rPr>
        <w:t xml:space="preserve"> we combine radiocarbon dates from samples directly associated with hydrological activity, with</w:t>
      </w:r>
      <w:r w:rsidR="625F9B7B" w:rsidRPr="1E7C88CC">
        <w:rPr>
          <w:rFonts w:ascii="Times New Roman" w:hAnsi="Times New Roman" w:cs="Times New Roman"/>
          <w:sz w:val="20"/>
          <w:szCs w:val="20"/>
        </w:rPr>
        <w:t xml:space="preserve"> </w:t>
      </w:r>
      <w:r w:rsidR="4150BACA" w:rsidRPr="1E7C88CC">
        <w:rPr>
          <w:rFonts w:ascii="Times New Roman" w:hAnsi="Times New Roman" w:cs="Times New Roman"/>
          <w:sz w:val="20"/>
          <w:szCs w:val="20"/>
        </w:rPr>
        <w:t xml:space="preserve">catchment reconstructions that </w:t>
      </w:r>
      <w:bookmarkStart w:id="4" w:name="_Hlk207283427"/>
      <w:r w:rsidR="4150BACA" w:rsidRPr="1E7C88CC">
        <w:rPr>
          <w:rFonts w:ascii="Times New Roman" w:hAnsi="Times New Roman" w:cs="Times New Roman"/>
          <w:sz w:val="20"/>
          <w:szCs w:val="20"/>
        </w:rPr>
        <w:t>use</w:t>
      </w:r>
      <w:r w:rsidR="2E45E16E" w:rsidRPr="1E7C88CC">
        <w:rPr>
          <w:rFonts w:ascii="Times New Roman" w:hAnsi="Times New Roman" w:cs="Times New Roman"/>
          <w:sz w:val="20"/>
          <w:szCs w:val="20"/>
        </w:rPr>
        <w:t xml:space="preserve"> </w:t>
      </w:r>
      <w:proofErr w:type="spellStart"/>
      <w:r w:rsidR="2E45E16E" w:rsidRPr="1E7C88CC">
        <w:rPr>
          <w:rFonts w:ascii="Times New Roman" w:hAnsi="Times New Roman" w:cs="Times New Roman"/>
          <w:sz w:val="20"/>
          <w:szCs w:val="20"/>
        </w:rPr>
        <w:t>HydroBASINS</w:t>
      </w:r>
      <w:proofErr w:type="spellEnd"/>
      <w:r w:rsidR="41F61AEF" w:rsidRPr="1E7C88CC">
        <w:rPr>
          <w:rFonts w:ascii="Times New Roman" w:hAnsi="Times New Roman" w:cs="Times New Roman"/>
          <w:sz w:val="20"/>
          <w:szCs w:val="20"/>
        </w:rPr>
        <w:t xml:space="preserve"> </w:t>
      </w:r>
      <w:bookmarkStart w:id="5" w:name="_Hlk207283536"/>
      <w:bookmarkEnd w:id="4"/>
      <w:r w:rsidRPr="1E7C88CC">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&lt;EndNote&gt;&lt;Cite&gt;&lt;Author&gt;Lehner&lt;/Author&gt;&lt;Year&gt;2013&lt;/Year&gt;&lt;RecNum&gt;121&lt;/RecNum&gt;&lt;DisplayText&gt;(Lehner and Grill, 2013)&lt;/DisplayText&gt;&lt;record&gt;&lt;rec-number&gt;121&lt;/rec-number&gt;&lt;foreign-keys&gt;&lt;key app="EN" db-id="r2td2ts5a5d0ageftthva55i59dz9daspsx5" timestamp="1755793653"&gt;121&lt;/key&gt;&lt;/foreign-keys&gt;&lt;ref-type name="Journal Article"&gt;17&lt;/ref-type&gt;&lt;contributors&gt;&lt;authors&gt;&lt;author&gt;Lehner, Bernhard&lt;/author&gt;&lt;author&gt;Grill, Günther&lt;/author&gt;&lt;/authors&gt;&lt;/contributors&gt;&lt;titles&gt;&lt;title&gt;Global river hydrography and network routing: baseline data and new approaches to study the world&amp;apos;s large river systems&lt;/title&gt;&lt;secondary-title&gt;Hydrological Processes&lt;/secondary-title&gt;&lt;/titles&gt;&lt;pages&gt;2171-2186&lt;/pages&gt;&lt;volume&gt;27&lt;/volume&gt;&lt;number&gt;15&lt;/number&gt;&lt;dates&gt;&lt;year&gt;2013&lt;/year&gt;&lt;/dates&gt;&lt;isbn&gt;0885-6087&lt;/isbn&gt;&lt;urls&gt;&lt;/urls&gt;&lt;/record&gt;&lt;/Cite&gt;&lt;/EndNote&gt;</w:instrText>
      </w:r>
      <w:r w:rsidRPr="1E7C88CC">
        <w:rPr>
          <w:rFonts w:ascii="Times New Roman" w:hAnsi="Times New Roman" w:cs="Times New Roman"/>
          <w:sz w:val="20"/>
          <w:szCs w:val="20"/>
        </w:rPr>
        <w:fldChar w:fldCharType="separate"/>
      </w:r>
      <w:r w:rsidR="005D257F">
        <w:rPr>
          <w:rFonts w:ascii="Times New Roman" w:hAnsi="Times New Roman" w:cs="Times New Roman"/>
          <w:noProof/>
          <w:sz w:val="20"/>
          <w:szCs w:val="20"/>
        </w:rPr>
        <w:t>(Lehner and Grill, 2013)</w:t>
      </w:r>
      <w:r w:rsidRPr="1E7C88CC">
        <w:rPr>
          <w:rFonts w:ascii="Times New Roman" w:hAnsi="Times New Roman" w:cs="Times New Roman"/>
          <w:sz w:val="20"/>
          <w:szCs w:val="20"/>
        </w:rPr>
        <w:fldChar w:fldCharType="end"/>
      </w:r>
      <w:bookmarkEnd w:id="5"/>
      <w:r w:rsidR="2E45E16E" w:rsidRPr="1E7C88CC">
        <w:rPr>
          <w:rFonts w:ascii="Times New Roman" w:hAnsi="Times New Roman" w:cs="Times New Roman"/>
          <w:sz w:val="20"/>
          <w:szCs w:val="20"/>
        </w:rPr>
        <w:t>, which delineates nested watersheds based on Pfaf</w:t>
      </w:r>
      <w:r w:rsidR="3428F295" w:rsidRPr="1E7C88CC">
        <w:rPr>
          <w:rFonts w:ascii="Times New Roman" w:hAnsi="Times New Roman" w:cs="Times New Roman"/>
          <w:sz w:val="20"/>
          <w:szCs w:val="20"/>
        </w:rPr>
        <w:t>-</w:t>
      </w:r>
      <w:proofErr w:type="spellStart"/>
      <w:r w:rsidR="2E45E16E" w:rsidRPr="1E7C88CC">
        <w:rPr>
          <w:rFonts w:ascii="Times New Roman" w:hAnsi="Times New Roman" w:cs="Times New Roman"/>
          <w:sz w:val="20"/>
          <w:szCs w:val="20"/>
        </w:rPr>
        <w:t>stetter</w:t>
      </w:r>
      <w:proofErr w:type="spellEnd"/>
      <w:r w:rsidR="2E45E16E" w:rsidRPr="1E7C88CC">
        <w:rPr>
          <w:rFonts w:ascii="Times New Roman" w:hAnsi="Times New Roman" w:cs="Times New Roman"/>
          <w:sz w:val="20"/>
          <w:szCs w:val="20"/>
        </w:rPr>
        <w:t xml:space="preserve"> ordering</w:t>
      </w:r>
      <w:r w:rsidR="05223AA2" w:rsidRPr="1E7C88CC">
        <w:rPr>
          <w:rFonts w:ascii="Times New Roman" w:hAnsi="Times New Roman" w:cs="Times New Roman"/>
          <w:sz w:val="20"/>
          <w:szCs w:val="20"/>
        </w:rPr>
        <w:t xml:space="preserve">. </w:t>
      </w:r>
      <w:r w:rsidR="3555AD1B" w:rsidRPr="1E7C88CC">
        <w:rPr>
          <w:rFonts w:ascii="Times New Roman" w:hAnsi="Times New Roman" w:cs="Times New Roman"/>
          <w:sz w:val="20"/>
          <w:szCs w:val="20"/>
        </w:rPr>
        <w:t>After</w:t>
      </w:r>
      <w:r w:rsidR="05223AA2" w:rsidRPr="1E7C88CC">
        <w:rPr>
          <w:rFonts w:ascii="Times New Roman" w:hAnsi="Times New Roman" w:cs="Times New Roman"/>
          <w:sz w:val="20"/>
          <w:szCs w:val="20"/>
        </w:rPr>
        <w:t xml:space="preserve"> identifying </w:t>
      </w:r>
      <w:r w:rsidR="2872AC58" w:rsidRPr="1E7C88CC">
        <w:rPr>
          <w:rFonts w:ascii="Times New Roman" w:hAnsi="Times New Roman" w:cs="Times New Roman"/>
          <w:sz w:val="20"/>
          <w:szCs w:val="20"/>
        </w:rPr>
        <w:t>which catchment contains these hydrological C</w:t>
      </w:r>
      <w:r w:rsidR="74A15C9C" w:rsidRPr="1E7C88CC">
        <w:rPr>
          <w:rFonts w:ascii="Times New Roman" w:hAnsi="Times New Roman" w:cs="Times New Roman"/>
          <w:sz w:val="20"/>
          <w:szCs w:val="20"/>
          <w:vertAlign w:val="superscript"/>
        </w:rPr>
        <w:t>14</w:t>
      </w:r>
      <w:r w:rsidR="2872AC58" w:rsidRPr="1E7C88CC">
        <w:rPr>
          <w:rFonts w:ascii="Times New Roman" w:hAnsi="Times New Roman" w:cs="Times New Roman"/>
          <w:sz w:val="20"/>
          <w:szCs w:val="20"/>
        </w:rPr>
        <w:t xml:space="preserve"> dates,</w:t>
      </w:r>
      <w:r w:rsidR="782F86D3" w:rsidRPr="1E7C88CC">
        <w:rPr>
          <w:rFonts w:ascii="Times New Roman" w:hAnsi="Times New Roman" w:cs="Times New Roman"/>
          <w:sz w:val="20"/>
          <w:szCs w:val="20"/>
        </w:rPr>
        <w:t xml:space="preserve"> we </w:t>
      </w:r>
      <w:r w:rsidR="7B557CA8" w:rsidRPr="1E7C88CC">
        <w:rPr>
          <w:rFonts w:ascii="Times New Roman" w:hAnsi="Times New Roman" w:cs="Times New Roman"/>
          <w:sz w:val="20"/>
          <w:szCs w:val="20"/>
        </w:rPr>
        <w:t>generate</w:t>
      </w:r>
      <w:r w:rsidR="4F628786" w:rsidRPr="1E7C88CC">
        <w:rPr>
          <w:rFonts w:ascii="Times New Roman" w:hAnsi="Times New Roman" w:cs="Times New Roman"/>
          <w:sz w:val="20"/>
          <w:szCs w:val="20"/>
        </w:rPr>
        <w:t xml:space="preserve"> an overlay map of </w:t>
      </w:r>
      <w:r w:rsidR="60F3B2E7" w:rsidRPr="1E7C88CC">
        <w:rPr>
          <w:rFonts w:ascii="Times New Roman" w:hAnsi="Times New Roman" w:cs="Times New Roman"/>
          <w:sz w:val="20"/>
          <w:szCs w:val="20"/>
        </w:rPr>
        <w:t>activated</w:t>
      </w:r>
      <w:r w:rsidR="6952B7CF" w:rsidRPr="1E7C88CC">
        <w:rPr>
          <w:rFonts w:ascii="Times New Roman" w:hAnsi="Times New Roman" w:cs="Times New Roman"/>
          <w:sz w:val="20"/>
          <w:szCs w:val="20"/>
        </w:rPr>
        <w:t xml:space="preserve"> catchments </w:t>
      </w:r>
      <w:r w:rsidR="2746D578" w:rsidRPr="1E7C88CC">
        <w:rPr>
          <w:rFonts w:ascii="Times New Roman" w:hAnsi="Times New Roman" w:cs="Times New Roman"/>
          <w:sz w:val="20"/>
          <w:szCs w:val="20"/>
        </w:rPr>
        <w:t xml:space="preserve">in </w:t>
      </w:r>
      <w:r w:rsidR="088D799A" w:rsidRPr="1E7C88CC">
        <w:rPr>
          <w:rFonts w:ascii="Times New Roman" w:hAnsi="Times New Roman" w:cs="Times New Roman"/>
          <w:sz w:val="20"/>
          <w:szCs w:val="20"/>
        </w:rPr>
        <w:t>discrete</w:t>
      </w:r>
      <w:r w:rsidR="2746D578" w:rsidRPr="1E7C88CC">
        <w:rPr>
          <w:rFonts w:ascii="Times New Roman" w:hAnsi="Times New Roman" w:cs="Times New Roman"/>
          <w:sz w:val="20"/>
          <w:szCs w:val="20"/>
        </w:rPr>
        <w:t xml:space="preserve"> time intervals, providing a spatiotemporal </w:t>
      </w:r>
      <w:r w:rsidR="571FB1E2" w:rsidRPr="1E7C88CC">
        <w:rPr>
          <w:rFonts w:ascii="Times New Roman" w:hAnsi="Times New Roman" w:cs="Times New Roman"/>
          <w:sz w:val="20"/>
          <w:szCs w:val="20"/>
        </w:rPr>
        <w:t>wetness</w:t>
      </w:r>
      <w:r w:rsidR="6D60A97A" w:rsidRPr="1E7C88CC">
        <w:rPr>
          <w:rFonts w:ascii="Times New Roman" w:hAnsi="Times New Roman" w:cs="Times New Roman"/>
          <w:sz w:val="20"/>
          <w:szCs w:val="20"/>
        </w:rPr>
        <w:t xml:space="preserve"> </w:t>
      </w:r>
      <w:r w:rsidR="2746D578" w:rsidRPr="1E7C88CC">
        <w:rPr>
          <w:rFonts w:ascii="Times New Roman" w:hAnsi="Times New Roman" w:cs="Times New Roman"/>
          <w:sz w:val="20"/>
          <w:szCs w:val="20"/>
        </w:rPr>
        <w:t xml:space="preserve">proxy </w:t>
      </w:r>
      <w:r w:rsidR="0F62F114" w:rsidRPr="1E7C88CC">
        <w:rPr>
          <w:rFonts w:ascii="Times New Roman" w:hAnsi="Times New Roman" w:cs="Times New Roman"/>
          <w:sz w:val="20"/>
          <w:szCs w:val="20"/>
        </w:rPr>
        <w:t xml:space="preserve">for the entire </w:t>
      </w:r>
      <w:r w:rsidR="2A0C9220" w:rsidRPr="1E7C88CC">
        <w:rPr>
          <w:rFonts w:ascii="Times New Roman" w:hAnsi="Times New Roman" w:cs="Times New Roman"/>
          <w:sz w:val="20"/>
          <w:szCs w:val="20"/>
        </w:rPr>
        <w:t>Holocene (</w:t>
      </w:r>
      <w:r w:rsidR="4BBFE448" w:rsidRPr="1E7C88CC">
        <w:rPr>
          <w:rFonts w:ascii="Times New Roman" w:hAnsi="Times New Roman" w:cs="Times New Roman"/>
          <w:sz w:val="20"/>
          <w:szCs w:val="20"/>
        </w:rPr>
        <w:t xml:space="preserve">Fig. </w:t>
      </w:r>
      <w:r w:rsidR="31BA546C" w:rsidRPr="1E7C88CC">
        <w:rPr>
          <w:rFonts w:ascii="Times New Roman" w:hAnsi="Times New Roman" w:cs="Times New Roman"/>
          <w:sz w:val="20"/>
          <w:szCs w:val="20"/>
        </w:rPr>
        <w:t>2</w:t>
      </w:r>
      <w:r w:rsidR="4BBFE448" w:rsidRPr="1E7C88CC">
        <w:rPr>
          <w:rFonts w:ascii="Times New Roman" w:hAnsi="Times New Roman" w:cs="Times New Roman"/>
          <w:sz w:val="20"/>
          <w:szCs w:val="20"/>
        </w:rPr>
        <w:t>)</w:t>
      </w:r>
      <w:r w:rsidR="4B001C70" w:rsidRPr="1E7C88CC">
        <w:rPr>
          <w:rFonts w:ascii="Times New Roman" w:hAnsi="Times New Roman" w:cs="Times New Roman"/>
          <w:sz w:val="20"/>
          <w:szCs w:val="20"/>
        </w:rPr>
        <w:t>.</w:t>
      </w:r>
      <w:r w:rsidR="2170B009" w:rsidRPr="1E7C88CC">
        <w:rPr>
          <w:rFonts w:ascii="Times New Roman" w:hAnsi="Times New Roman" w:cs="Times New Roman"/>
          <w:sz w:val="20"/>
          <w:szCs w:val="20"/>
        </w:rPr>
        <w:t xml:space="preserve"> T</w:t>
      </w:r>
      <w:r w:rsidR="0F62F114" w:rsidRPr="1E7C88CC">
        <w:rPr>
          <w:rFonts w:ascii="Times New Roman" w:hAnsi="Times New Roman" w:cs="Times New Roman"/>
          <w:sz w:val="20"/>
          <w:szCs w:val="20"/>
        </w:rPr>
        <w:t xml:space="preserve">his approach </w:t>
      </w:r>
      <w:r w:rsidR="309277B1" w:rsidRPr="1E7C88CC">
        <w:rPr>
          <w:rFonts w:ascii="Times New Roman" w:hAnsi="Times New Roman" w:cs="Times New Roman"/>
          <w:sz w:val="20"/>
          <w:szCs w:val="20"/>
        </w:rPr>
        <w:t>suggests some amount of</w:t>
      </w:r>
      <w:r w:rsidR="0F62F114" w:rsidRPr="1E7C88CC">
        <w:rPr>
          <w:rFonts w:ascii="Times New Roman" w:hAnsi="Times New Roman" w:cs="Times New Roman"/>
          <w:sz w:val="20"/>
          <w:szCs w:val="20"/>
        </w:rPr>
        <w:t xml:space="preserve"> catchment activation </w:t>
      </w:r>
      <w:r w:rsidR="088D799A" w:rsidRPr="1E7C88CC">
        <w:rPr>
          <w:rFonts w:ascii="Times New Roman" w:hAnsi="Times New Roman" w:cs="Times New Roman"/>
          <w:sz w:val="20"/>
          <w:szCs w:val="20"/>
        </w:rPr>
        <w:t xml:space="preserve">occurred </w:t>
      </w:r>
      <w:r w:rsidR="0F62F114" w:rsidRPr="1E7C88CC">
        <w:rPr>
          <w:rFonts w:ascii="Times New Roman" w:hAnsi="Times New Roman" w:cs="Times New Roman"/>
          <w:sz w:val="20"/>
          <w:szCs w:val="20"/>
        </w:rPr>
        <w:t>across alm</w:t>
      </w:r>
      <w:r w:rsidR="2103044C" w:rsidRPr="1E7C88CC">
        <w:rPr>
          <w:rFonts w:ascii="Times New Roman" w:hAnsi="Times New Roman" w:cs="Times New Roman"/>
          <w:sz w:val="20"/>
          <w:szCs w:val="20"/>
        </w:rPr>
        <w:t>o</w:t>
      </w:r>
      <w:r w:rsidR="0F62F114" w:rsidRPr="1E7C88CC">
        <w:rPr>
          <w:rFonts w:ascii="Times New Roman" w:hAnsi="Times New Roman" w:cs="Times New Roman"/>
          <w:sz w:val="20"/>
          <w:szCs w:val="20"/>
        </w:rPr>
        <w:t>st the entire Sahara</w:t>
      </w:r>
      <w:r w:rsidR="46CCBD80" w:rsidRPr="1E7C88CC">
        <w:rPr>
          <w:rFonts w:ascii="Times New Roman" w:hAnsi="Times New Roman" w:cs="Times New Roman"/>
          <w:sz w:val="20"/>
          <w:szCs w:val="20"/>
        </w:rPr>
        <w:t xml:space="preserve"> between 15 and 2ka</w:t>
      </w:r>
      <w:r w:rsidR="0F62F114" w:rsidRPr="1E7C88CC">
        <w:rPr>
          <w:rFonts w:ascii="Times New Roman" w:hAnsi="Times New Roman" w:cs="Times New Roman"/>
          <w:sz w:val="20"/>
          <w:szCs w:val="20"/>
        </w:rPr>
        <w:t>, with only</w:t>
      </w:r>
      <w:r w:rsidR="2103044C" w:rsidRPr="1E7C88CC">
        <w:rPr>
          <w:rFonts w:ascii="Times New Roman" w:hAnsi="Times New Roman" w:cs="Times New Roman"/>
          <w:sz w:val="20"/>
          <w:szCs w:val="20"/>
        </w:rPr>
        <w:t xml:space="preserve"> smal</w:t>
      </w:r>
      <w:r w:rsidR="28107900" w:rsidRPr="1E7C88CC">
        <w:rPr>
          <w:rFonts w:ascii="Times New Roman" w:hAnsi="Times New Roman" w:cs="Times New Roman"/>
          <w:sz w:val="20"/>
          <w:szCs w:val="20"/>
        </w:rPr>
        <w:t xml:space="preserve">l areas in central Algeria, </w:t>
      </w:r>
      <w:r w:rsidR="6F679E19" w:rsidRPr="1E7C88CC">
        <w:rPr>
          <w:rFonts w:ascii="Times New Roman" w:hAnsi="Times New Roman" w:cs="Times New Roman"/>
          <w:sz w:val="20"/>
          <w:szCs w:val="20"/>
        </w:rPr>
        <w:t xml:space="preserve">Northern Mauritania and Eastern Libya </w:t>
      </w:r>
      <w:r w:rsidR="5E231104" w:rsidRPr="1E7C88CC">
        <w:rPr>
          <w:rFonts w:ascii="Times New Roman" w:hAnsi="Times New Roman" w:cs="Times New Roman"/>
          <w:sz w:val="20"/>
          <w:szCs w:val="20"/>
        </w:rPr>
        <w:t xml:space="preserve">showing no evidence of </w:t>
      </w:r>
      <w:r w:rsidR="494EB1BB" w:rsidRPr="1E7C88CC">
        <w:rPr>
          <w:rFonts w:ascii="Times New Roman" w:hAnsi="Times New Roman" w:cs="Times New Roman"/>
          <w:sz w:val="20"/>
          <w:szCs w:val="20"/>
        </w:rPr>
        <w:t>hydrological activity</w:t>
      </w:r>
      <w:r w:rsidR="5E231104" w:rsidRPr="1E7C88CC">
        <w:rPr>
          <w:rFonts w:ascii="Times New Roman" w:hAnsi="Times New Roman" w:cs="Times New Roman"/>
          <w:sz w:val="20"/>
          <w:szCs w:val="20"/>
        </w:rPr>
        <w:t>.</w:t>
      </w:r>
      <w:r w:rsidR="494EB1BB" w:rsidRPr="1E7C88CC">
        <w:rPr>
          <w:rFonts w:ascii="Times New Roman" w:hAnsi="Times New Roman" w:cs="Times New Roman"/>
          <w:sz w:val="20"/>
          <w:szCs w:val="20"/>
        </w:rPr>
        <w:t xml:space="preserve"> </w:t>
      </w:r>
      <w:r w:rsidR="0FA71C46" w:rsidRPr="1E7C88CC">
        <w:rPr>
          <w:rFonts w:ascii="Times New Roman" w:hAnsi="Times New Roman" w:cs="Times New Roman"/>
          <w:sz w:val="20"/>
          <w:szCs w:val="20"/>
        </w:rPr>
        <w:t xml:space="preserve">The </w:t>
      </w:r>
      <w:r w:rsidR="0C25B51D" w:rsidRPr="1E7C88CC">
        <w:rPr>
          <w:rFonts w:ascii="Times New Roman" w:hAnsi="Times New Roman" w:cs="Times New Roman"/>
          <w:sz w:val="20"/>
          <w:szCs w:val="20"/>
        </w:rPr>
        <w:t xml:space="preserve">Tibesti and </w:t>
      </w:r>
      <w:r w:rsidR="268D46A6" w:rsidRPr="1E7C88CC">
        <w:rPr>
          <w:rFonts w:ascii="Times New Roman" w:hAnsi="Times New Roman" w:cs="Times New Roman"/>
          <w:sz w:val="20"/>
          <w:szCs w:val="20"/>
        </w:rPr>
        <w:t>neighbouring</w:t>
      </w:r>
      <w:r w:rsidR="0C25B51D" w:rsidRPr="1E7C88CC">
        <w:rPr>
          <w:rFonts w:ascii="Times New Roman" w:hAnsi="Times New Roman" w:cs="Times New Roman"/>
          <w:sz w:val="20"/>
          <w:szCs w:val="20"/>
        </w:rPr>
        <w:t xml:space="preserve"> </w:t>
      </w:r>
      <w:r w:rsidR="268D46A6" w:rsidRPr="1E7C88CC">
        <w:rPr>
          <w:rFonts w:ascii="Times New Roman" w:hAnsi="Times New Roman" w:cs="Times New Roman"/>
          <w:sz w:val="20"/>
          <w:szCs w:val="20"/>
        </w:rPr>
        <w:t xml:space="preserve">catchments show an </w:t>
      </w:r>
      <w:r w:rsidR="268D46A6" w:rsidRPr="1E7C88CC">
        <w:rPr>
          <w:rFonts w:ascii="Times New Roman" w:hAnsi="Times New Roman" w:cs="Times New Roman"/>
          <w:sz w:val="20"/>
          <w:szCs w:val="20"/>
        </w:rPr>
        <w:lastRenderedPageBreak/>
        <w:t>interesting</w:t>
      </w:r>
      <w:r w:rsidR="2170B009" w:rsidRPr="1E7C88CC">
        <w:rPr>
          <w:rFonts w:ascii="Times New Roman" w:hAnsi="Times New Roman" w:cs="Times New Roman"/>
          <w:sz w:val="20"/>
          <w:szCs w:val="20"/>
        </w:rPr>
        <w:t xml:space="preserve"> pattern of repeated activation throughout the Holocene </w:t>
      </w:r>
      <w:r w:rsidR="4CC2A412" w:rsidRPr="1E7C88CC">
        <w:rPr>
          <w:rFonts w:ascii="Times New Roman" w:hAnsi="Times New Roman" w:cs="Times New Roman"/>
          <w:sz w:val="20"/>
          <w:szCs w:val="20"/>
        </w:rPr>
        <w:t>(11/12 out of the 13 time slices), supporting the</w:t>
      </w:r>
      <w:r w:rsidR="4CD05DAC" w:rsidRPr="1E7C88CC">
        <w:rPr>
          <w:rFonts w:ascii="Times New Roman" w:hAnsi="Times New Roman" w:cs="Times New Roman"/>
          <w:sz w:val="20"/>
          <w:szCs w:val="20"/>
        </w:rPr>
        <w:t xml:space="preserve"> recent analysis by </w:t>
      </w:r>
      <w:proofErr w:type="spellStart"/>
      <w:r w:rsidR="4CD05DAC" w:rsidRPr="1E7C88CC">
        <w:rPr>
          <w:rFonts w:ascii="Times New Roman" w:hAnsi="Times New Roman" w:cs="Times New Roman"/>
          <w:sz w:val="20"/>
          <w:szCs w:val="20"/>
        </w:rPr>
        <w:t>Hoelzman</w:t>
      </w:r>
      <w:proofErr w:type="spellEnd"/>
      <w:r w:rsidR="4CD05DAC" w:rsidRPr="1E7C88CC">
        <w:rPr>
          <w:rFonts w:ascii="Times New Roman" w:hAnsi="Times New Roman" w:cs="Times New Roman"/>
          <w:sz w:val="20"/>
          <w:szCs w:val="20"/>
        </w:rPr>
        <w:t xml:space="preserve"> and colleagues </w:t>
      </w:r>
      <w:r w:rsidRPr="1E7C88CC">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&lt;EndNote&gt;&lt;Cite&gt;&lt;Author&gt;Hoelzmann&lt;/Author&gt;&lt;Year&gt;2025&lt;/Year&gt;&lt;RecNum&gt;115&lt;/RecNum&gt;&lt;DisplayText&gt;(Hoelzmann et al., 2025)&lt;/DisplayText&gt;&lt;record&gt;&lt;rec-number&gt;115&lt;/rec-number&gt;&lt;foreign-keys&gt;&lt;key app="EN" db-id="r2td2ts5a5d0ageftthva55i59dz9daspsx5" timestamp="1755250976"&gt;115&lt;/key&gt;&lt;/foreign-keys&gt;&lt;ref-type name="Journal Article"&gt;17&lt;/ref-type&gt;&lt;contributors&gt;&lt;authors&gt;&lt;author&gt;Hoelzmann, Philipp&lt;/author&gt;&lt;author&gt;Claussen, Martin&lt;/author&gt;&lt;author&gt;Dallmeyer, Anne&lt;/author&gt;&lt;author&gt;Darius, Frank&lt;/author&gt;&lt;author&gt;Dinies, Michèle&lt;/author&gt;&lt;author&gt;Reinhardt-Imjela, Christian&lt;/author&gt;&lt;author&gt;Jungandreas, Leonore&lt;/author&gt;&lt;author&gt;Schröder, Birgit&lt;/author&gt;&lt;author&gt;Kröpelin, Stefan&lt;/author&gt;&lt;/authors&gt;&lt;/contributors&gt;&lt;titles&gt;&lt;title&gt;Mid-Holocene extreme precipitation in the Tibesti, Central Sahara&lt;/title&gt;&lt;secondary-title&gt;Nature Communications&lt;/secondary-title&gt;&lt;/titles&gt;&lt;pages&gt;7426&lt;/pages&gt;&lt;volume&gt;16&lt;/volume&gt;&lt;number&gt;1&lt;/number&gt;&lt;dates&gt;&lt;year&gt;2025&lt;/year&gt;&lt;/dates&gt;&lt;isbn&gt;2041-1723&lt;/isbn&gt;&lt;urls&gt;&lt;/urls&gt;&lt;/record&gt;&lt;/Cite&gt;&lt;/EndNote&gt;</w:instrText>
      </w:r>
      <w:r w:rsidRPr="1E7C88CC">
        <w:rPr>
          <w:rFonts w:ascii="Times New Roman" w:hAnsi="Times New Roman" w:cs="Times New Roman"/>
          <w:sz w:val="20"/>
          <w:szCs w:val="20"/>
        </w:rPr>
        <w:fldChar w:fldCharType="separate"/>
      </w:r>
      <w:r w:rsidR="005D257F">
        <w:rPr>
          <w:rFonts w:ascii="Times New Roman" w:hAnsi="Times New Roman" w:cs="Times New Roman"/>
          <w:noProof/>
          <w:sz w:val="20"/>
          <w:szCs w:val="20"/>
        </w:rPr>
        <w:t>(Hoelzmann et al., 2025)</w:t>
      </w:r>
      <w:r w:rsidRPr="1E7C88CC">
        <w:rPr>
          <w:rFonts w:ascii="Times New Roman" w:hAnsi="Times New Roman" w:cs="Times New Roman"/>
          <w:sz w:val="20"/>
          <w:szCs w:val="20"/>
        </w:rPr>
        <w:fldChar w:fldCharType="end"/>
      </w:r>
      <w:r w:rsidR="4CD05DAC" w:rsidRPr="1E7C88CC">
        <w:rPr>
          <w:rFonts w:ascii="Times New Roman" w:hAnsi="Times New Roman" w:cs="Times New Roman"/>
          <w:sz w:val="20"/>
          <w:szCs w:val="20"/>
        </w:rPr>
        <w:t>.</w:t>
      </w:r>
      <w:r w:rsidR="699953F6" w:rsidRPr="1E7C88CC">
        <w:rPr>
          <w:rFonts w:ascii="Times New Roman" w:hAnsi="Times New Roman" w:cs="Times New Roman"/>
          <w:sz w:val="20"/>
          <w:szCs w:val="20"/>
        </w:rPr>
        <w:t xml:space="preserve"> The distribution of </w:t>
      </w:r>
      <w:r w:rsidR="06335CDE" w:rsidRPr="1E7C88CC">
        <w:rPr>
          <w:rFonts w:ascii="Times New Roman" w:hAnsi="Times New Roman" w:cs="Times New Roman"/>
          <w:sz w:val="20"/>
          <w:szCs w:val="20"/>
        </w:rPr>
        <w:t xml:space="preserve">re-activated catchments also aligns well with the earlier identification by Drake et al </w:t>
      </w:r>
      <w:r w:rsidRPr="1E7C88CC">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&lt;EndNote&gt;&lt;Cite&gt;&lt;Author&gt;Drake&lt;/Author&gt;&lt;Year&gt;2011&lt;/Year&gt;&lt;RecNum&gt;63&lt;/RecNum&gt;&lt;DisplayText&gt;(Drake et al., 2011)&lt;/DisplayText&gt;&lt;record&gt;&lt;rec-number&gt;63&lt;/rec-number&gt;&lt;foreign-keys&gt;&lt;key app="EN" db-id="r2td2ts5a5d0ageftthva55i59dz9daspsx5" timestamp="1715953468"&gt;63&lt;/key&gt;&lt;/foreign-keys&gt;&lt;ref-type name="Journal Article"&gt;17&lt;/ref-type&gt;&lt;contributors&gt;&lt;authors&gt;&lt;author&gt;Drake, Nick A&lt;/author&gt;&lt;author&gt;Blench, Roger M&lt;/author&gt;&lt;author&gt;Armitage, Simon J&lt;/author&gt;&lt;author&gt;Bristow, Charlie S&lt;/author&gt;&lt;author&gt;White, Kevin H&lt;/author&gt;&lt;/authors&gt;&lt;/contributors&gt;&lt;titles&gt;&lt;title&gt;Ancient watercourses and biogeography of the Sahara explain the peopling of the desert&lt;/title&gt;&lt;secondary-title&gt;Proceedings of the National Academy of Sciences&lt;/secondary-title&gt;&lt;/titles&gt;&lt;pages&gt;458-462&lt;/pages&gt;&lt;volume&gt;108&lt;/volume&gt;&lt;number&gt;2&lt;/number&gt;&lt;dates&gt;&lt;year&gt;2011&lt;/year&gt;&lt;/dates&gt;&lt;isbn&gt;0027-8424&lt;/isbn&gt;&lt;urls&gt;&lt;/urls&gt;&lt;/record&gt;&lt;/Cite&gt;&lt;/EndNote&gt;</w:instrText>
      </w:r>
      <w:r w:rsidRPr="1E7C88CC">
        <w:rPr>
          <w:rFonts w:ascii="Times New Roman" w:hAnsi="Times New Roman" w:cs="Times New Roman"/>
          <w:sz w:val="20"/>
          <w:szCs w:val="20"/>
        </w:rPr>
        <w:fldChar w:fldCharType="separate"/>
      </w:r>
      <w:r w:rsidR="005D257F">
        <w:rPr>
          <w:rFonts w:ascii="Times New Roman" w:hAnsi="Times New Roman" w:cs="Times New Roman"/>
          <w:noProof/>
          <w:sz w:val="20"/>
          <w:szCs w:val="20"/>
        </w:rPr>
        <w:t>(Drake et al., 2011)</w:t>
      </w:r>
      <w:r w:rsidRPr="1E7C88CC">
        <w:rPr>
          <w:rFonts w:ascii="Times New Roman" w:hAnsi="Times New Roman" w:cs="Times New Roman"/>
          <w:sz w:val="20"/>
          <w:szCs w:val="20"/>
        </w:rPr>
        <w:fldChar w:fldCharType="end"/>
      </w:r>
      <w:r w:rsidR="06335CDE" w:rsidRPr="1E7C88CC">
        <w:rPr>
          <w:rFonts w:ascii="Times New Roman" w:hAnsi="Times New Roman" w:cs="Times New Roman"/>
          <w:sz w:val="20"/>
          <w:szCs w:val="20"/>
        </w:rPr>
        <w:t xml:space="preserve"> of key </w:t>
      </w:r>
      <w:proofErr w:type="spellStart"/>
      <w:r w:rsidR="66FF3FE1" w:rsidRPr="1E7C88CC">
        <w:rPr>
          <w:rFonts w:ascii="Times New Roman" w:hAnsi="Times New Roman" w:cs="Times New Roman"/>
          <w:sz w:val="20"/>
          <w:szCs w:val="20"/>
        </w:rPr>
        <w:t>megalake</w:t>
      </w:r>
      <w:proofErr w:type="spellEnd"/>
      <w:r w:rsidR="66FF3FE1" w:rsidRPr="1E7C88CC">
        <w:rPr>
          <w:rFonts w:ascii="Times New Roman" w:hAnsi="Times New Roman" w:cs="Times New Roman"/>
          <w:sz w:val="20"/>
          <w:szCs w:val="20"/>
        </w:rPr>
        <w:t xml:space="preserve"> basins and large alluvial fans</w:t>
      </w:r>
      <w:r w:rsidR="4F4B1AF2" w:rsidRPr="1E7C88CC">
        <w:rPr>
          <w:rFonts w:ascii="Times New Roman" w:hAnsi="Times New Roman" w:cs="Times New Roman"/>
          <w:sz w:val="20"/>
          <w:szCs w:val="20"/>
        </w:rPr>
        <w:t xml:space="preserve">, namely Lake </w:t>
      </w:r>
      <w:proofErr w:type="spellStart"/>
      <w:r w:rsidR="4F4B1AF2" w:rsidRPr="1E7C88CC">
        <w:rPr>
          <w:rFonts w:ascii="Times New Roman" w:hAnsi="Times New Roman" w:cs="Times New Roman"/>
          <w:sz w:val="20"/>
          <w:szCs w:val="20"/>
        </w:rPr>
        <w:t>Megachad</w:t>
      </w:r>
      <w:proofErr w:type="spellEnd"/>
      <w:r w:rsidR="47E46460" w:rsidRPr="1E7C88CC">
        <w:rPr>
          <w:rFonts w:ascii="Times New Roman" w:hAnsi="Times New Roman" w:cs="Times New Roman"/>
          <w:sz w:val="20"/>
          <w:szCs w:val="20"/>
        </w:rPr>
        <w:t xml:space="preserve"> and the adjacent Sahabi River</w:t>
      </w:r>
      <w:r w:rsidR="2176A202" w:rsidRPr="1E7C88CC">
        <w:rPr>
          <w:rFonts w:ascii="Times New Roman" w:hAnsi="Times New Roman" w:cs="Times New Roman"/>
          <w:sz w:val="20"/>
          <w:szCs w:val="20"/>
        </w:rPr>
        <w:t>, as well as the Niger</w:t>
      </w:r>
      <w:r w:rsidR="20F94320" w:rsidRPr="1E7C88CC">
        <w:rPr>
          <w:rFonts w:ascii="Times New Roman" w:hAnsi="Times New Roman" w:cs="Times New Roman"/>
          <w:sz w:val="20"/>
          <w:szCs w:val="20"/>
        </w:rPr>
        <w:t xml:space="preserve"> </w:t>
      </w:r>
      <w:r w:rsidR="2176A202" w:rsidRPr="1E7C88CC">
        <w:rPr>
          <w:rFonts w:ascii="Times New Roman" w:hAnsi="Times New Roman" w:cs="Times New Roman"/>
          <w:sz w:val="20"/>
          <w:szCs w:val="20"/>
        </w:rPr>
        <w:t>Basin</w:t>
      </w:r>
      <w:r w:rsidR="4E0C9B39" w:rsidRPr="1E7C88CC">
        <w:rPr>
          <w:rFonts w:ascii="Times New Roman" w:hAnsi="Times New Roman" w:cs="Times New Roman"/>
          <w:sz w:val="20"/>
          <w:szCs w:val="20"/>
        </w:rPr>
        <w:t xml:space="preserve"> and the</w:t>
      </w:r>
      <w:r w:rsidR="2176A202" w:rsidRPr="1E7C88CC">
        <w:rPr>
          <w:rFonts w:ascii="Times New Roman" w:hAnsi="Times New Roman" w:cs="Times New Roman"/>
          <w:sz w:val="20"/>
          <w:szCs w:val="20"/>
        </w:rPr>
        <w:t xml:space="preserve"> West </w:t>
      </w:r>
      <w:proofErr w:type="spellStart"/>
      <w:r w:rsidR="2176A202" w:rsidRPr="1E7C88CC">
        <w:rPr>
          <w:rFonts w:ascii="Times New Roman" w:hAnsi="Times New Roman" w:cs="Times New Roman"/>
          <w:sz w:val="20"/>
          <w:szCs w:val="20"/>
        </w:rPr>
        <w:t>Ahaggar</w:t>
      </w:r>
      <w:proofErr w:type="spellEnd"/>
      <w:r w:rsidR="2176A202" w:rsidRPr="1E7C88CC">
        <w:rPr>
          <w:rFonts w:ascii="Times New Roman" w:hAnsi="Times New Roman" w:cs="Times New Roman"/>
          <w:sz w:val="20"/>
          <w:szCs w:val="20"/>
        </w:rPr>
        <w:t xml:space="preserve"> Mountains</w:t>
      </w:r>
      <w:r w:rsidR="4E0C9B39" w:rsidRPr="1E7C88CC">
        <w:rPr>
          <w:rFonts w:ascii="Times New Roman" w:hAnsi="Times New Roman" w:cs="Times New Roman"/>
          <w:sz w:val="20"/>
          <w:szCs w:val="20"/>
        </w:rPr>
        <w:t xml:space="preserve"> </w:t>
      </w:r>
      <w:r w:rsidR="5FED37F3" w:rsidRPr="1E7C88CC">
        <w:rPr>
          <w:rFonts w:ascii="Times New Roman" w:hAnsi="Times New Roman" w:cs="Times New Roman"/>
          <w:sz w:val="20"/>
          <w:szCs w:val="20"/>
        </w:rPr>
        <w:t>f</w:t>
      </w:r>
      <w:r w:rsidR="4E0C9B39" w:rsidRPr="1E7C88CC">
        <w:rPr>
          <w:rFonts w:ascii="Times New Roman" w:hAnsi="Times New Roman" w:cs="Times New Roman"/>
          <w:sz w:val="20"/>
          <w:szCs w:val="20"/>
        </w:rPr>
        <w:t>luvial fan</w:t>
      </w:r>
      <w:r w:rsidR="2725F72F" w:rsidRPr="1E7C88CC">
        <w:rPr>
          <w:rFonts w:ascii="Times New Roman" w:hAnsi="Times New Roman" w:cs="Times New Roman"/>
          <w:sz w:val="20"/>
          <w:szCs w:val="20"/>
        </w:rPr>
        <w:t xml:space="preserve"> (numbers 1 - 4 on </w:t>
      </w:r>
      <w:r w:rsidR="00340CED">
        <w:rPr>
          <w:rFonts w:ascii="Times New Roman" w:hAnsi="Times New Roman" w:cs="Times New Roman"/>
          <w:sz w:val="20"/>
          <w:szCs w:val="20"/>
        </w:rPr>
        <w:t>Fig.</w:t>
      </w:r>
      <w:r w:rsidR="2725F72F" w:rsidRPr="1E7C88CC">
        <w:rPr>
          <w:rFonts w:ascii="Times New Roman" w:hAnsi="Times New Roman" w:cs="Times New Roman"/>
          <w:sz w:val="20"/>
          <w:szCs w:val="20"/>
        </w:rPr>
        <w:t xml:space="preserve"> 1, respectively)</w:t>
      </w:r>
      <w:r w:rsidR="4E0C9B39" w:rsidRPr="1E7C88CC">
        <w:rPr>
          <w:rFonts w:ascii="Times New Roman" w:hAnsi="Times New Roman" w:cs="Times New Roman"/>
          <w:sz w:val="20"/>
          <w:szCs w:val="20"/>
        </w:rPr>
        <w:t>.</w:t>
      </w:r>
      <w:r w:rsidR="66FF3FE1" w:rsidRPr="1E7C88CC">
        <w:rPr>
          <w:rFonts w:ascii="Times New Roman" w:hAnsi="Times New Roman" w:cs="Times New Roman"/>
          <w:sz w:val="20"/>
          <w:szCs w:val="20"/>
        </w:rPr>
        <w:t xml:space="preserve"> </w:t>
      </w:r>
      <w:r w:rsidR="4CD05DAC" w:rsidRPr="1E7C88CC">
        <w:rPr>
          <w:rFonts w:ascii="Times New Roman" w:hAnsi="Times New Roman" w:cs="Times New Roman"/>
          <w:sz w:val="20"/>
          <w:szCs w:val="20"/>
        </w:rPr>
        <w:t xml:space="preserve"> </w:t>
      </w:r>
    </w:p>
    <w:p w14:paraId="04F789FE" w14:textId="77777777" w:rsidR="00021E1C" w:rsidRDefault="00E5A396" w:rsidP="00021E1C">
      <w:pPr>
        <w:spacing w:line="360" w:lineRule="auto"/>
        <w:ind w:firstLine="720"/>
        <w:rPr>
          <w:rFonts w:ascii="Times New Roman" w:hAnsi="Times New Roman" w:cs="Times New Roman"/>
          <w:sz w:val="20"/>
          <w:szCs w:val="20"/>
        </w:rPr>
      </w:pPr>
      <w:r>
        <w:rPr>
          <w:rFonts w:ascii="Times New Roman" w:hAnsi="Times New Roman" w:cs="Times New Roman"/>
          <w:sz w:val="20"/>
          <w:szCs w:val="20"/>
        </w:rPr>
        <w:t xml:space="preserve">Whilst this catchment analysis provides a strong proxy for temporal variation in </w:t>
      </w:r>
      <w:r w:rsidR="571FB1E2">
        <w:rPr>
          <w:rFonts w:ascii="Times New Roman" w:hAnsi="Times New Roman" w:cs="Times New Roman"/>
          <w:sz w:val="20"/>
          <w:szCs w:val="20"/>
        </w:rPr>
        <w:t>wetness</w:t>
      </w:r>
      <w:r>
        <w:rPr>
          <w:rFonts w:ascii="Times New Roman" w:hAnsi="Times New Roman" w:cs="Times New Roman"/>
          <w:sz w:val="20"/>
          <w:szCs w:val="20"/>
        </w:rPr>
        <w:t>, th</w:t>
      </w:r>
      <w:r w:rsidR="12641B0E">
        <w:rPr>
          <w:rFonts w:ascii="Times New Roman" w:hAnsi="Times New Roman" w:cs="Times New Roman"/>
          <w:sz w:val="20"/>
          <w:szCs w:val="20"/>
        </w:rPr>
        <w:t xml:space="preserve">e spatial component of this proxy has </w:t>
      </w:r>
      <w:proofErr w:type="gramStart"/>
      <w:r w:rsidR="12641B0E">
        <w:rPr>
          <w:rFonts w:ascii="Times New Roman" w:hAnsi="Times New Roman" w:cs="Times New Roman"/>
          <w:sz w:val="20"/>
          <w:szCs w:val="20"/>
        </w:rPr>
        <w:t>a number of</w:t>
      </w:r>
      <w:proofErr w:type="gramEnd"/>
      <w:r w:rsidR="12641B0E">
        <w:rPr>
          <w:rFonts w:ascii="Times New Roman" w:hAnsi="Times New Roman" w:cs="Times New Roman"/>
          <w:sz w:val="20"/>
          <w:szCs w:val="20"/>
        </w:rPr>
        <w:t xml:space="preserve"> limitations. </w:t>
      </w:r>
      <w:r w:rsidR="1648ABFB">
        <w:rPr>
          <w:rFonts w:ascii="Times New Roman" w:hAnsi="Times New Roman" w:cs="Times New Roman"/>
          <w:sz w:val="20"/>
          <w:szCs w:val="20"/>
        </w:rPr>
        <w:t xml:space="preserve">Firstly, </w:t>
      </w:r>
      <w:r w:rsidR="33A4D336">
        <w:rPr>
          <w:rFonts w:ascii="Times New Roman" w:hAnsi="Times New Roman" w:cs="Times New Roman"/>
          <w:sz w:val="20"/>
          <w:szCs w:val="20"/>
        </w:rPr>
        <w:t>r</w:t>
      </w:r>
      <w:r w:rsidR="33A4D336" w:rsidRPr="1AD154F9">
        <w:rPr>
          <w:rFonts w:ascii="Times New Roman" w:hAnsi="Times New Roman" w:cs="Times New Roman"/>
          <w:sz w:val="20"/>
          <w:szCs w:val="20"/>
        </w:rPr>
        <w:t xml:space="preserve">ainfall in any part of a catchment will flow to the same accumulation point (such as a river or lake), allowing the direct inference that water at the accumulation point came from somewhere </w:t>
      </w:r>
      <w:r w:rsidR="63F58F5D">
        <w:rPr>
          <w:rFonts w:ascii="Times New Roman" w:hAnsi="Times New Roman" w:cs="Times New Roman"/>
          <w:sz w:val="20"/>
          <w:szCs w:val="20"/>
        </w:rPr>
        <w:t>upstream</w:t>
      </w:r>
      <w:r w:rsidR="38447592">
        <w:rPr>
          <w:rFonts w:ascii="Times New Roman" w:hAnsi="Times New Roman" w:cs="Times New Roman"/>
          <w:sz w:val="20"/>
          <w:szCs w:val="20"/>
        </w:rPr>
        <w:t xml:space="preserve"> </w:t>
      </w:r>
      <w:r w:rsidR="33A4D336" w:rsidRPr="1AD154F9">
        <w:rPr>
          <w:rFonts w:ascii="Times New Roman" w:hAnsi="Times New Roman" w:cs="Times New Roman"/>
          <w:sz w:val="20"/>
          <w:szCs w:val="20"/>
        </w:rPr>
        <w:t>in the catchment</w:t>
      </w:r>
      <w:r w:rsidR="54612EEE">
        <w:rPr>
          <w:rFonts w:ascii="Times New Roman" w:hAnsi="Times New Roman" w:cs="Times New Roman"/>
          <w:sz w:val="20"/>
          <w:szCs w:val="20"/>
        </w:rPr>
        <w:t xml:space="preserve">. </w:t>
      </w:r>
      <w:r w:rsidR="1147EEBA">
        <w:rPr>
          <w:rFonts w:ascii="Times New Roman" w:hAnsi="Times New Roman" w:cs="Times New Roman"/>
          <w:sz w:val="20"/>
          <w:szCs w:val="20"/>
        </w:rPr>
        <w:t>However, in deserts,</w:t>
      </w:r>
      <w:r w:rsidR="62C5E23A">
        <w:rPr>
          <w:rFonts w:ascii="Times New Roman" w:hAnsi="Times New Roman" w:cs="Times New Roman"/>
          <w:sz w:val="20"/>
          <w:szCs w:val="20"/>
        </w:rPr>
        <w:t xml:space="preserve"> </w:t>
      </w:r>
      <w:r w:rsidR="62C5E23A" w:rsidRPr="1AD154F9">
        <w:rPr>
          <w:rFonts w:ascii="Times New Roman" w:hAnsi="Times New Roman" w:cs="Times New Roman"/>
          <w:sz w:val="20"/>
          <w:szCs w:val="20"/>
        </w:rPr>
        <w:t xml:space="preserve">catchments are typically </w:t>
      </w:r>
      <w:r w:rsidR="6E28CBB4" w:rsidRPr="1AD154F9">
        <w:rPr>
          <w:rFonts w:ascii="Times New Roman" w:hAnsi="Times New Roman" w:cs="Times New Roman"/>
          <w:sz w:val="20"/>
          <w:szCs w:val="20"/>
        </w:rPr>
        <w:t xml:space="preserve">characterised by endorheic </w:t>
      </w:r>
      <w:r w:rsidR="62C5E23A">
        <w:rPr>
          <w:rFonts w:ascii="Times New Roman" w:hAnsi="Times New Roman" w:cs="Times New Roman"/>
          <w:sz w:val="20"/>
          <w:szCs w:val="20"/>
        </w:rPr>
        <w:t>basins hosting one or more</w:t>
      </w:r>
      <w:r w:rsidR="1147EEBA">
        <w:rPr>
          <w:rFonts w:ascii="Times New Roman" w:hAnsi="Times New Roman" w:cs="Times New Roman"/>
          <w:sz w:val="20"/>
          <w:szCs w:val="20"/>
        </w:rPr>
        <w:t xml:space="preserve"> terminal </w:t>
      </w:r>
      <w:r w:rsidR="491D128E">
        <w:rPr>
          <w:rFonts w:ascii="Times New Roman" w:hAnsi="Times New Roman" w:cs="Times New Roman"/>
          <w:sz w:val="20"/>
          <w:szCs w:val="20"/>
        </w:rPr>
        <w:t xml:space="preserve">lakes </w:t>
      </w:r>
      <w:r w:rsidR="1147EEBA">
        <w:rPr>
          <w:rFonts w:ascii="Times New Roman" w:hAnsi="Times New Roman" w:cs="Times New Roman"/>
          <w:sz w:val="20"/>
          <w:szCs w:val="20"/>
        </w:rPr>
        <w:t>rather than</w:t>
      </w:r>
      <w:r w:rsidR="232C8BBC">
        <w:rPr>
          <w:rFonts w:ascii="Times New Roman" w:hAnsi="Times New Roman" w:cs="Times New Roman"/>
          <w:sz w:val="20"/>
          <w:szCs w:val="20"/>
        </w:rPr>
        <w:t xml:space="preserve"> the</w:t>
      </w:r>
      <w:r w:rsidR="1147EEBA">
        <w:rPr>
          <w:rFonts w:ascii="Times New Roman" w:hAnsi="Times New Roman" w:cs="Times New Roman"/>
          <w:sz w:val="20"/>
          <w:szCs w:val="20"/>
        </w:rPr>
        <w:t xml:space="preserve"> through</w:t>
      </w:r>
      <w:r w:rsidR="601A1502">
        <w:rPr>
          <w:rFonts w:ascii="Times New Roman" w:hAnsi="Times New Roman" w:cs="Times New Roman"/>
          <w:sz w:val="20"/>
          <w:szCs w:val="20"/>
        </w:rPr>
        <w:t>put to ocean outlets more typical</w:t>
      </w:r>
      <w:r w:rsidR="2DB345D8">
        <w:rPr>
          <w:rFonts w:ascii="Times New Roman" w:hAnsi="Times New Roman" w:cs="Times New Roman"/>
          <w:sz w:val="20"/>
          <w:szCs w:val="20"/>
        </w:rPr>
        <w:t>ly</w:t>
      </w:r>
      <w:r w:rsidR="1147EEBA">
        <w:rPr>
          <w:rFonts w:ascii="Times New Roman" w:hAnsi="Times New Roman" w:cs="Times New Roman"/>
          <w:sz w:val="20"/>
          <w:szCs w:val="20"/>
        </w:rPr>
        <w:t xml:space="preserve"> </w:t>
      </w:r>
      <w:r w:rsidR="561756CF">
        <w:rPr>
          <w:rFonts w:ascii="Times New Roman" w:hAnsi="Times New Roman" w:cs="Times New Roman"/>
          <w:sz w:val="20"/>
          <w:szCs w:val="20"/>
        </w:rPr>
        <w:t xml:space="preserve">seen in wetter climes. </w:t>
      </w:r>
      <w:r w:rsidR="0ECC5E55">
        <w:rPr>
          <w:rFonts w:ascii="Times New Roman" w:hAnsi="Times New Roman" w:cs="Times New Roman"/>
          <w:sz w:val="20"/>
          <w:szCs w:val="20"/>
        </w:rPr>
        <w:t xml:space="preserve">In such cases </w:t>
      </w:r>
      <w:r w:rsidR="04E3B8F0">
        <w:rPr>
          <w:rFonts w:ascii="Times New Roman" w:hAnsi="Times New Roman" w:cs="Times New Roman"/>
          <w:sz w:val="20"/>
          <w:szCs w:val="20"/>
        </w:rPr>
        <w:t xml:space="preserve">multiple drainage systems terminate in the same </w:t>
      </w:r>
      <w:r w:rsidR="005A4E0D">
        <w:rPr>
          <w:rFonts w:ascii="Times New Roman" w:hAnsi="Times New Roman" w:cs="Times New Roman"/>
          <w:sz w:val="20"/>
          <w:szCs w:val="20"/>
        </w:rPr>
        <w:t>depression,</w:t>
      </w:r>
      <w:r w:rsidR="04E3B8F0">
        <w:rPr>
          <w:rFonts w:ascii="Times New Roman" w:hAnsi="Times New Roman" w:cs="Times New Roman"/>
          <w:sz w:val="20"/>
          <w:szCs w:val="20"/>
        </w:rPr>
        <w:t xml:space="preserve"> and it is possible for rainfall </w:t>
      </w:r>
      <w:r w:rsidR="677F8F54">
        <w:rPr>
          <w:rFonts w:ascii="Times New Roman" w:hAnsi="Times New Roman" w:cs="Times New Roman"/>
          <w:sz w:val="20"/>
          <w:szCs w:val="20"/>
        </w:rPr>
        <w:t>to</w:t>
      </w:r>
      <w:r w:rsidR="04E3B8F0">
        <w:rPr>
          <w:rFonts w:ascii="Times New Roman" w:hAnsi="Times New Roman" w:cs="Times New Roman"/>
          <w:sz w:val="20"/>
          <w:szCs w:val="20"/>
        </w:rPr>
        <w:t xml:space="preserve"> only</w:t>
      </w:r>
      <w:r w:rsidR="7D00569A">
        <w:rPr>
          <w:rFonts w:ascii="Times New Roman" w:hAnsi="Times New Roman" w:cs="Times New Roman"/>
          <w:sz w:val="20"/>
          <w:szCs w:val="20"/>
        </w:rPr>
        <w:t xml:space="preserve"> occur in </w:t>
      </w:r>
      <w:r w:rsidR="04E3B8F0">
        <w:rPr>
          <w:rFonts w:ascii="Times New Roman" w:hAnsi="Times New Roman" w:cs="Times New Roman"/>
          <w:sz w:val="20"/>
          <w:szCs w:val="20"/>
        </w:rPr>
        <w:t xml:space="preserve">one portion of a catchment </w:t>
      </w:r>
      <w:r w:rsidR="51E018FC">
        <w:rPr>
          <w:rFonts w:ascii="Times New Roman" w:hAnsi="Times New Roman" w:cs="Times New Roman"/>
          <w:sz w:val="20"/>
          <w:szCs w:val="20"/>
        </w:rPr>
        <w:t>and still</w:t>
      </w:r>
      <w:r w:rsidR="04E3B8F0">
        <w:rPr>
          <w:rFonts w:ascii="Times New Roman" w:hAnsi="Times New Roman" w:cs="Times New Roman"/>
          <w:sz w:val="20"/>
          <w:szCs w:val="20"/>
        </w:rPr>
        <w:t xml:space="preserve"> generate a lake</w:t>
      </w:r>
      <w:r w:rsidR="76A9A51C">
        <w:rPr>
          <w:rFonts w:ascii="Times New Roman" w:hAnsi="Times New Roman" w:cs="Times New Roman"/>
          <w:sz w:val="20"/>
          <w:szCs w:val="20"/>
        </w:rPr>
        <w:t xml:space="preserve"> at its core</w:t>
      </w:r>
      <w:r w:rsidR="5C0E9F7D">
        <w:rPr>
          <w:rFonts w:ascii="Times New Roman" w:hAnsi="Times New Roman" w:cs="Times New Roman"/>
          <w:sz w:val="20"/>
          <w:szCs w:val="20"/>
        </w:rPr>
        <w:t>.</w:t>
      </w:r>
      <w:r w:rsidR="6A53E268">
        <w:rPr>
          <w:rFonts w:ascii="Times New Roman" w:hAnsi="Times New Roman" w:cs="Times New Roman"/>
          <w:sz w:val="20"/>
          <w:szCs w:val="20"/>
        </w:rPr>
        <w:t xml:space="preserve"> Likewise, </w:t>
      </w:r>
      <w:r w:rsidR="7FB02FD8">
        <w:rPr>
          <w:rFonts w:ascii="Times New Roman" w:hAnsi="Times New Roman" w:cs="Times New Roman"/>
          <w:sz w:val="20"/>
          <w:szCs w:val="20"/>
        </w:rPr>
        <w:t>al</w:t>
      </w:r>
      <w:r w:rsidR="6A53E268">
        <w:rPr>
          <w:rFonts w:ascii="Times New Roman" w:hAnsi="Times New Roman" w:cs="Times New Roman"/>
          <w:sz w:val="20"/>
          <w:szCs w:val="20"/>
        </w:rPr>
        <w:t>though a dated river</w:t>
      </w:r>
      <w:r w:rsidR="68C90507">
        <w:rPr>
          <w:rFonts w:ascii="Times New Roman" w:hAnsi="Times New Roman" w:cs="Times New Roman"/>
          <w:sz w:val="20"/>
          <w:szCs w:val="20"/>
        </w:rPr>
        <w:t xml:space="preserve"> demonstrates</w:t>
      </w:r>
      <w:r w:rsidR="6A53E268">
        <w:rPr>
          <w:rFonts w:ascii="Times New Roman" w:hAnsi="Times New Roman" w:cs="Times New Roman"/>
          <w:sz w:val="20"/>
          <w:szCs w:val="20"/>
        </w:rPr>
        <w:t xml:space="preserve"> upstream flow, precisely where upstream that water originated cannot be determined</w:t>
      </w:r>
      <w:r w:rsidR="43DB7CB2">
        <w:rPr>
          <w:rFonts w:ascii="Times New Roman" w:hAnsi="Times New Roman" w:cs="Times New Roman"/>
          <w:sz w:val="20"/>
          <w:szCs w:val="20"/>
        </w:rPr>
        <w:t>.</w:t>
      </w:r>
      <w:r w:rsidR="5C0E9F7D">
        <w:rPr>
          <w:rFonts w:ascii="Times New Roman" w:hAnsi="Times New Roman" w:cs="Times New Roman"/>
          <w:sz w:val="20"/>
          <w:szCs w:val="20"/>
        </w:rPr>
        <w:t xml:space="preserve"> </w:t>
      </w:r>
      <w:r w:rsidR="77B5315D">
        <w:rPr>
          <w:rFonts w:ascii="Times New Roman" w:hAnsi="Times New Roman" w:cs="Times New Roman"/>
          <w:sz w:val="20"/>
          <w:szCs w:val="20"/>
        </w:rPr>
        <w:t>Thus</w:t>
      </w:r>
      <w:r w:rsidR="5C0E9F7D">
        <w:rPr>
          <w:rFonts w:ascii="Times New Roman" w:hAnsi="Times New Roman" w:cs="Times New Roman"/>
          <w:sz w:val="20"/>
          <w:szCs w:val="20"/>
        </w:rPr>
        <w:t xml:space="preserve">, </w:t>
      </w:r>
      <w:r w:rsidR="435EF3BF" w:rsidRPr="20E40056">
        <w:rPr>
          <w:rFonts w:ascii="Times New Roman" w:hAnsi="Times New Roman" w:cs="Times New Roman"/>
          <w:sz w:val="20"/>
          <w:szCs w:val="20"/>
        </w:rPr>
        <w:t xml:space="preserve">identifying </w:t>
      </w:r>
      <w:r w:rsidR="41B2BA7B">
        <w:rPr>
          <w:rFonts w:ascii="Times New Roman" w:hAnsi="Times New Roman" w:cs="Times New Roman"/>
          <w:sz w:val="20"/>
          <w:szCs w:val="20"/>
        </w:rPr>
        <w:t>precisely</w:t>
      </w:r>
      <w:r w:rsidR="5C0E9F7D">
        <w:rPr>
          <w:rFonts w:ascii="Times New Roman" w:hAnsi="Times New Roman" w:cs="Times New Roman"/>
          <w:sz w:val="20"/>
          <w:szCs w:val="20"/>
        </w:rPr>
        <w:t xml:space="preserve"> where in a catchment the dated </w:t>
      </w:r>
      <w:r w:rsidR="6EFEB3ED">
        <w:rPr>
          <w:rFonts w:ascii="Times New Roman" w:hAnsi="Times New Roman" w:cs="Times New Roman"/>
          <w:sz w:val="20"/>
          <w:szCs w:val="20"/>
        </w:rPr>
        <w:t>r</w:t>
      </w:r>
      <w:r w:rsidR="5C0E9F7D">
        <w:rPr>
          <w:rFonts w:ascii="Times New Roman" w:hAnsi="Times New Roman" w:cs="Times New Roman"/>
          <w:sz w:val="20"/>
          <w:szCs w:val="20"/>
        </w:rPr>
        <w:t xml:space="preserve">ainfall came from is impossible without </w:t>
      </w:r>
      <w:r w:rsidR="1A9F1E46">
        <w:rPr>
          <w:rFonts w:ascii="Times New Roman" w:hAnsi="Times New Roman" w:cs="Times New Roman"/>
          <w:sz w:val="20"/>
          <w:szCs w:val="20"/>
        </w:rPr>
        <w:t xml:space="preserve">spatially extensive </w:t>
      </w:r>
      <w:r w:rsidR="5C0E9F7D">
        <w:rPr>
          <w:rFonts w:ascii="Times New Roman" w:hAnsi="Times New Roman" w:cs="Times New Roman"/>
          <w:sz w:val="20"/>
          <w:szCs w:val="20"/>
        </w:rPr>
        <w:t xml:space="preserve">on-the ground sedimentological </w:t>
      </w:r>
      <w:proofErr w:type="spellStart"/>
      <w:r w:rsidR="5C0E9F7D">
        <w:rPr>
          <w:rFonts w:ascii="Times New Roman" w:hAnsi="Times New Roman" w:cs="Times New Roman"/>
          <w:sz w:val="20"/>
          <w:szCs w:val="20"/>
        </w:rPr>
        <w:t>provenancing</w:t>
      </w:r>
      <w:proofErr w:type="spellEnd"/>
      <w:r w:rsidR="68C90507">
        <w:rPr>
          <w:rFonts w:ascii="Times New Roman" w:hAnsi="Times New Roman" w:cs="Times New Roman"/>
          <w:sz w:val="20"/>
          <w:szCs w:val="20"/>
        </w:rPr>
        <w:t>, which is</w:t>
      </w:r>
      <w:r w:rsidR="7E9648BA">
        <w:rPr>
          <w:rFonts w:ascii="Times New Roman" w:hAnsi="Times New Roman" w:cs="Times New Roman"/>
          <w:sz w:val="20"/>
          <w:szCs w:val="20"/>
        </w:rPr>
        <w:t xml:space="preserve"> currently lacking for the Sahara</w:t>
      </w:r>
      <w:r w:rsidR="5C0E9F7D">
        <w:rPr>
          <w:rFonts w:ascii="Times New Roman" w:hAnsi="Times New Roman" w:cs="Times New Roman"/>
          <w:sz w:val="20"/>
          <w:szCs w:val="20"/>
        </w:rPr>
        <w:t xml:space="preserve">. </w:t>
      </w:r>
      <w:r w:rsidR="2DF65C81">
        <w:rPr>
          <w:rFonts w:ascii="Times New Roman" w:hAnsi="Times New Roman" w:cs="Times New Roman"/>
          <w:sz w:val="20"/>
          <w:szCs w:val="20"/>
        </w:rPr>
        <w:t>For this reason</w:t>
      </w:r>
      <w:r w:rsidR="15079A6B">
        <w:rPr>
          <w:rFonts w:ascii="Times New Roman" w:hAnsi="Times New Roman" w:cs="Times New Roman"/>
          <w:sz w:val="20"/>
          <w:szCs w:val="20"/>
        </w:rPr>
        <w:t>,</w:t>
      </w:r>
      <w:r w:rsidR="2DF65C81">
        <w:rPr>
          <w:rFonts w:ascii="Times New Roman" w:hAnsi="Times New Roman" w:cs="Times New Roman"/>
          <w:sz w:val="20"/>
          <w:szCs w:val="20"/>
        </w:rPr>
        <w:t xml:space="preserve"> we can only use the catchment itself as a unit of interpolation. </w:t>
      </w:r>
      <w:r w:rsidR="2F7CE6CC">
        <w:rPr>
          <w:rFonts w:ascii="Times New Roman" w:hAnsi="Times New Roman" w:cs="Times New Roman"/>
          <w:sz w:val="20"/>
          <w:szCs w:val="20"/>
        </w:rPr>
        <w:t xml:space="preserve"> </w:t>
      </w:r>
      <w:r w:rsidR="69C269DB">
        <w:rPr>
          <w:rFonts w:ascii="Times New Roman" w:hAnsi="Times New Roman" w:cs="Times New Roman"/>
          <w:sz w:val="20"/>
          <w:szCs w:val="20"/>
        </w:rPr>
        <w:t>A further challenge is that while having discrete divides at any given scale, catchments are fractal</w:t>
      </w:r>
      <w:r w:rsidR="2F7CE6CC">
        <w:rPr>
          <w:rFonts w:ascii="Times New Roman" w:hAnsi="Times New Roman" w:cs="Times New Roman"/>
          <w:sz w:val="20"/>
          <w:szCs w:val="20"/>
        </w:rPr>
        <w:t>,</w:t>
      </w:r>
      <w:r w:rsidR="14D7671D">
        <w:rPr>
          <w:rFonts w:ascii="Times New Roman" w:hAnsi="Times New Roman" w:cs="Times New Roman"/>
          <w:sz w:val="20"/>
          <w:szCs w:val="20"/>
        </w:rPr>
        <w:t xml:space="preserve"> consisting of numerous nested sub-catchments, and </w:t>
      </w:r>
      <w:r w:rsidR="118B5833">
        <w:rPr>
          <w:rFonts w:ascii="Times New Roman" w:hAnsi="Times New Roman" w:cs="Times New Roman"/>
          <w:sz w:val="20"/>
          <w:szCs w:val="20"/>
        </w:rPr>
        <w:t>thus can</w:t>
      </w:r>
      <w:r w:rsidR="3C26ECC3">
        <w:rPr>
          <w:rFonts w:ascii="Times New Roman" w:hAnsi="Times New Roman" w:cs="Times New Roman"/>
          <w:sz w:val="20"/>
          <w:szCs w:val="20"/>
        </w:rPr>
        <w:t xml:space="preserve"> be </w:t>
      </w:r>
      <w:r w:rsidR="2611CE35">
        <w:rPr>
          <w:rFonts w:ascii="Times New Roman" w:hAnsi="Times New Roman" w:cs="Times New Roman"/>
          <w:sz w:val="20"/>
          <w:szCs w:val="20"/>
        </w:rPr>
        <w:t xml:space="preserve">calculated </w:t>
      </w:r>
      <w:r w:rsidR="620D5583">
        <w:rPr>
          <w:rFonts w:ascii="Times New Roman" w:hAnsi="Times New Roman" w:cs="Times New Roman"/>
          <w:sz w:val="20"/>
          <w:szCs w:val="20"/>
        </w:rPr>
        <w:t xml:space="preserve">at </w:t>
      </w:r>
      <w:r w:rsidR="02608A2D">
        <w:rPr>
          <w:rFonts w:ascii="Times New Roman" w:hAnsi="Times New Roman" w:cs="Times New Roman"/>
          <w:sz w:val="20"/>
          <w:szCs w:val="20"/>
        </w:rPr>
        <w:t xml:space="preserve">a variety of </w:t>
      </w:r>
      <w:r w:rsidR="620D5583">
        <w:rPr>
          <w:rFonts w:ascii="Times New Roman" w:hAnsi="Times New Roman" w:cs="Times New Roman"/>
          <w:sz w:val="20"/>
          <w:szCs w:val="20"/>
        </w:rPr>
        <w:t>scal</w:t>
      </w:r>
      <w:r w:rsidR="5AEC5E4E">
        <w:rPr>
          <w:rFonts w:ascii="Times New Roman" w:hAnsi="Times New Roman" w:cs="Times New Roman"/>
          <w:sz w:val="20"/>
          <w:szCs w:val="20"/>
        </w:rPr>
        <w:t>e</w:t>
      </w:r>
      <w:r w:rsidR="3F232532">
        <w:rPr>
          <w:rFonts w:ascii="Times New Roman" w:hAnsi="Times New Roman" w:cs="Times New Roman"/>
          <w:sz w:val="20"/>
          <w:szCs w:val="20"/>
        </w:rPr>
        <w:t>s</w:t>
      </w:r>
      <w:r w:rsidR="5AEC5E4E">
        <w:rPr>
          <w:rFonts w:ascii="Times New Roman" w:hAnsi="Times New Roman" w:cs="Times New Roman"/>
          <w:sz w:val="20"/>
          <w:szCs w:val="20"/>
        </w:rPr>
        <w:t>, despite them often in reality being part of a more diffuse hydrological system</w:t>
      </w:r>
      <w:r w:rsidR="008A0E4E">
        <w:rPr>
          <w:rFonts w:ascii="Times New Roman" w:hAnsi="Times New Roman" w:cs="Times New Roman"/>
          <w:sz w:val="20"/>
          <w:szCs w:val="20"/>
        </w:rPr>
        <w:t xml:space="preserve"> </w:t>
      </w:r>
      <w:r w:rsidR="001C3C6A">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&lt;EndNote&gt;&lt;Cite&gt;&lt;Author&gt;Brooks&lt;/Author&gt;&lt;Year&gt;2015&lt;/Year&gt;&lt;RecNum&gt;119&lt;/RecNum&gt;&lt;DisplayText&gt;(Brooks et al., 2015)&lt;/DisplayText&gt;&lt;record&gt;&lt;rec-number&gt;119&lt;/rec-number&gt;&lt;foreign-keys&gt;&lt;key app="EN" db-id="r2td2ts5a5d0ageftthva55i59dz9daspsx5" timestamp="1755531470"&gt;119&lt;/key&gt;&lt;/foreign-keys&gt;&lt;ref-type name="Journal Article"&gt;17&lt;/ref-type&gt;&lt;contributors&gt;&lt;authors&gt;&lt;author&gt;Brooks, Paul D&lt;/author&gt;&lt;author&gt;Chorover, Jon&lt;/author&gt;&lt;author&gt;Fan, Ying&lt;/author&gt;&lt;author&gt;Godsey, Sarah E&lt;/author&gt;&lt;author&gt;Maxwell, Reed M&lt;/author&gt;&lt;author&gt;McNamara, James P&lt;/author&gt;&lt;author&gt;Tague, Christina&lt;/author&gt;&lt;/authors&gt;&lt;/contributors&gt;&lt;titles&gt;&lt;title&gt;Hydrological partitioning in the critical zone: Recent advances and opportunities for developing transferable understanding of water cycle dynamics&lt;/title&gt;&lt;secondary-title&gt;Water Resources Research&lt;/secondary-title&gt;&lt;/titles&gt;&lt;pages&gt;6973-6987&lt;/pages&gt;&lt;volume&gt;51&lt;/volume&gt;&lt;number&gt;9&lt;/number&gt;&lt;dates&gt;&lt;year&gt;2015&lt;/year&gt;&lt;/dates&gt;&lt;isbn&gt;0043-1397&lt;/isbn&gt;&lt;urls&gt;&lt;/urls&gt;&lt;/record&gt;&lt;/Cite&gt;&lt;/EndNote&gt;</w:instrText>
      </w:r>
      <w:r w:rsidR="001C3C6A">
        <w:rPr>
          <w:rFonts w:ascii="Times New Roman" w:hAnsi="Times New Roman" w:cs="Times New Roman"/>
          <w:sz w:val="20"/>
          <w:szCs w:val="20"/>
        </w:rPr>
        <w:fldChar w:fldCharType="separate"/>
      </w:r>
      <w:r w:rsidR="005D257F">
        <w:rPr>
          <w:rFonts w:ascii="Times New Roman" w:hAnsi="Times New Roman" w:cs="Times New Roman"/>
          <w:noProof/>
          <w:sz w:val="20"/>
          <w:szCs w:val="20"/>
        </w:rPr>
        <w:t>(Brooks et al., 2015)</w:t>
      </w:r>
      <w:r w:rsidR="001C3C6A">
        <w:rPr>
          <w:rFonts w:ascii="Times New Roman" w:hAnsi="Times New Roman" w:cs="Times New Roman"/>
          <w:sz w:val="20"/>
          <w:szCs w:val="20"/>
        </w:rPr>
        <w:fldChar w:fldCharType="end"/>
      </w:r>
      <w:r w:rsidR="43D76638">
        <w:rPr>
          <w:rFonts w:ascii="Times New Roman" w:hAnsi="Times New Roman" w:cs="Times New Roman"/>
          <w:sz w:val="20"/>
          <w:szCs w:val="20"/>
        </w:rPr>
        <w:t xml:space="preserve">. </w:t>
      </w:r>
      <w:r w:rsidR="2F7CB169">
        <w:rPr>
          <w:rFonts w:ascii="Times New Roman" w:hAnsi="Times New Roman" w:cs="Times New Roman"/>
          <w:sz w:val="20"/>
          <w:szCs w:val="20"/>
        </w:rPr>
        <w:t>We</w:t>
      </w:r>
      <w:r w:rsidR="4B074111">
        <w:rPr>
          <w:rFonts w:ascii="Times New Roman" w:hAnsi="Times New Roman" w:cs="Times New Roman"/>
          <w:sz w:val="20"/>
          <w:szCs w:val="20"/>
        </w:rPr>
        <w:t xml:space="preserve"> attempt</w:t>
      </w:r>
      <w:r w:rsidR="7807517C">
        <w:rPr>
          <w:rFonts w:ascii="Times New Roman" w:hAnsi="Times New Roman" w:cs="Times New Roman"/>
          <w:sz w:val="20"/>
          <w:szCs w:val="20"/>
        </w:rPr>
        <w:t>ed</w:t>
      </w:r>
      <w:r w:rsidR="4B074111">
        <w:rPr>
          <w:rFonts w:ascii="Times New Roman" w:hAnsi="Times New Roman" w:cs="Times New Roman"/>
          <w:sz w:val="20"/>
          <w:szCs w:val="20"/>
        </w:rPr>
        <w:t xml:space="preserve"> to mitigate th</w:t>
      </w:r>
      <w:r w:rsidR="5D7A6419">
        <w:rPr>
          <w:rFonts w:ascii="Times New Roman" w:hAnsi="Times New Roman" w:cs="Times New Roman"/>
          <w:sz w:val="20"/>
          <w:szCs w:val="20"/>
        </w:rPr>
        <w:t>e above</w:t>
      </w:r>
      <w:r w:rsidR="4B074111">
        <w:rPr>
          <w:rFonts w:ascii="Times New Roman" w:hAnsi="Times New Roman" w:cs="Times New Roman"/>
          <w:sz w:val="20"/>
          <w:szCs w:val="20"/>
        </w:rPr>
        <w:t xml:space="preserve"> factor</w:t>
      </w:r>
      <w:r w:rsidR="6A500E81">
        <w:rPr>
          <w:rFonts w:ascii="Times New Roman" w:hAnsi="Times New Roman" w:cs="Times New Roman"/>
          <w:sz w:val="20"/>
          <w:szCs w:val="20"/>
        </w:rPr>
        <w:t>s</w:t>
      </w:r>
      <w:r w:rsidR="04C2A034">
        <w:rPr>
          <w:rFonts w:ascii="Times New Roman" w:hAnsi="Times New Roman" w:cs="Times New Roman"/>
          <w:sz w:val="20"/>
          <w:szCs w:val="20"/>
        </w:rPr>
        <w:t xml:space="preserve"> </w:t>
      </w:r>
      <w:r w:rsidR="6BAD8E72" w:rsidRPr="20E40056">
        <w:rPr>
          <w:rFonts w:ascii="Times New Roman" w:hAnsi="Times New Roman" w:cs="Times New Roman"/>
          <w:sz w:val="20"/>
          <w:szCs w:val="20"/>
        </w:rPr>
        <w:t>and the possibility o</w:t>
      </w:r>
      <w:r w:rsidR="7870BA4B">
        <w:rPr>
          <w:rFonts w:ascii="Times New Roman" w:hAnsi="Times New Roman" w:cs="Times New Roman"/>
          <w:sz w:val="20"/>
          <w:szCs w:val="20"/>
        </w:rPr>
        <w:t xml:space="preserve">f confounding effects if multiple </w:t>
      </w:r>
      <w:r w:rsidR="5BF685E7">
        <w:rPr>
          <w:rFonts w:ascii="Times New Roman" w:hAnsi="Times New Roman" w:cs="Times New Roman"/>
          <w:sz w:val="20"/>
          <w:szCs w:val="20"/>
        </w:rPr>
        <w:t xml:space="preserve">high </w:t>
      </w:r>
      <w:r w:rsidR="7870BA4B">
        <w:rPr>
          <w:rFonts w:ascii="Times New Roman" w:hAnsi="Times New Roman" w:cs="Times New Roman"/>
          <w:sz w:val="20"/>
          <w:szCs w:val="20"/>
        </w:rPr>
        <w:t xml:space="preserve">mountain areas </w:t>
      </w:r>
      <w:r w:rsidR="53EBCBD6">
        <w:rPr>
          <w:rFonts w:ascii="Times New Roman" w:hAnsi="Times New Roman" w:cs="Times New Roman"/>
          <w:sz w:val="20"/>
          <w:szCs w:val="20"/>
        </w:rPr>
        <w:t>(</w:t>
      </w:r>
      <w:r w:rsidR="7870BA4B">
        <w:rPr>
          <w:rFonts w:ascii="Times New Roman" w:hAnsi="Times New Roman" w:cs="Times New Roman"/>
          <w:sz w:val="20"/>
          <w:szCs w:val="20"/>
        </w:rPr>
        <w:t xml:space="preserve">and </w:t>
      </w:r>
      <w:r w:rsidR="74966966" w:rsidRPr="1AD154F9">
        <w:rPr>
          <w:rFonts w:ascii="Times New Roman" w:hAnsi="Times New Roman" w:cs="Times New Roman"/>
          <w:sz w:val="20"/>
          <w:szCs w:val="20"/>
        </w:rPr>
        <w:t xml:space="preserve">hence </w:t>
      </w:r>
      <w:r w:rsidR="7870BA4B">
        <w:rPr>
          <w:rFonts w:ascii="Times New Roman" w:hAnsi="Times New Roman" w:cs="Times New Roman"/>
          <w:sz w:val="20"/>
          <w:szCs w:val="20"/>
        </w:rPr>
        <w:t xml:space="preserve">orographic </w:t>
      </w:r>
      <w:r w:rsidR="27C754A1">
        <w:rPr>
          <w:rFonts w:ascii="Times New Roman" w:hAnsi="Times New Roman" w:cs="Times New Roman"/>
          <w:sz w:val="20"/>
          <w:szCs w:val="20"/>
        </w:rPr>
        <w:t xml:space="preserve">moisture </w:t>
      </w:r>
      <w:r w:rsidR="7870BA4B">
        <w:rPr>
          <w:rFonts w:ascii="Times New Roman" w:hAnsi="Times New Roman" w:cs="Times New Roman"/>
          <w:sz w:val="20"/>
          <w:szCs w:val="20"/>
        </w:rPr>
        <w:t>sources</w:t>
      </w:r>
      <w:r w:rsidR="5925C1A9">
        <w:rPr>
          <w:rFonts w:ascii="Times New Roman" w:hAnsi="Times New Roman" w:cs="Times New Roman"/>
          <w:sz w:val="20"/>
          <w:szCs w:val="20"/>
        </w:rPr>
        <w:t>)</w:t>
      </w:r>
      <w:r w:rsidR="7870BA4B">
        <w:rPr>
          <w:rFonts w:ascii="Times New Roman" w:hAnsi="Times New Roman" w:cs="Times New Roman"/>
          <w:sz w:val="20"/>
          <w:szCs w:val="20"/>
        </w:rPr>
        <w:t xml:space="preserve"> were included</w:t>
      </w:r>
      <w:r w:rsidR="4B074111">
        <w:rPr>
          <w:rFonts w:ascii="Times New Roman" w:hAnsi="Times New Roman" w:cs="Times New Roman"/>
          <w:sz w:val="20"/>
          <w:szCs w:val="20"/>
        </w:rPr>
        <w:t xml:space="preserve"> </w:t>
      </w:r>
      <w:r w:rsidR="4CD07735">
        <w:rPr>
          <w:rFonts w:ascii="Times New Roman" w:hAnsi="Times New Roman" w:cs="Times New Roman"/>
          <w:sz w:val="20"/>
          <w:szCs w:val="20"/>
        </w:rPr>
        <w:t xml:space="preserve">in </w:t>
      </w:r>
      <w:r w:rsidR="36CC462B">
        <w:rPr>
          <w:rFonts w:ascii="Times New Roman" w:hAnsi="Times New Roman" w:cs="Times New Roman"/>
          <w:sz w:val="20"/>
          <w:szCs w:val="20"/>
        </w:rPr>
        <w:t xml:space="preserve">the bounds of </w:t>
      </w:r>
      <w:r w:rsidR="4CD07735">
        <w:rPr>
          <w:rFonts w:ascii="Times New Roman" w:hAnsi="Times New Roman" w:cs="Times New Roman"/>
          <w:sz w:val="20"/>
          <w:szCs w:val="20"/>
        </w:rPr>
        <w:t xml:space="preserve">a single </w:t>
      </w:r>
      <w:r w:rsidR="57AE50EA" w:rsidRPr="1AD154F9">
        <w:rPr>
          <w:rFonts w:ascii="Times New Roman" w:hAnsi="Times New Roman" w:cs="Times New Roman"/>
          <w:sz w:val="20"/>
          <w:szCs w:val="20"/>
        </w:rPr>
        <w:t>catchment</w:t>
      </w:r>
      <w:r w:rsidR="4CD07735">
        <w:rPr>
          <w:rFonts w:ascii="Times New Roman" w:hAnsi="Times New Roman" w:cs="Times New Roman"/>
          <w:sz w:val="20"/>
          <w:szCs w:val="20"/>
        </w:rPr>
        <w:t xml:space="preserve">. </w:t>
      </w:r>
      <w:r w:rsidR="4A4E0207">
        <w:rPr>
          <w:rFonts w:ascii="Times New Roman" w:hAnsi="Times New Roman" w:cs="Times New Roman"/>
          <w:sz w:val="20"/>
          <w:szCs w:val="20"/>
        </w:rPr>
        <w:t>W</w:t>
      </w:r>
      <w:r w:rsidR="4B074111">
        <w:rPr>
          <w:rFonts w:ascii="Times New Roman" w:hAnsi="Times New Roman" w:cs="Times New Roman"/>
          <w:sz w:val="20"/>
          <w:szCs w:val="20"/>
        </w:rPr>
        <w:t xml:space="preserve">e utilised the </w:t>
      </w:r>
      <w:proofErr w:type="spellStart"/>
      <w:r w:rsidR="1B0769FA">
        <w:rPr>
          <w:rFonts w:ascii="Times New Roman" w:hAnsi="Times New Roman" w:cs="Times New Roman"/>
          <w:sz w:val="20"/>
          <w:szCs w:val="20"/>
        </w:rPr>
        <w:t>Hydrobasins</w:t>
      </w:r>
      <w:proofErr w:type="spellEnd"/>
      <w:r w:rsidR="1B0769FA">
        <w:rPr>
          <w:rFonts w:ascii="Times New Roman" w:hAnsi="Times New Roman" w:cs="Times New Roman"/>
          <w:sz w:val="20"/>
          <w:szCs w:val="20"/>
        </w:rPr>
        <w:t xml:space="preserve"> data to subdivide the </w:t>
      </w:r>
      <w:r w:rsidR="7A156EF4">
        <w:rPr>
          <w:rFonts w:ascii="Times New Roman" w:hAnsi="Times New Roman" w:cs="Times New Roman"/>
          <w:sz w:val="20"/>
          <w:szCs w:val="20"/>
        </w:rPr>
        <w:t xml:space="preserve">largest </w:t>
      </w:r>
      <w:r w:rsidR="1B0769FA">
        <w:rPr>
          <w:rFonts w:ascii="Times New Roman" w:hAnsi="Times New Roman" w:cs="Times New Roman"/>
          <w:sz w:val="20"/>
          <w:szCs w:val="20"/>
        </w:rPr>
        <w:t xml:space="preserve">level 4 </w:t>
      </w:r>
      <w:r w:rsidR="608BABD5">
        <w:rPr>
          <w:rFonts w:ascii="Times New Roman" w:hAnsi="Times New Roman" w:cs="Times New Roman"/>
          <w:sz w:val="20"/>
          <w:szCs w:val="20"/>
        </w:rPr>
        <w:t>e</w:t>
      </w:r>
      <w:r w:rsidR="1B0769FA">
        <w:rPr>
          <w:rFonts w:ascii="Times New Roman" w:hAnsi="Times New Roman" w:cs="Times New Roman"/>
          <w:sz w:val="20"/>
          <w:szCs w:val="20"/>
        </w:rPr>
        <w:t xml:space="preserve">ndorheic catchments into </w:t>
      </w:r>
      <w:r w:rsidR="6AF7EF11">
        <w:rPr>
          <w:rFonts w:ascii="Times New Roman" w:hAnsi="Times New Roman" w:cs="Times New Roman"/>
          <w:sz w:val="20"/>
          <w:szCs w:val="20"/>
        </w:rPr>
        <w:t>sub-</w:t>
      </w:r>
      <w:r w:rsidR="1B0769FA">
        <w:rPr>
          <w:rFonts w:ascii="Times New Roman" w:hAnsi="Times New Roman" w:cs="Times New Roman"/>
          <w:sz w:val="20"/>
          <w:szCs w:val="20"/>
        </w:rPr>
        <w:t>units</w:t>
      </w:r>
      <w:r w:rsidR="1A613B4C">
        <w:rPr>
          <w:rFonts w:ascii="Times New Roman" w:hAnsi="Times New Roman" w:cs="Times New Roman"/>
          <w:sz w:val="20"/>
          <w:szCs w:val="20"/>
        </w:rPr>
        <w:t xml:space="preserve"> </w:t>
      </w:r>
      <w:r w:rsidR="1B0769FA">
        <w:rPr>
          <w:rFonts w:ascii="Times New Roman" w:hAnsi="Times New Roman" w:cs="Times New Roman"/>
          <w:sz w:val="20"/>
          <w:szCs w:val="20"/>
        </w:rPr>
        <w:t xml:space="preserve">with shared mountain sources. This helped </w:t>
      </w:r>
      <w:r w:rsidR="0A679085">
        <w:rPr>
          <w:rFonts w:ascii="Times New Roman" w:hAnsi="Times New Roman" w:cs="Times New Roman"/>
          <w:sz w:val="20"/>
          <w:szCs w:val="20"/>
        </w:rPr>
        <w:t xml:space="preserve">mitigate against </w:t>
      </w:r>
      <w:r w:rsidR="0667F88B">
        <w:rPr>
          <w:rFonts w:ascii="Times New Roman" w:hAnsi="Times New Roman" w:cs="Times New Roman"/>
          <w:sz w:val="20"/>
          <w:szCs w:val="20"/>
        </w:rPr>
        <w:t>a scenario where fluvial sources on one side of an endorheic basin, fed from one set of mountains, would artificially indicat</w:t>
      </w:r>
      <w:r w:rsidR="029C7096">
        <w:rPr>
          <w:rFonts w:ascii="Times New Roman" w:hAnsi="Times New Roman" w:cs="Times New Roman"/>
          <w:sz w:val="20"/>
          <w:szCs w:val="20"/>
        </w:rPr>
        <w:t>e</w:t>
      </w:r>
      <w:r w:rsidR="0667F88B">
        <w:rPr>
          <w:rFonts w:ascii="Times New Roman" w:hAnsi="Times New Roman" w:cs="Times New Roman"/>
          <w:sz w:val="20"/>
          <w:szCs w:val="20"/>
        </w:rPr>
        <w:t xml:space="preserve"> a presence of moisture on the opposite side where drainage came from other mountains.</w:t>
      </w:r>
      <w:r w:rsidR="23C975B5">
        <w:rPr>
          <w:rFonts w:ascii="Times New Roman" w:hAnsi="Times New Roman" w:cs="Times New Roman"/>
          <w:sz w:val="20"/>
          <w:szCs w:val="20"/>
        </w:rPr>
        <w:t xml:space="preserve"> However, the accumulator </w:t>
      </w:r>
      <w:r w:rsidR="23C975B5" w:rsidRPr="1AD154F9">
        <w:rPr>
          <w:rFonts w:ascii="Times New Roman" w:hAnsi="Times New Roman" w:cs="Times New Roman"/>
          <w:sz w:val="20"/>
          <w:szCs w:val="20"/>
        </w:rPr>
        <w:t xml:space="preserve">problem </w:t>
      </w:r>
      <w:r w:rsidR="23C975B5">
        <w:rPr>
          <w:rFonts w:ascii="Times New Roman" w:hAnsi="Times New Roman" w:cs="Times New Roman"/>
          <w:sz w:val="20"/>
          <w:szCs w:val="20"/>
        </w:rPr>
        <w:t>of large central lakes still applies.</w:t>
      </w:r>
      <w:r w:rsidR="2AED2A51">
        <w:rPr>
          <w:rFonts w:ascii="Times New Roman" w:hAnsi="Times New Roman" w:cs="Times New Roman"/>
          <w:sz w:val="20"/>
          <w:szCs w:val="20"/>
        </w:rPr>
        <w:t xml:space="preserve"> </w:t>
      </w:r>
      <w:r w:rsidR="692082B7">
        <w:rPr>
          <w:rFonts w:ascii="Times New Roman" w:hAnsi="Times New Roman" w:cs="Times New Roman"/>
          <w:sz w:val="20"/>
          <w:szCs w:val="20"/>
        </w:rPr>
        <w:t>Nevertheless</w:t>
      </w:r>
      <w:r w:rsidR="365CA343">
        <w:rPr>
          <w:rFonts w:ascii="Times New Roman" w:hAnsi="Times New Roman" w:cs="Times New Roman"/>
          <w:sz w:val="20"/>
          <w:szCs w:val="20"/>
        </w:rPr>
        <w:t xml:space="preserve">, when we </w:t>
      </w:r>
      <w:r w:rsidR="5AC2E119">
        <w:rPr>
          <w:rFonts w:ascii="Times New Roman" w:hAnsi="Times New Roman" w:cs="Times New Roman"/>
          <w:sz w:val="20"/>
          <w:szCs w:val="20"/>
        </w:rPr>
        <w:t xml:space="preserve">map the evidence for human populations occupying the Holocene Green Sahara, there </w:t>
      </w:r>
      <w:r w:rsidR="3008F1D2">
        <w:rPr>
          <w:rFonts w:ascii="Times New Roman" w:hAnsi="Times New Roman" w:cs="Times New Roman"/>
          <w:sz w:val="20"/>
          <w:szCs w:val="20"/>
        </w:rPr>
        <w:t>is</w:t>
      </w:r>
      <w:r w:rsidR="75AB247D">
        <w:rPr>
          <w:rFonts w:ascii="Times New Roman" w:hAnsi="Times New Roman" w:cs="Times New Roman"/>
          <w:sz w:val="20"/>
          <w:szCs w:val="20"/>
        </w:rPr>
        <w:t xml:space="preserve"> good</w:t>
      </w:r>
      <w:r w:rsidR="3008F1D2">
        <w:rPr>
          <w:rFonts w:ascii="Times New Roman" w:hAnsi="Times New Roman" w:cs="Times New Roman"/>
          <w:sz w:val="20"/>
          <w:szCs w:val="20"/>
        </w:rPr>
        <w:t xml:space="preserve"> correspondence </w:t>
      </w:r>
      <w:r w:rsidR="7C7AC455">
        <w:rPr>
          <w:rFonts w:ascii="Times New Roman" w:hAnsi="Times New Roman" w:cs="Times New Roman"/>
          <w:sz w:val="20"/>
          <w:szCs w:val="20"/>
        </w:rPr>
        <w:t>between</w:t>
      </w:r>
      <w:r w:rsidR="3008F1D2">
        <w:rPr>
          <w:rFonts w:ascii="Times New Roman" w:hAnsi="Times New Roman" w:cs="Times New Roman"/>
          <w:sz w:val="20"/>
          <w:szCs w:val="20"/>
        </w:rPr>
        <w:t xml:space="preserve"> the density of occupations sites and activated catchment</w:t>
      </w:r>
      <w:r w:rsidR="08E94403">
        <w:rPr>
          <w:rFonts w:ascii="Times New Roman" w:hAnsi="Times New Roman" w:cs="Times New Roman"/>
          <w:sz w:val="20"/>
          <w:szCs w:val="20"/>
        </w:rPr>
        <w:t>s</w:t>
      </w:r>
      <w:r w:rsidR="75AB247D">
        <w:rPr>
          <w:rFonts w:ascii="Times New Roman" w:hAnsi="Times New Roman" w:cs="Times New Roman"/>
          <w:sz w:val="20"/>
          <w:szCs w:val="20"/>
        </w:rPr>
        <w:t xml:space="preserve"> (Fig. 3)</w:t>
      </w:r>
      <w:r w:rsidR="3008F1D2">
        <w:rPr>
          <w:rFonts w:ascii="Times New Roman" w:hAnsi="Times New Roman" w:cs="Times New Roman"/>
          <w:sz w:val="20"/>
          <w:szCs w:val="20"/>
        </w:rPr>
        <w:t xml:space="preserve">. </w:t>
      </w:r>
      <w:proofErr w:type="gramStart"/>
      <w:r w:rsidR="3008F1D2">
        <w:rPr>
          <w:rFonts w:ascii="Times New Roman" w:hAnsi="Times New Roman" w:cs="Times New Roman"/>
          <w:sz w:val="20"/>
          <w:szCs w:val="20"/>
        </w:rPr>
        <w:t>In particular,</w:t>
      </w:r>
      <w:r w:rsidR="3BFC5E8F">
        <w:rPr>
          <w:rFonts w:ascii="Times New Roman" w:hAnsi="Times New Roman" w:cs="Times New Roman"/>
          <w:sz w:val="20"/>
          <w:szCs w:val="20"/>
        </w:rPr>
        <w:t xml:space="preserve"> </w:t>
      </w:r>
      <w:r w:rsidR="160A39E1">
        <w:rPr>
          <w:rFonts w:ascii="Times New Roman" w:hAnsi="Times New Roman" w:cs="Times New Roman"/>
          <w:sz w:val="20"/>
          <w:szCs w:val="20"/>
        </w:rPr>
        <w:t>there</w:t>
      </w:r>
      <w:proofErr w:type="gramEnd"/>
      <w:r w:rsidR="160A39E1">
        <w:rPr>
          <w:rFonts w:ascii="Times New Roman" w:hAnsi="Times New Roman" w:cs="Times New Roman"/>
          <w:sz w:val="20"/>
          <w:szCs w:val="20"/>
        </w:rPr>
        <w:t xml:space="preserve"> </w:t>
      </w:r>
      <w:r w:rsidR="3BFC5E8F" w:rsidRPr="00443D5F">
        <w:rPr>
          <w:rFonts w:ascii="Times New Roman" w:hAnsi="Times New Roman" w:cs="Times New Roman"/>
          <w:sz w:val="20"/>
          <w:szCs w:val="20"/>
        </w:rPr>
        <w:t>is</w:t>
      </w:r>
      <w:r w:rsidR="160A39E1">
        <w:rPr>
          <w:rFonts w:ascii="Times New Roman" w:hAnsi="Times New Roman" w:cs="Times New Roman"/>
          <w:sz w:val="20"/>
          <w:szCs w:val="20"/>
        </w:rPr>
        <w:t xml:space="preserve"> good correspondence between the </w:t>
      </w:r>
      <w:r w:rsidR="3BFC5E8F">
        <w:rPr>
          <w:rFonts w:ascii="Times New Roman" w:hAnsi="Times New Roman" w:cs="Times New Roman"/>
          <w:sz w:val="20"/>
          <w:szCs w:val="20"/>
        </w:rPr>
        <w:t>evidence for human occupation an</w:t>
      </w:r>
      <w:r w:rsidR="0892E494">
        <w:rPr>
          <w:rFonts w:ascii="Times New Roman" w:hAnsi="Times New Roman" w:cs="Times New Roman"/>
          <w:sz w:val="20"/>
          <w:szCs w:val="20"/>
        </w:rPr>
        <w:t>d the</w:t>
      </w:r>
      <w:r w:rsidR="05F4D25C">
        <w:rPr>
          <w:rFonts w:ascii="Times New Roman" w:hAnsi="Times New Roman" w:cs="Times New Roman"/>
          <w:sz w:val="20"/>
          <w:szCs w:val="20"/>
        </w:rPr>
        <w:t xml:space="preserve"> re-activated catchments that connect the</w:t>
      </w:r>
      <w:r w:rsidR="6D5BB09A">
        <w:rPr>
          <w:rFonts w:ascii="Times New Roman" w:hAnsi="Times New Roman" w:cs="Times New Roman"/>
          <w:sz w:val="20"/>
          <w:szCs w:val="20"/>
        </w:rPr>
        <w:t xml:space="preserve"> </w:t>
      </w:r>
      <w:r w:rsidR="3BFC5E8F">
        <w:rPr>
          <w:rFonts w:ascii="Times New Roman" w:hAnsi="Times New Roman" w:cs="Times New Roman"/>
          <w:sz w:val="20"/>
          <w:szCs w:val="20"/>
        </w:rPr>
        <w:t>Niger</w:t>
      </w:r>
      <w:r w:rsidR="3BFC5E8F" w:rsidRPr="00443D5F">
        <w:rPr>
          <w:rFonts w:ascii="Times New Roman" w:hAnsi="Times New Roman" w:cs="Times New Roman"/>
          <w:sz w:val="20"/>
          <w:szCs w:val="20"/>
        </w:rPr>
        <w:t xml:space="preserve"> basin with the </w:t>
      </w:r>
      <w:proofErr w:type="spellStart"/>
      <w:r w:rsidR="160A39E1" w:rsidRPr="00443D5F">
        <w:rPr>
          <w:rFonts w:ascii="Times New Roman" w:hAnsi="Times New Roman" w:cs="Times New Roman"/>
          <w:sz w:val="20"/>
          <w:szCs w:val="20"/>
        </w:rPr>
        <w:t>Ahnet-Mouydir</w:t>
      </w:r>
      <w:proofErr w:type="spellEnd"/>
      <w:r w:rsidR="160A39E1">
        <w:rPr>
          <w:rFonts w:ascii="Times New Roman" w:hAnsi="Times New Roman" w:cs="Times New Roman"/>
          <w:sz w:val="20"/>
          <w:szCs w:val="20"/>
        </w:rPr>
        <w:t xml:space="preserve"> Basin/Chotts </w:t>
      </w:r>
      <w:r w:rsidR="05F4D25C" w:rsidRPr="00443D5F">
        <w:rPr>
          <w:rFonts w:ascii="Times New Roman" w:hAnsi="Times New Roman" w:cs="Times New Roman"/>
          <w:sz w:val="20"/>
          <w:szCs w:val="20"/>
        </w:rPr>
        <w:t>b</w:t>
      </w:r>
      <w:r w:rsidR="160A39E1">
        <w:rPr>
          <w:rFonts w:ascii="Times New Roman" w:hAnsi="Times New Roman" w:cs="Times New Roman"/>
          <w:sz w:val="20"/>
          <w:szCs w:val="20"/>
        </w:rPr>
        <w:t>asin</w:t>
      </w:r>
      <w:r w:rsidR="05F4D25C">
        <w:rPr>
          <w:rFonts w:ascii="Times New Roman" w:hAnsi="Times New Roman" w:cs="Times New Roman"/>
          <w:sz w:val="20"/>
          <w:szCs w:val="20"/>
        </w:rPr>
        <w:t xml:space="preserve"> via the </w:t>
      </w:r>
      <w:proofErr w:type="spellStart"/>
      <w:r w:rsidR="05F4D25C">
        <w:rPr>
          <w:rFonts w:ascii="Times New Roman" w:hAnsi="Times New Roman" w:cs="Times New Roman"/>
          <w:sz w:val="20"/>
          <w:szCs w:val="20"/>
        </w:rPr>
        <w:t>Irharhar</w:t>
      </w:r>
      <w:proofErr w:type="spellEnd"/>
      <w:r w:rsidR="05F4D25C">
        <w:rPr>
          <w:rFonts w:ascii="Times New Roman" w:hAnsi="Times New Roman" w:cs="Times New Roman"/>
          <w:sz w:val="20"/>
          <w:szCs w:val="20"/>
        </w:rPr>
        <w:t xml:space="preserve"> River</w:t>
      </w:r>
      <w:r w:rsidR="0892E494">
        <w:rPr>
          <w:rFonts w:ascii="Times New Roman" w:hAnsi="Times New Roman" w:cs="Times New Roman"/>
          <w:sz w:val="20"/>
          <w:szCs w:val="20"/>
        </w:rPr>
        <w:t>. This  re-activation of hydrological catchment</w:t>
      </w:r>
      <w:r w:rsidR="08E94403">
        <w:rPr>
          <w:rFonts w:ascii="Times New Roman" w:hAnsi="Times New Roman" w:cs="Times New Roman"/>
          <w:sz w:val="20"/>
          <w:szCs w:val="20"/>
        </w:rPr>
        <w:t xml:space="preserve">s occurred between 3 and 5 times (within 1000 year intervals) during the early </w:t>
      </w:r>
      <w:r w:rsidR="08E94403" w:rsidRPr="00856B6E">
        <w:rPr>
          <w:rFonts w:ascii="Times New Roman" w:hAnsi="Times New Roman" w:cs="Times New Roman"/>
          <w:sz w:val="20"/>
          <w:szCs w:val="20"/>
        </w:rPr>
        <w:t xml:space="preserve">Holocene, </w:t>
      </w:r>
      <w:r w:rsidR="07F04BFF" w:rsidRPr="00856B6E">
        <w:rPr>
          <w:rFonts w:ascii="Times New Roman" w:hAnsi="Times New Roman" w:cs="Times New Roman"/>
          <w:sz w:val="20"/>
          <w:szCs w:val="20"/>
        </w:rPr>
        <w:t xml:space="preserve">suggesting a corridor across the Sahara that likely occurred </w:t>
      </w:r>
      <w:r w:rsidR="18449C64">
        <w:rPr>
          <w:rFonts w:ascii="Times New Roman" w:hAnsi="Times New Roman" w:cs="Times New Roman"/>
          <w:sz w:val="20"/>
          <w:szCs w:val="20"/>
        </w:rPr>
        <w:t>when</w:t>
      </w:r>
      <w:r w:rsidR="18449C64" w:rsidRPr="00856B6E">
        <w:rPr>
          <w:rFonts w:ascii="Times New Roman" w:hAnsi="Times New Roman" w:cs="Times New Roman"/>
          <w:sz w:val="20"/>
          <w:szCs w:val="20"/>
        </w:rPr>
        <w:t xml:space="preserve"> </w:t>
      </w:r>
      <w:r w:rsidR="18449C64">
        <w:rPr>
          <w:rFonts w:ascii="Times New Roman" w:hAnsi="Times New Roman" w:cs="Times New Roman"/>
          <w:sz w:val="20"/>
          <w:szCs w:val="20"/>
        </w:rPr>
        <w:t xml:space="preserve">the </w:t>
      </w:r>
      <w:r w:rsidR="18449C64" w:rsidRPr="00856B6E">
        <w:rPr>
          <w:rFonts w:ascii="Times New Roman" w:hAnsi="Times New Roman" w:cs="Times New Roman"/>
          <w:sz w:val="20"/>
          <w:szCs w:val="20"/>
        </w:rPr>
        <w:t xml:space="preserve"> WAM was more</w:t>
      </w:r>
      <w:r w:rsidR="18449C64">
        <w:rPr>
          <w:rFonts w:ascii="Times New Roman" w:hAnsi="Times New Roman" w:cs="Times New Roman"/>
          <w:sz w:val="20"/>
          <w:szCs w:val="20"/>
        </w:rPr>
        <w:t xml:space="preserve"> intense</w:t>
      </w:r>
      <w:r w:rsidR="003E4ADE">
        <w:rPr>
          <w:rFonts w:ascii="Times New Roman" w:hAnsi="Times New Roman" w:cs="Times New Roman"/>
          <w:sz w:val="20"/>
          <w:szCs w:val="20"/>
        </w:rPr>
        <w:fldChar w:fldCharType="begin">
          <w:fldData xml:space="preserve">PEVuZE5vdGU+PENpdGU+PEF1dGhvcj5NYXJ6aW48L0F1dGhvcj48WWVhcj4yMDA5PC9ZZWFyPjxS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</w:fldData>
        </w:fldChar>
      </w:r>
      <w:r w:rsidR="005D257F">
        <w:rPr>
          <w:rFonts w:ascii="Times New Roman" w:hAnsi="Times New Roman" w:cs="Times New Roman"/>
          <w:sz w:val="20"/>
          <w:szCs w:val="20"/>
        </w:rPr>
        <w:instrText xml:space="preserve"> ADDIN EN.CITE </w:instrText>
      </w:r>
      <w:r w:rsidR="005D257F">
        <w:rPr>
          <w:rFonts w:ascii="Times New Roman" w:hAnsi="Times New Roman" w:cs="Times New Roman"/>
          <w:sz w:val="20"/>
          <w:szCs w:val="20"/>
        </w:rPr>
        <w:fldChar w:fldCharType="begin">
          <w:fldData xml:space="preserve">PEVuZE5vdGU+PENpdGU+PEF1dGhvcj5NYXJ6aW48L0F1dGhvcj48WWVhcj4yMDA5PC9ZZWFyPjxS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</w:fldData>
        </w:fldChar>
      </w:r>
      <w:r w:rsidR="005D257F">
        <w:rPr>
          <w:rFonts w:ascii="Times New Roman" w:hAnsi="Times New Roman" w:cs="Times New Roman"/>
          <w:sz w:val="20"/>
          <w:szCs w:val="20"/>
        </w:rPr>
        <w:instrText xml:space="preserve"> ADDIN EN.CITE.DATA </w:instrText>
      </w:r>
      <w:r w:rsidR="005D257F">
        <w:rPr>
          <w:rFonts w:ascii="Times New Roman" w:hAnsi="Times New Roman" w:cs="Times New Roman"/>
          <w:sz w:val="20"/>
          <w:szCs w:val="20"/>
        </w:rPr>
      </w:r>
      <w:r w:rsidR="005D257F">
        <w:rPr>
          <w:rFonts w:ascii="Times New Roman" w:hAnsi="Times New Roman" w:cs="Times New Roman"/>
          <w:sz w:val="20"/>
          <w:szCs w:val="20"/>
        </w:rPr>
        <w:fldChar w:fldCharType="end"/>
      </w:r>
      <w:r w:rsidR="003E4ADE">
        <w:rPr>
          <w:rFonts w:ascii="Times New Roman" w:hAnsi="Times New Roman" w:cs="Times New Roman"/>
          <w:sz w:val="20"/>
          <w:szCs w:val="20"/>
        </w:rPr>
      </w:r>
      <w:r w:rsidR="003E4ADE">
        <w:rPr>
          <w:rFonts w:ascii="Times New Roman" w:hAnsi="Times New Roman" w:cs="Times New Roman"/>
          <w:sz w:val="20"/>
          <w:szCs w:val="20"/>
        </w:rPr>
        <w:fldChar w:fldCharType="separate"/>
      </w:r>
      <w:r w:rsidR="005D257F">
        <w:rPr>
          <w:rFonts w:ascii="Times New Roman" w:hAnsi="Times New Roman" w:cs="Times New Roman"/>
          <w:noProof/>
          <w:sz w:val="20"/>
          <w:szCs w:val="20"/>
        </w:rPr>
        <w:t>(Marzin and Braconnot, 2009, Rachmayani et al., 2015, Kutzbach et al., 2020, Duque-Villegas et al., 2024)</w:t>
      </w:r>
      <w:r w:rsidR="003E4ADE">
        <w:rPr>
          <w:rFonts w:ascii="Times New Roman" w:hAnsi="Times New Roman" w:cs="Times New Roman"/>
          <w:sz w:val="20"/>
          <w:szCs w:val="20"/>
        </w:rPr>
        <w:fldChar w:fldCharType="end"/>
      </w:r>
      <w:r w:rsidR="190C4317" w:rsidRPr="1AD154F9">
        <w:rPr>
          <w:rFonts w:ascii="Times New Roman" w:hAnsi="Times New Roman" w:cs="Times New Roman"/>
          <w:sz w:val="20"/>
          <w:szCs w:val="20"/>
        </w:rPr>
        <w:t>.</w:t>
      </w:r>
      <w:r w:rsidR="0F8EDE74">
        <w:rPr>
          <w:rFonts w:ascii="Times New Roman" w:hAnsi="Times New Roman" w:cs="Times New Roman"/>
          <w:sz w:val="20"/>
          <w:szCs w:val="20"/>
        </w:rPr>
        <w:t xml:space="preserve"> The evidence from these archaeological sites, however, are very sparse and likely represent ephemeral </w:t>
      </w:r>
      <w:r w:rsidR="0BAB57D3">
        <w:rPr>
          <w:rFonts w:ascii="Times New Roman" w:hAnsi="Times New Roman" w:cs="Times New Roman"/>
          <w:sz w:val="20"/>
          <w:szCs w:val="20"/>
        </w:rPr>
        <w:t>campsites</w:t>
      </w:r>
      <w:r w:rsidR="00CC279C">
        <w:rPr>
          <w:rFonts w:ascii="Times New Roman" w:hAnsi="Times New Roman" w:cs="Times New Roman"/>
          <w:sz w:val="20"/>
          <w:szCs w:val="20"/>
        </w:rPr>
        <w:t xml:space="preserve"> resulting from</w:t>
      </w:r>
      <w:r w:rsidR="00181E74">
        <w:rPr>
          <w:rFonts w:ascii="Times New Roman" w:hAnsi="Times New Roman" w:cs="Times New Roman"/>
          <w:sz w:val="20"/>
          <w:szCs w:val="20"/>
        </w:rPr>
        <w:t xml:space="preserve"> high mobility</w:t>
      </w:r>
      <w:r w:rsidR="0BAB57D3">
        <w:rPr>
          <w:rFonts w:ascii="Times New Roman" w:hAnsi="Times New Roman" w:cs="Times New Roman"/>
          <w:sz w:val="20"/>
          <w:szCs w:val="20"/>
        </w:rPr>
        <w:t xml:space="preserve">, rather than </w:t>
      </w:r>
      <w:r w:rsidR="005E53FE">
        <w:rPr>
          <w:rFonts w:ascii="Times New Roman" w:hAnsi="Times New Roman" w:cs="Times New Roman"/>
          <w:sz w:val="20"/>
          <w:szCs w:val="20"/>
        </w:rPr>
        <w:t xml:space="preserve">permanent occupation sites. </w:t>
      </w:r>
    </w:p>
    <w:p w14:paraId="460AFE1A" w14:textId="1F0B0625" w:rsidR="001C3C6A" w:rsidRPr="00021E1C" w:rsidRDefault="081CBE99" w:rsidP="00021E1C">
      <w:pPr>
        <w:spacing w:line="360" w:lineRule="auto"/>
        <w:ind w:firstLine="720"/>
        <w:rPr>
          <w:rFonts w:ascii="Times New Roman" w:hAnsi="Times New Roman" w:cs="Times New Roman"/>
          <w:sz w:val="20"/>
          <w:szCs w:val="20"/>
        </w:rPr>
      </w:pPr>
      <w:r w:rsidRPr="20E40056">
        <w:rPr>
          <w:rFonts w:ascii="Times New Roman" w:hAnsi="Times New Roman" w:cs="Times New Roman"/>
          <w:sz w:val="20"/>
          <w:szCs w:val="20"/>
        </w:rPr>
        <w:t xml:space="preserve">Whilst palaeohydrological reconstruction can provide information about the spatial extent of hydrological reactivation, they do not necessarily shed light on regional ecological conditions, nor do they provide information about the source of precipitation in respect to different circulation systems. Both </w:t>
      </w:r>
      <w:r w:rsidR="317B13A6" w:rsidRPr="20E40056">
        <w:rPr>
          <w:rFonts w:ascii="Times New Roman" w:hAnsi="Times New Roman" w:cs="Times New Roman"/>
          <w:sz w:val="20"/>
          <w:szCs w:val="20"/>
        </w:rPr>
        <w:t xml:space="preserve">large </w:t>
      </w:r>
      <w:r w:rsidR="4685D76A" w:rsidRPr="20E40056">
        <w:rPr>
          <w:rFonts w:ascii="Times New Roman" w:hAnsi="Times New Roman" w:cs="Times New Roman"/>
          <w:sz w:val="20"/>
          <w:szCs w:val="20"/>
        </w:rPr>
        <w:t xml:space="preserve">exogenous </w:t>
      </w:r>
      <w:r w:rsidRPr="20E40056">
        <w:rPr>
          <w:rFonts w:ascii="Times New Roman" w:hAnsi="Times New Roman" w:cs="Times New Roman"/>
          <w:sz w:val="20"/>
          <w:szCs w:val="20"/>
        </w:rPr>
        <w:t>river systems</w:t>
      </w:r>
      <w:r w:rsidR="008A0E4E">
        <w:rPr>
          <w:rFonts w:ascii="Times New Roman" w:hAnsi="Times New Roman" w:cs="Times New Roman"/>
          <w:sz w:val="20"/>
          <w:szCs w:val="20"/>
        </w:rPr>
        <w:t xml:space="preserve">, </w:t>
      </w:r>
      <w:r w:rsidR="38F2F521" w:rsidRPr="20E40056">
        <w:rPr>
          <w:rFonts w:ascii="Times New Roman" w:hAnsi="Times New Roman" w:cs="Times New Roman"/>
          <w:sz w:val="20"/>
          <w:szCs w:val="20"/>
        </w:rPr>
        <w:t>such as the Niger and Nile</w:t>
      </w:r>
      <w:r w:rsidR="008A0E4E">
        <w:rPr>
          <w:rFonts w:ascii="Times New Roman" w:hAnsi="Times New Roman" w:cs="Times New Roman"/>
          <w:sz w:val="20"/>
          <w:szCs w:val="20"/>
        </w:rPr>
        <w:t xml:space="preserve">. </w:t>
      </w:r>
      <w:r w:rsidRPr="20E40056">
        <w:rPr>
          <w:rFonts w:ascii="Times New Roman" w:hAnsi="Times New Roman" w:cs="Times New Roman"/>
          <w:sz w:val="20"/>
          <w:szCs w:val="20"/>
        </w:rPr>
        <w:t xml:space="preserve">and </w:t>
      </w:r>
      <w:r w:rsidR="2BC10783" w:rsidRPr="20E40056">
        <w:rPr>
          <w:rFonts w:ascii="Times New Roman" w:hAnsi="Times New Roman" w:cs="Times New Roman"/>
          <w:sz w:val="20"/>
          <w:szCs w:val="20"/>
        </w:rPr>
        <w:t xml:space="preserve">very large </w:t>
      </w:r>
      <w:r w:rsidRPr="20E40056">
        <w:rPr>
          <w:rFonts w:ascii="Times New Roman" w:hAnsi="Times New Roman" w:cs="Times New Roman"/>
          <w:sz w:val="20"/>
          <w:szCs w:val="20"/>
        </w:rPr>
        <w:t>lakes</w:t>
      </w:r>
      <w:r w:rsidR="008A0E4E">
        <w:rPr>
          <w:rFonts w:ascii="Times New Roman" w:hAnsi="Times New Roman" w:cs="Times New Roman"/>
          <w:sz w:val="20"/>
          <w:szCs w:val="20"/>
        </w:rPr>
        <w:t xml:space="preserve">, </w:t>
      </w:r>
      <w:r w:rsidR="60B27E4C" w:rsidRPr="20E40056">
        <w:rPr>
          <w:rFonts w:ascii="Times New Roman" w:hAnsi="Times New Roman" w:cs="Times New Roman"/>
          <w:sz w:val="20"/>
          <w:szCs w:val="20"/>
        </w:rPr>
        <w:t>such as Lake Chad</w:t>
      </w:r>
      <w:r w:rsidR="008A0E4E">
        <w:rPr>
          <w:rFonts w:ascii="Times New Roman" w:hAnsi="Times New Roman" w:cs="Times New Roman"/>
          <w:sz w:val="20"/>
          <w:szCs w:val="20"/>
        </w:rPr>
        <w:t>,</w:t>
      </w:r>
      <w:r w:rsidRPr="20E40056">
        <w:rPr>
          <w:rFonts w:ascii="Times New Roman" w:hAnsi="Times New Roman" w:cs="Times New Roman"/>
          <w:sz w:val="20"/>
          <w:szCs w:val="20"/>
        </w:rPr>
        <w:t xml:space="preserve"> are well known to traverse desert environments</w:t>
      </w:r>
      <w:r w:rsidR="2E2AA447" w:rsidRPr="20E40056">
        <w:rPr>
          <w:rFonts w:ascii="Times New Roman" w:hAnsi="Times New Roman" w:cs="Times New Roman"/>
          <w:sz w:val="20"/>
          <w:szCs w:val="20"/>
        </w:rPr>
        <w:t>,</w:t>
      </w:r>
      <w:r w:rsidR="371E54E9" w:rsidRPr="20E40056">
        <w:rPr>
          <w:rFonts w:ascii="Times New Roman" w:hAnsi="Times New Roman" w:cs="Times New Roman"/>
          <w:sz w:val="20"/>
          <w:szCs w:val="20"/>
        </w:rPr>
        <w:t xml:space="preserve"> </w:t>
      </w:r>
      <w:r w:rsidR="75AB247D" w:rsidRPr="20E40056">
        <w:rPr>
          <w:rFonts w:ascii="Times New Roman" w:hAnsi="Times New Roman" w:cs="Times New Roman"/>
          <w:sz w:val="20"/>
          <w:szCs w:val="20"/>
        </w:rPr>
        <w:t>originat</w:t>
      </w:r>
      <w:r w:rsidR="10B148E8" w:rsidRPr="20E40056">
        <w:rPr>
          <w:rFonts w:ascii="Times New Roman" w:hAnsi="Times New Roman" w:cs="Times New Roman"/>
          <w:sz w:val="20"/>
          <w:szCs w:val="20"/>
        </w:rPr>
        <w:t>ing</w:t>
      </w:r>
      <w:r w:rsidR="75AB247D" w:rsidRPr="20E40056">
        <w:rPr>
          <w:rFonts w:ascii="Times New Roman" w:hAnsi="Times New Roman" w:cs="Times New Roman"/>
          <w:sz w:val="20"/>
          <w:szCs w:val="20"/>
        </w:rPr>
        <w:t xml:space="preserve"> outside</w:t>
      </w:r>
      <w:r w:rsidR="30A4DC68" w:rsidRPr="20E40056">
        <w:rPr>
          <w:rFonts w:ascii="Times New Roman" w:hAnsi="Times New Roman" w:cs="Times New Roman"/>
          <w:sz w:val="20"/>
          <w:szCs w:val="20"/>
        </w:rPr>
        <w:t xml:space="preserve"> the</w:t>
      </w:r>
      <w:r w:rsidR="2AFE2590" w:rsidRPr="20E40056">
        <w:rPr>
          <w:rFonts w:ascii="Times New Roman" w:hAnsi="Times New Roman" w:cs="Times New Roman"/>
          <w:sz w:val="20"/>
          <w:szCs w:val="20"/>
        </w:rPr>
        <w:t xml:space="preserve"> </w:t>
      </w:r>
      <w:r w:rsidR="75AB247D" w:rsidRPr="20E40056">
        <w:rPr>
          <w:rFonts w:ascii="Times New Roman" w:hAnsi="Times New Roman" w:cs="Times New Roman"/>
          <w:sz w:val="20"/>
          <w:szCs w:val="20"/>
        </w:rPr>
        <w:t xml:space="preserve">desert </w:t>
      </w:r>
      <w:r w:rsidR="7672DF49" w:rsidRPr="20E40056">
        <w:rPr>
          <w:rFonts w:ascii="Times New Roman" w:hAnsi="Times New Roman" w:cs="Times New Roman"/>
          <w:sz w:val="20"/>
          <w:szCs w:val="20"/>
        </w:rPr>
        <w:t>and</w:t>
      </w:r>
      <w:r w:rsidR="346681BF" w:rsidRPr="20E40056">
        <w:rPr>
          <w:rFonts w:ascii="Times New Roman" w:hAnsi="Times New Roman" w:cs="Times New Roman"/>
          <w:sz w:val="20"/>
          <w:szCs w:val="20"/>
        </w:rPr>
        <w:t xml:space="preserve"> </w:t>
      </w:r>
      <w:r w:rsidR="49E7D86E" w:rsidRPr="20E40056">
        <w:rPr>
          <w:rFonts w:ascii="Times New Roman" w:hAnsi="Times New Roman" w:cs="Times New Roman"/>
          <w:sz w:val="20"/>
          <w:szCs w:val="20"/>
        </w:rPr>
        <w:t>creating riparian environments that provide</w:t>
      </w:r>
      <w:r w:rsidR="346681BF" w:rsidRPr="20E40056">
        <w:rPr>
          <w:rFonts w:ascii="Times New Roman" w:hAnsi="Times New Roman" w:cs="Times New Roman"/>
          <w:sz w:val="20"/>
          <w:szCs w:val="20"/>
        </w:rPr>
        <w:t xml:space="preserve"> </w:t>
      </w:r>
      <w:r w:rsidR="346681BF" w:rsidRPr="20E40056">
        <w:rPr>
          <w:rFonts w:ascii="Times New Roman" w:hAnsi="Times New Roman" w:cs="Times New Roman"/>
          <w:sz w:val="20"/>
          <w:szCs w:val="20"/>
        </w:rPr>
        <w:lastRenderedPageBreak/>
        <w:t>corridors through what is otherwise an arid environment</w:t>
      </w:r>
      <w:r w:rsidR="16956DEF" w:rsidRPr="20E40056">
        <w:rPr>
          <w:rFonts w:ascii="Times New Roman" w:hAnsi="Times New Roman" w:cs="Times New Roman"/>
          <w:sz w:val="20"/>
          <w:szCs w:val="20"/>
        </w:rPr>
        <w:t>.</w:t>
      </w:r>
      <w:r w:rsidR="31976D67" w:rsidRPr="20E40056">
        <w:rPr>
          <w:rFonts w:ascii="Times New Roman" w:hAnsi="Times New Roman" w:cs="Times New Roman"/>
          <w:sz w:val="20"/>
          <w:szCs w:val="20"/>
        </w:rPr>
        <w:t xml:space="preserve"> </w:t>
      </w:r>
      <w:r w:rsidR="54418379" w:rsidRPr="20E40056">
        <w:rPr>
          <w:rFonts w:ascii="Times New Roman" w:hAnsi="Times New Roman" w:cs="Times New Roman"/>
          <w:sz w:val="20"/>
          <w:szCs w:val="20"/>
        </w:rPr>
        <w:t>Though</w:t>
      </w:r>
      <w:r w:rsidR="75AB247D" w:rsidRPr="20E40056">
        <w:rPr>
          <w:rFonts w:ascii="Times New Roman" w:hAnsi="Times New Roman" w:cs="Times New Roman"/>
          <w:sz w:val="20"/>
          <w:szCs w:val="20"/>
        </w:rPr>
        <w:t xml:space="preserve"> these </w:t>
      </w:r>
      <w:r w:rsidR="6B796D37" w:rsidRPr="20E40056">
        <w:rPr>
          <w:rFonts w:ascii="Times New Roman" w:hAnsi="Times New Roman" w:cs="Times New Roman"/>
          <w:sz w:val="20"/>
          <w:szCs w:val="20"/>
        </w:rPr>
        <w:t xml:space="preserve">environments </w:t>
      </w:r>
      <w:r w:rsidR="75AB247D" w:rsidRPr="20E40056">
        <w:rPr>
          <w:rFonts w:ascii="Times New Roman" w:hAnsi="Times New Roman" w:cs="Times New Roman"/>
          <w:sz w:val="20"/>
          <w:szCs w:val="20"/>
        </w:rPr>
        <w:t>are often</w:t>
      </w:r>
      <w:r w:rsidR="2E2AA447" w:rsidRPr="20E40056">
        <w:rPr>
          <w:rFonts w:ascii="Times New Roman" w:hAnsi="Times New Roman" w:cs="Times New Roman"/>
          <w:sz w:val="20"/>
          <w:szCs w:val="20"/>
        </w:rPr>
        <w:t xml:space="preserve"> spatially limited</w:t>
      </w:r>
      <w:r w:rsidR="7D12BC15" w:rsidRPr="20E40056">
        <w:rPr>
          <w:rFonts w:ascii="Times New Roman" w:hAnsi="Times New Roman" w:cs="Times New Roman"/>
          <w:sz w:val="20"/>
          <w:szCs w:val="20"/>
        </w:rPr>
        <w:t xml:space="preserve"> and </w:t>
      </w:r>
      <w:r w:rsidR="64E9BADE" w:rsidRPr="20E40056">
        <w:rPr>
          <w:rFonts w:ascii="Times New Roman" w:hAnsi="Times New Roman" w:cs="Times New Roman"/>
          <w:sz w:val="20"/>
          <w:szCs w:val="20"/>
        </w:rPr>
        <w:t xml:space="preserve">thus </w:t>
      </w:r>
      <w:r w:rsidR="7D12BC15" w:rsidRPr="20E40056">
        <w:rPr>
          <w:rFonts w:ascii="Times New Roman" w:hAnsi="Times New Roman" w:cs="Times New Roman"/>
          <w:sz w:val="20"/>
          <w:szCs w:val="20"/>
        </w:rPr>
        <w:t xml:space="preserve">do not </w:t>
      </w:r>
      <w:r w:rsidR="75AB247D" w:rsidRPr="20E40056">
        <w:rPr>
          <w:rFonts w:ascii="Times New Roman" w:hAnsi="Times New Roman" w:cs="Times New Roman"/>
          <w:sz w:val="20"/>
          <w:szCs w:val="20"/>
        </w:rPr>
        <w:t xml:space="preserve">support large populations of savanna species, they can allow for </w:t>
      </w:r>
      <w:r w:rsidR="7A7536FE" w:rsidRPr="20E40056">
        <w:rPr>
          <w:rFonts w:ascii="Times New Roman" w:hAnsi="Times New Roman" w:cs="Times New Roman"/>
          <w:sz w:val="20"/>
          <w:szCs w:val="20"/>
        </w:rPr>
        <w:t>dispersal</w:t>
      </w:r>
      <w:r w:rsidR="75AB247D" w:rsidRPr="20E40056">
        <w:rPr>
          <w:rFonts w:ascii="Times New Roman" w:hAnsi="Times New Roman" w:cs="Times New Roman"/>
          <w:sz w:val="20"/>
          <w:szCs w:val="20"/>
        </w:rPr>
        <w:t xml:space="preserve"> of some more water-dependent species</w:t>
      </w:r>
      <w:r w:rsidR="1AD6E962" w:rsidRPr="20E40056">
        <w:rPr>
          <w:rFonts w:ascii="Times New Roman" w:hAnsi="Times New Roman" w:cs="Times New Roman"/>
          <w:sz w:val="20"/>
          <w:szCs w:val="20"/>
        </w:rPr>
        <w:t xml:space="preserve"> deep into the desert</w:t>
      </w:r>
      <w:r w:rsidR="75AB247D" w:rsidRPr="20E40056">
        <w:rPr>
          <w:rFonts w:ascii="Times New Roman" w:hAnsi="Times New Roman" w:cs="Times New Roman"/>
          <w:sz w:val="20"/>
          <w:szCs w:val="20"/>
        </w:rPr>
        <w:t>.</w:t>
      </w:r>
      <w:r w:rsidRPr="20E40056">
        <w:rPr>
          <w:rFonts w:ascii="Times New Roman" w:hAnsi="Times New Roman" w:cs="Times New Roman"/>
          <w:sz w:val="20"/>
          <w:szCs w:val="20"/>
        </w:rPr>
        <w:t xml:space="preserve"> </w:t>
      </w:r>
      <w:r w:rsidR="75AB247D" w:rsidRPr="20E40056">
        <w:rPr>
          <w:rFonts w:ascii="Times New Roman" w:hAnsi="Times New Roman" w:cs="Times New Roman"/>
          <w:sz w:val="20"/>
          <w:szCs w:val="20"/>
        </w:rPr>
        <w:t>To investigate the</w:t>
      </w:r>
      <w:r w:rsidR="01499A06" w:rsidRPr="20E40056">
        <w:rPr>
          <w:rFonts w:ascii="Times New Roman" w:hAnsi="Times New Roman" w:cs="Times New Roman"/>
          <w:sz w:val="20"/>
          <w:szCs w:val="20"/>
        </w:rPr>
        <w:t xml:space="preserve"> broader</w:t>
      </w:r>
      <w:r w:rsidR="75AB247D" w:rsidRPr="20E40056">
        <w:rPr>
          <w:rFonts w:ascii="Times New Roman" w:hAnsi="Times New Roman" w:cs="Times New Roman"/>
          <w:sz w:val="20"/>
          <w:szCs w:val="20"/>
        </w:rPr>
        <w:t xml:space="preserve"> regional ecological conditions</w:t>
      </w:r>
      <w:r w:rsidR="29BC37D8" w:rsidRPr="20E40056">
        <w:rPr>
          <w:rFonts w:ascii="Times New Roman" w:hAnsi="Times New Roman" w:cs="Times New Roman"/>
          <w:sz w:val="20"/>
          <w:szCs w:val="20"/>
        </w:rPr>
        <w:t xml:space="preserve"> across the whole Sahara</w:t>
      </w:r>
      <w:r w:rsidR="75AB247D" w:rsidRPr="20E40056">
        <w:rPr>
          <w:rFonts w:ascii="Times New Roman" w:hAnsi="Times New Roman" w:cs="Times New Roman"/>
          <w:sz w:val="20"/>
          <w:szCs w:val="20"/>
        </w:rPr>
        <w:t>, we use f</w:t>
      </w:r>
      <w:r w:rsidRPr="20E40056">
        <w:rPr>
          <w:rFonts w:ascii="Times New Roman" w:hAnsi="Times New Roman" w:cs="Times New Roman"/>
          <w:sz w:val="20"/>
          <w:szCs w:val="20"/>
        </w:rPr>
        <w:t>aunal remains from archaeological sites</w:t>
      </w:r>
      <w:r w:rsidR="75AB247D" w:rsidRPr="20E40056">
        <w:rPr>
          <w:rFonts w:ascii="Times New Roman" w:hAnsi="Times New Roman" w:cs="Times New Roman"/>
          <w:sz w:val="20"/>
          <w:szCs w:val="20"/>
        </w:rPr>
        <w:t xml:space="preserve">. These </w:t>
      </w:r>
      <w:r w:rsidRPr="20E40056">
        <w:rPr>
          <w:rFonts w:ascii="Times New Roman" w:hAnsi="Times New Roman" w:cs="Times New Roman"/>
          <w:sz w:val="20"/>
          <w:szCs w:val="20"/>
        </w:rPr>
        <w:t xml:space="preserve">provide observational evidence of local animal populations at </w:t>
      </w:r>
      <w:r w:rsidR="75AB247D" w:rsidRPr="20E40056">
        <w:rPr>
          <w:rFonts w:ascii="Times New Roman" w:hAnsi="Times New Roman" w:cs="Times New Roman"/>
          <w:sz w:val="20"/>
          <w:szCs w:val="20"/>
        </w:rPr>
        <w:t xml:space="preserve">a </w:t>
      </w:r>
      <w:r w:rsidRPr="20E40056">
        <w:rPr>
          <w:rFonts w:ascii="Times New Roman" w:hAnsi="Times New Roman" w:cs="Times New Roman"/>
          <w:sz w:val="20"/>
          <w:szCs w:val="20"/>
        </w:rPr>
        <w:t>given point in time and space</w:t>
      </w:r>
      <w:r w:rsidR="75AB247D" w:rsidRPr="20E40056">
        <w:rPr>
          <w:rFonts w:ascii="Times New Roman" w:hAnsi="Times New Roman" w:cs="Times New Roman"/>
          <w:sz w:val="20"/>
          <w:szCs w:val="20"/>
        </w:rPr>
        <w:t xml:space="preserve"> and can be used to infer a regional wetness index</w:t>
      </w:r>
      <w:r w:rsidR="6979E61C" w:rsidRPr="20E40056">
        <w:rPr>
          <w:rFonts w:ascii="Times New Roman" w:hAnsi="Times New Roman" w:cs="Times New Roman"/>
          <w:sz w:val="20"/>
          <w:szCs w:val="20"/>
        </w:rPr>
        <w:t xml:space="preserve"> </w:t>
      </w:r>
      <w:r w:rsidR="049AFD7B" w:rsidRPr="20E40056">
        <w:rPr>
          <w:rFonts w:ascii="Times New Roman" w:hAnsi="Times New Roman" w:cs="Times New Roman"/>
          <w:sz w:val="20"/>
          <w:szCs w:val="20"/>
        </w:rPr>
        <w:t>that can be</w:t>
      </w:r>
      <w:r w:rsidR="6979E61C" w:rsidRPr="20E40056">
        <w:rPr>
          <w:rFonts w:ascii="Times New Roman" w:hAnsi="Times New Roman" w:cs="Times New Roman"/>
          <w:sz w:val="20"/>
          <w:szCs w:val="20"/>
        </w:rPr>
        <w:t xml:space="preserve"> compared directly with the palaeohydrological data</w:t>
      </w:r>
      <w:r w:rsidR="75AB247D" w:rsidRPr="20E40056">
        <w:rPr>
          <w:rFonts w:ascii="Times New Roman" w:hAnsi="Times New Roman" w:cs="Times New Roman"/>
          <w:sz w:val="20"/>
          <w:szCs w:val="20"/>
        </w:rPr>
        <w:t>.</w:t>
      </w:r>
    </w:p>
    <w:p w14:paraId="77606AF0" w14:textId="4A685841" w:rsidR="00142FE7" w:rsidRPr="005162DB" w:rsidRDefault="00936A8C" w:rsidP="00FE0E83">
      <w:pPr>
        <w:pStyle w:val="Heading2"/>
      </w:pPr>
      <w:r>
        <w:t>3.</w:t>
      </w:r>
      <w:r w:rsidR="00A564AD">
        <w:t>2</w:t>
      </w:r>
      <w:r>
        <w:t xml:space="preserve"> </w:t>
      </w:r>
      <w:r w:rsidR="00670CF5">
        <w:t>Faunal remains as a bioclimatic indicator</w:t>
      </w:r>
    </w:p>
    <w:p w14:paraId="44A08385" w14:textId="77777777" w:rsidR="00D5276A" w:rsidRDefault="00D5276A" w:rsidP="00280794">
      <w:pPr>
        <w:spacing w:line="360" w:lineRule="auto"/>
        <w:rPr>
          <w:rFonts w:ascii="Times New Roman" w:hAnsi="Times New Roman" w:cs="Times New Roman"/>
          <w:sz w:val="16"/>
          <w:szCs w:val="16"/>
        </w:rPr>
      </w:pPr>
    </w:p>
    <w:p w14:paraId="39E0EA16" w14:textId="3F006D5E" w:rsidR="004D4CA4" w:rsidRDefault="4E8F912D" w:rsidP="00021E1C">
      <w:pPr>
        <w:spacing w:line="360" w:lineRule="auto"/>
        <w:ind w:firstLine="720"/>
        <w:rPr>
          <w:rFonts w:ascii="Times New Roman" w:hAnsi="Times New Roman" w:cs="Times New Roman"/>
          <w:sz w:val="20"/>
          <w:szCs w:val="20"/>
        </w:rPr>
      </w:pPr>
      <w:r w:rsidRPr="20E40056">
        <w:rPr>
          <w:rFonts w:ascii="Times New Roman" w:hAnsi="Times New Roman" w:cs="Times New Roman"/>
          <w:sz w:val="20"/>
          <w:szCs w:val="20"/>
        </w:rPr>
        <w:t xml:space="preserve">Because </w:t>
      </w:r>
      <w:r w:rsidR="2C15A8D9" w:rsidRPr="20E40056">
        <w:rPr>
          <w:rFonts w:ascii="Times New Roman" w:hAnsi="Times New Roman" w:cs="Times New Roman"/>
          <w:sz w:val="20"/>
          <w:szCs w:val="20"/>
        </w:rPr>
        <w:t xml:space="preserve">the </w:t>
      </w:r>
      <w:r w:rsidR="47BE986F" w:rsidRPr="20E40056">
        <w:rPr>
          <w:rFonts w:ascii="Times New Roman" w:hAnsi="Times New Roman" w:cs="Times New Roman"/>
          <w:sz w:val="20"/>
          <w:szCs w:val="20"/>
        </w:rPr>
        <w:t>composition of local-scale animal communities depends upon the regional species pool, and ecological constraints of the environment</w:t>
      </w:r>
      <w:r w:rsidR="3ACBC025" w:rsidRPr="20E40056">
        <w:rPr>
          <w:rFonts w:ascii="Times New Roman" w:hAnsi="Times New Roman" w:cs="Times New Roman"/>
          <w:sz w:val="20"/>
          <w:szCs w:val="20"/>
        </w:rPr>
        <w:t xml:space="preserve">, </w:t>
      </w:r>
      <w:r w:rsidR="7BF98F57" w:rsidRPr="20E40056">
        <w:rPr>
          <w:rFonts w:ascii="Times New Roman" w:hAnsi="Times New Roman" w:cs="Times New Roman"/>
          <w:sz w:val="20"/>
          <w:szCs w:val="20"/>
        </w:rPr>
        <w:t>most notably</w:t>
      </w:r>
      <w:r w:rsidR="3ACBC025" w:rsidRPr="20E40056">
        <w:rPr>
          <w:rFonts w:ascii="Times New Roman" w:hAnsi="Times New Roman" w:cs="Times New Roman"/>
          <w:sz w:val="20"/>
          <w:szCs w:val="20"/>
        </w:rPr>
        <w:t xml:space="preserve"> vegetation and surface water availability</w:t>
      </w:r>
      <w:r w:rsidR="2C15A8D9" w:rsidRPr="20E40056">
        <w:rPr>
          <w:rFonts w:ascii="Times New Roman" w:hAnsi="Times New Roman" w:cs="Times New Roman"/>
          <w:sz w:val="20"/>
          <w:szCs w:val="20"/>
        </w:rPr>
        <w:t>, we can use this data as a bioclimatic indicator</w:t>
      </w:r>
      <w:r w:rsidR="47BE986F" w:rsidRPr="20E40056">
        <w:rPr>
          <w:rFonts w:ascii="Times New Roman" w:hAnsi="Times New Roman" w:cs="Times New Roman"/>
          <w:sz w:val="20"/>
          <w:szCs w:val="20"/>
        </w:rPr>
        <w:t>.</w:t>
      </w:r>
      <w:r w:rsidR="2DAB4AB1" w:rsidRPr="20E40056">
        <w:rPr>
          <w:rFonts w:ascii="Times New Roman" w:hAnsi="Times New Roman" w:cs="Times New Roman"/>
          <w:sz w:val="20"/>
          <w:szCs w:val="20"/>
        </w:rPr>
        <w:t xml:space="preserve"> </w:t>
      </w:r>
      <w:r w:rsidR="7BF98F57" w:rsidRPr="20E40056">
        <w:rPr>
          <w:rFonts w:ascii="Times New Roman" w:hAnsi="Times New Roman" w:cs="Times New Roman"/>
          <w:sz w:val="20"/>
          <w:szCs w:val="20"/>
        </w:rPr>
        <w:t>W</w:t>
      </w:r>
      <w:r w:rsidR="2DAB4AB1" w:rsidRPr="20E40056">
        <w:rPr>
          <w:rFonts w:ascii="Times New Roman" w:hAnsi="Times New Roman" w:cs="Times New Roman"/>
          <w:sz w:val="20"/>
          <w:szCs w:val="20"/>
        </w:rPr>
        <w:t xml:space="preserve">e </w:t>
      </w:r>
      <w:r w:rsidR="7BF98F57" w:rsidRPr="20E40056">
        <w:rPr>
          <w:rFonts w:ascii="Times New Roman" w:hAnsi="Times New Roman" w:cs="Times New Roman"/>
          <w:sz w:val="20"/>
          <w:szCs w:val="20"/>
        </w:rPr>
        <w:t>develop</w:t>
      </w:r>
      <w:r w:rsidR="761FBC55" w:rsidRPr="20E40056">
        <w:rPr>
          <w:rFonts w:ascii="Times New Roman" w:hAnsi="Times New Roman" w:cs="Times New Roman"/>
          <w:sz w:val="20"/>
          <w:szCs w:val="20"/>
        </w:rPr>
        <w:t xml:space="preserve"> a Water D</w:t>
      </w:r>
      <w:r w:rsidR="4132B8C4" w:rsidRPr="20E40056">
        <w:rPr>
          <w:rFonts w:ascii="Times New Roman" w:hAnsi="Times New Roman" w:cs="Times New Roman"/>
          <w:sz w:val="20"/>
          <w:szCs w:val="20"/>
        </w:rPr>
        <w:t>ependency</w:t>
      </w:r>
      <w:r w:rsidR="02EDA7A1" w:rsidRPr="20E40056">
        <w:rPr>
          <w:rFonts w:ascii="Times New Roman" w:hAnsi="Times New Roman" w:cs="Times New Roman"/>
          <w:sz w:val="20"/>
          <w:szCs w:val="20"/>
        </w:rPr>
        <w:t xml:space="preserve"> Index</w:t>
      </w:r>
      <w:r w:rsidR="1B548AF6" w:rsidRPr="20E40056">
        <w:rPr>
          <w:rFonts w:ascii="Times New Roman" w:hAnsi="Times New Roman" w:cs="Times New Roman"/>
          <w:sz w:val="20"/>
          <w:szCs w:val="20"/>
        </w:rPr>
        <w:t xml:space="preserve"> (WDI)</w:t>
      </w:r>
      <w:r w:rsidR="7BF98F57" w:rsidRPr="20E40056">
        <w:rPr>
          <w:rFonts w:ascii="Times New Roman" w:hAnsi="Times New Roman" w:cs="Times New Roman"/>
          <w:sz w:val="20"/>
          <w:szCs w:val="20"/>
        </w:rPr>
        <w:t xml:space="preserve">, </w:t>
      </w:r>
      <w:r w:rsidR="549B8139" w:rsidRPr="20E40056">
        <w:rPr>
          <w:rFonts w:ascii="Times New Roman" w:hAnsi="Times New Roman" w:cs="Times New Roman"/>
          <w:sz w:val="20"/>
          <w:szCs w:val="20"/>
        </w:rPr>
        <w:t>which is based on three criteria – maximum number of days a species can survive without access to water, the dependency on permanent water, and how geographically constrained the species is</w:t>
      </w:r>
      <w:r w:rsidR="6E7EFC8D" w:rsidRPr="20E40056">
        <w:rPr>
          <w:rFonts w:ascii="Times New Roman" w:hAnsi="Times New Roman" w:cs="Times New Roman"/>
          <w:sz w:val="20"/>
          <w:szCs w:val="20"/>
        </w:rPr>
        <w:t xml:space="preserve">, only using species that are </w:t>
      </w:r>
      <w:r w:rsidR="7493C54D" w:rsidRPr="20E40056">
        <w:rPr>
          <w:rFonts w:ascii="Times New Roman" w:hAnsi="Times New Roman" w:cs="Times New Roman"/>
          <w:sz w:val="20"/>
          <w:szCs w:val="20"/>
        </w:rPr>
        <w:t>widely</w:t>
      </w:r>
      <w:r w:rsidR="6E7EFC8D" w:rsidRPr="20E40056">
        <w:rPr>
          <w:rFonts w:ascii="Times New Roman" w:hAnsi="Times New Roman" w:cs="Times New Roman"/>
          <w:sz w:val="20"/>
          <w:szCs w:val="20"/>
        </w:rPr>
        <w:t xml:space="preserve"> distributed</w:t>
      </w:r>
      <w:r w:rsidR="7BF98F57" w:rsidRPr="20E40056">
        <w:rPr>
          <w:rFonts w:ascii="Times New Roman" w:hAnsi="Times New Roman" w:cs="Times New Roman"/>
          <w:sz w:val="20"/>
          <w:szCs w:val="20"/>
        </w:rPr>
        <w:t>.</w:t>
      </w:r>
      <w:r w:rsidR="0CBB5A07" w:rsidRPr="20E40056">
        <w:rPr>
          <w:rFonts w:ascii="Times New Roman" w:hAnsi="Times New Roman" w:cs="Times New Roman"/>
          <w:sz w:val="20"/>
          <w:szCs w:val="20"/>
        </w:rPr>
        <w:t xml:space="preserve"> As such, the WDI can be used to infer whether there was sufficient surface water to support a regional population of water-dependent species</w:t>
      </w:r>
      <w:r w:rsidR="78B8710E" w:rsidRPr="20E40056">
        <w:rPr>
          <w:rFonts w:ascii="Times New Roman" w:hAnsi="Times New Roman" w:cs="Times New Roman"/>
          <w:sz w:val="20"/>
          <w:szCs w:val="20"/>
        </w:rPr>
        <w:t xml:space="preserve">, or conversely </w:t>
      </w:r>
      <w:r w:rsidR="380C7764" w:rsidRPr="20E40056">
        <w:rPr>
          <w:rFonts w:ascii="Times New Roman" w:hAnsi="Times New Roman" w:cs="Times New Roman"/>
          <w:sz w:val="20"/>
          <w:szCs w:val="20"/>
        </w:rPr>
        <w:t>if the species do not require water and aridity exists</w:t>
      </w:r>
      <w:r w:rsidR="049D0F8E" w:rsidRPr="20E40056">
        <w:rPr>
          <w:rFonts w:ascii="Times New Roman" w:hAnsi="Times New Roman" w:cs="Times New Roman"/>
          <w:sz w:val="20"/>
          <w:szCs w:val="20"/>
        </w:rPr>
        <w:t>.</w:t>
      </w:r>
      <w:r w:rsidR="4132B8C4" w:rsidRPr="20E40056">
        <w:rPr>
          <w:rFonts w:ascii="Times New Roman" w:hAnsi="Times New Roman" w:cs="Times New Roman"/>
          <w:sz w:val="20"/>
          <w:szCs w:val="20"/>
        </w:rPr>
        <w:t xml:space="preserve"> </w:t>
      </w:r>
      <w:r w:rsidR="066BB934" w:rsidRPr="20E40056">
        <w:rPr>
          <w:rFonts w:ascii="Times New Roman" w:hAnsi="Times New Roman" w:cs="Times New Roman"/>
          <w:sz w:val="20"/>
          <w:szCs w:val="20"/>
        </w:rPr>
        <w:t xml:space="preserve">Whilst 628 different animal taxa </w:t>
      </w:r>
      <w:r w:rsidR="1CEF8930" w:rsidRPr="20E40056">
        <w:rPr>
          <w:rFonts w:ascii="Times New Roman" w:hAnsi="Times New Roman" w:cs="Times New Roman"/>
          <w:sz w:val="20"/>
          <w:szCs w:val="20"/>
        </w:rPr>
        <w:t>were</w:t>
      </w:r>
      <w:r w:rsidR="066BB934" w:rsidRPr="20E40056">
        <w:rPr>
          <w:rFonts w:ascii="Times New Roman" w:hAnsi="Times New Roman" w:cs="Times New Roman"/>
          <w:sz w:val="20"/>
          <w:szCs w:val="20"/>
        </w:rPr>
        <w:t xml:space="preserve"> identified, only </w:t>
      </w:r>
      <w:r w:rsidR="6E2D9662" w:rsidRPr="20E40056">
        <w:rPr>
          <w:rFonts w:ascii="Times New Roman" w:hAnsi="Times New Roman" w:cs="Times New Roman"/>
          <w:sz w:val="20"/>
          <w:szCs w:val="20"/>
        </w:rPr>
        <w:t>85</w:t>
      </w:r>
      <w:r w:rsidR="066BB934" w:rsidRPr="20E40056">
        <w:rPr>
          <w:rFonts w:ascii="Times New Roman" w:hAnsi="Times New Roman" w:cs="Times New Roman"/>
          <w:sz w:val="20"/>
          <w:szCs w:val="20"/>
        </w:rPr>
        <w:t xml:space="preserve"> of the taxa have distinct ecological signatures (e.g. they are not </w:t>
      </w:r>
      <w:r w:rsidR="56FC8BED" w:rsidRPr="20E40056">
        <w:rPr>
          <w:rFonts w:ascii="Times New Roman" w:hAnsi="Times New Roman" w:cs="Times New Roman"/>
          <w:sz w:val="20"/>
          <w:szCs w:val="20"/>
        </w:rPr>
        <w:t>broad-spectrum</w:t>
      </w:r>
      <w:r w:rsidR="066BB934" w:rsidRPr="20E40056">
        <w:rPr>
          <w:rFonts w:ascii="Times New Roman" w:hAnsi="Times New Roman" w:cs="Times New Roman"/>
          <w:sz w:val="20"/>
          <w:szCs w:val="20"/>
        </w:rPr>
        <w:t xml:space="preserve"> species</w:t>
      </w:r>
      <w:r w:rsidR="47DAA4CE" w:rsidRPr="20E40056">
        <w:rPr>
          <w:rFonts w:ascii="Times New Roman" w:hAnsi="Times New Roman" w:cs="Times New Roman"/>
          <w:sz w:val="20"/>
          <w:szCs w:val="20"/>
        </w:rPr>
        <w:t xml:space="preserve"> and have specific water requirements</w:t>
      </w:r>
      <w:r w:rsidR="066BB934" w:rsidRPr="20E40056">
        <w:rPr>
          <w:rFonts w:ascii="Times New Roman" w:hAnsi="Times New Roman" w:cs="Times New Roman"/>
          <w:sz w:val="20"/>
          <w:szCs w:val="20"/>
        </w:rPr>
        <w:t>).</w:t>
      </w:r>
      <w:r w:rsidR="6E2D9662" w:rsidRPr="20E40056">
        <w:rPr>
          <w:rFonts w:ascii="Times New Roman" w:hAnsi="Times New Roman" w:cs="Times New Roman"/>
          <w:sz w:val="20"/>
          <w:szCs w:val="20"/>
        </w:rPr>
        <w:t xml:space="preserve"> Table 1 shows the representation of taxa and their relative WDI.</w:t>
      </w:r>
    </w:p>
    <w:tbl>
      <w:tblPr>
        <w:tblStyle w:val="TableGrid"/>
        <w:tblW w:w="9351" w:type="dxa"/>
        <w:tblLayout w:type="fixed"/>
        <w:tblLook w:val="04A0" w:firstRow="1" w:lastRow="0" w:firstColumn="1" w:lastColumn="0" w:noHBand="0" w:noVBand="1"/>
      </w:tblPr>
      <w:tblGrid>
        <w:gridCol w:w="704"/>
        <w:gridCol w:w="2410"/>
        <w:gridCol w:w="6237"/>
      </w:tblGrid>
      <w:tr w:rsidR="006C45E8" w14:paraId="30567569" w14:textId="77777777" w:rsidTr="006C45E8">
        <w:trPr>
          <w:trHeight w:val="626"/>
        </w:trPr>
        <w:tc>
          <w:tcPr>
            <w:tcW w:w="704" w:type="dxa"/>
          </w:tcPr>
          <w:p w14:paraId="3ED9C563" w14:textId="73880E9E" w:rsidR="000226B2" w:rsidRPr="0085513C" w:rsidRDefault="000226B2" w:rsidP="00D407F6">
            <w:pPr>
              <w:spacing w:before="120" w:after="120" w:line="360" w:lineRule="auto"/>
              <w:rPr>
                <w:rFonts w:ascii="Times New Roman" w:hAnsi="Times New Roman" w:cs="Times New Roman"/>
                <w:b/>
                <w:bCs/>
                <w:sz w:val="20"/>
                <w:szCs w:val="20"/>
              </w:rPr>
            </w:pPr>
            <w:r w:rsidRPr="0085513C">
              <w:rPr>
                <w:rFonts w:ascii="Times New Roman" w:hAnsi="Times New Roman" w:cs="Times New Roman"/>
                <w:b/>
                <w:bCs/>
                <w:sz w:val="20"/>
                <w:szCs w:val="20"/>
              </w:rPr>
              <w:t>WDI</w:t>
            </w:r>
          </w:p>
        </w:tc>
        <w:tc>
          <w:tcPr>
            <w:tcW w:w="2410" w:type="dxa"/>
          </w:tcPr>
          <w:p w14:paraId="7F61D642" w14:textId="6603163D" w:rsidR="000226B2" w:rsidRPr="0085513C" w:rsidRDefault="00056BC0" w:rsidP="00D407F6">
            <w:pPr>
              <w:spacing w:before="120" w:after="120" w:line="360" w:lineRule="auto"/>
              <w:rPr>
                <w:rFonts w:ascii="Times New Roman" w:hAnsi="Times New Roman" w:cs="Times New Roman"/>
                <w:b/>
                <w:bCs/>
                <w:sz w:val="20"/>
                <w:szCs w:val="20"/>
              </w:rPr>
            </w:pPr>
            <w:r>
              <w:rPr>
                <w:rFonts w:ascii="Times New Roman" w:hAnsi="Times New Roman" w:cs="Times New Roman"/>
                <w:b/>
                <w:bCs/>
                <w:sz w:val="20"/>
                <w:szCs w:val="20"/>
              </w:rPr>
              <w:t>Hydro-ecological</w:t>
            </w:r>
            <w:r w:rsidR="00474431">
              <w:rPr>
                <w:rFonts w:ascii="Times New Roman" w:hAnsi="Times New Roman" w:cs="Times New Roman"/>
                <w:b/>
                <w:bCs/>
                <w:sz w:val="20"/>
                <w:szCs w:val="20"/>
              </w:rPr>
              <w:t xml:space="preserve"> indicator</w:t>
            </w:r>
          </w:p>
        </w:tc>
        <w:tc>
          <w:tcPr>
            <w:tcW w:w="6237" w:type="dxa"/>
          </w:tcPr>
          <w:p w14:paraId="446C745F" w14:textId="350D39F8" w:rsidR="000226B2" w:rsidRPr="0085513C" w:rsidRDefault="00856F63" w:rsidP="00D407F6">
            <w:pPr>
              <w:spacing w:before="120" w:after="120" w:line="360" w:lineRule="auto"/>
              <w:rPr>
                <w:rFonts w:ascii="Times New Roman" w:hAnsi="Times New Roman" w:cs="Times New Roman"/>
                <w:b/>
                <w:bCs/>
                <w:sz w:val="20"/>
                <w:szCs w:val="20"/>
              </w:rPr>
            </w:pPr>
            <w:r>
              <w:rPr>
                <w:rFonts w:ascii="Times New Roman" w:hAnsi="Times New Roman" w:cs="Times New Roman"/>
                <w:b/>
                <w:bCs/>
                <w:sz w:val="20"/>
                <w:szCs w:val="20"/>
              </w:rPr>
              <w:t>Taxa</w:t>
            </w:r>
            <w:r w:rsidR="000226B2" w:rsidRPr="0085513C">
              <w:rPr>
                <w:rFonts w:ascii="Times New Roman" w:hAnsi="Times New Roman" w:cs="Times New Roman"/>
                <w:b/>
                <w:bCs/>
                <w:sz w:val="20"/>
                <w:szCs w:val="20"/>
              </w:rPr>
              <w:t xml:space="preserve"> (n=number of species included)</w:t>
            </w:r>
          </w:p>
        </w:tc>
      </w:tr>
      <w:tr w:rsidR="006C45E8" w14:paraId="0AD73AEC" w14:textId="77777777" w:rsidTr="006C45E8">
        <w:trPr>
          <w:trHeight w:val="683"/>
        </w:trPr>
        <w:tc>
          <w:tcPr>
            <w:tcW w:w="704" w:type="dxa"/>
          </w:tcPr>
          <w:p w14:paraId="03BC070E" w14:textId="45A5C4E0" w:rsidR="000226B2" w:rsidRPr="0085513C" w:rsidRDefault="000226B2" w:rsidP="0087109F">
            <w:pPr>
              <w:spacing w:before="120" w:after="120" w:line="360" w:lineRule="auto"/>
              <w:jc w:val="center"/>
              <w:rPr>
                <w:rFonts w:ascii="Times New Roman" w:hAnsi="Times New Roman" w:cs="Times New Roman"/>
                <w:sz w:val="20"/>
                <w:szCs w:val="20"/>
              </w:rPr>
            </w:pPr>
            <w:r w:rsidRPr="0085513C">
              <w:rPr>
                <w:rFonts w:ascii="Times New Roman" w:hAnsi="Times New Roman" w:cs="Times New Roman"/>
                <w:sz w:val="20"/>
                <w:szCs w:val="20"/>
              </w:rPr>
              <w:t>1</w:t>
            </w:r>
          </w:p>
        </w:tc>
        <w:tc>
          <w:tcPr>
            <w:tcW w:w="2410" w:type="dxa"/>
          </w:tcPr>
          <w:p w14:paraId="757541D1" w14:textId="10A160C6" w:rsidR="000226B2" w:rsidRPr="006C45E8" w:rsidRDefault="004B01E4" w:rsidP="003447A8">
            <w:pPr>
              <w:spacing w:before="120" w:after="120"/>
              <w:rPr>
                <w:rFonts w:ascii="Times New Roman" w:hAnsi="Times New Roman" w:cs="Times New Roman"/>
                <w:sz w:val="20"/>
                <w:szCs w:val="20"/>
              </w:rPr>
            </w:pPr>
            <w:r w:rsidRPr="006C45E8">
              <w:rPr>
                <w:rFonts w:ascii="Times New Roman" w:hAnsi="Times New Roman" w:cs="Times New Roman"/>
                <w:sz w:val="20"/>
                <w:szCs w:val="20"/>
              </w:rPr>
              <w:t>Permanent water/0 days</w:t>
            </w:r>
            <w:r w:rsidR="00450E41">
              <w:rPr>
                <w:rFonts w:ascii="Times New Roman" w:hAnsi="Times New Roman" w:cs="Times New Roman"/>
                <w:sz w:val="20"/>
                <w:szCs w:val="20"/>
              </w:rPr>
              <w:t xml:space="preserve">. Extreme </w:t>
            </w:r>
            <w:r w:rsidR="00E94E67">
              <w:rPr>
                <w:rFonts w:ascii="Times New Roman" w:hAnsi="Times New Roman" w:cs="Times New Roman"/>
                <w:sz w:val="20"/>
                <w:szCs w:val="20"/>
              </w:rPr>
              <w:t>geographic constraint</w:t>
            </w:r>
          </w:p>
        </w:tc>
        <w:tc>
          <w:tcPr>
            <w:tcW w:w="6237" w:type="dxa"/>
          </w:tcPr>
          <w:p w14:paraId="15212E3F" w14:textId="73574169" w:rsidR="000226B2" w:rsidRPr="00D6489A" w:rsidRDefault="000226B2" w:rsidP="003447A8">
            <w:pPr>
              <w:spacing w:before="120" w:after="120"/>
              <w:rPr>
                <w:rFonts w:ascii="Times New Roman" w:hAnsi="Times New Roman" w:cs="Times New Roman"/>
                <w:sz w:val="20"/>
                <w:szCs w:val="20"/>
              </w:rPr>
            </w:pPr>
            <w:r w:rsidRPr="00D6489A">
              <w:rPr>
                <w:rFonts w:ascii="Times New Roman" w:hAnsi="Times New Roman" w:cs="Times New Roman"/>
                <w:sz w:val="20"/>
                <w:szCs w:val="20"/>
              </w:rPr>
              <w:t>Fish (n=59); Crocodile (</w:t>
            </w:r>
            <w:r w:rsidRPr="00A20818">
              <w:rPr>
                <w:rFonts w:ascii="Times New Roman" w:hAnsi="Times New Roman" w:cs="Times New Roman"/>
                <w:i/>
                <w:iCs/>
                <w:sz w:val="20"/>
                <w:szCs w:val="20"/>
              </w:rPr>
              <w:t>Crocodylus niloticus</w:t>
            </w:r>
            <w:r>
              <w:rPr>
                <w:rFonts w:ascii="Times New Roman" w:hAnsi="Times New Roman" w:cs="Times New Roman"/>
                <w:i/>
                <w:iCs/>
                <w:sz w:val="20"/>
                <w:szCs w:val="20"/>
              </w:rPr>
              <w:t>/</w:t>
            </w:r>
            <w:proofErr w:type="spellStart"/>
            <w:r>
              <w:rPr>
                <w:rFonts w:ascii="Times New Roman" w:hAnsi="Times New Roman" w:cs="Times New Roman"/>
                <w:i/>
                <w:iCs/>
                <w:sz w:val="20"/>
                <w:szCs w:val="20"/>
              </w:rPr>
              <w:t>Corocodylus</w:t>
            </w:r>
            <w:proofErr w:type="spellEnd"/>
            <w:r>
              <w:rPr>
                <w:rFonts w:ascii="Times New Roman" w:hAnsi="Times New Roman" w:cs="Times New Roman"/>
                <w:i/>
                <w:iCs/>
                <w:sz w:val="20"/>
                <w:szCs w:val="20"/>
              </w:rPr>
              <w:t xml:space="preserve"> sp.</w:t>
            </w:r>
            <w:r w:rsidRPr="00D6489A">
              <w:rPr>
                <w:rFonts w:ascii="Times New Roman" w:hAnsi="Times New Roman" w:cs="Times New Roman"/>
                <w:sz w:val="20"/>
                <w:szCs w:val="20"/>
              </w:rPr>
              <w:t>), Hippo (</w:t>
            </w:r>
            <w:r w:rsidRPr="004D01F3">
              <w:rPr>
                <w:rFonts w:ascii="Times New Roman" w:hAnsi="Times New Roman" w:cs="Times New Roman"/>
                <w:i/>
                <w:iCs/>
                <w:sz w:val="20"/>
                <w:szCs w:val="20"/>
              </w:rPr>
              <w:t>Hippopotamus amphibius</w:t>
            </w:r>
            <w:r w:rsidRPr="00D6489A">
              <w:rPr>
                <w:rFonts w:ascii="Times New Roman" w:hAnsi="Times New Roman" w:cs="Times New Roman"/>
                <w:sz w:val="20"/>
                <w:szCs w:val="20"/>
              </w:rPr>
              <w:t>)</w:t>
            </w:r>
          </w:p>
        </w:tc>
      </w:tr>
      <w:tr w:rsidR="006C45E8" w14:paraId="5DA759AC" w14:textId="77777777" w:rsidTr="006C45E8">
        <w:trPr>
          <w:trHeight w:val="656"/>
        </w:trPr>
        <w:tc>
          <w:tcPr>
            <w:tcW w:w="704" w:type="dxa"/>
          </w:tcPr>
          <w:p w14:paraId="778D9AC1" w14:textId="037E9A6C" w:rsidR="000226B2" w:rsidRPr="0085513C" w:rsidRDefault="000226B2" w:rsidP="0087109F">
            <w:pPr>
              <w:spacing w:before="120" w:after="120" w:line="360" w:lineRule="auto"/>
              <w:jc w:val="center"/>
              <w:rPr>
                <w:rFonts w:ascii="Times New Roman" w:hAnsi="Times New Roman" w:cs="Times New Roman"/>
                <w:sz w:val="20"/>
                <w:szCs w:val="20"/>
              </w:rPr>
            </w:pPr>
            <w:r w:rsidRPr="0085513C">
              <w:rPr>
                <w:rFonts w:ascii="Times New Roman" w:hAnsi="Times New Roman" w:cs="Times New Roman"/>
                <w:sz w:val="20"/>
                <w:szCs w:val="20"/>
              </w:rPr>
              <w:t>2</w:t>
            </w:r>
          </w:p>
        </w:tc>
        <w:tc>
          <w:tcPr>
            <w:tcW w:w="2410" w:type="dxa"/>
          </w:tcPr>
          <w:p w14:paraId="3BFF9F96" w14:textId="7D8825F3" w:rsidR="000226B2" w:rsidRPr="006C45E8" w:rsidRDefault="0064081E" w:rsidP="003447A8">
            <w:pPr>
              <w:spacing w:before="120" w:after="120"/>
              <w:rPr>
                <w:rFonts w:ascii="Times New Roman" w:hAnsi="Times New Roman" w:cs="Times New Roman"/>
                <w:sz w:val="20"/>
                <w:szCs w:val="20"/>
              </w:rPr>
            </w:pPr>
            <w:r w:rsidRPr="006C45E8">
              <w:rPr>
                <w:rFonts w:ascii="Times New Roman" w:hAnsi="Times New Roman" w:cs="Times New Roman"/>
                <w:sz w:val="20"/>
                <w:szCs w:val="20"/>
              </w:rPr>
              <w:t>Water dependent/1 day</w:t>
            </w:r>
            <w:r w:rsidR="00E344EC">
              <w:rPr>
                <w:rFonts w:ascii="Times New Roman" w:hAnsi="Times New Roman" w:cs="Times New Roman"/>
                <w:sz w:val="20"/>
                <w:szCs w:val="20"/>
              </w:rPr>
              <w:t>; High geographic constraint</w:t>
            </w:r>
          </w:p>
        </w:tc>
        <w:tc>
          <w:tcPr>
            <w:tcW w:w="6237" w:type="dxa"/>
          </w:tcPr>
          <w:p w14:paraId="3331449E" w14:textId="024F6C6F" w:rsidR="000226B2" w:rsidRPr="00D6489A" w:rsidRDefault="000226B2" w:rsidP="003447A8">
            <w:pPr>
              <w:spacing w:before="120" w:after="120"/>
              <w:rPr>
                <w:rFonts w:ascii="Times New Roman" w:hAnsi="Times New Roman" w:cs="Times New Roman"/>
                <w:sz w:val="20"/>
                <w:szCs w:val="20"/>
              </w:rPr>
            </w:pPr>
            <w:r w:rsidRPr="00D6489A">
              <w:rPr>
                <w:rFonts w:ascii="Times New Roman" w:hAnsi="Times New Roman" w:cs="Times New Roman"/>
                <w:sz w:val="20"/>
                <w:szCs w:val="20"/>
              </w:rPr>
              <w:t xml:space="preserve">Elephant (Loxodonta </w:t>
            </w:r>
            <w:proofErr w:type="spellStart"/>
            <w:r w:rsidRPr="00D6489A">
              <w:rPr>
                <w:rFonts w:ascii="Times New Roman" w:hAnsi="Times New Roman" w:cs="Times New Roman"/>
                <w:sz w:val="20"/>
                <w:szCs w:val="20"/>
              </w:rPr>
              <w:t>africana</w:t>
            </w:r>
            <w:proofErr w:type="spellEnd"/>
            <w:r w:rsidRPr="00D6489A">
              <w:rPr>
                <w:rFonts w:ascii="Times New Roman" w:hAnsi="Times New Roman" w:cs="Times New Roman"/>
                <w:sz w:val="20"/>
                <w:szCs w:val="20"/>
              </w:rPr>
              <w:t xml:space="preserve">); Waterbuck (Kobus </w:t>
            </w:r>
            <w:proofErr w:type="spellStart"/>
            <w:r w:rsidRPr="00D6489A">
              <w:rPr>
                <w:rFonts w:ascii="Times New Roman" w:hAnsi="Times New Roman" w:cs="Times New Roman"/>
                <w:sz w:val="20"/>
                <w:szCs w:val="20"/>
              </w:rPr>
              <w:t>ellipsiprymnus</w:t>
            </w:r>
            <w:proofErr w:type="spellEnd"/>
            <w:r w:rsidRPr="00D6489A">
              <w:rPr>
                <w:rFonts w:ascii="Times New Roman" w:hAnsi="Times New Roman" w:cs="Times New Roman"/>
                <w:sz w:val="20"/>
                <w:szCs w:val="20"/>
              </w:rPr>
              <w:t xml:space="preserve">); Kob (Kobus </w:t>
            </w:r>
            <w:proofErr w:type="spellStart"/>
            <w:r w:rsidRPr="00D6489A">
              <w:rPr>
                <w:rFonts w:ascii="Times New Roman" w:hAnsi="Times New Roman" w:cs="Times New Roman"/>
                <w:sz w:val="20"/>
                <w:szCs w:val="20"/>
              </w:rPr>
              <w:t>kob</w:t>
            </w:r>
            <w:proofErr w:type="spellEnd"/>
            <w:r w:rsidRPr="00D6489A">
              <w:rPr>
                <w:rFonts w:ascii="Times New Roman" w:hAnsi="Times New Roman" w:cs="Times New Roman"/>
                <w:sz w:val="20"/>
                <w:szCs w:val="20"/>
              </w:rPr>
              <w:t xml:space="preserve">); Black </w:t>
            </w:r>
            <w:proofErr w:type="spellStart"/>
            <w:r w:rsidRPr="00D6489A">
              <w:rPr>
                <w:rFonts w:ascii="Times New Roman" w:hAnsi="Times New Roman" w:cs="Times New Roman"/>
                <w:sz w:val="20"/>
                <w:szCs w:val="20"/>
              </w:rPr>
              <w:t>Wildebeast</w:t>
            </w:r>
            <w:proofErr w:type="spellEnd"/>
            <w:r w:rsidRPr="00D6489A">
              <w:rPr>
                <w:rFonts w:ascii="Times New Roman" w:hAnsi="Times New Roman" w:cs="Times New Roman"/>
                <w:sz w:val="20"/>
                <w:szCs w:val="20"/>
              </w:rPr>
              <w:t xml:space="preserve"> (</w:t>
            </w:r>
            <w:proofErr w:type="spellStart"/>
            <w:r w:rsidRPr="00D6489A">
              <w:rPr>
                <w:rFonts w:ascii="Times New Roman" w:hAnsi="Times New Roman" w:cs="Times New Roman"/>
                <w:sz w:val="20"/>
                <w:szCs w:val="20"/>
              </w:rPr>
              <w:t>Connochaetes</w:t>
            </w:r>
            <w:proofErr w:type="spellEnd"/>
            <w:r w:rsidRPr="00D6489A">
              <w:rPr>
                <w:rFonts w:ascii="Times New Roman" w:hAnsi="Times New Roman" w:cs="Times New Roman"/>
                <w:sz w:val="20"/>
                <w:szCs w:val="20"/>
              </w:rPr>
              <w:t xml:space="preserve"> </w:t>
            </w:r>
            <w:proofErr w:type="spellStart"/>
            <w:r w:rsidRPr="00D6489A">
              <w:rPr>
                <w:rFonts w:ascii="Times New Roman" w:hAnsi="Times New Roman" w:cs="Times New Roman"/>
                <w:sz w:val="20"/>
                <w:szCs w:val="20"/>
              </w:rPr>
              <w:t>gnou</w:t>
            </w:r>
            <w:proofErr w:type="spellEnd"/>
            <w:r w:rsidRPr="00D6489A">
              <w:rPr>
                <w:rFonts w:ascii="Times New Roman" w:hAnsi="Times New Roman" w:cs="Times New Roman"/>
                <w:sz w:val="20"/>
                <w:szCs w:val="20"/>
              </w:rPr>
              <w:t>); common patas monkey (</w:t>
            </w:r>
            <w:proofErr w:type="spellStart"/>
            <w:r w:rsidRPr="00D6489A">
              <w:rPr>
                <w:rFonts w:ascii="Times New Roman" w:hAnsi="Times New Roman" w:cs="Times New Roman"/>
                <w:sz w:val="20"/>
                <w:szCs w:val="20"/>
              </w:rPr>
              <w:t>Erythrocebus</w:t>
            </w:r>
            <w:proofErr w:type="spellEnd"/>
            <w:r w:rsidRPr="00D6489A">
              <w:rPr>
                <w:rFonts w:ascii="Times New Roman" w:hAnsi="Times New Roman" w:cs="Times New Roman"/>
                <w:sz w:val="20"/>
                <w:szCs w:val="20"/>
              </w:rPr>
              <w:t xml:space="preserve"> patas)</w:t>
            </w:r>
          </w:p>
        </w:tc>
      </w:tr>
      <w:tr w:rsidR="006C45E8" w14:paraId="5EE1038B" w14:textId="77777777" w:rsidTr="006C45E8">
        <w:trPr>
          <w:trHeight w:val="553"/>
        </w:trPr>
        <w:tc>
          <w:tcPr>
            <w:tcW w:w="704" w:type="dxa"/>
          </w:tcPr>
          <w:p w14:paraId="10173B9D" w14:textId="2AF6DAEE" w:rsidR="000226B2" w:rsidRPr="0085513C" w:rsidRDefault="000226B2" w:rsidP="0087109F">
            <w:pPr>
              <w:spacing w:before="120" w:after="120" w:line="360" w:lineRule="auto"/>
              <w:jc w:val="center"/>
              <w:rPr>
                <w:rFonts w:ascii="Times New Roman" w:hAnsi="Times New Roman" w:cs="Times New Roman"/>
                <w:sz w:val="20"/>
                <w:szCs w:val="20"/>
              </w:rPr>
            </w:pPr>
            <w:r w:rsidRPr="0085513C">
              <w:rPr>
                <w:rFonts w:ascii="Times New Roman" w:hAnsi="Times New Roman" w:cs="Times New Roman"/>
                <w:sz w:val="20"/>
                <w:szCs w:val="20"/>
              </w:rPr>
              <w:t>3</w:t>
            </w:r>
          </w:p>
        </w:tc>
        <w:tc>
          <w:tcPr>
            <w:tcW w:w="2410" w:type="dxa"/>
          </w:tcPr>
          <w:p w14:paraId="49CF9A64" w14:textId="45A455E2" w:rsidR="000226B2" w:rsidRPr="006C45E8" w:rsidRDefault="00457448" w:rsidP="003447A8">
            <w:pPr>
              <w:spacing w:before="120" w:after="120"/>
              <w:rPr>
                <w:rFonts w:ascii="Times New Roman" w:hAnsi="Times New Roman" w:cs="Times New Roman"/>
                <w:sz w:val="20"/>
                <w:szCs w:val="20"/>
              </w:rPr>
            </w:pPr>
            <w:r w:rsidRPr="006C45E8">
              <w:rPr>
                <w:rFonts w:ascii="Times New Roman" w:hAnsi="Times New Roman" w:cs="Times New Roman"/>
                <w:sz w:val="20"/>
                <w:szCs w:val="20"/>
              </w:rPr>
              <w:t>Savanna with dispersed permanent water</w:t>
            </w:r>
            <w:r w:rsidR="00E344EC">
              <w:rPr>
                <w:rFonts w:ascii="Times New Roman" w:hAnsi="Times New Roman" w:cs="Times New Roman"/>
                <w:sz w:val="20"/>
                <w:szCs w:val="20"/>
              </w:rPr>
              <w:t>; Moderate geographic constraint</w:t>
            </w:r>
          </w:p>
        </w:tc>
        <w:tc>
          <w:tcPr>
            <w:tcW w:w="6237" w:type="dxa"/>
          </w:tcPr>
          <w:p w14:paraId="7AF90EF5" w14:textId="56565A36" w:rsidR="000226B2" w:rsidRPr="00D6489A" w:rsidRDefault="000226B2" w:rsidP="003447A8">
            <w:pPr>
              <w:spacing w:before="120" w:after="120"/>
              <w:rPr>
                <w:rFonts w:ascii="Times New Roman" w:hAnsi="Times New Roman" w:cs="Times New Roman"/>
                <w:sz w:val="20"/>
                <w:szCs w:val="20"/>
              </w:rPr>
            </w:pPr>
            <w:r w:rsidRPr="00D6489A">
              <w:rPr>
                <w:rFonts w:ascii="Times New Roman" w:hAnsi="Times New Roman" w:cs="Times New Roman"/>
                <w:sz w:val="20"/>
                <w:szCs w:val="20"/>
              </w:rPr>
              <w:t>Lion (</w:t>
            </w:r>
            <w:r w:rsidRPr="00845342">
              <w:rPr>
                <w:rFonts w:ascii="Times New Roman" w:hAnsi="Times New Roman" w:cs="Times New Roman"/>
                <w:i/>
                <w:iCs/>
                <w:sz w:val="20"/>
                <w:szCs w:val="20"/>
              </w:rPr>
              <w:t xml:space="preserve">Panthera </w:t>
            </w:r>
            <w:proofErr w:type="spellStart"/>
            <w:r w:rsidRPr="00845342">
              <w:rPr>
                <w:rFonts w:ascii="Times New Roman" w:hAnsi="Times New Roman" w:cs="Times New Roman"/>
                <w:i/>
                <w:iCs/>
                <w:sz w:val="20"/>
                <w:szCs w:val="20"/>
              </w:rPr>
              <w:t>l</w:t>
            </w:r>
            <w:r>
              <w:rPr>
                <w:rFonts w:ascii="Times New Roman" w:hAnsi="Times New Roman" w:cs="Times New Roman"/>
                <w:i/>
                <w:iCs/>
                <w:sz w:val="20"/>
                <w:szCs w:val="20"/>
              </w:rPr>
              <w:t>e</w:t>
            </w:r>
            <w:r w:rsidRPr="00845342">
              <w:rPr>
                <w:rFonts w:ascii="Times New Roman" w:hAnsi="Times New Roman" w:cs="Times New Roman"/>
                <w:i/>
                <w:iCs/>
                <w:sz w:val="20"/>
                <w:szCs w:val="20"/>
              </w:rPr>
              <w:t>o</w:t>
            </w:r>
            <w:proofErr w:type="spellEnd"/>
            <w:r w:rsidRPr="00D6489A">
              <w:rPr>
                <w:rFonts w:ascii="Times New Roman" w:hAnsi="Times New Roman" w:cs="Times New Roman"/>
                <w:sz w:val="20"/>
                <w:szCs w:val="20"/>
              </w:rPr>
              <w:t>), Rhino (</w:t>
            </w:r>
            <w:proofErr w:type="spellStart"/>
            <w:r w:rsidRPr="00845342">
              <w:rPr>
                <w:rFonts w:ascii="Times New Roman" w:hAnsi="Times New Roman" w:cs="Times New Roman"/>
                <w:i/>
                <w:iCs/>
                <w:sz w:val="20"/>
                <w:szCs w:val="20"/>
              </w:rPr>
              <w:t>Rhinocerotidae</w:t>
            </w:r>
            <w:proofErr w:type="spellEnd"/>
            <w:r w:rsidRPr="00845342">
              <w:rPr>
                <w:rFonts w:ascii="Times New Roman" w:hAnsi="Times New Roman" w:cs="Times New Roman"/>
                <w:i/>
                <w:iCs/>
                <w:sz w:val="20"/>
                <w:szCs w:val="20"/>
              </w:rPr>
              <w:t>/</w:t>
            </w:r>
            <w:proofErr w:type="spellStart"/>
            <w:r w:rsidRPr="00845342">
              <w:rPr>
                <w:rFonts w:ascii="Times New Roman" w:hAnsi="Times New Roman" w:cs="Times New Roman"/>
                <w:i/>
                <w:iCs/>
                <w:sz w:val="20"/>
                <w:szCs w:val="20"/>
              </w:rPr>
              <w:t>Diceros</w:t>
            </w:r>
            <w:proofErr w:type="spellEnd"/>
            <w:r w:rsidRPr="00845342">
              <w:rPr>
                <w:rFonts w:ascii="Times New Roman" w:hAnsi="Times New Roman" w:cs="Times New Roman"/>
                <w:i/>
                <w:iCs/>
                <w:sz w:val="20"/>
                <w:szCs w:val="20"/>
              </w:rPr>
              <w:t xml:space="preserve"> or </w:t>
            </w:r>
            <w:proofErr w:type="spellStart"/>
            <w:r w:rsidRPr="00845342">
              <w:rPr>
                <w:rFonts w:ascii="Times New Roman" w:hAnsi="Times New Roman" w:cs="Times New Roman"/>
                <w:i/>
                <w:iCs/>
                <w:sz w:val="20"/>
                <w:szCs w:val="20"/>
              </w:rPr>
              <w:t>Cerathotherium</w:t>
            </w:r>
            <w:proofErr w:type="spellEnd"/>
            <w:r w:rsidRPr="00D6489A">
              <w:rPr>
                <w:rFonts w:ascii="Times New Roman" w:hAnsi="Times New Roman" w:cs="Times New Roman"/>
                <w:sz w:val="20"/>
                <w:szCs w:val="20"/>
              </w:rPr>
              <w:t>); Black rhino (</w:t>
            </w:r>
            <w:proofErr w:type="spellStart"/>
            <w:r w:rsidRPr="00D6489A">
              <w:rPr>
                <w:rFonts w:ascii="Times New Roman" w:hAnsi="Times New Roman" w:cs="Times New Roman"/>
                <w:sz w:val="20"/>
                <w:szCs w:val="20"/>
              </w:rPr>
              <w:t>Diceros</w:t>
            </w:r>
            <w:proofErr w:type="spellEnd"/>
            <w:r w:rsidRPr="00D6489A">
              <w:rPr>
                <w:rFonts w:ascii="Times New Roman" w:hAnsi="Times New Roman" w:cs="Times New Roman"/>
                <w:sz w:val="20"/>
                <w:szCs w:val="20"/>
              </w:rPr>
              <w:t xml:space="preserve"> bicornis); White rhino (</w:t>
            </w:r>
            <w:proofErr w:type="spellStart"/>
            <w:r w:rsidRPr="00FC2418">
              <w:rPr>
                <w:rFonts w:ascii="Times New Roman" w:hAnsi="Times New Roman" w:cs="Times New Roman"/>
                <w:i/>
                <w:iCs/>
                <w:sz w:val="20"/>
                <w:szCs w:val="20"/>
              </w:rPr>
              <w:t>Ceratotherium</w:t>
            </w:r>
            <w:proofErr w:type="spellEnd"/>
            <w:r w:rsidRPr="00FC2418">
              <w:rPr>
                <w:rFonts w:ascii="Times New Roman" w:hAnsi="Times New Roman" w:cs="Times New Roman"/>
                <w:i/>
                <w:iCs/>
                <w:sz w:val="20"/>
                <w:szCs w:val="20"/>
              </w:rPr>
              <w:t xml:space="preserve"> </w:t>
            </w:r>
            <w:proofErr w:type="spellStart"/>
            <w:r w:rsidRPr="00FC2418">
              <w:rPr>
                <w:rFonts w:ascii="Times New Roman" w:hAnsi="Times New Roman" w:cs="Times New Roman"/>
                <w:i/>
                <w:iCs/>
                <w:sz w:val="20"/>
                <w:szCs w:val="20"/>
              </w:rPr>
              <w:t>simum</w:t>
            </w:r>
            <w:proofErr w:type="spellEnd"/>
            <w:r w:rsidRPr="00D6489A">
              <w:rPr>
                <w:rFonts w:ascii="Times New Roman" w:hAnsi="Times New Roman" w:cs="Times New Roman"/>
                <w:sz w:val="20"/>
                <w:szCs w:val="20"/>
              </w:rPr>
              <w:t>); Giraffe (</w:t>
            </w:r>
            <w:r w:rsidRPr="00FC2418">
              <w:rPr>
                <w:rFonts w:ascii="Times New Roman" w:hAnsi="Times New Roman" w:cs="Times New Roman"/>
                <w:i/>
                <w:iCs/>
                <w:sz w:val="20"/>
                <w:szCs w:val="20"/>
              </w:rPr>
              <w:t>Giraffa camelopardalis</w:t>
            </w:r>
            <w:r w:rsidRPr="00D6489A">
              <w:rPr>
                <w:rFonts w:ascii="Times New Roman" w:hAnsi="Times New Roman" w:cs="Times New Roman"/>
                <w:sz w:val="20"/>
                <w:szCs w:val="20"/>
              </w:rPr>
              <w:t>); Topi (</w:t>
            </w:r>
            <w:proofErr w:type="spellStart"/>
            <w:r w:rsidRPr="00FC2418">
              <w:rPr>
                <w:rFonts w:ascii="Times New Roman" w:hAnsi="Times New Roman" w:cs="Times New Roman"/>
                <w:i/>
                <w:iCs/>
                <w:sz w:val="20"/>
                <w:szCs w:val="20"/>
              </w:rPr>
              <w:t>Damaliscus</w:t>
            </w:r>
            <w:proofErr w:type="spellEnd"/>
            <w:r w:rsidRPr="00FC2418">
              <w:rPr>
                <w:rFonts w:ascii="Times New Roman" w:hAnsi="Times New Roman" w:cs="Times New Roman"/>
                <w:i/>
                <w:iCs/>
                <w:sz w:val="20"/>
                <w:szCs w:val="20"/>
              </w:rPr>
              <w:t xml:space="preserve"> lunatus</w:t>
            </w:r>
            <w:r w:rsidRPr="00D6489A">
              <w:rPr>
                <w:rFonts w:ascii="Times New Roman" w:hAnsi="Times New Roman" w:cs="Times New Roman"/>
                <w:sz w:val="20"/>
                <w:szCs w:val="20"/>
              </w:rPr>
              <w:t xml:space="preserve">); </w:t>
            </w:r>
          </w:p>
        </w:tc>
      </w:tr>
      <w:tr w:rsidR="006C45E8" w14:paraId="4D29655D" w14:textId="77777777" w:rsidTr="006C45E8">
        <w:trPr>
          <w:trHeight w:val="825"/>
        </w:trPr>
        <w:tc>
          <w:tcPr>
            <w:tcW w:w="704" w:type="dxa"/>
          </w:tcPr>
          <w:p w14:paraId="0E454E13" w14:textId="5B39B10E" w:rsidR="000226B2" w:rsidRPr="0085513C" w:rsidRDefault="000226B2" w:rsidP="0087109F">
            <w:pPr>
              <w:spacing w:before="120" w:after="120" w:line="360" w:lineRule="auto"/>
              <w:jc w:val="center"/>
              <w:rPr>
                <w:rFonts w:ascii="Times New Roman" w:hAnsi="Times New Roman" w:cs="Times New Roman"/>
                <w:sz w:val="20"/>
                <w:szCs w:val="20"/>
              </w:rPr>
            </w:pPr>
            <w:r w:rsidRPr="0085513C">
              <w:rPr>
                <w:rFonts w:ascii="Times New Roman" w:hAnsi="Times New Roman" w:cs="Times New Roman"/>
                <w:sz w:val="20"/>
                <w:szCs w:val="20"/>
              </w:rPr>
              <w:t>4</w:t>
            </w:r>
          </w:p>
        </w:tc>
        <w:tc>
          <w:tcPr>
            <w:tcW w:w="2410" w:type="dxa"/>
          </w:tcPr>
          <w:p w14:paraId="6CB70891" w14:textId="552FC364" w:rsidR="000226B2" w:rsidRPr="006C45E8" w:rsidRDefault="00AB4E6F" w:rsidP="003447A8">
            <w:pPr>
              <w:spacing w:before="120" w:after="120"/>
              <w:rPr>
                <w:rFonts w:ascii="Times New Roman" w:hAnsi="Times New Roman" w:cs="Times New Roman"/>
                <w:sz w:val="20"/>
                <w:szCs w:val="20"/>
              </w:rPr>
            </w:pPr>
            <w:r w:rsidRPr="006C45E8">
              <w:rPr>
                <w:rFonts w:ascii="Times New Roman" w:hAnsi="Times New Roman" w:cs="Times New Roman"/>
                <w:sz w:val="20"/>
                <w:szCs w:val="20"/>
              </w:rPr>
              <w:t>Dry savanna/ Seasonal water</w:t>
            </w:r>
            <w:r w:rsidR="00E344EC">
              <w:rPr>
                <w:rFonts w:ascii="Times New Roman" w:hAnsi="Times New Roman" w:cs="Times New Roman"/>
                <w:sz w:val="20"/>
                <w:szCs w:val="20"/>
              </w:rPr>
              <w:t>; Low geographic constraint</w:t>
            </w:r>
          </w:p>
        </w:tc>
        <w:tc>
          <w:tcPr>
            <w:tcW w:w="6237" w:type="dxa"/>
          </w:tcPr>
          <w:p w14:paraId="1C6EA15F" w14:textId="254BEC5A" w:rsidR="000226B2" w:rsidRPr="00D6489A" w:rsidRDefault="000226B2" w:rsidP="003447A8">
            <w:pPr>
              <w:spacing w:before="120" w:after="120"/>
              <w:rPr>
                <w:rFonts w:ascii="Times New Roman" w:hAnsi="Times New Roman" w:cs="Times New Roman"/>
                <w:sz w:val="20"/>
                <w:szCs w:val="20"/>
              </w:rPr>
            </w:pPr>
            <w:r w:rsidRPr="00D6489A">
              <w:rPr>
                <w:rFonts w:ascii="Times New Roman" w:hAnsi="Times New Roman" w:cs="Times New Roman"/>
                <w:sz w:val="20"/>
                <w:szCs w:val="20"/>
              </w:rPr>
              <w:t>Ostrich (</w:t>
            </w:r>
            <w:r w:rsidRPr="00FC2418">
              <w:rPr>
                <w:rFonts w:ascii="Times New Roman" w:hAnsi="Times New Roman" w:cs="Times New Roman"/>
                <w:i/>
                <w:iCs/>
                <w:sz w:val="20"/>
                <w:szCs w:val="20"/>
              </w:rPr>
              <w:t>Struthio camelus</w:t>
            </w:r>
            <w:r w:rsidRPr="00D6489A">
              <w:rPr>
                <w:rFonts w:ascii="Times New Roman" w:hAnsi="Times New Roman" w:cs="Times New Roman"/>
                <w:sz w:val="20"/>
                <w:szCs w:val="20"/>
              </w:rPr>
              <w:t>); African wild ass (</w:t>
            </w:r>
            <w:r w:rsidRPr="00FC2418">
              <w:rPr>
                <w:rFonts w:ascii="Times New Roman" w:hAnsi="Times New Roman" w:cs="Times New Roman"/>
                <w:i/>
                <w:iCs/>
                <w:sz w:val="20"/>
                <w:szCs w:val="20"/>
              </w:rPr>
              <w:t>Equus africanus</w:t>
            </w:r>
            <w:r w:rsidRPr="00D6489A">
              <w:rPr>
                <w:rFonts w:ascii="Times New Roman" w:hAnsi="Times New Roman" w:cs="Times New Roman"/>
                <w:sz w:val="20"/>
                <w:szCs w:val="20"/>
              </w:rPr>
              <w:t>); Dama Gazelle (</w:t>
            </w:r>
            <w:r w:rsidRPr="00FC2418">
              <w:rPr>
                <w:rFonts w:ascii="Times New Roman" w:hAnsi="Times New Roman" w:cs="Times New Roman"/>
                <w:i/>
                <w:iCs/>
                <w:sz w:val="20"/>
                <w:szCs w:val="20"/>
              </w:rPr>
              <w:t>Gazella dama</w:t>
            </w:r>
            <w:r w:rsidRPr="00D6489A">
              <w:rPr>
                <w:rFonts w:ascii="Times New Roman" w:hAnsi="Times New Roman" w:cs="Times New Roman"/>
                <w:sz w:val="20"/>
                <w:szCs w:val="20"/>
              </w:rPr>
              <w:t>); Sand cat (</w:t>
            </w:r>
            <w:r w:rsidRPr="00FC2418">
              <w:rPr>
                <w:rFonts w:ascii="Times New Roman" w:hAnsi="Times New Roman" w:cs="Times New Roman"/>
                <w:i/>
                <w:iCs/>
                <w:sz w:val="20"/>
                <w:szCs w:val="20"/>
              </w:rPr>
              <w:t>Felis margarita</w:t>
            </w:r>
            <w:r w:rsidRPr="00D6489A">
              <w:rPr>
                <w:rFonts w:ascii="Times New Roman" w:hAnsi="Times New Roman" w:cs="Times New Roman"/>
                <w:sz w:val="20"/>
                <w:szCs w:val="20"/>
              </w:rPr>
              <w:t>); Hartebeest (</w:t>
            </w:r>
            <w:proofErr w:type="spellStart"/>
            <w:r w:rsidRPr="00FC2418">
              <w:rPr>
                <w:rFonts w:ascii="Times New Roman" w:hAnsi="Times New Roman" w:cs="Times New Roman"/>
                <w:i/>
                <w:iCs/>
                <w:sz w:val="20"/>
                <w:szCs w:val="20"/>
              </w:rPr>
              <w:t>Alcelaphus</w:t>
            </w:r>
            <w:proofErr w:type="spellEnd"/>
            <w:r w:rsidRPr="00FC2418">
              <w:rPr>
                <w:rFonts w:ascii="Times New Roman" w:hAnsi="Times New Roman" w:cs="Times New Roman"/>
                <w:i/>
                <w:iCs/>
                <w:sz w:val="20"/>
                <w:szCs w:val="20"/>
              </w:rPr>
              <w:t xml:space="preserve"> </w:t>
            </w:r>
            <w:proofErr w:type="spellStart"/>
            <w:r w:rsidRPr="00FC2418">
              <w:rPr>
                <w:rFonts w:ascii="Times New Roman" w:hAnsi="Times New Roman" w:cs="Times New Roman"/>
                <w:i/>
                <w:iCs/>
                <w:sz w:val="20"/>
                <w:szCs w:val="20"/>
              </w:rPr>
              <w:t>buselaphus</w:t>
            </w:r>
            <w:proofErr w:type="spellEnd"/>
            <w:r w:rsidRPr="00D6489A">
              <w:rPr>
                <w:rFonts w:ascii="Times New Roman" w:hAnsi="Times New Roman" w:cs="Times New Roman"/>
                <w:sz w:val="20"/>
                <w:szCs w:val="20"/>
              </w:rPr>
              <w:t>); Thomson’s gazelle (</w:t>
            </w:r>
            <w:proofErr w:type="spellStart"/>
            <w:r w:rsidRPr="00FC2418">
              <w:rPr>
                <w:rFonts w:ascii="Times New Roman" w:hAnsi="Times New Roman" w:cs="Times New Roman"/>
                <w:i/>
                <w:iCs/>
                <w:sz w:val="20"/>
                <w:szCs w:val="20"/>
              </w:rPr>
              <w:t>Eudorcas</w:t>
            </w:r>
            <w:proofErr w:type="spellEnd"/>
            <w:r w:rsidRPr="00FC2418">
              <w:rPr>
                <w:rFonts w:ascii="Times New Roman" w:hAnsi="Times New Roman" w:cs="Times New Roman"/>
                <w:i/>
                <w:iCs/>
                <w:sz w:val="20"/>
                <w:szCs w:val="20"/>
              </w:rPr>
              <w:t xml:space="preserve"> </w:t>
            </w:r>
            <w:proofErr w:type="spellStart"/>
            <w:r w:rsidRPr="00FC2418">
              <w:rPr>
                <w:rFonts w:ascii="Times New Roman" w:hAnsi="Times New Roman" w:cs="Times New Roman"/>
                <w:i/>
                <w:iCs/>
                <w:sz w:val="20"/>
                <w:szCs w:val="20"/>
              </w:rPr>
              <w:t>thomsonii</w:t>
            </w:r>
            <w:proofErr w:type="spellEnd"/>
            <w:r w:rsidRPr="00D6489A">
              <w:rPr>
                <w:rFonts w:ascii="Times New Roman" w:hAnsi="Times New Roman" w:cs="Times New Roman"/>
                <w:sz w:val="20"/>
                <w:szCs w:val="20"/>
              </w:rPr>
              <w:t>)</w:t>
            </w:r>
          </w:p>
        </w:tc>
      </w:tr>
      <w:tr w:rsidR="006C45E8" w14:paraId="410162C2" w14:textId="77777777" w:rsidTr="006C45E8">
        <w:trPr>
          <w:trHeight w:val="546"/>
        </w:trPr>
        <w:tc>
          <w:tcPr>
            <w:tcW w:w="704" w:type="dxa"/>
          </w:tcPr>
          <w:p w14:paraId="2310D34A" w14:textId="2BFB661A" w:rsidR="000226B2" w:rsidRPr="0085513C" w:rsidRDefault="000226B2" w:rsidP="0087109F">
            <w:pPr>
              <w:spacing w:before="120" w:after="120"/>
              <w:jc w:val="center"/>
              <w:rPr>
                <w:rFonts w:ascii="Times New Roman" w:eastAsia="Times New Roman" w:hAnsi="Times New Roman" w:cs="Times New Roman"/>
                <w:color w:val="000000"/>
                <w:sz w:val="20"/>
                <w:szCs w:val="20"/>
                <w:lang w:eastAsia="en-GB"/>
              </w:rPr>
            </w:pPr>
            <w:r w:rsidRPr="0085513C">
              <w:rPr>
                <w:rFonts w:ascii="Times New Roman" w:eastAsia="Times New Roman" w:hAnsi="Times New Roman" w:cs="Times New Roman"/>
                <w:color w:val="000000"/>
                <w:sz w:val="20"/>
                <w:szCs w:val="20"/>
                <w:lang w:eastAsia="en-GB"/>
              </w:rPr>
              <w:t>5</w:t>
            </w:r>
          </w:p>
        </w:tc>
        <w:tc>
          <w:tcPr>
            <w:tcW w:w="2410" w:type="dxa"/>
          </w:tcPr>
          <w:p w14:paraId="7496155B" w14:textId="0CBA69A1" w:rsidR="000226B2" w:rsidRPr="006C45E8" w:rsidRDefault="006C45E8" w:rsidP="003447A8">
            <w:pPr>
              <w:spacing w:before="120" w:after="120"/>
              <w:rPr>
                <w:rFonts w:ascii="Times New Roman" w:eastAsia="Times New Roman" w:hAnsi="Times New Roman" w:cs="Times New Roman"/>
                <w:color w:val="000000"/>
                <w:sz w:val="20"/>
                <w:szCs w:val="20"/>
                <w:lang w:eastAsia="en-GB"/>
              </w:rPr>
            </w:pPr>
            <w:r w:rsidRPr="006C45E8">
              <w:rPr>
                <w:rFonts w:ascii="Times New Roman" w:hAnsi="Times New Roman" w:cs="Times New Roman"/>
                <w:sz w:val="20"/>
                <w:szCs w:val="20"/>
              </w:rPr>
              <w:t>Desert/stony plains /Little to no water</w:t>
            </w:r>
            <w:r w:rsidR="00E344EC">
              <w:rPr>
                <w:rFonts w:ascii="Times New Roman" w:hAnsi="Times New Roman" w:cs="Times New Roman"/>
                <w:sz w:val="20"/>
                <w:szCs w:val="20"/>
              </w:rPr>
              <w:t xml:space="preserve">; </w:t>
            </w:r>
            <w:r w:rsidR="003E7369">
              <w:rPr>
                <w:rFonts w:ascii="Times New Roman" w:hAnsi="Times New Roman" w:cs="Times New Roman"/>
                <w:sz w:val="20"/>
                <w:szCs w:val="20"/>
              </w:rPr>
              <w:t>No geographic constraint</w:t>
            </w:r>
          </w:p>
        </w:tc>
        <w:tc>
          <w:tcPr>
            <w:tcW w:w="6237" w:type="dxa"/>
          </w:tcPr>
          <w:p w14:paraId="55D267F0" w14:textId="7883D52D" w:rsidR="000226B2" w:rsidRPr="00D6489A" w:rsidRDefault="000226B2" w:rsidP="003447A8">
            <w:pPr>
              <w:spacing w:before="120" w:after="120"/>
              <w:rPr>
                <w:rFonts w:ascii="Times New Roman" w:eastAsia="Times New Roman" w:hAnsi="Times New Roman" w:cs="Times New Roman"/>
                <w:color w:val="000000"/>
                <w:sz w:val="20"/>
                <w:szCs w:val="20"/>
                <w:lang w:eastAsia="en-GB"/>
              </w:rPr>
            </w:pPr>
            <w:r w:rsidRPr="00D6489A">
              <w:rPr>
                <w:rFonts w:ascii="Times New Roman" w:eastAsia="Times New Roman" w:hAnsi="Times New Roman" w:cs="Times New Roman"/>
                <w:color w:val="000000"/>
                <w:sz w:val="20"/>
                <w:szCs w:val="20"/>
                <w:lang w:eastAsia="en-GB"/>
              </w:rPr>
              <w:t>Cape hare (</w:t>
            </w:r>
            <w:r w:rsidRPr="00FC2418">
              <w:rPr>
                <w:rFonts w:ascii="Times New Roman" w:eastAsia="Times New Roman" w:hAnsi="Times New Roman" w:cs="Times New Roman"/>
                <w:i/>
                <w:iCs/>
                <w:color w:val="000000"/>
                <w:sz w:val="20"/>
                <w:szCs w:val="20"/>
                <w:lang w:eastAsia="en-GB"/>
              </w:rPr>
              <w:t>Lepus capensis</w:t>
            </w:r>
            <w:r w:rsidRPr="00D6489A">
              <w:rPr>
                <w:rFonts w:ascii="Times New Roman" w:eastAsia="Times New Roman" w:hAnsi="Times New Roman" w:cs="Times New Roman"/>
                <w:color w:val="000000"/>
                <w:sz w:val="20"/>
                <w:szCs w:val="20"/>
                <w:lang w:eastAsia="en-GB"/>
              </w:rPr>
              <w:t xml:space="preserve">); </w:t>
            </w:r>
            <w:proofErr w:type="gramStart"/>
            <w:r w:rsidRPr="00D6489A">
              <w:rPr>
                <w:rFonts w:ascii="Times New Roman" w:eastAsia="Times New Roman" w:hAnsi="Times New Roman" w:cs="Times New Roman"/>
                <w:color w:val="000000"/>
                <w:sz w:val="20"/>
                <w:szCs w:val="20"/>
                <w:lang w:eastAsia="en-GB"/>
              </w:rPr>
              <w:t>Dorcas</w:t>
            </w:r>
            <w:proofErr w:type="gramEnd"/>
            <w:r w:rsidRPr="00D6489A">
              <w:rPr>
                <w:rFonts w:ascii="Times New Roman" w:eastAsia="Times New Roman" w:hAnsi="Times New Roman" w:cs="Times New Roman"/>
                <w:color w:val="000000"/>
                <w:sz w:val="20"/>
                <w:szCs w:val="20"/>
                <w:lang w:eastAsia="en-GB"/>
              </w:rPr>
              <w:t xml:space="preserve"> gazelle (</w:t>
            </w:r>
            <w:r w:rsidRPr="00FC2418">
              <w:rPr>
                <w:rFonts w:ascii="Times New Roman" w:eastAsia="Times New Roman" w:hAnsi="Times New Roman" w:cs="Times New Roman"/>
                <w:i/>
                <w:iCs/>
                <w:color w:val="000000"/>
                <w:sz w:val="20"/>
                <w:szCs w:val="20"/>
                <w:lang w:eastAsia="en-GB"/>
              </w:rPr>
              <w:t xml:space="preserve">Gazella </w:t>
            </w:r>
            <w:proofErr w:type="spellStart"/>
            <w:r w:rsidRPr="00FC2418">
              <w:rPr>
                <w:rFonts w:ascii="Times New Roman" w:eastAsia="Times New Roman" w:hAnsi="Times New Roman" w:cs="Times New Roman"/>
                <w:i/>
                <w:iCs/>
                <w:color w:val="000000"/>
                <w:sz w:val="20"/>
                <w:szCs w:val="20"/>
                <w:lang w:eastAsia="en-GB"/>
              </w:rPr>
              <w:t>dorcas</w:t>
            </w:r>
            <w:proofErr w:type="spellEnd"/>
            <w:r w:rsidRPr="00D6489A">
              <w:rPr>
                <w:rFonts w:ascii="Times New Roman" w:eastAsia="Times New Roman" w:hAnsi="Times New Roman" w:cs="Times New Roman"/>
                <w:color w:val="000000"/>
                <w:sz w:val="20"/>
                <w:szCs w:val="20"/>
                <w:lang w:eastAsia="en-GB"/>
              </w:rPr>
              <w:t>); Barbary sheep (</w:t>
            </w:r>
            <w:r w:rsidRPr="00FC2418">
              <w:rPr>
                <w:rFonts w:ascii="Times New Roman" w:eastAsia="Times New Roman" w:hAnsi="Times New Roman" w:cs="Times New Roman"/>
                <w:i/>
                <w:iCs/>
                <w:color w:val="000000"/>
                <w:sz w:val="20"/>
                <w:szCs w:val="20"/>
                <w:lang w:eastAsia="en-GB"/>
              </w:rPr>
              <w:t>Ammotragus lervia</w:t>
            </w:r>
            <w:r w:rsidRPr="00D6489A">
              <w:rPr>
                <w:rFonts w:ascii="Times New Roman" w:eastAsia="Times New Roman" w:hAnsi="Times New Roman" w:cs="Times New Roman"/>
                <w:color w:val="000000"/>
                <w:sz w:val="20"/>
                <w:szCs w:val="20"/>
                <w:lang w:eastAsia="en-GB"/>
              </w:rPr>
              <w:t>); Oryx (</w:t>
            </w:r>
            <w:r w:rsidRPr="00FC2418">
              <w:rPr>
                <w:rFonts w:ascii="Times New Roman" w:eastAsia="Times New Roman" w:hAnsi="Times New Roman" w:cs="Times New Roman"/>
                <w:i/>
                <w:iCs/>
                <w:color w:val="000000"/>
                <w:sz w:val="20"/>
                <w:szCs w:val="20"/>
                <w:lang w:eastAsia="en-GB"/>
              </w:rPr>
              <w:t xml:space="preserve">Oryx </w:t>
            </w:r>
            <w:proofErr w:type="spellStart"/>
            <w:r w:rsidRPr="00FC2418">
              <w:rPr>
                <w:rFonts w:ascii="Times New Roman" w:eastAsia="Times New Roman" w:hAnsi="Times New Roman" w:cs="Times New Roman"/>
                <w:i/>
                <w:iCs/>
                <w:color w:val="000000"/>
                <w:sz w:val="20"/>
                <w:szCs w:val="20"/>
                <w:lang w:eastAsia="en-GB"/>
              </w:rPr>
              <w:t>dama</w:t>
            </w:r>
            <w:proofErr w:type="spellEnd"/>
            <w:r w:rsidRPr="00D6489A">
              <w:rPr>
                <w:rFonts w:ascii="Times New Roman" w:eastAsia="Times New Roman" w:hAnsi="Times New Roman" w:cs="Times New Roman"/>
                <w:color w:val="000000"/>
                <w:sz w:val="20"/>
                <w:szCs w:val="20"/>
                <w:lang w:eastAsia="en-GB"/>
              </w:rPr>
              <w:t>)</w:t>
            </w:r>
          </w:p>
        </w:tc>
      </w:tr>
    </w:tbl>
    <w:p w14:paraId="35D6858A" w14:textId="77777777" w:rsidR="00326F4E" w:rsidRDefault="00326F4E" w:rsidP="007161F7">
      <w:pPr>
        <w:spacing w:line="360" w:lineRule="auto"/>
        <w:rPr>
          <w:rFonts w:ascii="Times New Roman" w:hAnsi="Times New Roman" w:cs="Times New Roman"/>
          <w:i/>
          <w:iCs/>
          <w:sz w:val="20"/>
          <w:szCs w:val="20"/>
        </w:rPr>
      </w:pPr>
    </w:p>
    <w:p w14:paraId="38C72892" w14:textId="140F9BBE" w:rsidR="00AD7209" w:rsidRPr="000D4EDE" w:rsidRDefault="195B3207" w:rsidP="007161F7">
      <w:pPr>
        <w:spacing w:line="360" w:lineRule="auto"/>
        <w:rPr>
          <w:rFonts w:ascii="Times New Roman" w:hAnsi="Times New Roman" w:cs="Times New Roman"/>
          <w:i/>
          <w:iCs/>
          <w:sz w:val="20"/>
          <w:szCs w:val="20"/>
        </w:rPr>
      </w:pPr>
      <w:r w:rsidRPr="000D4EDE">
        <w:rPr>
          <w:rFonts w:ascii="Times New Roman" w:hAnsi="Times New Roman" w:cs="Times New Roman"/>
          <w:i/>
          <w:iCs/>
          <w:sz w:val="20"/>
          <w:szCs w:val="20"/>
        </w:rPr>
        <w:t xml:space="preserve">Table 1. </w:t>
      </w:r>
      <w:r w:rsidR="2726B1EB" w:rsidRPr="000D4EDE">
        <w:rPr>
          <w:rFonts w:ascii="Times New Roman" w:hAnsi="Times New Roman" w:cs="Times New Roman"/>
          <w:i/>
          <w:iCs/>
          <w:sz w:val="20"/>
          <w:szCs w:val="20"/>
        </w:rPr>
        <w:t>Hydro-e</w:t>
      </w:r>
      <w:r w:rsidR="51B0DAC0" w:rsidRPr="000D4EDE">
        <w:rPr>
          <w:rFonts w:ascii="Times New Roman" w:hAnsi="Times New Roman" w:cs="Times New Roman"/>
          <w:i/>
          <w:iCs/>
          <w:sz w:val="20"/>
          <w:szCs w:val="20"/>
        </w:rPr>
        <w:t>cologically distinctive taxa used in the WDI analysis.</w:t>
      </w:r>
    </w:p>
    <w:p w14:paraId="615045BA" w14:textId="792F44B1" w:rsidR="00247D3E" w:rsidRPr="000076BE" w:rsidRDefault="00247D3E" w:rsidP="00E13BCA">
      <w:pPr>
        <w:keepNext/>
        <w:spacing w:after="0" w:line="240" w:lineRule="auto"/>
      </w:pPr>
    </w:p>
    <w:bookmarkEnd w:id="0"/>
    <w:p w14:paraId="7EA6C5A5" w14:textId="08D90D83" w:rsidR="00DF0664" w:rsidRDefault="548C3821" w:rsidP="00021E1C">
      <w:pPr>
        <w:spacing w:after="0" w:line="360" w:lineRule="auto"/>
        <w:ind w:firstLine="720"/>
        <w:rPr>
          <w:rFonts w:ascii="Times New Roman" w:hAnsi="Times New Roman" w:cs="Times New Roman"/>
          <w:sz w:val="20"/>
          <w:szCs w:val="20"/>
        </w:rPr>
      </w:pPr>
      <w:r w:rsidRPr="00877CBF">
        <w:rPr>
          <w:rFonts w:ascii="Times New Roman" w:hAnsi="Times New Roman" w:cs="Times New Roman"/>
          <w:sz w:val="20"/>
          <w:szCs w:val="20"/>
        </w:rPr>
        <w:t>Throughout the Holocene, water-dependent animals requiring local permanent water, such as hippo (</w:t>
      </w:r>
      <w:r w:rsidRPr="20E40056">
        <w:rPr>
          <w:rFonts w:ascii="Times New Roman" w:hAnsi="Times New Roman" w:cs="Times New Roman"/>
          <w:i/>
          <w:iCs/>
          <w:sz w:val="20"/>
          <w:szCs w:val="20"/>
        </w:rPr>
        <w:t>Hippopotamus amphibious</w:t>
      </w:r>
      <w:r w:rsidRPr="00877CBF">
        <w:rPr>
          <w:rFonts w:ascii="Times New Roman" w:hAnsi="Times New Roman" w:cs="Times New Roman"/>
          <w:sz w:val="20"/>
          <w:szCs w:val="20"/>
        </w:rPr>
        <w:t>; WDI=1), and crocodile (</w:t>
      </w:r>
      <w:r w:rsidRPr="20E40056">
        <w:rPr>
          <w:rFonts w:ascii="Times New Roman" w:hAnsi="Times New Roman" w:cs="Times New Roman"/>
          <w:i/>
          <w:iCs/>
          <w:sz w:val="20"/>
          <w:szCs w:val="20"/>
        </w:rPr>
        <w:t>Crocodylus niloticus</w:t>
      </w:r>
      <w:r w:rsidRPr="00877CBF">
        <w:rPr>
          <w:rFonts w:ascii="Times New Roman" w:hAnsi="Times New Roman" w:cs="Times New Roman"/>
          <w:sz w:val="20"/>
          <w:szCs w:val="20"/>
        </w:rPr>
        <w:t xml:space="preserve">/sp.; WDI=1) </w:t>
      </w:r>
      <w:r w:rsidR="0520228D">
        <w:rPr>
          <w:rFonts w:ascii="Times New Roman" w:hAnsi="Times New Roman" w:cs="Times New Roman"/>
          <w:sz w:val="20"/>
          <w:szCs w:val="20"/>
        </w:rPr>
        <w:t>are</w:t>
      </w:r>
      <w:r w:rsidRPr="00877CBF">
        <w:rPr>
          <w:rFonts w:ascii="Times New Roman" w:hAnsi="Times New Roman" w:cs="Times New Roman"/>
          <w:sz w:val="20"/>
          <w:szCs w:val="20"/>
        </w:rPr>
        <w:t xml:space="preserve"> absent beyond 21°N (Fig. 3). Other species that are dependent on more dispersed water sources, requiring water every 1-4 days, such as elephant (WDI=2) and giraffe (WDI=3), appear to extend to 24.2°N (note the elephant at 33°N is from</w:t>
      </w:r>
      <w:r w:rsidR="577002E6">
        <w:rPr>
          <w:rFonts w:ascii="Times New Roman" w:hAnsi="Times New Roman" w:cs="Times New Roman"/>
          <w:sz w:val="20"/>
          <w:szCs w:val="20"/>
        </w:rPr>
        <w:t xml:space="preserve"> a single bone at</w:t>
      </w:r>
      <w:r w:rsidRPr="00877CBF">
        <w:rPr>
          <w:rFonts w:ascii="Times New Roman" w:hAnsi="Times New Roman" w:cs="Times New Roman"/>
          <w:sz w:val="20"/>
          <w:szCs w:val="20"/>
        </w:rPr>
        <w:t xml:space="preserve"> Haua </w:t>
      </w:r>
      <w:proofErr w:type="spellStart"/>
      <w:r w:rsidRPr="00877CBF">
        <w:rPr>
          <w:rFonts w:ascii="Times New Roman" w:hAnsi="Times New Roman" w:cs="Times New Roman"/>
          <w:sz w:val="20"/>
          <w:szCs w:val="20"/>
        </w:rPr>
        <w:t>Fteah</w:t>
      </w:r>
      <w:proofErr w:type="spellEnd"/>
      <w:r w:rsidRPr="00877CBF">
        <w:rPr>
          <w:rFonts w:ascii="Times New Roman" w:hAnsi="Times New Roman" w:cs="Times New Roman"/>
          <w:sz w:val="20"/>
          <w:szCs w:val="20"/>
        </w:rPr>
        <w:t xml:space="preserve"> on the Mediterranean coast</w:t>
      </w:r>
      <w:r w:rsidR="577002E6">
        <w:rPr>
          <w:rFonts w:ascii="Times New Roman" w:hAnsi="Times New Roman" w:cs="Times New Roman"/>
          <w:sz w:val="20"/>
          <w:szCs w:val="20"/>
        </w:rPr>
        <w:t xml:space="preserve"> and dates to the Late Pleistocene</w:t>
      </w:r>
      <w:r w:rsidRPr="00877CBF">
        <w:rPr>
          <w:rFonts w:ascii="Times New Roman" w:hAnsi="Times New Roman" w:cs="Times New Roman"/>
          <w:sz w:val="20"/>
          <w:szCs w:val="20"/>
        </w:rPr>
        <w:t xml:space="preserve">). In contrast, dry Savanna, </w:t>
      </w:r>
      <w:proofErr w:type="spellStart"/>
      <w:r w:rsidRPr="00877CBF">
        <w:rPr>
          <w:rFonts w:ascii="Times New Roman" w:hAnsi="Times New Roman" w:cs="Times New Roman"/>
          <w:sz w:val="20"/>
          <w:szCs w:val="20"/>
        </w:rPr>
        <w:t>xerocole</w:t>
      </w:r>
      <w:proofErr w:type="spellEnd"/>
      <w:r w:rsidRPr="00877CBF">
        <w:rPr>
          <w:rFonts w:ascii="Times New Roman" w:hAnsi="Times New Roman" w:cs="Times New Roman"/>
          <w:sz w:val="20"/>
          <w:szCs w:val="20"/>
        </w:rPr>
        <w:t xml:space="preserve"> species such as the hartebeest (</w:t>
      </w:r>
      <w:proofErr w:type="spellStart"/>
      <w:r w:rsidRPr="20E40056">
        <w:rPr>
          <w:rFonts w:ascii="Times New Roman" w:hAnsi="Times New Roman" w:cs="Times New Roman"/>
          <w:i/>
          <w:iCs/>
          <w:sz w:val="20"/>
          <w:szCs w:val="20"/>
        </w:rPr>
        <w:t>Alcelaphus</w:t>
      </w:r>
      <w:proofErr w:type="spellEnd"/>
      <w:r w:rsidRPr="20E40056">
        <w:rPr>
          <w:rFonts w:ascii="Times New Roman" w:hAnsi="Times New Roman" w:cs="Times New Roman"/>
          <w:i/>
          <w:iCs/>
          <w:sz w:val="20"/>
          <w:szCs w:val="20"/>
        </w:rPr>
        <w:t xml:space="preserve"> </w:t>
      </w:r>
      <w:proofErr w:type="spellStart"/>
      <w:r w:rsidRPr="20E40056">
        <w:rPr>
          <w:rFonts w:ascii="Times New Roman" w:hAnsi="Times New Roman" w:cs="Times New Roman"/>
          <w:i/>
          <w:iCs/>
          <w:sz w:val="20"/>
          <w:szCs w:val="20"/>
        </w:rPr>
        <w:t>buselpahus</w:t>
      </w:r>
      <w:proofErr w:type="spellEnd"/>
      <w:r w:rsidRPr="00877CBF">
        <w:rPr>
          <w:rFonts w:ascii="Times New Roman" w:hAnsi="Times New Roman" w:cs="Times New Roman"/>
          <w:sz w:val="20"/>
          <w:szCs w:val="20"/>
        </w:rPr>
        <w:t>; WDI=4), ostrich (</w:t>
      </w:r>
      <w:r w:rsidRPr="20E40056">
        <w:rPr>
          <w:rFonts w:ascii="Times New Roman" w:hAnsi="Times New Roman" w:cs="Times New Roman"/>
          <w:i/>
          <w:iCs/>
          <w:sz w:val="20"/>
          <w:szCs w:val="20"/>
        </w:rPr>
        <w:t>Struthio camelus</w:t>
      </w:r>
      <w:r w:rsidRPr="00877CBF">
        <w:rPr>
          <w:rFonts w:ascii="Times New Roman" w:hAnsi="Times New Roman" w:cs="Times New Roman"/>
          <w:sz w:val="20"/>
          <w:szCs w:val="20"/>
        </w:rPr>
        <w:t>; WDI=4), and Barbary sheep (</w:t>
      </w:r>
      <w:r w:rsidRPr="20E40056">
        <w:rPr>
          <w:rFonts w:ascii="Times New Roman" w:hAnsi="Times New Roman" w:cs="Times New Roman"/>
          <w:i/>
          <w:iCs/>
          <w:sz w:val="20"/>
          <w:szCs w:val="20"/>
        </w:rPr>
        <w:t>Ammotragus lervia</w:t>
      </w:r>
      <w:r w:rsidRPr="00877CBF">
        <w:rPr>
          <w:rFonts w:ascii="Times New Roman" w:hAnsi="Times New Roman" w:cs="Times New Roman"/>
          <w:sz w:val="20"/>
          <w:szCs w:val="20"/>
        </w:rPr>
        <w:t>; WDI=5), become increasingly common north of 25°N, and are prevalent at sites located between 29°N and 37°N (Fig. 3). The hartebeest is an adaptive dry savanna species, which has a particular preference for medium grasslands dominated by red oat grass (</w:t>
      </w:r>
      <w:proofErr w:type="spellStart"/>
      <w:r w:rsidRPr="20E40056">
        <w:rPr>
          <w:rFonts w:ascii="Times New Roman" w:hAnsi="Times New Roman" w:cs="Times New Roman"/>
          <w:i/>
          <w:iCs/>
          <w:sz w:val="20"/>
          <w:szCs w:val="20"/>
        </w:rPr>
        <w:t>Themeda</w:t>
      </w:r>
      <w:proofErr w:type="spellEnd"/>
      <w:r w:rsidRPr="20E40056">
        <w:rPr>
          <w:rFonts w:ascii="Times New Roman" w:hAnsi="Times New Roman" w:cs="Times New Roman"/>
          <w:i/>
          <w:iCs/>
          <w:sz w:val="20"/>
          <w:szCs w:val="20"/>
        </w:rPr>
        <w:t xml:space="preserve"> </w:t>
      </w:r>
      <w:proofErr w:type="spellStart"/>
      <w:r w:rsidRPr="20E40056">
        <w:rPr>
          <w:rFonts w:ascii="Times New Roman" w:hAnsi="Times New Roman" w:cs="Times New Roman"/>
          <w:i/>
          <w:iCs/>
          <w:sz w:val="20"/>
          <w:szCs w:val="20"/>
        </w:rPr>
        <w:t>triandra</w:t>
      </w:r>
      <w:proofErr w:type="spellEnd"/>
      <w:r w:rsidRPr="00877CBF">
        <w:rPr>
          <w:rFonts w:ascii="Times New Roman" w:hAnsi="Times New Roman" w:cs="Times New Roman"/>
          <w:sz w:val="20"/>
          <w:szCs w:val="20"/>
        </w:rPr>
        <w:t xml:space="preserve">) and scrub acacia </w:t>
      </w:r>
      <w:r w:rsidR="00C44B92">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&lt;EndNote&gt;&lt;Cite&gt;&lt;Author&gt;Estes&lt;/Author&gt;&lt;Year&gt;2012&lt;/Year&gt;&lt;RecNum&gt;33&lt;/RecNum&gt;&lt;DisplayText&gt;(Estes, 2012)&lt;/DisplayText&gt;&lt;record&gt;&lt;rec-number&gt;33&lt;/rec-number&gt;&lt;foreign-keys&gt;&lt;key app="EN" db-id="r2td2ts5a5d0ageftthva55i59dz9daspsx5" timestamp="1715953396"&gt;33&lt;/key&gt;&lt;/foreign-keys&gt;&lt;ref-type name="Book"&gt;6&lt;/ref-type&gt;&lt;contributors&gt;&lt;authors&gt;&lt;author&gt;Estes, Richard D&lt;/author&gt;&lt;/authors&gt;&lt;/contributors&gt;&lt;titles&gt;&lt;title&gt;The behavior guide to African mammals: including hoofed mammals, carnivores, primates&lt;/title&gt;&lt;/titles&gt;&lt;dates&gt;&lt;year&gt;2012&lt;/year&gt;&lt;/dates&gt;&lt;publisher&gt;Univ of California Press&lt;/publisher&gt;&lt;isbn&gt;0520272978&lt;/isbn&gt;&lt;urls&gt;&lt;/urls&gt;&lt;/record&gt;&lt;/Cite&gt;&lt;/EndNote&gt;</w:instrText>
      </w:r>
      <w:r w:rsidR="00C44B92">
        <w:rPr>
          <w:rFonts w:ascii="Times New Roman" w:hAnsi="Times New Roman" w:cs="Times New Roman"/>
          <w:sz w:val="20"/>
          <w:szCs w:val="20"/>
        </w:rPr>
        <w:fldChar w:fldCharType="separate"/>
      </w:r>
      <w:r w:rsidR="005D257F">
        <w:rPr>
          <w:rFonts w:ascii="Times New Roman" w:hAnsi="Times New Roman" w:cs="Times New Roman"/>
          <w:noProof/>
          <w:sz w:val="20"/>
          <w:szCs w:val="20"/>
        </w:rPr>
        <w:t>(Estes, 2012)</w:t>
      </w:r>
      <w:r w:rsidR="00C44B92">
        <w:rPr>
          <w:rFonts w:ascii="Times New Roman" w:hAnsi="Times New Roman" w:cs="Times New Roman"/>
          <w:sz w:val="20"/>
          <w:szCs w:val="20"/>
        </w:rPr>
        <w:fldChar w:fldCharType="end"/>
      </w:r>
      <w:r w:rsidRPr="00877CBF">
        <w:rPr>
          <w:rFonts w:ascii="Times New Roman" w:hAnsi="Times New Roman" w:cs="Times New Roman"/>
          <w:sz w:val="20"/>
          <w:szCs w:val="20"/>
        </w:rPr>
        <w:t xml:space="preserve">. Whilst the hartebeest will drink regularly when freshwater is available, it is also capable of eating melons and digging up roots to meet its needs. This is observed in hartebeest that occupy the Kalahari today </w:t>
      </w:r>
      <w:r w:rsidR="00C44B92">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&lt;EndNote&gt;&lt;Cite&gt;&lt;Author&gt;Knight&lt;/Author&gt;&lt;Year&gt;1995&lt;/Year&gt;&lt;RecNum&gt;134&lt;/RecNum&gt;&lt;DisplayText&gt;(Knight, 1995)&lt;/DisplayText&gt;&lt;record&gt;&lt;rec-number&gt;134&lt;/rec-number&gt;&lt;foreign-keys&gt;&lt;key app="EN" db-id="r2td2ts5a5d0ageftthva55i59dz9daspsx5" timestamp="1762362294"&gt;134&lt;/key&gt;&lt;/foreign-keys&gt;&lt;ref-type name="Journal Article"&gt;17&lt;/ref-type&gt;&lt;contributors&gt;&lt;authors&gt;&lt;author&gt;Knight, MH&lt;/author&gt;&lt;/authors&gt;&lt;/contributors&gt;&lt;titles&gt;&lt;title&gt;Tsama melons, Citrullus lanatus, a supplementary water supply for wildlife in the southern Kalahari&lt;/title&gt;&lt;secondary-title&gt;African Journal of Ecology&lt;/secondary-title&gt;&lt;/titles&gt;&lt;periodical&gt;&lt;full-title&gt;African Journal of Ecology&lt;/full-title&gt;&lt;/periodical&gt;&lt;pages&gt;71-80&lt;/pages&gt;&lt;volume&gt;33&lt;/volume&gt;&lt;number&gt;1&lt;/number&gt;&lt;dates&gt;&lt;year&gt;1995&lt;/year&gt;&lt;/dates&gt;&lt;isbn&gt;0141-6707&lt;/isbn&gt;&lt;urls&gt;&lt;/urls&gt;&lt;/record&gt;&lt;/Cite&gt;&lt;/EndNote&gt;</w:instrText>
      </w:r>
      <w:r w:rsidR="00C44B92">
        <w:rPr>
          <w:rFonts w:ascii="Times New Roman" w:hAnsi="Times New Roman" w:cs="Times New Roman"/>
          <w:sz w:val="20"/>
          <w:szCs w:val="20"/>
        </w:rPr>
        <w:fldChar w:fldCharType="separate"/>
      </w:r>
      <w:r w:rsidR="005D257F">
        <w:rPr>
          <w:rFonts w:ascii="Times New Roman" w:hAnsi="Times New Roman" w:cs="Times New Roman"/>
          <w:noProof/>
          <w:sz w:val="20"/>
          <w:szCs w:val="20"/>
        </w:rPr>
        <w:t>(Knight, 1995)</w:t>
      </w:r>
      <w:r w:rsidR="00C44B92">
        <w:rPr>
          <w:rFonts w:ascii="Times New Roman" w:hAnsi="Times New Roman" w:cs="Times New Roman"/>
          <w:sz w:val="20"/>
          <w:szCs w:val="20"/>
        </w:rPr>
        <w:fldChar w:fldCharType="end"/>
      </w:r>
      <w:r w:rsidRPr="00877CBF">
        <w:rPr>
          <w:rFonts w:ascii="Times New Roman" w:hAnsi="Times New Roman" w:cs="Times New Roman"/>
          <w:sz w:val="20"/>
          <w:szCs w:val="20"/>
        </w:rPr>
        <w:t xml:space="preserve">. </w:t>
      </w:r>
      <w:r w:rsidR="357EC357">
        <w:rPr>
          <w:rFonts w:ascii="Times New Roman" w:hAnsi="Times New Roman" w:cs="Times New Roman"/>
          <w:sz w:val="20"/>
          <w:szCs w:val="20"/>
        </w:rPr>
        <w:t>O</w:t>
      </w:r>
      <w:r w:rsidRPr="00877CBF">
        <w:rPr>
          <w:rFonts w:ascii="Times New Roman" w:hAnsi="Times New Roman" w:cs="Times New Roman"/>
          <w:sz w:val="20"/>
          <w:szCs w:val="20"/>
        </w:rPr>
        <w:t>strich, which typically occup</w:t>
      </w:r>
      <w:r w:rsidR="049D0F8E">
        <w:rPr>
          <w:rFonts w:ascii="Times New Roman" w:hAnsi="Times New Roman" w:cs="Times New Roman"/>
          <w:sz w:val="20"/>
          <w:szCs w:val="20"/>
        </w:rPr>
        <w:t>y</w:t>
      </w:r>
      <w:r w:rsidRPr="00877CBF">
        <w:rPr>
          <w:rFonts w:ascii="Times New Roman" w:hAnsi="Times New Roman" w:cs="Times New Roman"/>
          <w:sz w:val="20"/>
          <w:szCs w:val="20"/>
        </w:rPr>
        <w:t xml:space="preserve"> Savanna and desert environments, have evolved digestive systems which allow them to source more water and nutrients from consumed forage</w:t>
      </w:r>
      <w:r w:rsidR="00C44B92">
        <w:rPr>
          <w:rFonts w:ascii="Times New Roman" w:hAnsi="Times New Roman" w:cs="Times New Roman"/>
          <w:sz w:val="20"/>
          <w:szCs w:val="20"/>
        </w:rPr>
        <w:t xml:space="preserve"> </w:t>
      </w:r>
      <w:r w:rsidR="00C44B92">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&lt;EndNote&gt;&lt;Cite&gt;&lt;Author&gt;Skadhauge&lt;/Author&gt;&lt;Year&gt;1984&lt;/Year&gt;&lt;RecNum&gt;136&lt;/RecNum&gt;&lt;DisplayText&gt;(Skadhauge et al., 1984)&lt;/DisplayText&gt;&lt;record&gt;&lt;rec-number&gt;136&lt;/rec-number&gt;&lt;foreign-keys&gt;&lt;key app="EN" db-id="r2td2ts5a5d0ageftthva55i59dz9daspsx5" timestamp="1762362659"&gt;136&lt;/key&gt;&lt;/foreign-keys&gt;&lt;ref-type name="Journal Article"&gt;17&lt;/ref-type&gt;&lt;contributors&gt;&lt;authors&gt;&lt;author&gt;Skadhauge, E&lt;/author&gt;&lt;author&gt;Warüi, CN&lt;/author&gt;&lt;author&gt;Kamau, JMZ&lt;/author&gt;&lt;author&gt;Maloiy, GMO&lt;/author&gt;&lt;/authors&gt;&lt;/contributors&gt;&lt;titles&gt;&lt;title&gt;Function of the lower intestine and osmoregulation in the ostrich: preliminary anatomical and physiological observations&lt;/title&gt;&lt;secondary-title&gt;Quarterly Journal of Experimental Physiology: Translation and Integration&lt;/secondary-title&gt;&lt;/titles&gt;&lt;periodical&gt;&lt;full-title&gt;Quarterly Journal of Experimental Physiology: Translation and Integration&lt;/full-title&gt;&lt;/periodical&gt;&lt;pages&gt;809-818&lt;/pages&gt;&lt;volume&gt;69&lt;/volume&gt;&lt;number&gt;4&lt;/number&gt;&lt;dates&gt;&lt;year&gt;1984&lt;/year&gt;&lt;/dates&gt;&lt;isbn&gt;0144-8757&lt;/isbn&gt;&lt;urls&gt;&lt;/urls&gt;&lt;/record&gt;&lt;/Cite&gt;&lt;/EndNote&gt;</w:instrText>
      </w:r>
      <w:r w:rsidR="00C44B92">
        <w:rPr>
          <w:rFonts w:ascii="Times New Roman" w:hAnsi="Times New Roman" w:cs="Times New Roman"/>
          <w:sz w:val="20"/>
          <w:szCs w:val="20"/>
        </w:rPr>
        <w:fldChar w:fldCharType="separate"/>
      </w:r>
      <w:r w:rsidR="005D257F">
        <w:rPr>
          <w:rFonts w:ascii="Times New Roman" w:hAnsi="Times New Roman" w:cs="Times New Roman"/>
          <w:noProof/>
          <w:sz w:val="20"/>
          <w:szCs w:val="20"/>
        </w:rPr>
        <w:t>(Skadhauge et al., 1984)</w:t>
      </w:r>
      <w:r w:rsidR="00C44B92">
        <w:rPr>
          <w:rFonts w:ascii="Times New Roman" w:hAnsi="Times New Roman" w:cs="Times New Roman"/>
          <w:sz w:val="20"/>
          <w:szCs w:val="20"/>
        </w:rPr>
        <w:fldChar w:fldCharType="end"/>
      </w:r>
      <w:r w:rsidRPr="00877CBF">
        <w:rPr>
          <w:rFonts w:ascii="Times New Roman" w:hAnsi="Times New Roman" w:cs="Times New Roman"/>
          <w:sz w:val="20"/>
          <w:szCs w:val="20"/>
        </w:rPr>
        <w:t xml:space="preserve">. Similarly, the barbary sheep are found in arid environments, particularly mountainous areas, where they graze and browse grasses, bushes, and lichens and </w:t>
      </w:r>
      <w:r w:rsidR="73BE7B28" w:rsidRPr="00877CBF">
        <w:rPr>
          <w:rFonts w:ascii="Times New Roman" w:hAnsi="Times New Roman" w:cs="Times New Roman"/>
          <w:sz w:val="20"/>
          <w:szCs w:val="20"/>
        </w:rPr>
        <w:t>can</w:t>
      </w:r>
      <w:r w:rsidRPr="00877CBF">
        <w:rPr>
          <w:rFonts w:ascii="Times New Roman" w:hAnsi="Times New Roman" w:cs="Times New Roman"/>
          <w:sz w:val="20"/>
          <w:szCs w:val="20"/>
        </w:rPr>
        <w:t xml:space="preserve"> satisfy their metabolic water requirements from food</w:t>
      </w:r>
      <w:r w:rsidR="049D0F8E">
        <w:rPr>
          <w:rFonts w:ascii="Times New Roman" w:hAnsi="Times New Roman" w:cs="Times New Roman"/>
          <w:sz w:val="20"/>
          <w:szCs w:val="20"/>
        </w:rPr>
        <w:t xml:space="preserve"> alone</w:t>
      </w:r>
      <w:r w:rsidRPr="00877CBF">
        <w:rPr>
          <w:rFonts w:ascii="Times New Roman" w:hAnsi="Times New Roman" w:cs="Times New Roman"/>
          <w:sz w:val="20"/>
          <w:szCs w:val="20"/>
        </w:rPr>
        <w:t xml:space="preserve">, although like the hartebeest, they will take advantage of surface water if it is available </w:t>
      </w:r>
      <w:r w:rsidR="00B53A1C">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&lt;EndNote&gt;&lt;Cite&gt;&lt;Author&gt;Mimoun&lt;/Author&gt;&lt;Year&gt;2017&lt;/Year&gt;&lt;RecNum&gt;137&lt;/RecNum&gt;&lt;DisplayText&gt;(Mimoun et al., 2017)&lt;/DisplayText&gt;&lt;record&gt;&lt;rec-number&gt;137&lt;/rec-number&gt;&lt;foreign-keys&gt;&lt;key app="EN" db-id="r2td2ts5a5d0ageftthva55i59dz9daspsx5" timestamp="1762363207"&gt;137&lt;/key&gt;&lt;/foreign-keys&gt;&lt;ref-type name="Journal Article"&gt;17&lt;/ref-type&gt;&lt;contributors&gt;&lt;authors&gt;&lt;author&gt;Mimoun, Jamel Ben&lt;/author&gt;&lt;author&gt;Cassinello, Jorge&lt;/author&gt;&lt;author&gt;Nouira, Saïd&lt;/author&gt;&lt;/authors&gt;&lt;/contributors&gt;&lt;titles&gt;&lt;title&gt;Update of the distribution and status of the aoudad Ammotragus lervia (Bovidae, Caprini) in Tunisia&lt;/title&gt;&lt;secondary-title&gt;Mammalia&lt;/secondary-title&gt;&lt;/titles&gt;&lt;periodical&gt;&lt;full-title&gt;Mammalia&lt;/full-title&gt;&lt;/periodical&gt;&lt;pages&gt;181-187&lt;/pages&gt;&lt;volume&gt;81&lt;/volume&gt;&lt;number&gt;2&lt;/number&gt;&lt;dates&gt;&lt;year&gt;2017&lt;/year&gt;&lt;/dates&gt;&lt;isbn&gt;1864-1547&lt;/isbn&gt;&lt;urls&gt;&lt;/urls&gt;&lt;/record&gt;&lt;/Cite&gt;&lt;/EndNote&gt;</w:instrText>
      </w:r>
      <w:r w:rsidR="00B53A1C">
        <w:rPr>
          <w:rFonts w:ascii="Times New Roman" w:hAnsi="Times New Roman" w:cs="Times New Roman"/>
          <w:sz w:val="20"/>
          <w:szCs w:val="20"/>
        </w:rPr>
        <w:fldChar w:fldCharType="separate"/>
      </w:r>
      <w:r w:rsidR="005D257F">
        <w:rPr>
          <w:rFonts w:ascii="Times New Roman" w:hAnsi="Times New Roman" w:cs="Times New Roman"/>
          <w:noProof/>
          <w:sz w:val="20"/>
          <w:szCs w:val="20"/>
        </w:rPr>
        <w:t>(Mimoun et al., 2017)</w:t>
      </w:r>
      <w:r w:rsidR="00B53A1C">
        <w:rPr>
          <w:rFonts w:ascii="Times New Roman" w:hAnsi="Times New Roman" w:cs="Times New Roman"/>
          <w:sz w:val="20"/>
          <w:szCs w:val="20"/>
        </w:rPr>
        <w:fldChar w:fldCharType="end"/>
      </w:r>
      <w:r w:rsidRPr="00877CBF">
        <w:rPr>
          <w:rFonts w:ascii="Times New Roman" w:hAnsi="Times New Roman" w:cs="Times New Roman"/>
          <w:sz w:val="20"/>
          <w:szCs w:val="20"/>
        </w:rPr>
        <w:t xml:space="preserve">. The presence of </w:t>
      </w:r>
      <w:proofErr w:type="spellStart"/>
      <w:r w:rsidRPr="00877CBF">
        <w:rPr>
          <w:rFonts w:ascii="Times New Roman" w:hAnsi="Times New Roman" w:cs="Times New Roman"/>
          <w:sz w:val="20"/>
          <w:szCs w:val="20"/>
        </w:rPr>
        <w:t>xerocole</w:t>
      </w:r>
      <w:proofErr w:type="spellEnd"/>
      <w:r w:rsidRPr="00877CBF">
        <w:rPr>
          <w:rFonts w:ascii="Times New Roman" w:hAnsi="Times New Roman" w:cs="Times New Roman"/>
          <w:sz w:val="20"/>
          <w:szCs w:val="20"/>
        </w:rPr>
        <w:t xml:space="preserve"> species alongside more water-dependent species</w:t>
      </w:r>
      <w:r w:rsidR="73BE7B28">
        <w:rPr>
          <w:rFonts w:ascii="Times New Roman" w:hAnsi="Times New Roman" w:cs="Times New Roman"/>
          <w:sz w:val="20"/>
          <w:szCs w:val="20"/>
        </w:rPr>
        <w:t xml:space="preserve"> in southern latitudes</w:t>
      </w:r>
      <w:r w:rsidRPr="00877CBF">
        <w:rPr>
          <w:rFonts w:ascii="Times New Roman" w:hAnsi="Times New Roman" w:cs="Times New Roman"/>
          <w:sz w:val="20"/>
          <w:szCs w:val="20"/>
        </w:rPr>
        <w:t>, is therefore not indicative of aridity</w:t>
      </w:r>
      <w:r w:rsidR="73BE7B28">
        <w:rPr>
          <w:rFonts w:ascii="Times New Roman" w:hAnsi="Times New Roman" w:cs="Times New Roman"/>
          <w:sz w:val="20"/>
          <w:szCs w:val="20"/>
        </w:rPr>
        <w:t xml:space="preserve">, and probably </w:t>
      </w:r>
      <w:r w:rsidR="3A97D574">
        <w:rPr>
          <w:rFonts w:ascii="Times New Roman" w:hAnsi="Times New Roman" w:cs="Times New Roman"/>
          <w:sz w:val="20"/>
          <w:szCs w:val="20"/>
        </w:rPr>
        <w:t>reflects a shift in modern-day species distribution due to anthropogenic disturbance</w:t>
      </w:r>
      <w:r w:rsidRPr="00877CBF">
        <w:rPr>
          <w:rFonts w:ascii="Times New Roman" w:hAnsi="Times New Roman" w:cs="Times New Roman"/>
          <w:sz w:val="20"/>
          <w:szCs w:val="20"/>
        </w:rPr>
        <w:t xml:space="preserve">. However, in the absence of water-dependent species, </w:t>
      </w:r>
      <w:r w:rsidR="3A97D574">
        <w:rPr>
          <w:rFonts w:ascii="Times New Roman" w:hAnsi="Times New Roman" w:cs="Times New Roman"/>
          <w:sz w:val="20"/>
          <w:szCs w:val="20"/>
        </w:rPr>
        <w:t>the</w:t>
      </w:r>
      <w:r w:rsidRPr="00877CBF">
        <w:rPr>
          <w:rFonts w:ascii="Times New Roman" w:hAnsi="Times New Roman" w:cs="Times New Roman"/>
          <w:sz w:val="20"/>
          <w:szCs w:val="20"/>
        </w:rPr>
        <w:t xml:space="preserve"> presence </w:t>
      </w:r>
      <w:r w:rsidR="3A97D574">
        <w:rPr>
          <w:rFonts w:ascii="Times New Roman" w:hAnsi="Times New Roman" w:cs="Times New Roman"/>
          <w:sz w:val="20"/>
          <w:szCs w:val="20"/>
        </w:rPr>
        <w:t xml:space="preserve">of only </w:t>
      </w:r>
      <w:proofErr w:type="spellStart"/>
      <w:r w:rsidR="3A97D574">
        <w:rPr>
          <w:rFonts w:ascii="Times New Roman" w:hAnsi="Times New Roman" w:cs="Times New Roman"/>
          <w:sz w:val="20"/>
          <w:szCs w:val="20"/>
        </w:rPr>
        <w:t>xerocole</w:t>
      </w:r>
      <w:proofErr w:type="spellEnd"/>
      <w:r w:rsidR="3A97D574">
        <w:rPr>
          <w:rFonts w:ascii="Times New Roman" w:hAnsi="Times New Roman" w:cs="Times New Roman"/>
          <w:sz w:val="20"/>
          <w:szCs w:val="20"/>
        </w:rPr>
        <w:t xml:space="preserve"> animals suggests there was</w:t>
      </w:r>
      <w:r w:rsidRPr="00877CBF">
        <w:rPr>
          <w:rFonts w:ascii="Times New Roman" w:hAnsi="Times New Roman" w:cs="Times New Roman"/>
          <w:sz w:val="20"/>
          <w:szCs w:val="20"/>
        </w:rPr>
        <w:t xml:space="preserve"> limited surface water </w:t>
      </w:r>
      <w:r w:rsidR="3A97D574">
        <w:rPr>
          <w:rFonts w:ascii="Times New Roman" w:hAnsi="Times New Roman" w:cs="Times New Roman"/>
          <w:sz w:val="20"/>
          <w:szCs w:val="20"/>
        </w:rPr>
        <w:t>to support more water-dependent communities</w:t>
      </w:r>
      <w:r w:rsidR="3894FB55">
        <w:rPr>
          <w:rFonts w:ascii="Times New Roman" w:hAnsi="Times New Roman" w:cs="Times New Roman"/>
          <w:sz w:val="20"/>
          <w:szCs w:val="20"/>
        </w:rPr>
        <w:t>, indicating</w:t>
      </w:r>
      <w:r w:rsidRPr="00877CBF">
        <w:rPr>
          <w:rFonts w:ascii="Times New Roman" w:hAnsi="Times New Roman" w:cs="Times New Roman"/>
          <w:sz w:val="20"/>
          <w:szCs w:val="20"/>
        </w:rPr>
        <w:t xml:space="preserve"> </w:t>
      </w:r>
      <w:r w:rsidR="6AB24F1A">
        <w:rPr>
          <w:rFonts w:ascii="Times New Roman" w:hAnsi="Times New Roman" w:cs="Times New Roman"/>
          <w:sz w:val="20"/>
          <w:szCs w:val="20"/>
        </w:rPr>
        <w:t xml:space="preserve">the predominance of </w:t>
      </w:r>
      <w:r w:rsidRPr="00877CBF">
        <w:rPr>
          <w:rFonts w:ascii="Times New Roman" w:hAnsi="Times New Roman" w:cs="Times New Roman"/>
          <w:sz w:val="20"/>
          <w:szCs w:val="20"/>
        </w:rPr>
        <w:t xml:space="preserve">broad scale dry savannas and arid mountains </w:t>
      </w:r>
      <w:r w:rsidR="3894FB55">
        <w:rPr>
          <w:rFonts w:ascii="Times New Roman" w:hAnsi="Times New Roman" w:cs="Times New Roman"/>
          <w:sz w:val="20"/>
          <w:szCs w:val="20"/>
        </w:rPr>
        <w:t>north of 25</w:t>
      </w:r>
      <w:r w:rsidR="61A5F8D8">
        <w:rPr>
          <w:rFonts w:ascii="Times New Roman" w:hAnsi="Times New Roman" w:cs="Times New Roman"/>
          <w:sz w:val="20"/>
          <w:szCs w:val="20"/>
        </w:rPr>
        <w:t>°N</w:t>
      </w:r>
      <w:r w:rsidRPr="00877CBF">
        <w:rPr>
          <w:rFonts w:ascii="Times New Roman" w:hAnsi="Times New Roman" w:cs="Times New Roman"/>
          <w:sz w:val="20"/>
          <w:szCs w:val="20"/>
        </w:rPr>
        <w:t>.</w:t>
      </w:r>
      <w:r w:rsidR="4221D183">
        <w:rPr>
          <w:rFonts w:ascii="Times New Roman" w:hAnsi="Times New Roman" w:cs="Times New Roman"/>
          <w:sz w:val="20"/>
          <w:szCs w:val="20"/>
        </w:rPr>
        <w:t xml:space="preserve"> </w:t>
      </w:r>
      <w:r w:rsidR="5D76BAA9">
        <w:rPr>
          <w:rFonts w:ascii="Times New Roman" w:hAnsi="Times New Roman" w:cs="Times New Roman"/>
          <w:sz w:val="20"/>
          <w:szCs w:val="20"/>
        </w:rPr>
        <w:t xml:space="preserve">Previous analysis of the zoogeography of North Africa </w:t>
      </w:r>
      <w:r w:rsidR="00306100">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&lt;EndNote&gt;&lt;Cite&gt;&lt;Author&gt;Drake&lt;/Author&gt;&lt;Year&gt;2011&lt;/Year&gt;&lt;RecNum&gt;63&lt;/RecNum&gt;&lt;DisplayText&gt;(Drake et al., 2011)&lt;/DisplayText&gt;&lt;record&gt;&lt;rec-number&gt;63&lt;/rec-number&gt;&lt;foreign-keys&gt;&lt;key app="EN" db-id="r2td2ts5a5d0ageftthva55i59dz9daspsx5" timestamp="1715953468"&gt;63&lt;/key&gt;&lt;/foreign-keys&gt;&lt;ref-type name="Journal Article"&gt;17&lt;/ref-type&gt;&lt;contributors&gt;&lt;authors&gt;&lt;author&gt;Drake, Nick A&lt;/author&gt;&lt;author&gt;Blench, Roger M&lt;/author&gt;&lt;author&gt;Armitage, Simon J&lt;/author&gt;&lt;author&gt;Bristow, Charlie S&lt;/author&gt;&lt;author&gt;White, Kevin H&lt;/author&gt;&lt;/authors&gt;&lt;/contributors&gt;&lt;titles&gt;&lt;title&gt;Ancient watercourses and biogeography of the Sahara explain the peopling of the desert&lt;/title&gt;&lt;secondary-title&gt;Proceedings of the National Academy of Sciences&lt;/secondary-title&gt;&lt;/titles&gt;&lt;pages&gt;458-462&lt;/pages&gt;&lt;volume&gt;108&lt;/volume&gt;&lt;number&gt;2&lt;/number&gt;&lt;dates&gt;&lt;year&gt;2011&lt;/year&gt;&lt;/dates&gt;&lt;isbn&gt;0027-8424&lt;/isbn&gt;&lt;urls&gt;&lt;/urls&gt;&lt;/record&gt;&lt;/Cite&gt;&lt;/EndNote&gt;</w:instrText>
      </w:r>
      <w:r w:rsidR="00306100">
        <w:rPr>
          <w:rFonts w:ascii="Times New Roman" w:hAnsi="Times New Roman" w:cs="Times New Roman"/>
          <w:sz w:val="20"/>
          <w:szCs w:val="20"/>
        </w:rPr>
        <w:fldChar w:fldCharType="separate"/>
      </w:r>
      <w:r w:rsidR="005D257F">
        <w:rPr>
          <w:rFonts w:ascii="Times New Roman" w:hAnsi="Times New Roman" w:cs="Times New Roman"/>
          <w:noProof/>
          <w:sz w:val="20"/>
          <w:szCs w:val="20"/>
        </w:rPr>
        <w:t>(Drake et al., 2011)</w:t>
      </w:r>
      <w:r w:rsidR="00306100">
        <w:rPr>
          <w:rFonts w:ascii="Times New Roman" w:hAnsi="Times New Roman" w:cs="Times New Roman"/>
          <w:sz w:val="20"/>
          <w:szCs w:val="20"/>
        </w:rPr>
        <w:fldChar w:fldCharType="end"/>
      </w:r>
      <w:r w:rsidR="04AA576F">
        <w:rPr>
          <w:rFonts w:ascii="Times New Roman" w:hAnsi="Times New Roman" w:cs="Times New Roman"/>
          <w:sz w:val="20"/>
          <w:szCs w:val="20"/>
        </w:rPr>
        <w:t xml:space="preserve"> </w:t>
      </w:r>
      <w:r w:rsidR="6C0840D0">
        <w:rPr>
          <w:rFonts w:ascii="Times New Roman" w:hAnsi="Times New Roman" w:cs="Times New Roman"/>
          <w:sz w:val="20"/>
          <w:szCs w:val="20"/>
        </w:rPr>
        <w:t>suggested that savanna species such as elephant (</w:t>
      </w:r>
      <w:r w:rsidR="6C0840D0" w:rsidRPr="00480726">
        <w:rPr>
          <w:rFonts w:ascii="Times New Roman" w:hAnsi="Times New Roman" w:cs="Times New Roman"/>
          <w:i/>
          <w:iCs/>
          <w:sz w:val="20"/>
          <w:szCs w:val="20"/>
        </w:rPr>
        <w:t xml:space="preserve">Loxodonta </w:t>
      </w:r>
      <w:proofErr w:type="spellStart"/>
      <w:r w:rsidR="00480726" w:rsidRPr="00480726">
        <w:rPr>
          <w:rFonts w:ascii="Times New Roman" w:hAnsi="Times New Roman" w:cs="Times New Roman"/>
          <w:i/>
          <w:iCs/>
          <w:sz w:val="20"/>
          <w:szCs w:val="20"/>
        </w:rPr>
        <w:t>a</w:t>
      </w:r>
      <w:r w:rsidR="6C0840D0" w:rsidRPr="00480726">
        <w:rPr>
          <w:rFonts w:ascii="Times New Roman" w:hAnsi="Times New Roman" w:cs="Times New Roman"/>
          <w:i/>
          <w:iCs/>
          <w:sz w:val="20"/>
          <w:szCs w:val="20"/>
        </w:rPr>
        <w:t>fricana</w:t>
      </w:r>
      <w:proofErr w:type="spellEnd"/>
      <w:r w:rsidR="6C0840D0">
        <w:rPr>
          <w:rFonts w:ascii="Times New Roman" w:hAnsi="Times New Roman" w:cs="Times New Roman"/>
          <w:sz w:val="20"/>
          <w:szCs w:val="20"/>
        </w:rPr>
        <w:t>)</w:t>
      </w:r>
      <w:r w:rsidR="41019557">
        <w:rPr>
          <w:rFonts w:ascii="Times New Roman" w:hAnsi="Times New Roman" w:cs="Times New Roman"/>
          <w:sz w:val="20"/>
          <w:szCs w:val="20"/>
        </w:rPr>
        <w:t xml:space="preserve"> and giraffe (</w:t>
      </w:r>
      <w:r w:rsidR="41019557" w:rsidRPr="20E40056">
        <w:rPr>
          <w:rFonts w:ascii="Times New Roman" w:hAnsi="Times New Roman" w:cs="Times New Roman"/>
          <w:i/>
          <w:iCs/>
          <w:sz w:val="20"/>
          <w:szCs w:val="20"/>
        </w:rPr>
        <w:t>Giraffa camelopardalis</w:t>
      </w:r>
      <w:r w:rsidR="41019557">
        <w:rPr>
          <w:rFonts w:ascii="Times New Roman" w:hAnsi="Times New Roman" w:cs="Times New Roman"/>
          <w:sz w:val="20"/>
          <w:szCs w:val="20"/>
        </w:rPr>
        <w:t>)</w:t>
      </w:r>
      <w:r w:rsidR="43323BC8">
        <w:rPr>
          <w:rFonts w:ascii="Times New Roman" w:hAnsi="Times New Roman" w:cs="Times New Roman"/>
          <w:sz w:val="20"/>
          <w:szCs w:val="20"/>
        </w:rPr>
        <w:t xml:space="preserve"> </w:t>
      </w:r>
      <w:r w:rsidR="2B910016">
        <w:rPr>
          <w:rFonts w:ascii="Times New Roman" w:hAnsi="Times New Roman" w:cs="Times New Roman"/>
          <w:sz w:val="20"/>
          <w:szCs w:val="20"/>
        </w:rPr>
        <w:t xml:space="preserve">could have extended </w:t>
      </w:r>
      <w:r w:rsidR="55EFEF78">
        <w:rPr>
          <w:rFonts w:ascii="Times New Roman" w:hAnsi="Times New Roman" w:cs="Times New Roman"/>
          <w:sz w:val="20"/>
          <w:szCs w:val="20"/>
        </w:rPr>
        <w:t xml:space="preserve">further north </w:t>
      </w:r>
      <w:r w:rsidR="43323BC8">
        <w:rPr>
          <w:rFonts w:ascii="Times New Roman" w:hAnsi="Times New Roman" w:cs="Times New Roman"/>
          <w:sz w:val="20"/>
          <w:szCs w:val="20"/>
        </w:rPr>
        <w:t>up to 29°N. However, these records are based on rock art</w:t>
      </w:r>
      <w:r w:rsidR="5C31CC59">
        <w:rPr>
          <w:rFonts w:ascii="Times New Roman" w:hAnsi="Times New Roman" w:cs="Times New Roman"/>
          <w:sz w:val="20"/>
          <w:szCs w:val="20"/>
        </w:rPr>
        <w:t xml:space="preserve"> </w:t>
      </w:r>
      <w:r w:rsidR="09C348A4">
        <w:rPr>
          <w:rFonts w:ascii="Times New Roman" w:hAnsi="Times New Roman" w:cs="Times New Roman"/>
          <w:sz w:val="20"/>
          <w:szCs w:val="20"/>
        </w:rPr>
        <w:t>depictions</w:t>
      </w:r>
      <w:r w:rsidR="5C31CC59">
        <w:rPr>
          <w:rFonts w:ascii="Times New Roman" w:hAnsi="Times New Roman" w:cs="Times New Roman"/>
          <w:sz w:val="20"/>
          <w:szCs w:val="20"/>
        </w:rPr>
        <w:t xml:space="preserve">, which introduces </w:t>
      </w:r>
      <w:proofErr w:type="gramStart"/>
      <w:r w:rsidR="5C31CC59">
        <w:rPr>
          <w:rFonts w:ascii="Times New Roman" w:hAnsi="Times New Roman" w:cs="Times New Roman"/>
          <w:sz w:val="20"/>
          <w:szCs w:val="20"/>
        </w:rPr>
        <w:t>a number of</w:t>
      </w:r>
      <w:proofErr w:type="gramEnd"/>
      <w:r w:rsidR="5C31CC59">
        <w:rPr>
          <w:rFonts w:ascii="Times New Roman" w:hAnsi="Times New Roman" w:cs="Times New Roman"/>
          <w:sz w:val="20"/>
          <w:szCs w:val="20"/>
        </w:rPr>
        <w:t xml:space="preserve"> potenti</w:t>
      </w:r>
      <w:r w:rsidR="79D8625E">
        <w:rPr>
          <w:rFonts w:ascii="Times New Roman" w:hAnsi="Times New Roman" w:cs="Times New Roman"/>
          <w:sz w:val="20"/>
          <w:szCs w:val="20"/>
        </w:rPr>
        <w:t>a</w:t>
      </w:r>
      <w:r w:rsidR="5C31CC59">
        <w:rPr>
          <w:rFonts w:ascii="Times New Roman" w:hAnsi="Times New Roman" w:cs="Times New Roman"/>
          <w:sz w:val="20"/>
          <w:szCs w:val="20"/>
        </w:rPr>
        <w:t xml:space="preserve">l biases, including </w:t>
      </w:r>
      <w:r w:rsidR="09C348A4">
        <w:rPr>
          <w:rFonts w:ascii="Times New Roman" w:hAnsi="Times New Roman" w:cs="Times New Roman"/>
          <w:sz w:val="20"/>
          <w:szCs w:val="20"/>
        </w:rPr>
        <w:t>uncertainty on dating</w:t>
      </w:r>
      <w:r w:rsidR="0A56CFA4">
        <w:rPr>
          <w:rFonts w:ascii="Times New Roman" w:hAnsi="Times New Roman" w:cs="Times New Roman"/>
          <w:sz w:val="20"/>
          <w:szCs w:val="20"/>
        </w:rPr>
        <w:t>, and whether the</w:t>
      </w:r>
      <w:r w:rsidR="79D8625E">
        <w:rPr>
          <w:rFonts w:ascii="Times New Roman" w:hAnsi="Times New Roman" w:cs="Times New Roman"/>
          <w:sz w:val="20"/>
          <w:szCs w:val="20"/>
        </w:rPr>
        <w:t xml:space="preserve"> </w:t>
      </w:r>
      <w:r w:rsidR="0A56CFA4" w:rsidRPr="00F67541">
        <w:rPr>
          <w:rFonts w:ascii="Times New Roman" w:hAnsi="Times New Roman" w:cs="Times New Roman"/>
          <w:sz w:val="20"/>
          <w:szCs w:val="20"/>
        </w:rPr>
        <w:t>cultural perceptions of the</w:t>
      </w:r>
      <w:r w:rsidR="0A56CFA4">
        <w:rPr>
          <w:rFonts w:ascii="Times New Roman" w:hAnsi="Times New Roman" w:cs="Times New Roman"/>
          <w:sz w:val="20"/>
          <w:szCs w:val="20"/>
        </w:rPr>
        <w:t xml:space="preserve"> Holocene artists</w:t>
      </w:r>
      <w:r w:rsidR="273EF1D1">
        <w:rPr>
          <w:rFonts w:ascii="Times New Roman" w:hAnsi="Times New Roman" w:cs="Times New Roman"/>
          <w:sz w:val="20"/>
          <w:szCs w:val="20"/>
        </w:rPr>
        <w:t xml:space="preserve"> got their inspiration from </w:t>
      </w:r>
      <w:r w:rsidR="0A56CFA4" w:rsidRPr="00F67541">
        <w:rPr>
          <w:rFonts w:ascii="Times New Roman" w:hAnsi="Times New Roman" w:cs="Times New Roman"/>
          <w:sz w:val="20"/>
          <w:szCs w:val="20"/>
        </w:rPr>
        <w:t>the</w:t>
      </w:r>
      <w:r w:rsidR="273EF1D1">
        <w:rPr>
          <w:rFonts w:ascii="Times New Roman" w:hAnsi="Times New Roman" w:cs="Times New Roman"/>
          <w:sz w:val="20"/>
          <w:szCs w:val="20"/>
        </w:rPr>
        <w:t xml:space="preserve"> </w:t>
      </w:r>
      <w:r w:rsidR="0A56CFA4" w:rsidRPr="00F67541">
        <w:rPr>
          <w:rFonts w:ascii="Times New Roman" w:hAnsi="Times New Roman" w:cs="Times New Roman"/>
          <w:sz w:val="20"/>
          <w:szCs w:val="20"/>
        </w:rPr>
        <w:t>regional macrofauna</w:t>
      </w:r>
      <w:r w:rsidR="1889735E">
        <w:rPr>
          <w:rFonts w:ascii="Times New Roman" w:hAnsi="Times New Roman" w:cs="Times New Roman"/>
          <w:sz w:val="20"/>
          <w:szCs w:val="20"/>
        </w:rPr>
        <w:t>, or whether</w:t>
      </w:r>
      <w:r w:rsidR="7BD6B0B5">
        <w:rPr>
          <w:rFonts w:ascii="Times New Roman" w:hAnsi="Times New Roman" w:cs="Times New Roman"/>
          <w:sz w:val="20"/>
          <w:szCs w:val="20"/>
        </w:rPr>
        <w:t xml:space="preserve"> they serve </w:t>
      </w:r>
      <w:r w:rsidR="00EE7485">
        <w:rPr>
          <w:rFonts w:ascii="Times New Roman" w:hAnsi="Times New Roman" w:cs="Times New Roman"/>
          <w:sz w:val="20"/>
          <w:szCs w:val="20"/>
        </w:rPr>
        <w:t xml:space="preserve">the formation and </w:t>
      </w:r>
      <w:r w:rsidR="61FCCBC8">
        <w:rPr>
          <w:rFonts w:ascii="Times New Roman" w:hAnsi="Times New Roman" w:cs="Times New Roman"/>
          <w:sz w:val="20"/>
          <w:szCs w:val="20"/>
        </w:rPr>
        <w:t xml:space="preserve">recursive maintenance of </w:t>
      </w:r>
      <w:r w:rsidR="49640885">
        <w:rPr>
          <w:rFonts w:ascii="Times New Roman" w:hAnsi="Times New Roman" w:cs="Times New Roman"/>
          <w:sz w:val="20"/>
          <w:szCs w:val="20"/>
        </w:rPr>
        <w:t>ancestral</w:t>
      </w:r>
      <w:r w:rsidR="61FCCBC8">
        <w:rPr>
          <w:rFonts w:ascii="Times New Roman" w:hAnsi="Times New Roman" w:cs="Times New Roman"/>
          <w:sz w:val="20"/>
          <w:szCs w:val="20"/>
        </w:rPr>
        <w:t xml:space="preserve"> memory. Such </w:t>
      </w:r>
      <w:r w:rsidR="49640885">
        <w:rPr>
          <w:rFonts w:ascii="Times New Roman" w:hAnsi="Times New Roman" w:cs="Times New Roman"/>
          <w:sz w:val="20"/>
          <w:szCs w:val="20"/>
        </w:rPr>
        <w:t xml:space="preserve">remote mapping of cultural </w:t>
      </w:r>
      <w:r w:rsidR="5BC030DD">
        <w:rPr>
          <w:rFonts w:ascii="Times New Roman" w:hAnsi="Times New Roman" w:cs="Times New Roman"/>
          <w:sz w:val="20"/>
          <w:szCs w:val="20"/>
        </w:rPr>
        <w:t xml:space="preserve">geography </w:t>
      </w:r>
      <w:r w:rsidR="61FCCBC8">
        <w:rPr>
          <w:rFonts w:ascii="Times New Roman" w:hAnsi="Times New Roman" w:cs="Times New Roman"/>
          <w:sz w:val="20"/>
          <w:szCs w:val="20"/>
        </w:rPr>
        <w:t xml:space="preserve">has been observed </w:t>
      </w:r>
      <w:r w:rsidR="5BC030DD">
        <w:rPr>
          <w:rFonts w:ascii="Times New Roman" w:hAnsi="Times New Roman" w:cs="Times New Roman"/>
          <w:sz w:val="20"/>
          <w:szCs w:val="20"/>
        </w:rPr>
        <w:t xml:space="preserve">ethnographically across many desert environments </w:t>
      </w:r>
      <w:r w:rsidR="00640B67">
        <w:rPr>
          <w:rFonts w:ascii="Times New Roman" w:hAnsi="Times New Roman" w:cs="Times New Roman"/>
          <w:sz w:val="20"/>
          <w:szCs w:val="20"/>
        </w:rPr>
        <w:fldChar w:fldCharType="begin">
          <w:fldData xml:space="preserve">PEVuZE5vdGU+PENpdGU+PEF1dGhvcj5XZWlzczwvQXV0aG9yPjxZZWFyPjIwMDU8L1llYXI+PFJl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</w:fldData>
        </w:fldChar>
      </w:r>
      <w:r w:rsidR="005D257F">
        <w:rPr>
          <w:rFonts w:ascii="Times New Roman" w:hAnsi="Times New Roman" w:cs="Times New Roman"/>
          <w:sz w:val="20"/>
          <w:szCs w:val="20"/>
        </w:rPr>
        <w:instrText xml:space="preserve"> ADDIN EN.CITE </w:instrText>
      </w:r>
      <w:r w:rsidR="005D257F">
        <w:rPr>
          <w:rFonts w:ascii="Times New Roman" w:hAnsi="Times New Roman" w:cs="Times New Roman"/>
          <w:sz w:val="20"/>
          <w:szCs w:val="20"/>
        </w:rPr>
        <w:fldChar w:fldCharType="begin">
          <w:fldData xml:space="preserve">PEVuZE5vdGU+PENpdGU+PEF1dGhvcj5XZWlzczwvQXV0aG9yPjxZZWFyPjIwMDU8L1llYXI+PFJl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</w:fldData>
        </w:fldChar>
      </w:r>
      <w:r w:rsidR="005D257F">
        <w:rPr>
          <w:rFonts w:ascii="Times New Roman" w:hAnsi="Times New Roman" w:cs="Times New Roman"/>
          <w:sz w:val="20"/>
          <w:szCs w:val="20"/>
        </w:rPr>
        <w:instrText xml:space="preserve"> ADDIN EN.CITE.DATA </w:instrText>
      </w:r>
      <w:r w:rsidR="005D257F">
        <w:rPr>
          <w:rFonts w:ascii="Times New Roman" w:hAnsi="Times New Roman" w:cs="Times New Roman"/>
          <w:sz w:val="20"/>
          <w:szCs w:val="20"/>
        </w:rPr>
      </w:r>
      <w:r w:rsidR="005D257F">
        <w:rPr>
          <w:rFonts w:ascii="Times New Roman" w:hAnsi="Times New Roman" w:cs="Times New Roman"/>
          <w:sz w:val="20"/>
          <w:szCs w:val="20"/>
        </w:rPr>
        <w:fldChar w:fldCharType="end"/>
      </w:r>
      <w:r w:rsidR="00640B67">
        <w:rPr>
          <w:rFonts w:ascii="Times New Roman" w:hAnsi="Times New Roman" w:cs="Times New Roman"/>
          <w:sz w:val="20"/>
          <w:szCs w:val="20"/>
        </w:rPr>
      </w:r>
      <w:r w:rsidR="00640B67">
        <w:rPr>
          <w:rFonts w:ascii="Times New Roman" w:hAnsi="Times New Roman" w:cs="Times New Roman"/>
          <w:sz w:val="20"/>
          <w:szCs w:val="20"/>
        </w:rPr>
        <w:fldChar w:fldCharType="separate"/>
      </w:r>
      <w:r w:rsidR="005D257F">
        <w:rPr>
          <w:rFonts w:ascii="Times New Roman" w:hAnsi="Times New Roman" w:cs="Times New Roman"/>
          <w:noProof/>
          <w:sz w:val="20"/>
          <w:szCs w:val="20"/>
        </w:rPr>
        <w:t>(Weiss, 2005, McDonald and Veth, 2013, Porr and Bell, 2012)</w:t>
      </w:r>
      <w:r w:rsidR="00640B67">
        <w:rPr>
          <w:rFonts w:ascii="Times New Roman" w:hAnsi="Times New Roman" w:cs="Times New Roman"/>
          <w:sz w:val="20"/>
          <w:szCs w:val="20"/>
        </w:rPr>
        <w:fldChar w:fldCharType="end"/>
      </w:r>
      <w:r w:rsidR="374AE45A">
        <w:rPr>
          <w:rFonts w:ascii="Times New Roman" w:hAnsi="Times New Roman" w:cs="Times New Roman"/>
          <w:sz w:val="20"/>
          <w:szCs w:val="20"/>
        </w:rPr>
        <w:t>.</w:t>
      </w:r>
      <w:r w:rsidR="74ABC69B" w:rsidRPr="20E40056">
        <w:rPr>
          <w:rFonts w:ascii="Times New Roman" w:hAnsi="Times New Roman" w:cs="Times New Roman"/>
          <w:sz w:val="20"/>
          <w:szCs w:val="20"/>
        </w:rPr>
        <w:t xml:space="preserve"> </w:t>
      </w:r>
    </w:p>
    <w:p w14:paraId="5BCF51DE" w14:textId="5C6105DC" w:rsidR="00DF0664" w:rsidRDefault="74ABC69B" w:rsidP="00021E1C">
      <w:pPr>
        <w:spacing w:after="0" w:line="360" w:lineRule="auto"/>
        <w:ind w:firstLine="720"/>
        <w:rPr>
          <w:rFonts w:ascii="Times New Roman" w:hAnsi="Times New Roman" w:cs="Times New Roman"/>
          <w:sz w:val="20"/>
          <w:szCs w:val="20"/>
        </w:rPr>
      </w:pPr>
      <w:r w:rsidRPr="20E40056">
        <w:rPr>
          <w:rFonts w:ascii="Times New Roman" w:hAnsi="Times New Roman" w:cs="Times New Roman"/>
          <w:sz w:val="20"/>
          <w:szCs w:val="20"/>
        </w:rPr>
        <w:t>Figure 4 demonstrates a clear shift from mixed communities, including both fully water-dependent and semi-arid/arid between 15°N and 27°N, to communities made up entirely of semi-arid and arid species north of 27°N. Importantly</w:t>
      </w:r>
      <w:r w:rsidR="76DDB465" w:rsidRPr="20E40056">
        <w:rPr>
          <w:rFonts w:ascii="Times New Roman" w:hAnsi="Times New Roman" w:cs="Times New Roman"/>
          <w:sz w:val="20"/>
          <w:szCs w:val="20"/>
        </w:rPr>
        <w:t xml:space="preserve"> this agrees with the archaeological date where</w:t>
      </w:r>
      <w:r w:rsidRPr="20E40056">
        <w:rPr>
          <w:rFonts w:ascii="Times New Roman" w:hAnsi="Times New Roman" w:cs="Times New Roman"/>
          <w:sz w:val="20"/>
          <w:szCs w:val="20"/>
        </w:rPr>
        <w:t xml:space="preserve"> there is a gap  between 31°N and 33°N, where no archaeological sites (excluding coastal sites that are above the 200mm isohyet) have yielded faunal remains. Several surface deposits, mostly composed of lithics and dating to the </w:t>
      </w:r>
      <w:proofErr w:type="spellStart"/>
      <w:r w:rsidRPr="20E40056">
        <w:rPr>
          <w:rFonts w:ascii="Times New Roman" w:hAnsi="Times New Roman" w:cs="Times New Roman"/>
          <w:sz w:val="20"/>
          <w:szCs w:val="20"/>
        </w:rPr>
        <w:t>epipalaeolithic</w:t>
      </w:r>
      <w:proofErr w:type="spellEnd"/>
      <w:r w:rsidRPr="20E40056">
        <w:rPr>
          <w:rFonts w:ascii="Times New Roman" w:hAnsi="Times New Roman" w:cs="Times New Roman"/>
          <w:sz w:val="20"/>
          <w:szCs w:val="20"/>
        </w:rPr>
        <w:t>, have been identified around Ouargla in Algeria and along the Jebel Nafusa in Libya, but these yield</w:t>
      </w:r>
      <w:r w:rsidR="47E73087" w:rsidRPr="20E40056">
        <w:rPr>
          <w:rFonts w:ascii="Times New Roman" w:hAnsi="Times New Roman" w:cs="Times New Roman"/>
          <w:sz w:val="20"/>
          <w:szCs w:val="20"/>
        </w:rPr>
        <w:t>ed no</w:t>
      </w:r>
      <w:r w:rsidRPr="20E40056">
        <w:rPr>
          <w:rFonts w:ascii="Times New Roman" w:hAnsi="Times New Roman" w:cs="Times New Roman"/>
          <w:sz w:val="20"/>
          <w:szCs w:val="20"/>
        </w:rPr>
        <w:t xml:space="preserve"> faunal remains. Whilst this absence of evidence is not evidence of Holocene populations being absent from these latitudes, there is no substantive reason for why animal communities would not be represented in archaeological assemblages, unless occupation was so ephemeral as to negate the deposition of faunal remains. Deflation of archaeological deposits and desiccation of organic remains are a problem for preservation across the Sahara, and not just in the most northern latitudes. Equally, soil acidity shows no latitudinal structure </w:t>
      </w:r>
      <w:r w:rsidR="00877CBF" w:rsidRPr="20E40056">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&lt;EndNote&gt;&lt;Cite&gt;&lt;Author&gt;Jones&lt;/Author&gt;&lt;Year&gt;2013&lt;/Year&gt;&lt;RecNum&gt;120&lt;/RecNum&gt;&lt;DisplayText&gt;(Jones et al., 2013)&lt;/DisplayText&gt;&lt;record&gt;&lt;rec-number&gt;120&lt;/rec-number&gt;&lt;foreign-keys&gt;&lt;key app="EN" db-id="r2td2ts5a5d0ageftthva55i59dz9daspsx5" timestamp="1755769725"&gt;120&lt;/key&gt;&lt;/foreign-keys&gt;&lt;ref-type name="Book"&gt;6&lt;/ref-type&gt;&lt;contributors&gt;&lt;authors&gt;&lt;author&gt;Jones, Arwyn&lt;/author&gt;&lt;author&gt;Breuning-Madsen, Henrik&lt;/author&gt;&lt;author&gt;Brossard, Michel&lt;/author&gt;&lt;author&gt;Dampha, Almami&lt;/author&gt;&lt;author&gt;Deckers, J&lt;/author&gt;&lt;author&gt;Dewitte, O&lt;/author&gt;&lt;author&gt;Gallali, T&lt;/author&gt;&lt;author&gt;Hallett, S&lt;/author&gt;&lt;author&gt;Jones, R&lt;/author&gt;&lt;author&gt;Kilasara, M&lt;/author&gt;&lt;/authors&gt;&lt;/contributors&gt;&lt;titles&gt;&lt;title&gt;Soil atlas of Africa&lt;/title&gt;&lt;/titles&gt;&lt;dates&gt;&lt;year&gt;2013&lt;/year&gt;&lt;/dates&gt;&lt;publisher&gt;European Union&lt;/publisher&gt;&lt;isbn&gt;9279267159&lt;/isbn&gt;&lt;urls&gt;&lt;/urls&gt;&lt;/record&gt;&lt;/Cite&gt;&lt;/EndNote&gt;</w:instrText>
      </w:r>
      <w:r w:rsidR="00877CBF" w:rsidRPr="20E40056">
        <w:rPr>
          <w:rFonts w:ascii="Times New Roman" w:hAnsi="Times New Roman" w:cs="Times New Roman"/>
          <w:sz w:val="20"/>
          <w:szCs w:val="20"/>
        </w:rPr>
        <w:fldChar w:fldCharType="separate"/>
      </w:r>
      <w:r w:rsidR="005D257F">
        <w:rPr>
          <w:rFonts w:ascii="Times New Roman" w:hAnsi="Times New Roman" w:cs="Times New Roman"/>
          <w:noProof/>
          <w:sz w:val="20"/>
          <w:szCs w:val="20"/>
        </w:rPr>
        <w:t>(Jones et al., 2013)</w:t>
      </w:r>
      <w:r w:rsidR="00877CBF" w:rsidRPr="20E40056">
        <w:rPr>
          <w:rFonts w:ascii="Times New Roman" w:hAnsi="Times New Roman" w:cs="Times New Roman"/>
          <w:sz w:val="20"/>
          <w:szCs w:val="20"/>
        </w:rPr>
        <w:fldChar w:fldCharType="end"/>
      </w:r>
      <w:r w:rsidRPr="20E40056">
        <w:rPr>
          <w:rFonts w:ascii="Times New Roman" w:hAnsi="Times New Roman" w:cs="Times New Roman"/>
          <w:sz w:val="20"/>
          <w:szCs w:val="20"/>
        </w:rPr>
        <w:t xml:space="preserve"> that would explain the differential absence of faunal remains between 31°N and 33°N.</w:t>
      </w:r>
    </w:p>
    <w:p w14:paraId="5BA39E7C" w14:textId="7B83F082" w:rsidR="00721748" w:rsidRPr="00A52853" w:rsidRDefault="00721748" w:rsidP="00021E1C">
      <w:pPr>
        <w:spacing w:after="0" w:line="360" w:lineRule="auto"/>
        <w:ind w:firstLine="720"/>
        <w:rPr>
          <w:rFonts w:ascii="Times New Roman" w:hAnsi="Times New Roman" w:cs="Times New Roman"/>
          <w:sz w:val="20"/>
          <w:szCs w:val="20"/>
        </w:rPr>
      </w:pPr>
      <w:r>
        <w:rPr>
          <w:rFonts w:ascii="Times New Roman" w:hAnsi="Times New Roman" w:cs="Times New Roman"/>
          <w:sz w:val="20"/>
          <w:szCs w:val="20"/>
        </w:rPr>
        <w:lastRenderedPageBreak/>
        <w:t>Using the full archaeozoological data from our study area, comprising 14</w:t>
      </w:r>
      <w:r w:rsidR="007B1FCE">
        <w:rPr>
          <w:rFonts w:ascii="Times New Roman" w:hAnsi="Times New Roman" w:cs="Times New Roman"/>
          <w:sz w:val="20"/>
          <w:szCs w:val="20"/>
        </w:rPr>
        <w:t>2</w:t>
      </w:r>
      <w:r>
        <w:rPr>
          <w:rFonts w:ascii="Times New Roman" w:hAnsi="Times New Roman" w:cs="Times New Roman"/>
          <w:sz w:val="20"/>
          <w:szCs w:val="20"/>
        </w:rPr>
        <w:t xml:space="preserve"> site phases, we can </w:t>
      </w:r>
      <w:r w:rsidR="0074556E">
        <w:rPr>
          <w:rFonts w:ascii="Times New Roman" w:hAnsi="Times New Roman" w:cs="Times New Roman"/>
          <w:sz w:val="20"/>
          <w:szCs w:val="20"/>
        </w:rPr>
        <w:t xml:space="preserve">also evaluate changes </w:t>
      </w:r>
      <w:r w:rsidR="007B1FCE">
        <w:rPr>
          <w:rFonts w:ascii="Times New Roman" w:hAnsi="Times New Roman" w:cs="Times New Roman"/>
          <w:sz w:val="20"/>
          <w:szCs w:val="20"/>
        </w:rPr>
        <w:t>i</w:t>
      </w:r>
      <w:r w:rsidR="0074556E">
        <w:rPr>
          <w:rFonts w:ascii="Times New Roman" w:hAnsi="Times New Roman" w:cs="Times New Roman"/>
          <w:sz w:val="20"/>
          <w:szCs w:val="20"/>
        </w:rPr>
        <w:t>n species diversity across space and time</w:t>
      </w:r>
      <w:r w:rsidR="00964E0F">
        <w:rPr>
          <w:rFonts w:ascii="Times New Roman" w:hAnsi="Times New Roman" w:cs="Times New Roman"/>
          <w:sz w:val="20"/>
          <w:szCs w:val="20"/>
        </w:rPr>
        <w:t xml:space="preserve">, allowing us to evaluate the relationship between biodiversity and hydrology. Because hydrological processes drive biodiversity by influencing factors such as water quantity and quality, nutrient availability, and niche construction, a measure on species diversity can shed light on the carrying capacity and overall </w:t>
      </w:r>
      <w:r w:rsidR="001B11B9">
        <w:rPr>
          <w:rFonts w:ascii="Times New Roman" w:hAnsi="Times New Roman" w:cs="Times New Roman"/>
          <w:sz w:val="20"/>
          <w:szCs w:val="20"/>
        </w:rPr>
        <w:t>ecosystem</w:t>
      </w:r>
      <w:r w:rsidR="00964E0F">
        <w:rPr>
          <w:rFonts w:ascii="Times New Roman" w:hAnsi="Times New Roman" w:cs="Times New Roman"/>
          <w:sz w:val="20"/>
          <w:szCs w:val="20"/>
        </w:rPr>
        <w:t xml:space="preserve"> health of </w:t>
      </w:r>
      <w:r w:rsidR="001B11B9">
        <w:rPr>
          <w:rFonts w:ascii="Times New Roman" w:hAnsi="Times New Roman" w:cs="Times New Roman"/>
          <w:sz w:val="20"/>
          <w:szCs w:val="20"/>
        </w:rPr>
        <w:t>the</w:t>
      </w:r>
      <w:r w:rsidR="00964E0F">
        <w:rPr>
          <w:rFonts w:ascii="Times New Roman" w:hAnsi="Times New Roman" w:cs="Times New Roman"/>
          <w:sz w:val="20"/>
          <w:szCs w:val="20"/>
        </w:rPr>
        <w:t xml:space="preserve"> </w:t>
      </w:r>
      <w:r w:rsidR="001B11B9">
        <w:rPr>
          <w:rFonts w:ascii="Times New Roman" w:hAnsi="Times New Roman" w:cs="Times New Roman"/>
          <w:sz w:val="20"/>
          <w:szCs w:val="20"/>
        </w:rPr>
        <w:t>region</w:t>
      </w:r>
      <w:r w:rsidR="00DB2BA2">
        <w:rPr>
          <w:rFonts w:ascii="Times New Roman" w:hAnsi="Times New Roman" w:cs="Times New Roman"/>
          <w:sz w:val="20"/>
          <w:szCs w:val="20"/>
        </w:rPr>
        <w:t>. We</w:t>
      </w:r>
      <w:r>
        <w:rPr>
          <w:rFonts w:ascii="Times New Roman" w:hAnsi="Times New Roman" w:cs="Times New Roman"/>
          <w:sz w:val="20"/>
          <w:szCs w:val="20"/>
        </w:rPr>
        <w:t xml:space="preserve"> us</w:t>
      </w:r>
      <w:r w:rsidR="00DB2BA2">
        <w:rPr>
          <w:rFonts w:ascii="Times New Roman" w:hAnsi="Times New Roman" w:cs="Times New Roman"/>
          <w:sz w:val="20"/>
          <w:szCs w:val="20"/>
        </w:rPr>
        <w:t xml:space="preserve">e two </w:t>
      </w:r>
      <w:r>
        <w:rPr>
          <w:rFonts w:ascii="Times New Roman" w:hAnsi="Times New Roman" w:cs="Times New Roman"/>
          <w:sz w:val="20"/>
          <w:szCs w:val="20"/>
        </w:rPr>
        <w:t xml:space="preserve">biodiversity metrics </w:t>
      </w:r>
      <w:r w:rsidR="00DB2BA2">
        <w:rPr>
          <w:rFonts w:ascii="Times New Roman" w:hAnsi="Times New Roman" w:cs="Times New Roman"/>
          <w:sz w:val="20"/>
          <w:szCs w:val="20"/>
        </w:rPr>
        <w:t>–</w:t>
      </w:r>
      <w:r>
        <w:rPr>
          <w:rFonts w:ascii="Times New Roman" w:hAnsi="Times New Roman" w:cs="Times New Roman"/>
          <w:sz w:val="20"/>
          <w:szCs w:val="20"/>
        </w:rPr>
        <w:t xml:space="preserve"> </w:t>
      </w:r>
      <w:r w:rsidRPr="00143BE4">
        <w:rPr>
          <w:rFonts w:ascii="Times New Roman" w:hAnsi="Times New Roman" w:cs="Times New Roman"/>
          <w:sz w:val="20"/>
          <w:szCs w:val="20"/>
        </w:rPr>
        <w:t>Shannon</w:t>
      </w:r>
      <w:r w:rsidR="00DB2BA2">
        <w:rPr>
          <w:rFonts w:ascii="Times New Roman" w:hAnsi="Times New Roman" w:cs="Times New Roman"/>
          <w:sz w:val="20"/>
          <w:szCs w:val="20"/>
        </w:rPr>
        <w:t xml:space="preserve"> </w:t>
      </w:r>
      <w:r>
        <w:rPr>
          <w:rFonts w:ascii="Times New Roman" w:hAnsi="Times New Roman" w:cs="Times New Roman"/>
          <w:sz w:val="20"/>
          <w:szCs w:val="20"/>
        </w:rPr>
        <w:t xml:space="preserve">and </w:t>
      </w:r>
      <w:r w:rsidRPr="00143BE4">
        <w:rPr>
          <w:rFonts w:ascii="Times New Roman" w:hAnsi="Times New Roman" w:cs="Times New Roman"/>
          <w:sz w:val="20"/>
          <w:szCs w:val="20"/>
        </w:rPr>
        <w:t>Richness</w:t>
      </w:r>
      <w:r w:rsidR="007B1FCE">
        <w:rPr>
          <w:rFonts w:ascii="Times New Roman" w:hAnsi="Times New Roman" w:cs="Times New Roman"/>
          <w:sz w:val="20"/>
          <w:szCs w:val="20"/>
        </w:rPr>
        <w:t xml:space="preserve">, shown in </w:t>
      </w:r>
      <w:r w:rsidR="00E57A35">
        <w:rPr>
          <w:rFonts w:ascii="Times New Roman" w:hAnsi="Times New Roman" w:cs="Times New Roman"/>
          <w:sz w:val="20"/>
          <w:szCs w:val="20"/>
        </w:rPr>
        <w:t>Fig.</w:t>
      </w:r>
      <w:r>
        <w:rPr>
          <w:rFonts w:ascii="Times New Roman" w:hAnsi="Times New Roman" w:cs="Times New Roman"/>
          <w:sz w:val="20"/>
          <w:szCs w:val="20"/>
        </w:rPr>
        <w:t xml:space="preserve"> </w:t>
      </w:r>
      <w:r w:rsidR="007B1FCE">
        <w:rPr>
          <w:rFonts w:ascii="Times New Roman" w:hAnsi="Times New Roman" w:cs="Times New Roman"/>
          <w:sz w:val="20"/>
          <w:szCs w:val="20"/>
        </w:rPr>
        <w:t xml:space="preserve">4, </w:t>
      </w:r>
      <w:r>
        <w:rPr>
          <w:rFonts w:ascii="Times New Roman" w:hAnsi="Times New Roman" w:cs="Times New Roman"/>
          <w:sz w:val="20"/>
          <w:szCs w:val="20"/>
        </w:rPr>
        <w:t xml:space="preserve">which reveal a </w:t>
      </w:r>
      <w:r w:rsidR="00964E0F">
        <w:rPr>
          <w:rFonts w:ascii="Times New Roman" w:hAnsi="Times New Roman" w:cs="Times New Roman"/>
          <w:sz w:val="20"/>
          <w:szCs w:val="20"/>
        </w:rPr>
        <w:t xml:space="preserve">clear </w:t>
      </w:r>
      <w:r>
        <w:rPr>
          <w:rFonts w:ascii="Times New Roman" w:hAnsi="Times New Roman" w:cs="Times New Roman"/>
          <w:sz w:val="20"/>
          <w:szCs w:val="20"/>
        </w:rPr>
        <w:t>latitudinal decline in species diversity</w:t>
      </w:r>
      <w:r w:rsidR="00964E0F">
        <w:rPr>
          <w:rFonts w:ascii="Times New Roman" w:hAnsi="Times New Roman" w:cs="Times New Roman"/>
          <w:sz w:val="20"/>
          <w:szCs w:val="20"/>
        </w:rPr>
        <w:t xml:space="preserve">. The decline in diversity corresponds well with the </w:t>
      </w:r>
      <w:r w:rsidR="00BC08BD">
        <w:rPr>
          <w:rFonts w:ascii="Times New Roman" w:hAnsi="Times New Roman" w:cs="Times New Roman"/>
          <w:sz w:val="20"/>
          <w:szCs w:val="20"/>
        </w:rPr>
        <w:t>WDI values</w:t>
      </w:r>
      <w:r w:rsidR="00964E0F">
        <w:rPr>
          <w:rFonts w:ascii="Times New Roman" w:hAnsi="Times New Roman" w:cs="Times New Roman"/>
          <w:sz w:val="20"/>
          <w:szCs w:val="20"/>
        </w:rPr>
        <w:t xml:space="preserve"> – at lower latitudes</w:t>
      </w:r>
      <w:r w:rsidR="00BC08BD">
        <w:rPr>
          <w:rFonts w:ascii="Times New Roman" w:hAnsi="Times New Roman" w:cs="Times New Roman"/>
          <w:sz w:val="20"/>
          <w:szCs w:val="20"/>
        </w:rPr>
        <w:t xml:space="preserve"> </w:t>
      </w:r>
      <w:r w:rsidR="00964E0F">
        <w:rPr>
          <w:rFonts w:ascii="Times New Roman" w:hAnsi="Times New Roman" w:cs="Times New Roman"/>
          <w:sz w:val="20"/>
          <w:szCs w:val="20"/>
        </w:rPr>
        <w:t xml:space="preserve">site phases have a low WDI value and </w:t>
      </w:r>
      <w:r w:rsidR="00270073">
        <w:rPr>
          <w:rFonts w:ascii="Times New Roman" w:hAnsi="Times New Roman" w:cs="Times New Roman"/>
          <w:sz w:val="20"/>
          <w:szCs w:val="20"/>
        </w:rPr>
        <w:t xml:space="preserve">there is </w:t>
      </w:r>
      <w:r w:rsidR="00207B19">
        <w:rPr>
          <w:rFonts w:ascii="Times New Roman" w:hAnsi="Times New Roman" w:cs="Times New Roman"/>
          <w:sz w:val="20"/>
          <w:szCs w:val="20"/>
        </w:rPr>
        <w:t xml:space="preserve">a wide range </w:t>
      </w:r>
      <w:r w:rsidR="00E64A3E">
        <w:rPr>
          <w:rFonts w:ascii="Times New Roman" w:hAnsi="Times New Roman" w:cs="Times New Roman"/>
          <w:sz w:val="20"/>
          <w:szCs w:val="20"/>
        </w:rPr>
        <w:t>of species</w:t>
      </w:r>
      <w:r w:rsidR="00A27A84">
        <w:rPr>
          <w:rFonts w:ascii="Times New Roman" w:hAnsi="Times New Roman" w:cs="Times New Roman"/>
          <w:sz w:val="20"/>
          <w:szCs w:val="20"/>
        </w:rPr>
        <w:t xml:space="preserve">, </w:t>
      </w:r>
      <w:r w:rsidR="00964E0F">
        <w:rPr>
          <w:rFonts w:ascii="Times New Roman" w:hAnsi="Times New Roman" w:cs="Times New Roman"/>
          <w:sz w:val="20"/>
          <w:szCs w:val="20"/>
        </w:rPr>
        <w:t xml:space="preserve">whilst site phases in more northern latitudes have a higher WDI value and lower species diversity. </w:t>
      </w:r>
      <w:r w:rsidR="00A27A84">
        <w:rPr>
          <w:rFonts w:ascii="Times New Roman" w:hAnsi="Times New Roman" w:cs="Times New Roman"/>
          <w:sz w:val="20"/>
          <w:szCs w:val="20"/>
        </w:rPr>
        <w:t xml:space="preserve"> </w:t>
      </w:r>
    </w:p>
    <w:p w14:paraId="39EB18C1" w14:textId="4700D230" w:rsidR="001C3ED5" w:rsidRPr="000076BE" w:rsidRDefault="001C3ED5" w:rsidP="4C001941">
      <w:pPr>
        <w:spacing w:after="0" w:line="240" w:lineRule="auto"/>
        <w:rPr>
          <w:rFonts w:ascii="Times New Roman" w:hAnsi="Times New Roman" w:cs="Times New Roman"/>
          <w:b/>
          <w:bCs/>
          <w:sz w:val="24"/>
          <w:szCs w:val="24"/>
        </w:rPr>
      </w:pPr>
    </w:p>
    <w:p w14:paraId="455114B4" w14:textId="409FDEA0" w:rsidR="00235551" w:rsidRDefault="00235551" w:rsidP="00235551">
      <w:pPr>
        <w:pStyle w:val="Heading2"/>
      </w:pPr>
      <w:r>
        <w:t xml:space="preserve">3.3 </w:t>
      </w:r>
      <w:r w:rsidR="00E40C1B">
        <w:t>Hydro-ecological correspondence</w:t>
      </w:r>
    </w:p>
    <w:p w14:paraId="7D75DAC9" w14:textId="77777777" w:rsidR="0051375A" w:rsidRDefault="0051375A" w:rsidP="0051375A"/>
    <w:p w14:paraId="38D48531" w14:textId="3A922F7E" w:rsidR="00120106" w:rsidRPr="00021E1C" w:rsidRDefault="1AC12199" w:rsidP="00021E1C">
      <w:pPr>
        <w:spacing w:line="360" w:lineRule="auto"/>
        <w:ind w:firstLine="720"/>
        <w:rPr>
          <w:rFonts w:ascii="Times New Roman" w:hAnsi="Times New Roman" w:cs="Times New Roman"/>
          <w:sz w:val="20"/>
          <w:szCs w:val="20"/>
        </w:rPr>
      </w:pPr>
      <w:r w:rsidRPr="20E40056">
        <w:rPr>
          <w:rFonts w:ascii="Times New Roman" w:hAnsi="Times New Roman" w:cs="Times New Roman"/>
          <w:sz w:val="20"/>
          <w:szCs w:val="20"/>
        </w:rPr>
        <w:t xml:space="preserve">In addition to using the </w:t>
      </w:r>
      <w:r w:rsidR="22DADEF9" w:rsidRPr="20E40056">
        <w:rPr>
          <w:rFonts w:ascii="Times New Roman" w:hAnsi="Times New Roman" w:cs="Times New Roman"/>
          <w:sz w:val="20"/>
          <w:szCs w:val="20"/>
        </w:rPr>
        <w:t>hydrological C</w:t>
      </w:r>
      <w:r w:rsidR="22DADEF9" w:rsidRPr="20E40056">
        <w:rPr>
          <w:rFonts w:ascii="Times New Roman" w:hAnsi="Times New Roman" w:cs="Times New Roman"/>
          <w:sz w:val="20"/>
          <w:szCs w:val="20"/>
          <w:vertAlign w:val="superscript"/>
        </w:rPr>
        <w:t>14</w:t>
      </w:r>
      <w:r w:rsidR="22DADEF9" w:rsidRPr="20E40056">
        <w:rPr>
          <w:rFonts w:ascii="Times New Roman" w:hAnsi="Times New Roman" w:cs="Times New Roman"/>
          <w:sz w:val="20"/>
          <w:szCs w:val="20"/>
        </w:rPr>
        <w:t xml:space="preserve"> dates in the catchment analysis, we can also assess the latitudinal</w:t>
      </w:r>
      <w:r w:rsidRPr="20E40056">
        <w:rPr>
          <w:rFonts w:ascii="Times New Roman" w:hAnsi="Times New Roman" w:cs="Times New Roman"/>
          <w:sz w:val="20"/>
          <w:szCs w:val="20"/>
        </w:rPr>
        <w:t xml:space="preserve"> </w:t>
      </w:r>
      <w:r w:rsidR="22DADEF9" w:rsidRPr="20E40056">
        <w:rPr>
          <w:rFonts w:ascii="Times New Roman" w:hAnsi="Times New Roman" w:cs="Times New Roman"/>
          <w:sz w:val="20"/>
          <w:szCs w:val="20"/>
        </w:rPr>
        <w:t>extent of hydrological date density using the mean calibrated date plotted on a kernel density surface</w:t>
      </w:r>
      <w:r w:rsidR="202AB963" w:rsidRPr="20E40056">
        <w:rPr>
          <w:rFonts w:ascii="Times New Roman" w:hAnsi="Times New Roman" w:cs="Times New Roman"/>
          <w:sz w:val="20"/>
          <w:szCs w:val="20"/>
        </w:rPr>
        <w:t xml:space="preserve"> (Fig</w:t>
      </w:r>
      <w:r w:rsidR="00E57A35">
        <w:rPr>
          <w:rFonts w:ascii="Times New Roman" w:hAnsi="Times New Roman" w:cs="Times New Roman"/>
          <w:sz w:val="20"/>
          <w:szCs w:val="20"/>
        </w:rPr>
        <w:t>.</w:t>
      </w:r>
      <w:r w:rsidR="202AB963" w:rsidRPr="20E40056">
        <w:rPr>
          <w:rFonts w:ascii="Times New Roman" w:hAnsi="Times New Roman" w:cs="Times New Roman"/>
          <w:sz w:val="20"/>
          <w:szCs w:val="20"/>
        </w:rPr>
        <w:t xml:space="preserve"> </w:t>
      </w:r>
      <w:r w:rsidR="169A92B6" w:rsidRPr="20E40056">
        <w:rPr>
          <w:rFonts w:ascii="Times New Roman" w:hAnsi="Times New Roman" w:cs="Times New Roman"/>
          <w:sz w:val="20"/>
          <w:szCs w:val="20"/>
        </w:rPr>
        <w:t>5</w:t>
      </w:r>
      <w:r w:rsidR="202AB963" w:rsidRPr="20E40056">
        <w:rPr>
          <w:rFonts w:ascii="Times New Roman" w:hAnsi="Times New Roman" w:cs="Times New Roman"/>
          <w:sz w:val="20"/>
          <w:szCs w:val="20"/>
        </w:rPr>
        <w:t>)</w:t>
      </w:r>
      <w:r w:rsidR="22DADEF9" w:rsidRPr="20E40056">
        <w:rPr>
          <w:rFonts w:ascii="Times New Roman" w:hAnsi="Times New Roman" w:cs="Times New Roman"/>
          <w:sz w:val="20"/>
          <w:szCs w:val="20"/>
        </w:rPr>
        <w:t xml:space="preserve">. </w:t>
      </w:r>
      <w:r w:rsidR="631CE94E" w:rsidRPr="20E40056">
        <w:rPr>
          <w:rFonts w:ascii="Times New Roman" w:hAnsi="Times New Roman" w:cs="Times New Roman"/>
          <w:sz w:val="20"/>
          <w:szCs w:val="20"/>
        </w:rPr>
        <w:t xml:space="preserve">This </w:t>
      </w:r>
      <w:r w:rsidR="68C433AC" w:rsidRPr="20E40056">
        <w:rPr>
          <w:rFonts w:ascii="Times New Roman" w:hAnsi="Times New Roman" w:cs="Times New Roman"/>
          <w:sz w:val="20"/>
          <w:szCs w:val="20"/>
        </w:rPr>
        <w:t xml:space="preserve">allows direct comparison to the WDI and </w:t>
      </w:r>
      <w:r w:rsidR="631CE94E" w:rsidRPr="20E40056">
        <w:rPr>
          <w:rFonts w:ascii="Times New Roman" w:hAnsi="Times New Roman" w:cs="Times New Roman"/>
          <w:sz w:val="20"/>
          <w:szCs w:val="20"/>
        </w:rPr>
        <w:t>reveals</w:t>
      </w:r>
      <w:r w:rsidR="2C15A8D9" w:rsidRPr="20E40056">
        <w:rPr>
          <w:rFonts w:ascii="Times New Roman" w:hAnsi="Times New Roman" w:cs="Times New Roman"/>
          <w:sz w:val="20"/>
          <w:szCs w:val="20"/>
        </w:rPr>
        <w:t xml:space="preserve"> a high density of </w:t>
      </w:r>
      <w:r w:rsidR="2F20C017" w:rsidRPr="20E40056">
        <w:rPr>
          <w:rFonts w:ascii="Times New Roman" w:hAnsi="Times New Roman" w:cs="Times New Roman"/>
          <w:sz w:val="20"/>
          <w:szCs w:val="20"/>
        </w:rPr>
        <w:t>radiocarbon dates associated with hydrological activation in the early Holocene (11ka to 7ka) up to 22°N</w:t>
      </w:r>
      <w:r w:rsidR="1C26ED33" w:rsidRPr="20E40056">
        <w:rPr>
          <w:rFonts w:ascii="Times New Roman" w:hAnsi="Times New Roman" w:cs="Times New Roman"/>
          <w:sz w:val="20"/>
          <w:szCs w:val="20"/>
        </w:rPr>
        <w:t xml:space="preserve">, which correlates well with </w:t>
      </w:r>
      <w:r w:rsidR="5F98B25F" w:rsidRPr="20E40056">
        <w:rPr>
          <w:rFonts w:ascii="Times New Roman" w:hAnsi="Times New Roman" w:cs="Times New Roman"/>
          <w:sz w:val="20"/>
          <w:szCs w:val="20"/>
        </w:rPr>
        <w:t>the distribution of sites with low WDI values.</w:t>
      </w:r>
      <w:r w:rsidR="0016134C">
        <w:rPr>
          <w:rFonts w:ascii="Times New Roman" w:hAnsi="Times New Roman" w:cs="Times New Roman"/>
          <w:sz w:val="20"/>
          <w:szCs w:val="20"/>
        </w:rPr>
        <w:t xml:space="preserve"> </w:t>
      </w:r>
      <w:r w:rsidR="0075090B" w:rsidRPr="0075090B">
        <w:rPr>
          <w:rFonts w:ascii="Times New Roman" w:hAnsi="Times New Roman" w:cs="Times New Roman"/>
          <w:sz w:val="20"/>
          <w:szCs w:val="20"/>
        </w:rPr>
        <w:t>Around 7 ka, there is evidence for a transition toward drier climatic conditions, marked by a pronounced decline in hydrological activity. Nevertheless, mean WDI values indicate that adequate surface water persisted as far south as 22° N throughout the Holocene.</w:t>
      </w:r>
      <w:r w:rsidR="00625EB6">
        <w:rPr>
          <w:rFonts w:ascii="Times New Roman" w:hAnsi="Times New Roman" w:cs="Times New Roman"/>
          <w:sz w:val="20"/>
          <w:szCs w:val="20"/>
        </w:rPr>
        <w:t xml:space="preserve"> </w:t>
      </w:r>
      <w:r w:rsidR="169A92B6" w:rsidRPr="20E40056">
        <w:rPr>
          <w:rFonts w:ascii="Times New Roman" w:hAnsi="Times New Roman" w:cs="Times New Roman"/>
          <w:sz w:val="20"/>
          <w:szCs w:val="20"/>
        </w:rPr>
        <w:t xml:space="preserve">Unsurprisingly, the </w:t>
      </w:r>
      <w:proofErr w:type="spellStart"/>
      <w:r w:rsidR="169A92B6" w:rsidRPr="20E40056">
        <w:rPr>
          <w:rFonts w:ascii="Times New Roman" w:hAnsi="Times New Roman" w:cs="Times New Roman"/>
          <w:sz w:val="20"/>
          <w:szCs w:val="20"/>
        </w:rPr>
        <w:t>spatio</w:t>
      </w:r>
      <w:proofErr w:type="spellEnd"/>
      <w:r w:rsidR="169A92B6" w:rsidRPr="20E40056">
        <w:rPr>
          <w:rFonts w:ascii="Times New Roman" w:hAnsi="Times New Roman" w:cs="Times New Roman"/>
          <w:sz w:val="20"/>
          <w:szCs w:val="20"/>
        </w:rPr>
        <w:t>-temporal reconstruction of surface wetness shown in Fig</w:t>
      </w:r>
      <w:r w:rsidR="00E57A35">
        <w:rPr>
          <w:rFonts w:ascii="Times New Roman" w:hAnsi="Times New Roman" w:cs="Times New Roman"/>
          <w:sz w:val="20"/>
          <w:szCs w:val="20"/>
        </w:rPr>
        <w:t>.</w:t>
      </w:r>
      <w:r w:rsidR="169A92B6" w:rsidRPr="20E40056">
        <w:rPr>
          <w:rFonts w:ascii="Times New Roman" w:hAnsi="Times New Roman" w:cs="Times New Roman"/>
          <w:sz w:val="20"/>
          <w:szCs w:val="20"/>
        </w:rPr>
        <w:t xml:space="preserve"> 5 corresponds closely with what has already been presented by </w:t>
      </w:r>
      <w:proofErr w:type="spellStart"/>
      <w:r w:rsidR="169A92B6" w:rsidRPr="20E40056">
        <w:rPr>
          <w:rFonts w:ascii="Times New Roman" w:hAnsi="Times New Roman" w:cs="Times New Roman"/>
          <w:sz w:val="20"/>
          <w:szCs w:val="20"/>
        </w:rPr>
        <w:t>Lezine</w:t>
      </w:r>
      <w:proofErr w:type="spellEnd"/>
      <w:r w:rsidR="169A92B6" w:rsidRPr="20E40056">
        <w:rPr>
          <w:rFonts w:ascii="Times New Roman" w:hAnsi="Times New Roman" w:cs="Times New Roman"/>
          <w:sz w:val="20"/>
          <w:szCs w:val="20"/>
        </w:rPr>
        <w:t xml:space="preserve"> et al. </w:t>
      </w:r>
      <w:r w:rsidR="00917336">
        <w:rPr>
          <w:rFonts w:ascii="Times New Roman" w:hAnsi="Times New Roman" w:cs="Times New Roman"/>
          <w:sz w:val="20"/>
          <w:szCs w:val="20"/>
        </w:rPr>
        <w:t xml:space="preserve">(2011) </w:t>
      </w:r>
      <w:r w:rsidR="169A92B6" w:rsidRPr="20E40056">
        <w:rPr>
          <w:rFonts w:ascii="Times New Roman" w:hAnsi="Times New Roman" w:cs="Times New Roman"/>
          <w:sz w:val="20"/>
          <w:szCs w:val="20"/>
        </w:rPr>
        <w:t xml:space="preserve">due to being based largely on the same dataset. However, the connection to the animal WDI values provides additional insight. </w:t>
      </w:r>
      <w:r w:rsidR="44135C84" w:rsidRPr="20E40056">
        <w:rPr>
          <w:rFonts w:ascii="Times New Roman" w:hAnsi="Times New Roman" w:cs="Times New Roman"/>
          <w:sz w:val="20"/>
          <w:szCs w:val="20"/>
        </w:rPr>
        <w:t xml:space="preserve">Just north of </w:t>
      </w:r>
      <w:r w:rsidR="169A92B6" w:rsidRPr="20E40056">
        <w:rPr>
          <w:rFonts w:ascii="Times New Roman" w:hAnsi="Times New Roman" w:cs="Times New Roman"/>
          <w:sz w:val="20"/>
          <w:szCs w:val="20"/>
        </w:rPr>
        <w:t>22°N</w:t>
      </w:r>
      <w:r w:rsidR="44135C84" w:rsidRPr="20E40056">
        <w:rPr>
          <w:rFonts w:ascii="Times New Roman" w:hAnsi="Times New Roman" w:cs="Times New Roman"/>
          <w:sz w:val="20"/>
          <w:szCs w:val="20"/>
        </w:rPr>
        <w:t xml:space="preserve">, there is a clear predominance of </w:t>
      </w:r>
      <w:r w:rsidR="36BEDB69" w:rsidRPr="20E40056">
        <w:rPr>
          <w:rFonts w:ascii="Times New Roman" w:hAnsi="Times New Roman" w:cs="Times New Roman"/>
          <w:sz w:val="20"/>
          <w:szCs w:val="20"/>
        </w:rPr>
        <w:t xml:space="preserve">arid-adapted species. </w:t>
      </w:r>
      <w:r w:rsidR="38ECEEE6" w:rsidRPr="20E40056">
        <w:rPr>
          <w:rFonts w:ascii="Times New Roman" w:hAnsi="Times New Roman" w:cs="Times New Roman"/>
          <w:sz w:val="20"/>
          <w:szCs w:val="20"/>
        </w:rPr>
        <w:t>The</w:t>
      </w:r>
      <w:r w:rsidR="36BEDB69" w:rsidRPr="20E40056">
        <w:rPr>
          <w:rFonts w:ascii="Times New Roman" w:hAnsi="Times New Roman" w:cs="Times New Roman"/>
          <w:sz w:val="20"/>
          <w:szCs w:val="20"/>
        </w:rPr>
        <w:t xml:space="preserve"> </w:t>
      </w:r>
      <w:r w:rsidR="410EB01C" w:rsidRPr="20E40056">
        <w:rPr>
          <w:rFonts w:ascii="Times New Roman" w:hAnsi="Times New Roman" w:cs="Times New Roman"/>
          <w:sz w:val="20"/>
          <w:szCs w:val="20"/>
        </w:rPr>
        <w:t>presence</w:t>
      </w:r>
      <w:r w:rsidR="38ECEEE6" w:rsidRPr="20E40056">
        <w:rPr>
          <w:rFonts w:ascii="Times New Roman" w:hAnsi="Times New Roman" w:cs="Times New Roman"/>
          <w:sz w:val="20"/>
          <w:szCs w:val="20"/>
        </w:rPr>
        <w:t xml:space="preserve"> of more water-dependent species around </w:t>
      </w:r>
      <w:r w:rsidR="05D9B29E" w:rsidRPr="20E40056">
        <w:rPr>
          <w:rFonts w:ascii="Times New Roman" w:hAnsi="Times New Roman" w:cs="Times New Roman"/>
          <w:sz w:val="20"/>
          <w:szCs w:val="20"/>
        </w:rPr>
        <w:t>25°N</w:t>
      </w:r>
      <w:r w:rsidR="38ECEEE6" w:rsidRPr="20E40056">
        <w:rPr>
          <w:rFonts w:ascii="Times New Roman" w:hAnsi="Times New Roman" w:cs="Times New Roman"/>
          <w:sz w:val="20"/>
          <w:szCs w:val="20"/>
        </w:rPr>
        <w:t xml:space="preserve"> come from </w:t>
      </w:r>
      <w:r w:rsidR="74DF1A0F" w:rsidRPr="20E40056">
        <w:rPr>
          <w:rFonts w:ascii="Times New Roman" w:hAnsi="Times New Roman" w:cs="Times New Roman"/>
          <w:sz w:val="20"/>
          <w:szCs w:val="20"/>
        </w:rPr>
        <w:t xml:space="preserve">the </w:t>
      </w:r>
      <w:proofErr w:type="spellStart"/>
      <w:r w:rsidR="74DF1A0F" w:rsidRPr="20E40056">
        <w:rPr>
          <w:rFonts w:ascii="Times New Roman" w:hAnsi="Times New Roman" w:cs="Times New Roman"/>
          <w:sz w:val="20"/>
          <w:szCs w:val="20"/>
        </w:rPr>
        <w:t>Tadrart</w:t>
      </w:r>
      <w:proofErr w:type="spellEnd"/>
      <w:r w:rsidR="74DF1A0F" w:rsidRPr="20E40056">
        <w:rPr>
          <w:rFonts w:ascii="Times New Roman" w:hAnsi="Times New Roman" w:cs="Times New Roman"/>
          <w:sz w:val="20"/>
          <w:szCs w:val="20"/>
        </w:rPr>
        <w:t xml:space="preserve"> </w:t>
      </w:r>
      <w:proofErr w:type="spellStart"/>
      <w:r w:rsidR="74DF1A0F" w:rsidRPr="20E40056">
        <w:rPr>
          <w:rFonts w:ascii="Times New Roman" w:hAnsi="Times New Roman" w:cs="Times New Roman"/>
          <w:sz w:val="20"/>
          <w:szCs w:val="20"/>
        </w:rPr>
        <w:t>Acacus</w:t>
      </w:r>
      <w:proofErr w:type="spellEnd"/>
      <w:r w:rsidR="74DF1A0F" w:rsidRPr="20E40056">
        <w:rPr>
          <w:rFonts w:ascii="Times New Roman" w:hAnsi="Times New Roman" w:cs="Times New Roman"/>
          <w:sz w:val="20"/>
          <w:szCs w:val="20"/>
        </w:rPr>
        <w:t xml:space="preserve"> Mountains of southwestern Libya, namely the sites of </w:t>
      </w:r>
      <w:proofErr w:type="spellStart"/>
      <w:r w:rsidR="2E5F8278" w:rsidRPr="20E40056">
        <w:rPr>
          <w:rFonts w:ascii="Times New Roman" w:hAnsi="Times New Roman" w:cs="Times New Roman"/>
          <w:sz w:val="20"/>
          <w:szCs w:val="20"/>
        </w:rPr>
        <w:t>Takakori</w:t>
      </w:r>
      <w:proofErr w:type="spellEnd"/>
      <w:r w:rsidR="2E5F8278" w:rsidRPr="20E40056">
        <w:rPr>
          <w:rFonts w:ascii="Times New Roman" w:hAnsi="Times New Roman" w:cs="Times New Roman"/>
          <w:sz w:val="20"/>
          <w:szCs w:val="20"/>
        </w:rPr>
        <w:t xml:space="preserve"> and T-n-Torah, where </w:t>
      </w:r>
      <w:r w:rsidR="164184B4" w:rsidRPr="20E40056">
        <w:rPr>
          <w:rFonts w:ascii="Times New Roman" w:hAnsi="Times New Roman" w:cs="Times New Roman"/>
          <w:sz w:val="20"/>
          <w:szCs w:val="20"/>
        </w:rPr>
        <w:t>both fish assemblages and crocodile were present throughout the Holocene.</w:t>
      </w:r>
      <w:r w:rsidR="75DC9B6A" w:rsidRPr="20E40056">
        <w:rPr>
          <w:rFonts w:ascii="Times New Roman" w:hAnsi="Times New Roman" w:cs="Times New Roman"/>
          <w:sz w:val="20"/>
          <w:szCs w:val="20"/>
        </w:rPr>
        <w:t xml:space="preserve"> </w:t>
      </w:r>
      <w:r w:rsidR="631CE94E" w:rsidRPr="20E40056">
        <w:rPr>
          <w:rFonts w:ascii="Times New Roman" w:hAnsi="Times New Roman" w:cs="Times New Roman"/>
          <w:sz w:val="20"/>
          <w:szCs w:val="20"/>
        </w:rPr>
        <w:t xml:space="preserve">The single WDI value of 3 located at 26°N comes from </w:t>
      </w:r>
      <w:proofErr w:type="spellStart"/>
      <w:r w:rsidR="631CE94E" w:rsidRPr="20E40056">
        <w:rPr>
          <w:rFonts w:ascii="Times New Roman" w:hAnsi="Times New Roman" w:cs="Times New Roman"/>
          <w:sz w:val="20"/>
          <w:szCs w:val="20"/>
        </w:rPr>
        <w:t>Edeyen</w:t>
      </w:r>
      <w:proofErr w:type="spellEnd"/>
      <w:r w:rsidR="631CE94E" w:rsidRPr="20E40056">
        <w:rPr>
          <w:rFonts w:ascii="Times New Roman" w:hAnsi="Times New Roman" w:cs="Times New Roman"/>
          <w:sz w:val="20"/>
          <w:szCs w:val="20"/>
        </w:rPr>
        <w:t xml:space="preserve"> Murzuq 94/18, where the only two taxa identified to species level were the bohor reedbuck (</w:t>
      </w:r>
      <w:proofErr w:type="spellStart"/>
      <w:r w:rsidR="631CE94E" w:rsidRPr="20E40056">
        <w:rPr>
          <w:rFonts w:ascii="Times New Roman" w:hAnsi="Times New Roman" w:cs="Times New Roman"/>
          <w:i/>
          <w:iCs/>
          <w:sz w:val="20"/>
          <w:szCs w:val="20"/>
        </w:rPr>
        <w:t>redunca</w:t>
      </w:r>
      <w:proofErr w:type="spellEnd"/>
      <w:r w:rsidR="631CE94E" w:rsidRPr="20E40056">
        <w:rPr>
          <w:rFonts w:ascii="Times New Roman" w:hAnsi="Times New Roman" w:cs="Times New Roman"/>
          <w:i/>
          <w:iCs/>
          <w:sz w:val="20"/>
          <w:szCs w:val="20"/>
        </w:rPr>
        <w:t xml:space="preserve"> </w:t>
      </w:r>
      <w:proofErr w:type="spellStart"/>
      <w:r w:rsidR="631CE94E" w:rsidRPr="20E40056">
        <w:rPr>
          <w:rFonts w:ascii="Times New Roman" w:hAnsi="Times New Roman" w:cs="Times New Roman"/>
          <w:i/>
          <w:iCs/>
          <w:sz w:val="20"/>
          <w:szCs w:val="20"/>
        </w:rPr>
        <w:t>redunca</w:t>
      </w:r>
      <w:proofErr w:type="spellEnd"/>
      <w:r w:rsidR="631CE94E" w:rsidRPr="20E40056">
        <w:rPr>
          <w:rFonts w:ascii="Times New Roman" w:hAnsi="Times New Roman" w:cs="Times New Roman"/>
          <w:sz w:val="20"/>
          <w:szCs w:val="20"/>
        </w:rPr>
        <w:t>) and the hartebeest (</w:t>
      </w:r>
      <w:proofErr w:type="spellStart"/>
      <w:r w:rsidR="631CE94E" w:rsidRPr="20E40056">
        <w:rPr>
          <w:rFonts w:ascii="Times New Roman" w:hAnsi="Times New Roman" w:cs="Times New Roman"/>
          <w:i/>
          <w:iCs/>
          <w:sz w:val="20"/>
          <w:szCs w:val="20"/>
        </w:rPr>
        <w:t>alcelaphus</w:t>
      </w:r>
      <w:proofErr w:type="spellEnd"/>
      <w:r w:rsidR="631CE94E" w:rsidRPr="20E40056">
        <w:rPr>
          <w:rFonts w:ascii="Times New Roman" w:hAnsi="Times New Roman" w:cs="Times New Roman"/>
          <w:i/>
          <w:iCs/>
          <w:sz w:val="20"/>
          <w:szCs w:val="20"/>
        </w:rPr>
        <w:t xml:space="preserve"> </w:t>
      </w:r>
      <w:proofErr w:type="spellStart"/>
      <w:r w:rsidR="631CE94E" w:rsidRPr="20E40056">
        <w:rPr>
          <w:rFonts w:ascii="Times New Roman" w:hAnsi="Times New Roman" w:cs="Times New Roman"/>
          <w:i/>
          <w:iCs/>
          <w:sz w:val="20"/>
          <w:szCs w:val="20"/>
        </w:rPr>
        <w:t>buselpahus</w:t>
      </w:r>
      <w:proofErr w:type="spellEnd"/>
      <w:r w:rsidR="631CE94E" w:rsidRPr="20E40056">
        <w:rPr>
          <w:rFonts w:ascii="Times New Roman" w:hAnsi="Times New Roman" w:cs="Times New Roman"/>
          <w:sz w:val="20"/>
          <w:szCs w:val="20"/>
        </w:rPr>
        <w:t>). Other</w:t>
      </w:r>
      <w:r w:rsidR="169A92B6" w:rsidRPr="20E40056">
        <w:rPr>
          <w:rFonts w:ascii="Times New Roman" w:hAnsi="Times New Roman" w:cs="Times New Roman"/>
          <w:sz w:val="20"/>
          <w:szCs w:val="20"/>
        </w:rPr>
        <w:t xml:space="preserve">, more arid adapted species include </w:t>
      </w:r>
      <w:r w:rsidR="631CE94E" w:rsidRPr="20E40056">
        <w:rPr>
          <w:rFonts w:ascii="Times New Roman" w:hAnsi="Times New Roman" w:cs="Times New Roman"/>
          <w:sz w:val="20"/>
          <w:szCs w:val="20"/>
        </w:rPr>
        <w:t>indeterminate gazelle and oryx</w:t>
      </w:r>
      <w:r w:rsidR="169A92B6" w:rsidRPr="20E40056">
        <w:rPr>
          <w:rFonts w:ascii="Times New Roman" w:hAnsi="Times New Roman" w:cs="Times New Roman"/>
          <w:sz w:val="20"/>
          <w:szCs w:val="20"/>
        </w:rPr>
        <w:t xml:space="preserve">, and </w:t>
      </w:r>
      <w:r w:rsidR="631CE94E" w:rsidRPr="20E40056">
        <w:rPr>
          <w:rFonts w:ascii="Times New Roman" w:hAnsi="Times New Roman" w:cs="Times New Roman"/>
          <w:sz w:val="20"/>
          <w:szCs w:val="20"/>
        </w:rPr>
        <w:t xml:space="preserve">were noted as present, although no quantitative analysis of the faunal remains was undertaken. Otherwise, </w:t>
      </w:r>
      <w:r w:rsidR="446C9E36" w:rsidRPr="20E40056">
        <w:rPr>
          <w:rFonts w:ascii="Times New Roman" w:hAnsi="Times New Roman" w:cs="Times New Roman"/>
          <w:sz w:val="20"/>
          <w:szCs w:val="20"/>
        </w:rPr>
        <w:t>North of</w:t>
      </w:r>
      <w:r w:rsidR="75DC9B6A" w:rsidRPr="20E40056">
        <w:rPr>
          <w:rFonts w:ascii="Times New Roman" w:hAnsi="Times New Roman" w:cs="Times New Roman"/>
          <w:sz w:val="20"/>
          <w:szCs w:val="20"/>
        </w:rPr>
        <w:t xml:space="preserve"> the </w:t>
      </w:r>
      <w:proofErr w:type="spellStart"/>
      <w:r w:rsidR="75DC9B6A" w:rsidRPr="20E40056">
        <w:rPr>
          <w:rFonts w:ascii="Times New Roman" w:hAnsi="Times New Roman" w:cs="Times New Roman"/>
          <w:sz w:val="20"/>
          <w:szCs w:val="20"/>
        </w:rPr>
        <w:t>Tadrat</w:t>
      </w:r>
      <w:proofErr w:type="spellEnd"/>
      <w:r w:rsidR="75DC9B6A" w:rsidRPr="20E40056">
        <w:rPr>
          <w:rFonts w:ascii="Times New Roman" w:hAnsi="Times New Roman" w:cs="Times New Roman"/>
          <w:sz w:val="20"/>
          <w:szCs w:val="20"/>
        </w:rPr>
        <w:t xml:space="preserve"> </w:t>
      </w:r>
      <w:proofErr w:type="spellStart"/>
      <w:r w:rsidR="75DC9B6A" w:rsidRPr="20E40056">
        <w:rPr>
          <w:rFonts w:ascii="Times New Roman" w:hAnsi="Times New Roman" w:cs="Times New Roman"/>
          <w:sz w:val="20"/>
          <w:szCs w:val="20"/>
        </w:rPr>
        <w:t>Acacus</w:t>
      </w:r>
      <w:proofErr w:type="spellEnd"/>
      <w:r w:rsidR="75DC9B6A" w:rsidRPr="20E40056">
        <w:rPr>
          <w:rFonts w:ascii="Times New Roman" w:hAnsi="Times New Roman" w:cs="Times New Roman"/>
          <w:sz w:val="20"/>
          <w:szCs w:val="20"/>
        </w:rPr>
        <w:t xml:space="preserve">, </w:t>
      </w:r>
      <w:r w:rsidR="45924216" w:rsidRPr="20E40056">
        <w:rPr>
          <w:rFonts w:ascii="Times New Roman" w:hAnsi="Times New Roman" w:cs="Times New Roman"/>
          <w:sz w:val="20"/>
          <w:szCs w:val="20"/>
        </w:rPr>
        <w:t>the</w:t>
      </w:r>
      <w:r w:rsidR="75DC9B6A" w:rsidRPr="20E40056">
        <w:rPr>
          <w:rFonts w:ascii="Times New Roman" w:hAnsi="Times New Roman" w:cs="Times New Roman"/>
          <w:sz w:val="20"/>
          <w:szCs w:val="20"/>
        </w:rPr>
        <w:t xml:space="preserve"> </w:t>
      </w:r>
      <w:r w:rsidR="5BFE3BA2" w:rsidRPr="20E40056">
        <w:rPr>
          <w:rFonts w:ascii="Times New Roman" w:hAnsi="Times New Roman" w:cs="Times New Roman"/>
          <w:sz w:val="20"/>
          <w:szCs w:val="20"/>
        </w:rPr>
        <w:t xml:space="preserve">faunal assemblages </w:t>
      </w:r>
      <w:r w:rsidR="631CE94E" w:rsidRPr="20E40056">
        <w:rPr>
          <w:rFonts w:ascii="Times New Roman" w:hAnsi="Times New Roman" w:cs="Times New Roman"/>
          <w:sz w:val="20"/>
          <w:szCs w:val="20"/>
        </w:rPr>
        <w:t>include only</w:t>
      </w:r>
      <w:r w:rsidR="5BFE3BA2" w:rsidRPr="20E40056">
        <w:rPr>
          <w:rFonts w:ascii="Times New Roman" w:hAnsi="Times New Roman" w:cs="Times New Roman"/>
          <w:sz w:val="20"/>
          <w:szCs w:val="20"/>
        </w:rPr>
        <w:t xml:space="preserve"> arid-adapted animal communities and </w:t>
      </w:r>
      <w:r w:rsidR="7BFB9F12" w:rsidRPr="20E40056">
        <w:rPr>
          <w:rFonts w:ascii="Times New Roman" w:hAnsi="Times New Roman" w:cs="Times New Roman"/>
          <w:sz w:val="20"/>
          <w:szCs w:val="20"/>
        </w:rPr>
        <w:t xml:space="preserve">are </w:t>
      </w:r>
      <w:r w:rsidR="5BFE3BA2" w:rsidRPr="20E40056">
        <w:rPr>
          <w:rFonts w:ascii="Times New Roman" w:hAnsi="Times New Roman" w:cs="Times New Roman"/>
          <w:sz w:val="20"/>
          <w:szCs w:val="20"/>
        </w:rPr>
        <w:t>notably lac</w:t>
      </w:r>
      <w:r w:rsidR="7BFB9F12" w:rsidRPr="20E40056">
        <w:rPr>
          <w:rFonts w:ascii="Times New Roman" w:hAnsi="Times New Roman" w:cs="Times New Roman"/>
          <w:sz w:val="20"/>
          <w:szCs w:val="20"/>
        </w:rPr>
        <w:t>king in</w:t>
      </w:r>
      <w:r w:rsidR="5BFE3BA2" w:rsidRPr="20E40056">
        <w:rPr>
          <w:rFonts w:ascii="Times New Roman" w:hAnsi="Times New Roman" w:cs="Times New Roman"/>
          <w:sz w:val="20"/>
          <w:szCs w:val="20"/>
        </w:rPr>
        <w:t xml:space="preserve"> any sub-Saharan </w:t>
      </w:r>
      <w:r w:rsidR="464E5F0E" w:rsidRPr="20E40056">
        <w:rPr>
          <w:rFonts w:ascii="Times New Roman" w:hAnsi="Times New Roman" w:cs="Times New Roman"/>
          <w:sz w:val="20"/>
          <w:szCs w:val="20"/>
        </w:rPr>
        <w:t>species.</w:t>
      </w:r>
      <w:r w:rsidR="164184B4" w:rsidRPr="20E40056">
        <w:rPr>
          <w:rFonts w:ascii="Times New Roman" w:hAnsi="Times New Roman" w:cs="Times New Roman"/>
          <w:sz w:val="20"/>
          <w:szCs w:val="20"/>
        </w:rPr>
        <w:t xml:space="preserve"> </w:t>
      </w:r>
    </w:p>
    <w:p w14:paraId="54276409" w14:textId="24452035" w:rsidR="007B17E9" w:rsidRDefault="7BFB9F12" w:rsidP="00021E1C">
      <w:pPr>
        <w:spacing w:line="360" w:lineRule="auto"/>
        <w:ind w:firstLine="720"/>
        <w:rPr>
          <w:rFonts w:ascii="Times New Roman" w:hAnsi="Times New Roman" w:cs="Times New Roman"/>
          <w:sz w:val="20"/>
          <w:szCs w:val="20"/>
        </w:rPr>
      </w:pPr>
      <w:r w:rsidRPr="20E40056">
        <w:rPr>
          <w:rFonts w:ascii="Times New Roman" w:hAnsi="Times New Roman" w:cs="Times New Roman"/>
          <w:sz w:val="20"/>
          <w:szCs w:val="20"/>
        </w:rPr>
        <w:t>Critically, Fig</w:t>
      </w:r>
      <w:r w:rsidR="00E57A35">
        <w:rPr>
          <w:rFonts w:ascii="Times New Roman" w:hAnsi="Times New Roman" w:cs="Times New Roman"/>
          <w:sz w:val="20"/>
          <w:szCs w:val="20"/>
        </w:rPr>
        <w:t>.</w:t>
      </w:r>
      <w:r w:rsidRPr="20E40056">
        <w:rPr>
          <w:rFonts w:ascii="Times New Roman" w:hAnsi="Times New Roman" w:cs="Times New Roman"/>
          <w:sz w:val="20"/>
          <w:szCs w:val="20"/>
        </w:rPr>
        <w:t xml:space="preserve"> 5, reveals a clear band of aridity north of 28°N. For </w:t>
      </w:r>
      <w:r w:rsidR="150A0CF9" w:rsidRPr="20E40056">
        <w:rPr>
          <w:rFonts w:ascii="Times New Roman" w:hAnsi="Times New Roman" w:cs="Times New Roman"/>
          <w:sz w:val="20"/>
          <w:szCs w:val="20"/>
        </w:rPr>
        <w:t>much of</w:t>
      </w:r>
      <w:r w:rsidRPr="20E40056">
        <w:rPr>
          <w:rFonts w:ascii="Times New Roman" w:hAnsi="Times New Roman" w:cs="Times New Roman"/>
          <w:sz w:val="20"/>
          <w:szCs w:val="20"/>
        </w:rPr>
        <w:t xml:space="preserve"> the Holocene, this arid belt spreads across almost 3° of latitude between 27°N and 31°N and is only reduced to a narrower 1° latitudinal width for a short period of time, between c. 7.2ka and 5.5ka. Hence, we propose that this demarcation in the evidence for wetness, in both the palaeohydrological dates and WDI values, represents the southern-most </w:t>
      </w:r>
      <w:proofErr w:type="gramStart"/>
      <w:r w:rsidRPr="20E40056">
        <w:rPr>
          <w:rFonts w:ascii="Times New Roman" w:hAnsi="Times New Roman" w:cs="Times New Roman"/>
          <w:sz w:val="20"/>
          <w:szCs w:val="20"/>
        </w:rPr>
        <w:t>extent  of</w:t>
      </w:r>
      <w:proofErr w:type="gramEnd"/>
      <w:r w:rsidRPr="20E40056">
        <w:rPr>
          <w:rFonts w:ascii="Times New Roman" w:hAnsi="Times New Roman" w:cs="Times New Roman"/>
          <w:sz w:val="20"/>
          <w:szCs w:val="20"/>
        </w:rPr>
        <w:t xml:space="preserve"> the Westerlies and the norther</w:t>
      </w:r>
      <w:r w:rsidR="18444CDB" w:rsidRPr="20E40056">
        <w:rPr>
          <w:rFonts w:ascii="Times New Roman" w:hAnsi="Times New Roman" w:cs="Times New Roman"/>
          <w:sz w:val="20"/>
          <w:szCs w:val="20"/>
        </w:rPr>
        <w:t>n</w:t>
      </w:r>
      <w:r w:rsidRPr="20E40056">
        <w:rPr>
          <w:rFonts w:ascii="Times New Roman" w:hAnsi="Times New Roman" w:cs="Times New Roman"/>
          <w:sz w:val="20"/>
          <w:szCs w:val="20"/>
        </w:rPr>
        <w:t xml:space="preserve"> reach of the WAM. </w:t>
      </w:r>
      <w:r w:rsidR="169A92B6" w:rsidRPr="20E40056">
        <w:rPr>
          <w:rFonts w:ascii="Times New Roman" w:hAnsi="Times New Roman" w:cs="Times New Roman"/>
          <w:sz w:val="20"/>
          <w:szCs w:val="20"/>
        </w:rPr>
        <w:t xml:space="preserve">Beyond 22°N, however, the density of surface water is clearly </w:t>
      </w:r>
      <w:proofErr w:type="gramStart"/>
      <w:r w:rsidR="169A92B6" w:rsidRPr="20E40056">
        <w:rPr>
          <w:rFonts w:ascii="Times New Roman" w:hAnsi="Times New Roman" w:cs="Times New Roman"/>
          <w:sz w:val="20"/>
          <w:szCs w:val="20"/>
        </w:rPr>
        <w:t>reduced</w:t>
      </w:r>
      <w:proofErr w:type="gramEnd"/>
      <w:r w:rsidR="169A92B6" w:rsidRPr="20E40056">
        <w:rPr>
          <w:rFonts w:ascii="Times New Roman" w:hAnsi="Times New Roman" w:cs="Times New Roman"/>
          <w:sz w:val="20"/>
          <w:szCs w:val="20"/>
        </w:rPr>
        <w:t xml:space="preserve"> and we can observe a clear delineation in both the hydrological date density and the WDI values, which at this latitude averages 4.4, indicative of a persistent dry savanna. This abrupt latitudinal boundary indicates </w:t>
      </w:r>
      <w:r w:rsidR="18444CDB" w:rsidRPr="20E40056">
        <w:rPr>
          <w:rFonts w:ascii="Times New Roman" w:hAnsi="Times New Roman" w:cs="Times New Roman"/>
          <w:sz w:val="20"/>
          <w:szCs w:val="20"/>
        </w:rPr>
        <w:t>a rapid decline in the WAM response north of 22°N</w:t>
      </w:r>
      <w:r w:rsidR="169A92B6" w:rsidRPr="20E40056">
        <w:rPr>
          <w:rFonts w:ascii="Times New Roman" w:hAnsi="Times New Roman" w:cs="Times New Roman"/>
          <w:sz w:val="20"/>
          <w:szCs w:val="20"/>
        </w:rPr>
        <w:t>. Above this, s</w:t>
      </w:r>
      <w:r w:rsidR="39129C45" w:rsidRPr="20E40056">
        <w:rPr>
          <w:rFonts w:ascii="Times New Roman" w:hAnsi="Times New Roman" w:cs="Times New Roman"/>
          <w:sz w:val="20"/>
          <w:szCs w:val="20"/>
        </w:rPr>
        <w:t xml:space="preserve">maller regional ecologies </w:t>
      </w:r>
      <w:r w:rsidR="169A92B6" w:rsidRPr="20E40056">
        <w:rPr>
          <w:rFonts w:ascii="Times New Roman" w:hAnsi="Times New Roman" w:cs="Times New Roman"/>
          <w:sz w:val="20"/>
          <w:szCs w:val="20"/>
        </w:rPr>
        <w:t>which</w:t>
      </w:r>
      <w:r w:rsidR="678463C6" w:rsidRPr="20E40056">
        <w:rPr>
          <w:rFonts w:ascii="Times New Roman" w:hAnsi="Times New Roman" w:cs="Times New Roman"/>
          <w:sz w:val="20"/>
          <w:szCs w:val="20"/>
        </w:rPr>
        <w:t xml:space="preserve"> support</w:t>
      </w:r>
      <w:r w:rsidR="169A92B6" w:rsidRPr="20E40056">
        <w:rPr>
          <w:rFonts w:ascii="Times New Roman" w:hAnsi="Times New Roman" w:cs="Times New Roman"/>
          <w:sz w:val="20"/>
          <w:szCs w:val="20"/>
        </w:rPr>
        <w:t>ed more</w:t>
      </w:r>
      <w:r w:rsidR="678463C6" w:rsidRPr="20E40056">
        <w:rPr>
          <w:rFonts w:ascii="Times New Roman" w:hAnsi="Times New Roman" w:cs="Times New Roman"/>
          <w:sz w:val="20"/>
          <w:szCs w:val="20"/>
        </w:rPr>
        <w:t xml:space="preserve"> </w:t>
      </w:r>
      <w:r w:rsidR="6E293ECD" w:rsidRPr="20E40056">
        <w:rPr>
          <w:rFonts w:ascii="Times New Roman" w:hAnsi="Times New Roman" w:cs="Times New Roman"/>
          <w:sz w:val="20"/>
          <w:szCs w:val="20"/>
        </w:rPr>
        <w:t>water-dependent species</w:t>
      </w:r>
      <w:r w:rsidR="600B95A0" w:rsidRPr="20E40056">
        <w:rPr>
          <w:rFonts w:ascii="Times New Roman" w:hAnsi="Times New Roman" w:cs="Times New Roman"/>
          <w:sz w:val="20"/>
          <w:szCs w:val="20"/>
        </w:rPr>
        <w:t xml:space="preserve"> occur only in </w:t>
      </w:r>
      <w:r w:rsidR="2A0A9471" w:rsidRPr="20E40056">
        <w:rPr>
          <w:rFonts w:ascii="Times New Roman" w:hAnsi="Times New Roman" w:cs="Times New Roman"/>
          <w:sz w:val="20"/>
          <w:szCs w:val="20"/>
        </w:rPr>
        <w:t xml:space="preserve">sporadic areas </w:t>
      </w:r>
      <w:proofErr w:type="gramStart"/>
      <w:r w:rsidR="46D2DCE3" w:rsidRPr="20E40056">
        <w:rPr>
          <w:rFonts w:ascii="Times New Roman" w:hAnsi="Times New Roman" w:cs="Times New Roman"/>
          <w:sz w:val="20"/>
          <w:szCs w:val="20"/>
        </w:rPr>
        <w:t>as a</w:t>
      </w:r>
      <w:r w:rsidR="2A0A9471" w:rsidRPr="20E40056">
        <w:rPr>
          <w:rFonts w:ascii="Times New Roman" w:hAnsi="Times New Roman" w:cs="Times New Roman"/>
          <w:sz w:val="20"/>
          <w:szCs w:val="20"/>
        </w:rPr>
        <w:t xml:space="preserve"> consequence of</w:t>
      </w:r>
      <w:proofErr w:type="gramEnd"/>
      <w:r w:rsidR="2A0A9471" w:rsidRPr="20E40056">
        <w:rPr>
          <w:rFonts w:ascii="Times New Roman" w:hAnsi="Times New Roman" w:cs="Times New Roman"/>
          <w:sz w:val="20"/>
          <w:szCs w:val="20"/>
        </w:rPr>
        <w:t xml:space="preserve"> </w:t>
      </w:r>
      <w:r w:rsidR="60461A56" w:rsidRPr="20E40056">
        <w:rPr>
          <w:rFonts w:ascii="Times New Roman" w:hAnsi="Times New Roman" w:cs="Times New Roman"/>
          <w:sz w:val="20"/>
          <w:szCs w:val="20"/>
        </w:rPr>
        <w:t>complex interactions of groundwater recharge,</w:t>
      </w:r>
      <w:r w:rsidR="46D2DCE3" w:rsidRPr="20E40056">
        <w:rPr>
          <w:rFonts w:ascii="Times New Roman" w:hAnsi="Times New Roman" w:cs="Times New Roman"/>
          <w:sz w:val="20"/>
          <w:szCs w:val="20"/>
        </w:rPr>
        <w:t xml:space="preserve"> and</w:t>
      </w:r>
      <w:r w:rsidR="60461A56" w:rsidRPr="20E40056">
        <w:rPr>
          <w:rFonts w:ascii="Times New Roman" w:hAnsi="Times New Roman" w:cs="Times New Roman"/>
          <w:sz w:val="20"/>
          <w:szCs w:val="20"/>
        </w:rPr>
        <w:t xml:space="preserve"> orographic uplift</w:t>
      </w:r>
      <w:r w:rsidR="46D2DCE3" w:rsidRPr="20E40056">
        <w:rPr>
          <w:rFonts w:ascii="Times New Roman" w:hAnsi="Times New Roman" w:cs="Times New Roman"/>
          <w:sz w:val="20"/>
          <w:szCs w:val="20"/>
        </w:rPr>
        <w:t xml:space="preserve"> in mountain regions.</w:t>
      </w:r>
      <w:r w:rsidR="169A92B6" w:rsidRPr="20E40056">
        <w:rPr>
          <w:rFonts w:ascii="Times New Roman" w:hAnsi="Times New Roman" w:cs="Times New Roman"/>
          <w:sz w:val="20"/>
          <w:szCs w:val="20"/>
        </w:rPr>
        <w:t xml:space="preserve"> The</w:t>
      </w:r>
      <w:r w:rsidR="577002E6" w:rsidRPr="20E40056">
        <w:rPr>
          <w:rFonts w:ascii="Times New Roman" w:hAnsi="Times New Roman" w:cs="Times New Roman"/>
          <w:sz w:val="20"/>
          <w:szCs w:val="20"/>
        </w:rPr>
        <w:t xml:space="preserve"> absence of </w:t>
      </w:r>
      <w:r w:rsidR="2C66640A" w:rsidRPr="20E40056">
        <w:rPr>
          <w:rFonts w:ascii="Times New Roman" w:hAnsi="Times New Roman" w:cs="Times New Roman"/>
          <w:sz w:val="20"/>
          <w:szCs w:val="20"/>
        </w:rPr>
        <w:t xml:space="preserve">sub-Saharan </w:t>
      </w:r>
      <w:r w:rsidR="2C66640A" w:rsidRPr="20E40056">
        <w:rPr>
          <w:rFonts w:ascii="Times New Roman" w:hAnsi="Times New Roman" w:cs="Times New Roman"/>
          <w:sz w:val="20"/>
          <w:szCs w:val="20"/>
        </w:rPr>
        <w:lastRenderedPageBreak/>
        <w:t xml:space="preserve">species north of </w:t>
      </w:r>
      <w:r w:rsidR="577002E6" w:rsidRPr="20E40056">
        <w:rPr>
          <w:rFonts w:ascii="Times New Roman" w:hAnsi="Times New Roman" w:cs="Times New Roman"/>
          <w:sz w:val="20"/>
          <w:szCs w:val="20"/>
        </w:rPr>
        <w:t>2</w:t>
      </w:r>
      <w:r w:rsidR="0F7917B0" w:rsidRPr="20E40056">
        <w:rPr>
          <w:rFonts w:ascii="Times New Roman" w:hAnsi="Times New Roman" w:cs="Times New Roman"/>
          <w:sz w:val="20"/>
          <w:szCs w:val="20"/>
        </w:rPr>
        <w:t>5.14</w:t>
      </w:r>
      <w:r w:rsidR="678463C6" w:rsidRPr="20E40056">
        <w:rPr>
          <w:rFonts w:ascii="Times New Roman" w:hAnsi="Times New Roman" w:cs="Times New Roman"/>
          <w:sz w:val="20"/>
          <w:szCs w:val="20"/>
        </w:rPr>
        <w:t>°N</w:t>
      </w:r>
      <w:r w:rsidR="0F7917B0" w:rsidRPr="20E40056">
        <w:rPr>
          <w:rFonts w:ascii="Times New Roman" w:hAnsi="Times New Roman" w:cs="Times New Roman"/>
          <w:sz w:val="20"/>
          <w:szCs w:val="20"/>
        </w:rPr>
        <w:t xml:space="preserve"> (</w:t>
      </w:r>
      <w:r w:rsidR="5FBBAD68" w:rsidRPr="20E40056">
        <w:rPr>
          <w:rFonts w:ascii="Times New Roman" w:hAnsi="Times New Roman" w:cs="Times New Roman"/>
          <w:sz w:val="20"/>
          <w:szCs w:val="20"/>
        </w:rPr>
        <w:t xml:space="preserve">e.g. </w:t>
      </w:r>
      <w:proofErr w:type="spellStart"/>
      <w:r w:rsidR="0F7917B0" w:rsidRPr="20E40056">
        <w:rPr>
          <w:rFonts w:ascii="Times New Roman" w:hAnsi="Times New Roman" w:cs="Times New Roman"/>
          <w:sz w:val="20"/>
          <w:szCs w:val="20"/>
        </w:rPr>
        <w:t>Tilapinii</w:t>
      </w:r>
      <w:proofErr w:type="spellEnd"/>
      <w:r w:rsidR="678463C6" w:rsidRPr="20E40056">
        <w:rPr>
          <w:rFonts w:ascii="Times New Roman" w:hAnsi="Times New Roman" w:cs="Times New Roman"/>
          <w:sz w:val="20"/>
          <w:szCs w:val="20"/>
        </w:rPr>
        <w:t xml:space="preserve"> and </w:t>
      </w:r>
      <w:proofErr w:type="spellStart"/>
      <w:r w:rsidR="678463C6" w:rsidRPr="20E40056">
        <w:rPr>
          <w:rFonts w:ascii="Times New Roman" w:hAnsi="Times New Roman" w:cs="Times New Roman"/>
          <w:sz w:val="20"/>
          <w:szCs w:val="20"/>
        </w:rPr>
        <w:t>Claridae</w:t>
      </w:r>
      <w:proofErr w:type="spellEnd"/>
      <w:r w:rsidR="678463C6" w:rsidRPr="20E40056">
        <w:rPr>
          <w:rFonts w:ascii="Times New Roman" w:hAnsi="Times New Roman" w:cs="Times New Roman"/>
          <w:sz w:val="20"/>
          <w:szCs w:val="20"/>
        </w:rPr>
        <w:t>)</w:t>
      </w:r>
      <w:r w:rsidR="577002E6" w:rsidRPr="20E40056">
        <w:rPr>
          <w:rFonts w:ascii="Times New Roman" w:hAnsi="Times New Roman" w:cs="Times New Roman"/>
          <w:sz w:val="20"/>
          <w:szCs w:val="20"/>
        </w:rPr>
        <w:t xml:space="preserve"> </w:t>
      </w:r>
      <w:r w:rsidR="4B48807A" w:rsidRPr="20E40056">
        <w:rPr>
          <w:rFonts w:ascii="Times New Roman" w:hAnsi="Times New Roman" w:cs="Times New Roman"/>
          <w:sz w:val="20"/>
          <w:szCs w:val="20"/>
        </w:rPr>
        <w:t>further</w:t>
      </w:r>
      <w:r w:rsidR="169A92B6" w:rsidRPr="20E40056">
        <w:rPr>
          <w:rFonts w:ascii="Times New Roman" w:hAnsi="Times New Roman" w:cs="Times New Roman"/>
          <w:sz w:val="20"/>
          <w:szCs w:val="20"/>
        </w:rPr>
        <w:t xml:space="preserve"> demonstrates</w:t>
      </w:r>
      <w:r w:rsidR="577002E6" w:rsidRPr="20E40056">
        <w:rPr>
          <w:rFonts w:ascii="Times New Roman" w:hAnsi="Times New Roman" w:cs="Times New Roman"/>
          <w:sz w:val="20"/>
          <w:szCs w:val="20"/>
        </w:rPr>
        <w:t xml:space="preserve"> </w:t>
      </w:r>
      <w:r w:rsidR="46D2DCE3" w:rsidRPr="20E40056">
        <w:rPr>
          <w:rFonts w:ascii="Times New Roman" w:hAnsi="Times New Roman" w:cs="Times New Roman"/>
          <w:sz w:val="20"/>
          <w:szCs w:val="20"/>
        </w:rPr>
        <w:t xml:space="preserve">the WAM response </w:t>
      </w:r>
      <w:r w:rsidR="4B48807A" w:rsidRPr="20E40056">
        <w:rPr>
          <w:rFonts w:ascii="Times New Roman" w:hAnsi="Times New Roman" w:cs="Times New Roman"/>
          <w:sz w:val="20"/>
          <w:szCs w:val="20"/>
        </w:rPr>
        <w:t>being</w:t>
      </w:r>
      <w:r w:rsidR="46D2DCE3" w:rsidRPr="20E40056">
        <w:rPr>
          <w:rFonts w:ascii="Times New Roman" w:hAnsi="Times New Roman" w:cs="Times New Roman"/>
          <w:sz w:val="20"/>
          <w:szCs w:val="20"/>
        </w:rPr>
        <w:t xml:space="preserve"> significantly weakened in these northern regions as to negate</w:t>
      </w:r>
      <w:r w:rsidR="7F3A2525" w:rsidRPr="20E40056">
        <w:rPr>
          <w:rFonts w:ascii="Times New Roman" w:hAnsi="Times New Roman" w:cs="Times New Roman"/>
          <w:sz w:val="20"/>
          <w:szCs w:val="20"/>
        </w:rPr>
        <w:t xml:space="preserve"> dispersal </w:t>
      </w:r>
      <w:r w:rsidR="46D2DCE3" w:rsidRPr="20E40056">
        <w:rPr>
          <w:rFonts w:ascii="Times New Roman" w:hAnsi="Times New Roman" w:cs="Times New Roman"/>
          <w:sz w:val="20"/>
          <w:szCs w:val="20"/>
        </w:rPr>
        <w:t xml:space="preserve">of sub-Saharan species beyond this limit. </w:t>
      </w:r>
      <w:r w:rsidR="2BDF5B7B" w:rsidRPr="20E40056">
        <w:rPr>
          <w:rFonts w:ascii="Times New Roman" w:hAnsi="Times New Roman" w:cs="Times New Roman"/>
          <w:sz w:val="20"/>
          <w:szCs w:val="20"/>
        </w:rPr>
        <w:t xml:space="preserve"> </w:t>
      </w:r>
      <w:r w:rsidR="3655C8A8" w:rsidRPr="20E40056">
        <w:rPr>
          <w:rFonts w:ascii="Times New Roman" w:hAnsi="Times New Roman" w:cs="Times New Roman"/>
          <w:sz w:val="20"/>
          <w:szCs w:val="20"/>
        </w:rPr>
        <w:t xml:space="preserve"> </w:t>
      </w:r>
      <w:r w:rsidR="1F5B450E" w:rsidRPr="20E40056">
        <w:rPr>
          <w:rFonts w:ascii="Times New Roman" w:hAnsi="Times New Roman" w:cs="Times New Roman"/>
          <w:sz w:val="20"/>
          <w:szCs w:val="20"/>
        </w:rPr>
        <w:t xml:space="preserve"> </w:t>
      </w:r>
    </w:p>
    <w:p w14:paraId="31FB9C8E" w14:textId="740F9354" w:rsidR="00FE0E83" w:rsidRDefault="00FE0E83" w:rsidP="00FE0E83">
      <w:pPr>
        <w:pStyle w:val="Heading2"/>
      </w:pPr>
      <w:r w:rsidRPr="00FE0E83">
        <w:t>4.</w:t>
      </w:r>
      <w:r>
        <w:t xml:space="preserve"> Discussion</w:t>
      </w:r>
      <w:r w:rsidR="004C7CF3">
        <w:t xml:space="preserve"> and conclusion</w:t>
      </w:r>
    </w:p>
    <w:p w14:paraId="115C1571" w14:textId="7D9FC014" w:rsidR="00FE0E83" w:rsidRDefault="00FE0E83" w:rsidP="00FE0E83"/>
    <w:p w14:paraId="0F4AC609" w14:textId="25C86F7D" w:rsidR="004C7CF3" w:rsidRDefault="00FE0E83" w:rsidP="00021E1C">
      <w:pPr>
        <w:spacing w:line="360" w:lineRule="auto"/>
        <w:ind w:firstLine="720"/>
        <w:rPr>
          <w:rFonts w:ascii="Times New Roman" w:hAnsi="Times New Roman" w:cs="Times New Roman"/>
          <w:sz w:val="20"/>
          <w:szCs w:val="20"/>
        </w:rPr>
      </w:pPr>
      <w:r w:rsidRPr="00AE63C3">
        <w:rPr>
          <w:rFonts w:ascii="Times New Roman" w:hAnsi="Times New Roman" w:cs="Times New Roman"/>
          <w:sz w:val="20"/>
          <w:szCs w:val="20"/>
        </w:rPr>
        <w:t xml:space="preserve">Deterministic models of Holocene greening across North Africa have significantly improved over recent years, incorporating dynamic dust </w:t>
      </w:r>
      <w:r w:rsidR="00F538B8" w:rsidRPr="00AE63C3">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&lt;EndNote&gt;&lt;Cite&gt;&lt;Author&gt;Pausata&lt;/Author&gt;&lt;Year&gt;2016&lt;/Year&gt;&lt;RecNum&gt;2&lt;/RecNum&gt;&lt;DisplayText&gt;(Pausata et al., 2016, Hopcroft and Valdes, 2019)&lt;/DisplayText&gt;&lt;record&gt;&lt;rec-number&gt;2&lt;/rec-number&gt;&lt;foreign-keys&gt;&lt;key app="EN" db-id="d09dtxd0iwvrs6erdptpevxnpvwsz2t5azta" timestamp="1757411419"&gt;2&lt;/key&gt;&lt;/foreign-keys&gt;&lt;ref-type name="Journal Article"&gt;17&lt;/ref-type&gt;&lt;contributors&gt;&lt;authors&gt;&lt;author&gt;Pausata, Francesco SR&lt;/author&gt;&lt;author&gt;Messori, Gabriele&lt;/author&gt;&lt;author&gt;Zhang, Qiong&lt;/author&gt;&lt;/authors&gt;&lt;/contributors&gt;&lt;titles&gt;&lt;title&gt;Impacts of dust reduction on the northward expansion of the African monsoon during the Green Sahara period&lt;/title&gt;&lt;secondary-title&gt;Earth and Planetary Science Letters&lt;/secondary-title&gt;&lt;/titles&gt;&lt;pages&gt;298-307&lt;/pages&gt;&lt;volume&gt;434&lt;/volume&gt;&lt;dates&gt;&lt;year&gt;2016&lt;/year&gt;&lt;/dates&gt;&lt;isbn&gt;0012-821X&lt;/isbn&gt;&lt;urls&gt;&lt;/urls&gt;&lt;/record&gt;&lt;/Cite&gt;&lt;Cite&gt;&lt;Author&gt;Hopcroft&lt;/Author&gt;&lt;Year&gt;2019&lt;/Year&gt;&lt;RecNum&gt;16&lt;/RecNum&gt;&lt;record&gt;&lt;rec-number&gt;16&lt;/rec-number&gt;&lt;foreign-keys&gt;&lt;key app="EN" db-id="r2td2ts5a5d0ageftthva55i59dz9daspsx5" timestamp="1715953356"&gt;16&lt;/key&gt;&lt;/foreign-keys&gt;&lt;ref-type name="Journal Article"&gt;17&lt;/ref-type&gt;&lt;contributors&gt;&lt;authors&gt;&lt;author&gt;Hopcroft, Peter O&lt;/author&gt;&lt;author&gt;Valdes, Paul J&lt;/author&gt;&lt;/authors&gt;&lt;/contributors&gt;&lt;titles&gt;&lt;title&gt;On the role of dust‐climate feedbacks during the mid‐Holocene&lt;/title&gt;&lt;secondary-title&gt;Geophysical Research Letters&lt;/secondary-title&gt;&lt;/titles&gt;&lt;pages&gt;1612-1621&lt;/pages&gt;&lt;volume&gt;46&lt;/volume&gt;&lt;number&gt;3&lt;/number&gt;&lt;dates&gt;&lt;year&gt;2019&lt;/year&gt;&lt;/dates&gt;&lt;isbn&gt;0094-8276&lt;/isbn&gt;&lt;urls&gt;&lt;/urls&gt;&lt;/record&gt;&lt;/Cite&gt;&lt;/EndNote&gt;</w:instrText>
      </w:r>
      <w:r w:rsidR="00F538B8" w:rsidRPr="00AE63C3">
        <w:rPr>
          <w:rFonts w:ascii="Times New Roman" w:hAnsi="Times New Roman" w:cs="Times New Roman"/>
          <w:sz w:val="20"/>
          <w:szCs w:val="20"/>
        </w:rPr>
        <w:fldChar w:fldCharType="separate"/>
      </w:r>
      <w:r w:rsidR="005D257F">
        <w:rPr>
          <w:rFonts w:ascii="Times New Roman" w:hAnsi="Times New Roman" w:cs="Times New Roman"/>
          <w:noProof/>
          <w:sz w:val="20"/>
          <w:szCs w:val="20"/>
        </w:rPr>
        <w:t>(Pausata et al., 2016, Hopcroft and Valdes, 2019)</w:t>
      </w:r>
      <w:r w:rsidR="00F538B8" w:rsidRPr="00AE63C3">
        <w:rPr>
          <w:rFonts w:ascii="Times New Roman" w:hAnsi="Times New Roman" w:cs="Times New Roman"/>
          <w:sz w:val="20"/>
          <w:szCs w:val="20"/>
        </w:rPr>
        <w:fldChar w:fldCharType="end"/>
      </w:r>
      <w:r w:rsidR="00F538B8" w:rsidRPr="00AE63C3">
        <w:rPr>
          <w:rFonts w:ascii="Times New Roman" w:hAnsi="Times New Roman" w:cs="Times New Roman"/>
          <w:sz w:val="20"/>
          <w:szCs w:val="20"/>
        </w:rPr>
        <w:t xml:space="preserve">, </w:t>
      </w:r>
      <w:r w:rsidRPr="00AE63C3">
        <w:rPr>
          <w:rFonts w:ascii="Times New Roman" w:hAnsi="Times New Roman" w:cs="Times New Roman"/>
          <w:sz w:val="20"/>
          <w:szCs w:val="20"/>
        </w:rPr>
        <w:t>vegetation feedbacks</w:t>
      </w:r>
      <w:r w:rsidR="00F538B8" w:rsidRPr="00AE63C3">
        <w:rPr>
          <w:rFonts w:ascii="Times New Roman" w:hAnsi="Times New Roman" w:cs="Times New Roman"/>
          <w:sz w:val="20"/>
          <w:szCs w:val="20"/>
        </w:rPr>
        <w:t xml:space="preserve"> </w:t>
      </w:r>
      <w:r w:rsidR="00F538B8" w:rsidRPr="00AE63C3">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&lt;EndNote&gt;&lt;Cite&gt;&lt;Author&gt;Lu&lt;/Author&gt;&lt;Year&gt;2018&lt;/Year&gt;&lt;RecNum&gt;133&lt;/RecNum&gt;&lt;DisplayText&gt;(Lu et al., 2018)&lt;/DisplayText&gt;&lt;record&gt;&lt;rec-number&gt;133&lt;/rec-number&gt;&lt;foreign-keys&gt;&lt;key app="EN" db-id="aswsds9wc2vfeiews2b5vd0qzd5exr5eredp" timestamp="1757412821"&gt;133&lt;/key&gt;&lt;/foreign-keys&gt;&lt;ref-type name="Journal Article"&gt;17&lt;/ref-type&gt;&lt;contributors&gt;&lt;authors&gt;&lt;author&gt;Lu, Zhengyao&lt;/author&gt;&lt;author&gt;Miller, Paul A&lt;/author&gt;&lt;author&gt;Zhang, Qiong&lt;/author&gt;&lt;author&gt;Zhang, Qiang&lt;/author&gt;&lt;author&gt;Wårlind, David&lt;/author&gt;&lt;author&gt;Nieradzik, Lars&lt;/author&gt;&lt;author&gt;Sjolte, Jesper&lt;/author&gt;&lt;author&gt;Smith, Benjamin&lt;/author&gt;&lt;/authors&gt;&lt;/contributors&gt;&lt;titles&gt;&lt;title&gt;Dynamic vegetation simulations of the mid‐Holocene Green Sahara&lt;/title&gt;&lt;secondary-title&gt;Geophysical Research Letters&lt;/secondary-title&gt;&lt;/titles&gt;&lt;periodical&gt;&lt;full-title&gt;Geophysical Research Letters&lt;/full-title&gt;&lt;/periodical&gt;&lt;pages&gt;8294-8303&lt;/pages&gt;&lt;volume&gt;45&lt;/volume&gt;&lt;number&gt;16&lt;/number&gt;&lt;dates&gt;&lt;year&gt;2018&lt;/year&gt;&lt;/dates&gt;&lt;isbn&gt;0094-8276&lt;/isbn&gt;&lt;urls&gt;&lt;/urls&gt;&lt;/record&gt;&lt;/Cite&gt;&lt;/EndNote&gt;</w:instrText>
      </w:r>
      <w:r w:rsidR="00F538B8" w:rsidRPr="00AE63C3">
        <w:rPr>
          <w:rFonts w:ascii="Times New Roman" w:hAnsi="Times New Roman" w:cs="Times New Roman"/>
          <w:sz w:val="20"/>
          <w:szCs w:val="20"/>
        </w:rPr>
        <w:fldChar w:fldCharType="separate"/>
      </w:r>
      <w:r w:rsidR="005D257F">
        <w:rPr>
          <w:rFonts w:ascii="Times New Roman" w:hAnsi="Times New Roman" w:cs="Times New Roman"/>
          <w:noProof/>
          <w:sz w:val="20"/>
          <w:szCs w:val="20"/>
        </w:rPr>
        <w:t>(Lu et al., 2018)</w:t>
      </w:r>
      <w:r w:rsidR="00F538B8" w:rsidRPr="00AE63C3">
        <w:rPr>
          <w:rFonts w:ascii="Times New Roman" w:hAnsi="Times New Roman" w:cs="Times New Roman"/>
          <w:sz w:val="20"/>
          <w:szCs w:val="20"/>
        </w:rPr>
        <w:fldChar w:fldCharType="end"/>
      </w:r>
      <w:r w:rsidR="00F538B8" w:rsidRPr="00AE63C3">
        <w:rPr>
          <w:rFonts w:ascii="Times New Roman" w:hAnsi="Times New Roman" w:cs="Times New Roman"/>
          <w:sz w:val="20"/>
          <w:szCs w:val="20"/>
        </w:rPr>
        <w:t xml:space="preserve">, and moisture recycling from lakes and wetlands </w:t>
      </w:r>
      <w:r w:rsidR="00F538B8" w:rsidRPr="00AE63C3">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&lt;EndNote&gt;&lt;Cite&gt;&lt;Author&gt;Specht&lt;/Author&gt;&lt;Year&gt;2022&lt;/Year&gt;&lt;RecNum&gt;134&lt;/RecNum&gt;&lt;DisplayText&gt;(Specht et al., 2022)&lt;/DisplayText&gt;&lt;record&gt;&lt;rec-number&gt;134&lt;/rec-number&gt;&lt;foreign-keys&gt;&lt;key app="EN" db-id="aswsds9wc2vfeiews2b5vd0qzd5exr5eredp" timestamp="1757412983"&gt;134&lt;/key&gt;&lt;/foreign-keys&gt;&lt;ref-type name="Journal Article"&gt;17&lt;/ref-type&gt;&lt;contributors&gt;&lt;authors&gt;&lt;author&gt;Specht, Nora Farina&lt;/author&gt;&lt;author&gt;Claussen, Martin&lt;/author&gt;&lt;author&gt;Kleinen, Thomas&lt;/author&gt;&lt;/authors&gt;&lt;/contributors&gt;&lt;titles&gt;&lt;title&gt;Simulated range of mid-Holocene precipitation changes from extended lakes and wetlands over North Africa&lt;/title&gt;&lt;secondary-title&gt;Climate of the Past&lt;/secondary-title&gt;&lt;/titles&gt;&lt;periodical&gt;&lt;full-title&gt;Climate of the Past&lt;/full-title&gt;&lt;/periodical&gt;&lt;pages&gt;1035-1046&lt;/pages&gt;&lt;volume&gt;18&lt;/volume&gt;&lt;number&gt;5&lt;/number&gt;&lt;dates&gt;&lt;year&gt;2022&lt;/year&gt;&lt;/dates&gt;&lt;isbn&gt;1814-9332&lt;/isbn&gt;&lt;urls&gt;&lt;/urls&gt;&lt;/record&gt;&lt;/Cite&gt;&lt;/EndNote&gt;</w:instrText>
      </w:r>
      <w:r w:rsidR="00F538B8" w:rsidRPr="00AE63C3">
        <w:rPr>
          <w:rFonts w:ascii="Times New Roman" w:hAnsi="Times New Roman" w:cs="Times New Roman"/>
          <w:sz w:val="20"/>
          <w:szCs w:val="20"/>
        </w:rPr>
        <w:fldChar w:fldCharType="separate"/>
      </w:r>
      <w:r w:rsidR="005D257F">
        <w:rPr>
          <w:rFonts w:ascii="Times New Roman" w:hAnsi="Times New Roman" w:cs="Times New Roman"/>
          <w:noProof/>
          <w:sz w:val="20"/>
          <w:szCs w:val="20"/>
        </w:rPr>
        <w:t>(Specht et al., 2022)</w:t>
      </w:r>
      <w:r w:rsidR="00F538B8" w:rsidRPr="00AE63C3">
        <w:rPr>
          <w:rFonts w:ascii="Times New Roman" w:hAnsi="Times New Roman" w:cs="Times New Roman"/>
          <w:sz w:val="20"/>
          <w:szCs w:val="20"/>
        </w:rPr>
        <w:fldChar w:fldCharType="end"/>
      </w:r>
      <w:r w:rsidR="00F538B8" w:rsidRPr="00AE63C3">
        <w:rPr>
          <w:rFonts w:ascii="Times New Roman" w:hAnsi="Times New Roman" w:cs="Times New Roman"/>
          <w:sz w:val="20"/>
          <w:szCs w:val="20"/>
        </w:rPr>
        <w:t>.</w:t>
      </w:r>
      <w:r w:rsidRPr="00AE63C3">
        <w:rPr>
          <w:rFonts w:ascii="Times New Roman" w:hAnsi="Times New Roman" w:cs="Times New Roman"/>
          <w:sz w:val="20"/>
          <w:szCs w:val="20"/>
        </w:rPr>
        <w:t xml:space="preserve">  </w:t>
      </w:r>
      <w:r w:rsidR="00F538B8" w:rsidRPr="00AE63C3">
        <w:rPr>
          <w:rFonts w:ascii="Times New Roman" w:hAnsi="Times New Roman" w:cs="Times New Roman"/>
          <w:sz w:val="20"/>
          <w:szCs w:val="20"/>
        </w:rPr>
        <w:t>Whilst ‘orbital-only</w:t>
      </w:r>
      <w:r w:rsidR="00AE63C3" w:rsidRPr="00AE63C3">
        <w:rPr>
          <w:rFonts w:ascii="Times New Roman" w:hAnsi="Times New Roman" w:cs="Times New Roman"/>
          <w:sz w:val="20"/>
          <w:szCs w:val="20"/>
        </w:rPr>
        <w:t>’</w:t>
      </w:r>
      <w:r w:rsidR="00F538B8" w:rsidRPr="00AE63C3">
        <w:rPr>
          <w:rFonts w:ascii="Times New Roman" w:hAnsi="Times New Roman" w:cs="Times New Roman"/>
          <w:sz w:val="20"/>
          <w:szCs w:val="20"/>
        </w:rPr>
        <w:t xml:space="preserve"> models typically stalled the WAM extent at ~17–20°N, most coupled climate simulations extend the monsoon rain belt northward to ~</w:t>
      </w:r>
      <w:r w:rsidR="00AE63C3">
        <w:rPr>
          <w:rFonts w:ascii="Times New Roman" w:hAnsi="Times New Roman" w:cs="Times New Roman"/>
          <w:sz w:val="20"/>
          <w:szCs w:val="20"/>
        </w:rPr>
        <w:t>26</w:t>
      </w:r>
      <w:r w:rsidR="00F538B8" w:rsidRPr="00AE63C3">
        <w:rPr>
          <w:rFonts w:ascii="Times New Roman" w:hAnsi="Times New Roman" w:cs="Times New Roman"/>
          <w:sz w:val="20"/>
          <w:szCs w:val="20"/>
        </w:rPr>
        <w:t>°N</w:t>
      </w:r>
      <w:r w:rsidR="00AE63C3">
        <w:rPr>
          <w:rFonts w:ascii="Times New Roman" w:hAnsi="Times New Roman" w:cs="Times New Roman"/>
          <w:sz w:val="20"/>
          <w:szCs w:val="20"/>
        </w:rPr>
        <w:t>. Previous attempts at model validation have typically relied on course temporal and spatial datasets, notably ve</w:t>
      </w:r>
      <w:r w:rsidR="00DE1480">
        <w:rPr>
          <w:rFonts w:ascii="Times New Roman" w:hAnsi="Times New Roman" w:cs="Times New Roman"/>
          <w:sz w:val="20"/>
          <w:szCs w:val="20"/>
        </w:rPr>
        <w:t>g</w:t>
      </w:r>
      <w:r w:rsidR="00AE63C3">
        <w:rPr>
          <w:rFonts w:ascii="Times New Roman" w:hAnsi="Times New Roman" w:cs="Times New Roman"/>
          <w:sz w:val="20"/>
          <w:szCs w:val="20"/>
        </w:rPr>
        <w:t xml:space="preserve">etation reconstructions </w:t>
      </w:r>
      <w:r w:rsidR="00DE1480">
        <w:rPr>
          <w:rFonts w:ascii="Times New Roman" w:hAnsi="Times New Roman" w:cs="Times New Roman"/>
          <w:sz w:val="20"/>
          <w:szCs w:val="20"/>
        </w:rPr>
        <w:t xml:space="preserve">from pollen </w:t>
      </w:r>
      <w:r w:rsidR="00DE1480">
        <w:rPr>
          <w:rFonts w:ascii="Times New Roman" w:hAnsi="Times New Roman" w:cs="Times New Roman"/>
          <w:sz w:val="20"/>
          <w:szCs w:val="20"/>
        </w:rPr>
        <w:fldChar w:fldCharType="begin">
          <w:fldData xml:space="preserve">PEVuZE5vdGU+PENpdGU+PEF1dGhvcj5Iw6lseTwvQXV0aG9yPjxZZWFyPjIwMTQ8L1llYXI+PFJl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</w:fldData>
        </w:fldChar>
      </w:r>
      <w:r w:rsidR="005D257F">
        <w:rPr>
          <w:rFonts w:ascii="Times New Roman" w:hAnsi="Times New Roman" w:cs="Times New Roman"/>
          <w:sz w:val="20"/>
          <w:szCs w:val="20"/>
        </w:rPr>
        <w:instrText xml:space="preserve"> ADDIN EN.CITE </w:instrText>
      </w:r>
      <w:r w:rsidR="005D257F">
        <w:rPr>
          <w:rFonts w:ascii="Times New Roman" w:hAnsi="Times New Roman" w:cs="Times New Roman"/>
          <w:sz w:val="20"/>
          <w:szCs w:val="20"/>
        </w:rPr>
        <w:fldChar w:fldCharType="begin">
          <w:fldData xml:space="preserve">PEVuZE5vdGU+PENpdGU+PEF1dGhvcj5Iw6lseTwvQXV0aG9yPjxZZWFyPjIwMTQ8L1llYXI+PFJl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</w:fldData>
        </w:fldChar>
      </w:r>
      <w:r w:rsidR="005D257F">
        <w:rPr>
          <w:rFonts w:ascii="Times New Roman" w:hAnsi="Times New Roman" w:cs="Times New Roman"/>
          <w:sz w:val="20"/>
          <w:szCs w:val="20"/>
        </w:rPr>
        <w:instrText xml:space="preserve"> ADDIN EN.CITE.DATA </w:instrText>
      </w:r>
      <w:r w:rsidR="005D257F">
        <w:rPr>
          <w:rFonts w:ascii="Times New Roman" w:hAnsi="Times New Roman" w:cs="Times New Roman"/>
          <w:sz w:val="20"/>
          <w:szCs w:val="20"/>
        </w:rPr>
      </w:r>
      <w:r w:rsidR="005D257F">
        <w:rPr>
          <w:rFonts w:ascii="Times New Roman" w:hAnsi="Times New Roman" w:cs="Times New Roman"/>
          <w:sz w:val="20"/>
          <w:szCs w:val="20"/>
        </w:rPr>
        <w:fldChar w:fldCharType="end"/>
      </w:r>
      <w:r w:rsidR="00DE1480">
        <w:rPr>
          <w:rFonts w:ascii="Times New Roman" w:hAnsi="Times New Roman" w:cs="Times New Roman"/>
          <w:sz w:val="20"/>
          <w:szCs w:val="20"/>
        </w:rPr>
      </w:r>
      <w:r w:rsidR="00DE1480">
        <w:rPr>
          <w:rFonts w:ascii="Times New Roman" w:hAnsi="Times New Roman" w:cs="Times New Roman"/>
          <w:sz w:val="20"/>
          <w:szCs w:val="20"/>
        </w:rPr>
        <w:fldChar w:fldCharType="separate"/>
      </w:r>
      <w:r w:rsidR="005D257F">
        <w:rPr>
          <w:rFonts w:ascii="Times New Roman" w:hAnsi="Times New Roman" w:cs="Times New Roman"/>
          <w:noProof/>
          <w:sz w:val="20"/>
          <w:szCs w:val="20"/>
        </w:rPr>
        <w:t>(Hély and Lézine, 2014, Kröpelin et al., 2008, Lézine et al., 2011b)</w:t>
      </w:r>
      <w:r w:rsidR="00DE1480">
        <w:rPr>
          <w:rFonts w:ascii="Times New Roman" w:hAnsi="Times New Roman" w:cs="Times New Roman"/>
          <w:sz w:val="20"/>
          <w:szCs w:val="20"/>
        </w:rPr>
        <w:fldChar w:fldCharType="end"/>
      </w:r>
      <w:r w:rsidR="00DE1480">
        <w:rPr>
          <w:rFonts w:ascii="Times New Roman" w:hAnsi="Times New Roman" w:cs="Times New Roman"/>
          <w:sz w:val="20"/>
          <w:szCs w:val="20"/>
        </w:rPr>
        <w:t xml:space="preserve"> and </w:t>
      </w:r>
      <w:r w:rsidR="001C32C4">
        <w:rPr>
          <w:rFonts w:ascii="Times New Roman" w:hAnsi="Times New Roman" w:cs="Times New Roman"/>
          <w:sz w:val="20"/>
          <w:szCs w:val="20"/>
        </w:rPr>
        <w:t xml:space="preserve">leaf </w:t>
      </w:r>
      <w:r w:rsidR="00DE1480">
        <w:rPr>
          <w:rFonts w:ascii="Times New Roman" w:hAnsi="Times New Roman" w:cs="Times New Roman"/>
          <w:sz w:val="20"/>
          <w:szCs w:val="20"/>
        </w:rPr>
        <w:t xml:space="preserve">wax biomarkers </w:t>
      </w:r>
      <w:r w:rsidR="00DE1480">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&lt;EndNote&gt;&lt;Cite&gt;&lt;Author&gt;Castañeda&lt;/Author&gt;&lt;Year&gt;2009&lt;/Year&gt;&lt;RecNum&gt;135&lt;/RecNum&gt;&lt;DisplayText&gt;(Castañeda et al., 2009, Tierney et al., 2017)&lt;/DisplayText&gt;&lt;record&gt;&lt;rec-number&gt;135&lt;/rec-number&gt;&lt;foreign-keys&gt;&lt;key app="EN" db-id="aswsds9wc2vfeiews2b5vd0qzd5exr5eredp" timestamp="1757414283"&gt;135&lt;/key&gt;&lt;/foreign-keys&gt;&lt;ref-type name="Journal Article"&gt;17&lt;/ref-type&gt;&lt;contributors&gt;&lt;authors&gt;&lt;author&gt;Castañeda, Isla S&lt;/author&gt;&lt;author&gt;Mulitza, Stefan&lt;/author&gt;&lt;author&gt;Schefuß, Enno&lt;/author&gt;&lt;author&gt;Lopes dos Santos, Raquel A&lt;/author&gt;&lt;author&gt;Sinninghe Damsté, Jaap S&lt;/author&gt;&lt;author&gt;Schouten, Stefan&lt;/author&gt;&lt;/authors&gt;&lt;/contributors&gt;&lt;titles&gt;&lt;title&gt;Wet phases in the Sahara/Sahel region and human migration patterns in North Africa&lt;/title&gt;&lt;secondary-title&gt;Proceedings of the National Academy of Sciences&lt;/secondary-title&gt;&lt;/titles&gt;&lt;periodical&gt;&lt;full-title&gt;Proceedings of the National Academy of Sciences&lt;/full-title&gt;&lt;/periodical&gt;&lt;pages&gt;20159-20163&lt;/pages&gt;&lt;volume&gt;106&lt;/volume&gt;&lt;number&gt;48&lt;/number&gt;&lt;dates&gt;&lt;year&gt;2009&lt;/year&gt;&lt;/dates&gt;&lt;isbn&gt;0027-8424&lt;/isbn&gt;&lt;urls&gt;&lt;/urls&gt;&lt;/record&gt;&lt;/Cite&gt;&lt;Cite&gt;&lt;Author&gt;Tierney&lt;/Author&gt;&lt;Year&gt;2017&lt;/Year&gt;&lt;RecNum&gt;55&lt;/RecNum&gt;&lt;record&gt;&lt;rec-number&gt;55&lt;/rec-number&gt;&lt;foreign-keys&gt;&lt;key app="EN" db-id="r2td2ts5a5d0ageftthva55i59dz9daspsx5" timestamp="1715953450"&gt;55&lt;/key&gt;&lt;/foreign-keys&gt;&lt;ref-type name="Journal Article"&gt;17&lt;/ref-type&gt;&lt;contributors&gt;&lt;authors&gt;&lt;author&gt;Tierney, Jessica E&lt;/author&gt;&lt;author&gt;Pausata, Francesco SR&lt;/author&gt;&lt;author&gt;deMenocal, Peter B&lt;/author&gt;&lt;/authors&gt;&lt;/contributors&gt;&lt;titles&gt;&lt;title&gt;Rainfall regimes of the Green Sahara&lt;/title&gt;&lt;secondary-title&gt;Science advances&lt;/secondary-title&gt;&lt;/titles&gt;&lt;pages&gt;e1601503&lt;/pages&gt;&lt;volume&gt;3&lt;/volume&gt;&lt;number&gt;1&lt;/number&gt;&lt;dates&gt;&lt;year&gt;2017&lt;/year&gt;&lt;/dates&gt;&lt;isbn&gt;2375-2548&lt;/isbn&gt;&lt;urls&gt;&lt;/urls&gt;&lt;/record&gt;&lt;/Cite&gt;&lt;/EndNote&gt;</w:instrText>
      </w:r>
      <w:r w:rsidR="00DE1480">
        <w:rPr>
          <w:rFonts w:ascii="Times New Roman" w:hAnsi="Times New Roman" w:cs="Times New Roman"/>
          <w:sz w:val="20"/>
          <w:szCs w:val="20"/>
        </w:rPr>
        <w:fldChar w:fldCharType="separate"/>
      </w:r>
      <w:r w:rsidR="005D257F">
        <w:rPr>
          <w:rFonts w:ascii="Times New Roman" w:hAnsi="Times New Roman" w:cs="Times New Roman"/>
          <w:noProof/>
          <w:sz w:val="20"/>
          <w:szCs w:val="20"/>
        </w:rPr>
        <w:t>(Castañeda et al., 2009, Tierney et al., 2017)</w:t>
      </w:r>
      <w:r w:rsidR="00DE1480">
        <w:rPr>
          <w:rFonts w:ascii="Times New Roman" w:hAnsi="Times New Roman" w:cs="Times New Roman"/>
          <w:sz w:val="20"/>
          <w:szCs w:val="20"/>
        </w:rPr>
        <w:fldChar w:fldCharType="end"/>
      </w:r>
      <w:r w:rsidR="00DE1480">
        <w:rPr>
          <w:rFonts w:ascii="Times New Roman" w:hAnsi="Times New Roman" w:cs="Times New Roman"/>
          <w:sz w:val="20"/>
          <w:szCs w:val="20"/>
        </w:rPr>
        <w:t xml:space="preserve">. Yet, these proxy datasets fail to provide a comprehensive </w:t>
      </w:r>
      <w:proofErr w:type="spellStart"/>
      <w:r w:rsidR="00DE1480">
        <w:rPr>
          <w:rFonts w:ascii="Times New Roman" w:hAnsi="Times New Roman" w:cs="Times New Roman"/>
          <w:sz w:val="20"/>
          <w:szCs w:val="20"/>
        </w:rPr>
        <w:t>spatio</w:t>
      </w:r>
      <w:proofErr w:type="spellEnd"/>
      <w:r w:rsidR="00DE1480">
        <w:rPr>
          <w:rFonts w:ascii="Times New Roman" w:hAnsi="Times New Roman" w:cs="Times New Roman"/>
          <w:sz w:val="20"/>
          <w:szCs w:val="20"/>
        </w:rPr>
        <w:t>-temporal assessment of regional wetness.</w:t>
      </w:r>
      <w:r w:rsidR="004D019A">
        <w:rPr>
          <w:rFonts w:ascii="Times New Roman" w:hAnsi="Times New Roman" w:cs="Times New Roman"/>
          <w:sz w:val="20"/>
          <w:szCs w:val="20"/>
        </w:rPr>
        <w:t xml:space="preserve"> </w:t>
      </w:r>
      <w:r w:rsidR="00DE1480">
        <w:rPr>
          <w:rFonts w:ascii="Times New Roman" w:hAnsi="Times New Roman" w:cs="Times New Roman"/>
          <w:sz w:val="20"/>
          <w:szCs w:val="20"/>
        </w:rPr>
        <w:t xml:space="preserve"> </w:t>
      </w:r>
      <w:r w:rsidR="004D019A">
        <w:rPr>
          <w:rFonts w:ascii="Times New Roman" w:hAnsi="Times New Roman" w:cs="Times New Roman"/>
          <w:sz w:val="20"/>
          <w:szCs w:val="20"/>
        </w:rPr>
        <w:t xml:space="preserve">Depending on whether exclusive, or non-exclusive taxa are used, pollen records suggest the </w:t>
      </w:r>
      <w:proofErr w:type="spellStart"/>
      <w:r w:rsidR="004D019A">
        <w:rPr>
          <w:rFonts w:ascii="Times New Roman" w:hAnsi="Times New Roman" w:cs="Times New Roman"/>
          <w:sz w:val="20"/>
          <w:szCs w:val="20"/>
        </w:rPr>
        <w:t>Sudanian</w:t>
      </w:r>
      <w:proofErr w:type="spellEnd"/>
      <w:r w:rsidR="004D019A">
        <w:rPr>
          <w:rFonts w:ascii="Times New Roman" w:hAnsi="Times New Roman" w:cs="Times New Roman"/>
          <w:sz w:val="20"/>
          <w:szCs w:val="20"/>
        </w:rPr>
        <w:t xml:space="preserve"> group, which require </w:t>
      </w:r>
      <w:r w:rsidR="004D019A" w:rsidRPr="004D019A">
        <w:rPr>
          <w:rFonts w:ascii="Times New Roman" w:hAnsi="Times New Roman" w:cs="Times New Roman"/>
          <w:sz w:val="20"/>
          <w:szCs w:val="20"/>
        </w:rPr>
        <w:t>rainfall rates between 500 and 1500 mm/year</w:t>
      </w:r>
      <w:r w:rsidR="004D019A">
        <w:rPr>
          <w:rFonts w:ascii="Times New Roman" w:hAnsi="Times New Roman" w:cs="Times New Roman"/>
          <w:sz w:val="20"/>
          <w:szCs w:val="20"/>
        </w:rPr>
        <w:t xml:space="preserve">, expanded either to </w:t>
      </w:r>
      <w:r w:rsidR="001C32C4">
        <w:rPr>
          <w:rFonts w:ascii="Times New Roman" w:hAnsi="Times New Roman" w:cs="Times New Roman"/>
          <w:sz w:val="20"/>
          <w:szCs w:val="20"/>
        </w:rPr>
        <w:t xml:space="preserve">just 14-16°N or 25°N respectively during the early Holocene </w:t>
      </w:r>
      <w:r w:rsidR="004D019A">
        <w:rPr>
          <w:rFonts w:ascii="Times New Roman" w:hAnsi="Times New Roman" w:cs="Times New Roman"/>
          <w:sz w:val="20"/>
          <w:szCs w:val="20"/>
        </w:rPr>
        <w:t>(using the</w:t>
      </w:r>
      <w:r w:rsidR="004D019A" w:rsidRPr="004D019A">
        <w:rPr>
          <w:rFonts w:ascii="Times New Roman" w:hAnsi="Times New Roman" w:cs="Times New Roman"/>
          <w:sz w:val="20"/>
          <w:szCs w:val="20"/>
        </w:rPr>
        <w:t xml:space="preserve"> 0.85 </w:t>
      </w:r>
      <w:proofErr w:type="spellStart"/>
      <w:r w:rsidR="004D019A" w:rsidRPr="004D019A">
        <w:rPr>
          <w:rFonts w:ascii="Times New Roman" w:hAnsi="Times New Roman" w:cs="Times New Roman"/>
          <w:sz w:val="20"/>
          <w:szCs w:val="20"/>
        </w:rPr>
        <w:t>isoprobability</w:t>
      </w:r>
      <w:proofErr w:type="spellEnd"/>
      <w:r w:rsidR="004D019A" w:rsidRPr="004D019A">
        <w:rPr>
          <w:rFonts w:ascii="Times New Roman" w:hAnsi="Times New Roman" w:cs="Times New Roman"/>
          <w:sz w:val="20"/>
          <w:szCs w:val="20"/>
        </w:rPr>
        <w:t xml:space="preserve"> delineating the maximum extent zone</w:t>
      </w:r>
      <w:r w:rsidR="004D019A">
        <w:rPr>
          <w:rFonts w:ascii="Times New Roman" w:hAnsi="Times New Roman" w:cs="Times New Roman"/>
          <w:sz w:val="20"/>
          <w:szCs w:val="20"/>
        </w:rPr>
        <w:t xml:space="preserve"> </w:t>
      </w:r>
      <w:r w:rsidR="004D019A" w:rsidRPr="004D019A">
        <w:rPr>
          <w:rFonts w:ascii="Times New Roman" w:hAnsi="Times New Roman" w:cs="Times New Roman"/>
          <w:sz w:val="20"/>
          <w:szCs w:val="20"/>
        </w:rPr>
        <w:t>in which 85% of the samples are included</w:t>
      </w:r>
      <w:r w:rsidR="00343C03">
        <w:rPr>
          <w:rFonts w:ascii="Times New Roman" w:hAnsi="Times New Roman" w:cs="Times New Roman"/>
          <w:sz w:val="20"/>
          <w:szCs w:val="20"/>
        </w:rPr>
        <w:t xml:space="preserve"> </w:t>
      </w:r>
      <w:r w:rsidR="00343C03">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&lt;EndNote&gt;&lt;Cite&gt;&lt;Author&gt;Lézine&lt;/Author&gt;&lt;Year&gt;2011&lt;/Year&gt;&lt;RecNum&gt;48&lt;/RecNum&gt;&lt;DisplayText&gt;(Lézine et al., 2011a)&lt;/DisplayText&gt;&lt;record&gt;&lt;rec-number&gt;48&lt;/rec-number&gt;&lt;foreign-keys&gt;&lt;key app="EN" db-id="r2td2ts5a5d0ageftthva55i59dz9daspsx5" timestamp="1715953434"&gt;48&lt;/key&gt;&lt;/foreign-keys&gt;&lt;ref-type name="Journal Article"&gt;17&lt;/ref-type&gt;&lt;contributors&gt;&lt;authors&gt;&lt;author&gt;Lézine, A-M&lt;/author&gt;&lt;author&gt;Hély, Christelle&lt;/author&gt;&lt;author&gt;Grenier, Christophe&lt;/author&gt;&lt;author&gt;Braconnot, Pascale&lt;/author&gt;&lt;author&gt;Krinner, Gerhard&lt;/author&gt;&lt;/authors&gt;&lt;/contributors&gt;&lt;titles&gt;&lt;title&gt;Sahara and Sahel vulnerability to climate changes, lessons from Holocene hydrological data&lt;/title&gt;&lt;secondary-title&gt;Quaternary Science Reviews&lt;/secondary-title&gt;&lt;/titles&gt;&lt;pages&gt;3001-3012&lt;/pages&gt;&lt;volume&gt;30&lt;/volume&gt;&lt;number&gt;21-22&lt;/number&gt;&lt;dates&gt;&lt;year&gt;2011&lt;/year&gt;&lt;/dates&gt;&lt;isbn&gt;0277-3791&lt;/isbn&gt;&lt;urls&gt;&lt;/urls&gt;&lt;/record&gt;&lt;/Cite&gt;&lt;/EndNote&gt;</w:instrText>
      </w:r>
      <w:r w:rsidR="00343C03">
        <w:rPr>
          <w:rFonts w:ascii="Times New Roman" w:hAnsi="Times New Roman" w:cs="Times New Roman"/>
          <w:sz w:val="20"/>
          <w:szCs w:val="20"/>
        </w:rPr>
        <w:fldChar w:fldCharType="separate"/>
      </w:r>
      <w:r w:rsidR="005D257F">
        <w:rPr>
          <w:rFonts w:ascii="Times New Roman" w:hAnsi="Times New Roman" w:cs="Times New Roman"/>
          <w:noProof/>
          <w:sz w:val="20"/>
          <w:szCs w:val="20"/>
        </w:rPr>
        <w:t>(Lézine et al., 2011a)</w:t>
      </w:r>
      <w:r w:rsidR="00343C03">
        <w:rPr>
          <w:rFonts w:ascii="Times New Roman" w:hAnsi="Times New Roman" w:cs="Times New Roman"/>
          <w:sz w:val="20"/>
          <w:szCs w:val="20"/>
        </w:rPr>
        <w:fldChar w:fldCharType="end"/>
      </w:r>
      <w:r w:rsidR="004D019A">
        <w:rPr>
          <w:rFonts w:ascii="Times New Roman" w:hAnsi="Times New Roman" w:cs="Times New Roman"/>
          <w:sz w:val="20"/>
          <w:szCs w:val="20"/>
        </w:rPr>
        <w:t xml:space="preserve"> </w:t>
      </w:r>
      <w:r w:rsidR="001C32C4">
        <w:rPr>
          <w:rFonts w:ascii="Times New Roman" w:hAnsi="Times New Roman" w:cs="Times New Roman"/>
          <w:sz w:val="20"/>
          <w:szCs w:val="20"/>
        </w:rPr>
        <w:t>In contrast, based on leaf wax biomarkers</w:t>
      </w:r>
      <w:r w:rsidR="001C32C4" w:rsidRPr="001C32C4">
        <w:rPr>
          <w:rFonts w:ascii="Times New Roman" w:hAnsi="Times New Roman" w:cs="Times New Roman"/>
          <w:sz w:val="20"/>
          <w:szCs w:val="20"/>
        </w:rPr>
        <w:t> and inferred precipitation rates from</w:t>
      </w:r>
      <w:r w:rsidR="001C32C4">
        <w:rPr>
          <w:rFonts w:ascii="Times New Roman" w:hAnsi="Times New Roman" w:cs="Times New Roman"/>
          <w:sz w:val="20"/>
          <w:szCs w:val="20"/>
        </w:rPr>
        <w:t xml:space="preserve"> ocean core sediment sites, Tierney et al. </w:t>
      </w:r>
      <w:r w:rsidR="001C32C4">
        <w:rPr>
          <w:rFonts w:ascii="Times New Roman" w:hAnsi="Times New Roman" w:cs="Times New Roman"/>
          <w:sz w:val="20"/>
          <w:szCs w:val="20"/>
        </w:rPr>
        <w:fldChar w:fldCharType="begin"/>
      </w:r>
      <w:r w:rsidR="005D257F">
        <w:rPr>
          <w:rFonts w:ascii="Times New Roman" w:hAnsi="Times New Roman" w:cs="Times New Roman"/>
          <w:sz w:val="20"/>
          <w:szCs w:val="20"/>
        </w:rPr>
        <w:instrText xml:space="preserve"> ADDIN EN.CITE &lt;EndNote&gt;&lt;Cite&gt;&lt;Author&gt;Tierney&lt;/Author&gt;&lt;Year&gt;2017&lt;/Year&gt;&lt;RecNum&gt;55&lt;/RecNum&gt;&lt;DisplayText&gt;(Tierney et al., 2017)&lt;/DisplayText&gt;&lt;record&gt;&lt;rec-number&gt;55&lt;/rec-number&gt;&lt;foreign-keys&gt;&lt;key app="EN" db-id="r2td2ts5a5d0ageftthva55i59dz9daspsx5" timestamp="1715953450"&gt;55&lt;/key&gt;&lt;/foreign-keys&gt;&lt;ref-type name="Journal Article"&gt;17&lt;/ref-type&gt;&lt;contributors&gt;&lt;authors&gt;&lt;author&gt;Tierney, Jessica E&lt;/author&gt;&lt;author&gt;Pausata, Francesco SR&lt;/author&gt;&lt;author&gt;deMenocal, Peter B&lt;/author&gt;&lt;/authors&gt;&lt;/contributors&gt;&lt;titles&gt;&lt;title&gt;Rainfall regimes of the Green Sahara&lt;/title&gt;&lt;secondary-title&gt;Science advances&lt;/secondary-title&gt;&lt;/titles&gt;&lt;pages&gt;e1601503&lt;/pages&gt;&lt;volume&gt;3&lt;/volume&gt;&lt;number&gt;1&lt;/number&gt;&lt;dates&gt;&lt;year&gt;2017&lt;/year&gt;&lt;/dates&gt;&lt;isbn&gt;2375-2548&lt;/isbn&gt;&lt;urls&gt;&lt;/urls&gt;&lt;/record&gt;&lt;/Cite&gt;&lt;/EndNote&gt;</w:instrText>
      </w:r>
      <w:r w:rsidR="001C32C4">
        <w:rPr>
          <w:rFonts w:ascii="Times New Roman" w:hAnsi="Times New Roman" w:cs="Times New Roman"/>
          <w:sz w:val="20"/>
          <w:szCs w:val="20"/>
        </w:rPr>
        <w:fldChar w:fldCharType="separate"/>
      </w:r>
      <w:r w:rsidR="005D257F">
        <w:rPr>
          <w:rFonts w:ascii="Times New Roman" w:hAnsi="Times New Roman" w:cs="Times New Roman"/>
          <w:noProof/>
          <w:sz w:val="20"/>
          <w:szCs w:val="20"/>
        </w:rPr>
        <w:t>(Tierney et al., 2017)</w:t>
      </w:r>
      <w:r w:rsidR="001C32C4">
        <w:rPr>
          <w:rFonts w:ascii="Times New Roman" w:hAnsi="Times New Roman" w:cs="Times New Roman"/>
          <w:sz w:val="20"/>
          <w:szCs w:val="20"/>
        </w:rPr>
        <w:fldChar w:fldCharType="end"/>
      </w:r>
      <w:r w:rsidR="001C32C4">
        <w:rPr>
          <w:rFonts w:ascii="Times New Roman" w:hAnsi="Times New Roman" w:cs="Times New Roman"/>
          <w:sz w:val="20"/>
          <w:szCs w:val="20"/>
        </w:rPr>
        <w:t xml:space="preserve"> propose that a seasonal tropical climate </w:t>
      </w:r>
      <w:r w:rsidR="001C32C4" w:rsidRPr="001C32C4">
        <w:rPr>
          <w:rFonts w:ascii="Times New Roman" w:hAnsi="Times New Roman" w:cs="Times New Roman"/>
          <w:sz w:val="20"/>
          <w:szCs w:val="20"/>
        </w:rPr>
        <w:t xml:space="preserve">dominated most regions of North Africa during the </w:t>
      </w:r>
      <w:r w:rsidR="001C32C4">
        <w:rPr>
          <w:rFonts w:ascii="Times New Roman" w:hAnsi="Times New Roman" w:cs="Times New Roman"/>
          <w:sz w:val="20"/>
          <w:szCs w:val="20"/>
        </w:rPr>
        <w:t>Holocene. Our combined hydro-ecological datasets provide a much higher spatial and temporal resolution than previously available and help to shed light not only on the northern extension and strength of the WAM, but also on the southern reach of the Westerlies.</w:t>
      </w:r>
      <w:r w:rsidR="004C7CF3">
        <w:rPr>
          <w:rFonts w:ascii="Times New Roman" w:hAnsi="Times New Roman" w:cs="Times New Roman"/>
          <w:sz w:val="20"/>
          <w:szCs w:val="20"/>
        </w:rPr>
        <w:t xml:space="preserve"> </w:t>
      </w:r>
    </w:p>
    <w:p w14:paraId="1E9CCD4F" w14:textId="77777777" w:rsidR="005B51D6" w:rsidRDefault="00313580" w:rsidP="00021E1C">
      <w:pPr>
        <w:spacing w:line="360" w:lineRule="auto"/>
        <w:ind w:firstLine="720"/>
        <w:rPr>
          <w:rFonts w:ascii="Times New Roman" w:hAnsi="Times New Roman" w:cs="Times New Roman"/>
          <w:bCs/>
          <w:sz w:val="20"/>
          <w:szCs w:val="20"/>
        </w:rPr>
      </w:pPr>
      <w:r>
        <w:rPr>
          <w:rFonts w:ascii="Times New Roman" w:hAnsi="Times New Roman" w:cs="Times New Roman"/>
          <w:bCs/>
          <w:sz w:val="20"/>
          <w:szCs w:val="20"/>
        </w:rPr>
        <w:t xml:space="preserve">Using </w:t>
      </w:r>
      <w:r w:rsidR="004C7CF3">
        <w:rPr>
          <w:rFonts w:ascii="Times New Roman" w:hAnsi="Times New Roman" w:cs="Times New Roman"/>
          <w:bCs/>
          <w:sz w:val="20"/>
          <w:szCs w:val="20"/>
        </w:rPr>
        <w:t xml:space="preserve">an updated radiocarbon dataset from palaeohydrological sites, </w:t>
      </w:r>
      <w:r w:rsidR="00B17622">
        <w:rPr>
          <w:rFonts w:ascii="Times New Roman" w:hAnsi="Times New Roman" w:cs="Times New Roman"/>
          <w:bCs/>
          <w:sz w:val="20"/>
          <w:szCs w:val="20"/>
        </w:rPr>
        <w:t>combined</w:t>
      </w:r>
      <w:r w:rsidR="004C7CF3">
        <w:rPr>
          <w:rFonts w:ascii="Times New Roman" w:hAnsi="Times New Roman" w:cs="Times New Roman"/>
          <w:bCs/>
          <w:sz w:val="20"/>
          <w:szCs w:val="20"/>
        </w:rPr>
        <w:t xml:space="preserve"> with a new wetness indicator based on the water-dependence of </w:t>
      </w:r>
      <w:r w:rsidR="00B17622">
        <w:rPr>
          <w:rFonts w:ascii="Times New Roman" w:hAnsi="Times New Roman" w:cs="Times New Roman"/>
          <w:bCs/>
          <w:sz w:val="20"/>
          <w:szCs w:val="20"/>
        </w:rPr>
        <w:t xml:space="preserve">the </w:t>
      </w:r>
      <w:r w:rsidR="004C7CF3">
        <w:rPr>
          <w:rFonts w:ascii="Times New Roman" w:hAnsi="Times New Roman" w:cs="Times New Roman"/>
          <w:bCs/>
          <w:sz w:val="20"/>
          <w:szCs w:val="20"/>
        </w:rPr>
        <w:t xml:space="preserve">animal </w:t>
      </w:r>
      <w:r w:rsidR="00B17622">
        <w:rPr>
          <w:rFonts w:ascii="Times New Roman" w:hAnsi="Times New Roman" w:cs="Times New Roman"/>
          <w:bCs/>
          <w:sz w:val="20"/>
          <w:szCs w:val="20"/>
        </w:rPr>
        <w:t>populations that were hunted by Holocene occupants of the Sahara</w:t>
      </w:r>
      <w:r w:rsidR="004C7CF3">
        <w:rPr>
          <w:rFonts w:ascii="Times New Roman" w:hAnsi="Times New Roman" w:cs="Times New Roman"/>
          <w:bCs/>
          <w:sz w:val="20"/>
          <w:szCs w:val="20"/>
        </w:rPr>
        <w:t xml:space="preserve">, </w:t>
      </w:r>
      <w:r w:rsidR="00047B44">
        <w:rPr>
          <w:rFonts w:ascii="Times New Roman" w:hAnsi="Times New Roman" w:cs="Times New Roman"/>
          <w:bCs/>
          <w:sz w:val="20"/>
          <w:szCs w:val="20"/>
        </w:rPr>
        <w:t>w</w:t>
      </w:r>
      <w:r w:rsidR="00ED5FFE" w:rsidRPr="00396BDB">
        <w:rPr>
          <w:rFonts w:ascii="Times New Roman" w:hAnsi="Times New Roman" w:cs="Times New Roman"/>
          <w:bCs/>
          <w:sz w:val="20"/>
          <w:szCs w:val="20"/>
        </w:rPr>
        <w:t xml:space="preserve">e </w:t>
      </w:r>
      <w:r w:rsidR="00C040B4">
        <w:rPr>
          <w:rFonts w:ascii="Times New Roman" w:hAnsi="Times New Roman" w:cs="Times New Roman"/>
          <w:bCs/>
          <w:sz w:val="20"/>
          <w:szCs w:val="20"/>
        </w:rPr>
        <w:t xml:space="preserve">propose that the WAM </w:t>
      </w:r>
      <w:r w:rsidR="004C7CF3">
        <w:rPr>
          <w:rFonts w:ascii="Times New Roman" w:hAnsi="Times New Roman" w:cs="Times New Roman"/>
          <w:bCs/>
          <w:sz w:val="20"/>
          <w:szCs w:val="20"/>
        </w:rPr>
        <w:t>did not extend beyond 28°N and was significantly weakened north of 22°N</w:t>
      </w:r>
      <w:r w:rsidR="0035482C">
        <w:rPr>
          <w:rFonts w:ascii="Times New Roman" w:hAnsi="Times New Roman" w:cs="Times New Roman"/>
          <w:bCs/>
          <w:sz w:val="20"/>
          <w:szCs w:val="20"/>
        </w:rPr>
        <w:t xml:space="preserve">. Neither the animal data nor palaeohydrology provides evidence of the westerlies extending south of 29°N </w:t>
      </w:r>
      <w:r w:rsidR="00B17622">
        <w:rPr>
          <w:rFonts w:ascii="Times New Roman" w:hAnsi="Times New Roman" w:cs="Times New Roman"/>
          <w:bCs/>
          <w:sz w:val="20"/>
          <w:szCs w:val="20"/>
        </w:rPr>
        <w:t xml:space="preserve">resulting in a belt of aridity that </w:t>
      </w:r>
      <w:r w:rsidR="0035482C">
        <w:rPr>
          <w:rFonts w:ascii="Times New Roman" w:hAnsi="Times New Roman" w:cs="Times New Roman"/>
          <w:bCs/>
          <w:sz w:val="20"/>
          <w:szCs w:val="20"/>
        </w:rPr>
        <w:t xml:space="preserve">for </w:t>
      </w:r>
      <w:r w:rsidR="00B17622">
        <w:rPr>
          <w:rFonts w:ascii="Times New Roman" w:hAnsi="Times New Roman" w:cs="Times New Roman"/>
          <w:bCs/>
          <w:sz w:val="20"/>
          <w:szCs w:val="20"/>
        </w:rPr>
        <w:t>much of the Holocene covered a 3° latitudinal band</w:t>
      </w:r>
      <w:r w:rsidR="00AD4A79">
        <w:rPr>
          <w:rFonts w:ascii="Times New Roman" w:hAnsi="Times New Roman" w:cs="Times New Roman"/>
          <w:bCs/>
          <w:sz w:val="20"/>
          <w:szCs w:val="20"/>
        </w:rPr>
        <w:t>. E</w:t>
      </w:r>
      <w:r w:rsidR="0035482C">
        <w:rPr>
          <w:rFonts w:ascii="Times New Roman" w:hAnsi="Times New Roman" w:cs="Times New Roman"/>
          <w:bCs/>
          <w:sz w:val="20"/>
          <w:szCs w:val="20"/>
        </w:rPr>
        <w:t>ven at the maximum extent of</w:t>
      </w:r>
      <w:r w:rsidR="00AD4A79">
        <w:rPr>
          <w:rFonts w:ascii="Times New Roman" w:hAnsi="Times New Roman" w:cs="Times New Roman"/>
          <w:bCs/>
          <w:sz w:val="20"/>
          <w:szCs w:val="20"/>
        </w:rPr>
        <w:t xml:space="preserve"> both the </w:t>
      </w:r>
      <w:r w:rsidR="00AD4A79" w:rsidRPr="00AD4A79">
        <w:rPr>
          <w:rFonts w:ascii="Times New Roman" w:hAnsi="Times New Roman" w:cs="Times New Roman"/>
          <w:bCs/>
          <w:sz w:val="20"/>
          <w:szCs w:val="20"/>
        </w:rPr>
        <w:t xml:space="preserve">Mediterranean winter precipitation system </w:t>
      </w:r>
      <w:r w:rsidR="00AD4A79">
        <w:rPr>
          <w:rFonts w:ascii="Times New Roman" w:hAnsi="Times New Roman" w:cs="Times New Roman"/>
          <w:bCs/>
          <w:sz w:val="20"/>
          <w:szCs w:val="20"/>
        </w:rPr>
        <w:t>and the</w:t>
      </w:r>
      <w:r w:rsidR="00AD4A79" w:rsidRPr="00AD4A79">
        <w:rPr>
          <w:rFonts w:ascii="Times New Roman" w:hAnsi="Times New Roman" w:cs="Times New Roman"/>
          <w:bCs/>
          <w:sz w:val="20"/>
          <w:szCs w:val="20"/>
        </w:rPr>
        <w:t xml:space="preserve"> intensified summer monsoon</w:t>
      </w:r>
      <w:r w:rsidR="00AD4A79">
        <w:rPr>
          <w:rFonts w:ascii="Times New Roman" w:hAnsi="Times New Roman" w:cs="Times New Roman"/>
          <w:bCs/>
          <w:sz w:val="20"/>
          <w:szCs w:val="20"/>
        </w:rPr>
        <w:t xml:space="preserve">, a 1° belt of aridity </w:t>
      </w:r>
      <w:r w:rsidR="005B51D6">
        <w:rPr>
          <w:rFonts w:ascii="Times New Roman" w:hAnsi="Times New Roman" w:cs="Times New Roman"/>
          <w:bCs/>
          <w:sz w:val="20"/>
          <w:szCs w:val="20"/>
        </w:rPr>
        <w:t xml:space="preserve">persisted </w:t>
      </w:r>
      <w:r w:rsidR="00AD4A79">
        <w:rPr>
          <w:rFonts w:ascii="Times New Roman" w:hAnsi="Times New Roman" w:cs="Times New Roman"/>
          <w:bCs/>
          <w:sz w:val="20"/>
          <w:szCs w:val="20"/>
        </w:rPr>
        <w:t>across all latitudes</w:t>
      </w:r>
      <w:r w:rsidR="00B17622">
        <w:rPr>
          <w:rFonts w:ascii="Times New Roman" w:hAnsi="Times New Roman" w:cs="Times New Roman"/>
          <w:bCs/>
          <w:sz w:val="20"/>
          <w:szCs w:val="20"/>
        </w:rPr>
        <w:t xml:space="preserve">.  Instead of a seasonal tropical climate, our data lends support to previous pollen and palaeohydrological reconstructions that indicate a </w:t>
      </w:r>
      <w:r w:rsidR="00C040B4">
        <w:rPr>
          <w:rFonts w:ascii="Times New Roman" w:hAnsi="Times New Roman" w:cs="Times New Roman"/>
          <w:bCs/>
          <w:sz w:val="20"/>
          <w:szCs w:val="20"/>
        </w:rPr>
        <w:t>mosaic landscape of dry Sa</w:t>
      </w:r>
      <w:r w:rsidR="00855D49">
        <w:rPr>
          <w:rFonts w:ascii="Times New Roman" w:hAnsi="Times New Roman" w:cs="Times New Roman"/>
          <w:bCs/>
          <w:sz w:val="20"/>
          <w:szCs w:val="20"/>
        </w:rPr>
        <w:t xml:space="preserve">vanna </w:t>
      </w:r>
      <w:r w:rsidR="0053458E">
        <w:rPr>
          <w:rFonts w:ascii="Times New Roman" w:hAnsi="Times New Roman" w:cs="Times New Roman"/>
          <w:bCs/>
          <w:sz w:val="20"/>
          <w:szCs w:val="20"/>
        </w:rPr>
        <w:t>and</w:t>
      </w:r>
      <w:r w:rsidR="00AD3A31">
        <w:rPr>
          <w:rFonts w:ascii="Times New Roman" w:hAnsi="Times New Roman" w:cs="Times New Roman"/>
          <w:bCs/>
          <w:sz w:val="20"/>
          <w:szCs w:val="20"/>
        </w:rPr>
        <w:t xml:space="preserve"> </w:t>
      </w:r>
      <w:r w:rsidR="00F058CE">
        <w:rPr>
          <w:rFonts w:ascii="Times New Roman" w:hAnsi="Times New Roman" w:cs="Times New Roman"/>
          <w:bCs/>
          <w:sz w:val="20"/>
          <w:szCs w:val="20"/>
        </w:rPr>
        <w:t xml:space="preserve">more humid </w:t>
      </w:r>
      <w:r w:rsidR="00AD3A31">
        <w:rPr>
          <w:rFonts w:ascii="Times New Roman" w:hAnsi="Times New Roman" w:cs="Times New Roman"/>
          <w:bCs/>
          <w:sz w:val="20"/>
          <w:szCs w:val="20"/>
        </w:rPr>
        <w:t>mountainous regio</w:t>
      </w:r>
      <w:r w:rsidR="001F0DA2">
        <w:rPr>
          <w:rFonts w:ascii="Times New Roman" w:hAnsi="Times New Roman" w:cs="Times New Roman"/>
          <w:bCs/>
          <w:sz w:val="20"/>
          <w:szCs w:val="20"/>
        </w:rPr>
        <w:t>ns, with the latter receiving sporadic</w:t>
      </w:r>
      <w:r w:rsidR="00867476">
        <w:rPr>
          <w:rFonts w:ascii="Times New Roman" w:hAnsi="Times New Roman" w:cs="Times New Roman"/>
          <w:bCs/>
          <w:sz w:val="20"/>
          <w:szCs w:val="20"/>
        </w:rPr>
        <w:t xml:space="preserve"> changes in precipitation</w:t>
      </w:r>
      <w:r w:rsidR="0063531D">
        <w:rPr>
          <w:rFonts w:ascii="Times New Roman" w:hAnsi="Times New Roman" w:cs="Times New Roman"/>
          <w:bCs/>
          <w:sz w:val="20"/>
          <w:szCs w:val="20"/>
        </w:rPr>
        <w:t xml:space="preserve"> throughout the Holocene</w:t>
      </w:r>
      <w:r w:rsidR="00867476">
        <w:rPr>
          <w:rFonts w:ascii="Times New Roman" w:hAnsi="Times New Roman" w:cs="Times New Roman"/>
          <w:bCs/>
          <w:sz w:val="20"/>
          <w:szCs w:val="20"/>
        </w:rPr>
        <w:t>.</w:t>
      </w:r>
    </w:p>
    <w:p w14:paraId="31C23F19" w14:textId="12CDF64C" w:rsidR="00AE02BE" w:rsidRPr="00AE02BE" w:rsidRDefault="00AE02BE" w:rsidP="00021E1C">
      <w:pPr>
        <w:spacing w:line="360" w:lineRule="auto"/>
        <w:ind w:firstLine="720"/>
        <w:rPr>
          <w:rFonts w:ascii="Times New Roman" w:hAnsi="Times New Roman" w:cs="Times New Roman"/>
          <w:bCs/>
          <w:sz w:val="20"/>
          <w:szCs w:val="20"/>
        </w:rPr>
      </w:pPr>
      <w:r w:rsidRPr="00AE02BE">
        <w:rPr>
          <w:rFonts w:ascii="Times New Roman" w:hAnsi="Times New Roman" w:cs="Times New Roman"/>
          <w:bCs/>
          <w:sz w:val="20"/>
          <w:szCs w:val="20"/>
        </w:rPr>
        <w:t xml:space="preserve">Gaining clarity on the spatial and temporal extent of these Holocene humid conditions has major implications for understanding both regional environmental change and global climate </w:t>
      </w:r>
      <w:proofErr w:type="gramStart"/>
      <w:r w:rsidRPr="00AE02BE">
        <w:rPr>
          <w:rFonts w:ascii="Times New Roman" w:hAnsi="Times New Roman" w:cs="Times New Roman"/>
          <w:bCs/>
          <w:sz w:val="20"/>
          <w:szCs w:val="20"/>
        </w:rPr>
        <w:t>feedbacks</w:t>
      </w:r>
      <w:proofErr w:type="gramEnd"/>
      <w:r w:rsidRPr="00AE02BE">
        <w:rPr>
          <w:rFonts w:ascii="Times New Roman" w:hAnsi="Times New Roman" w:cs="Times New Roman"/>
          <w:bCs/>
          <w:sz w:val="20"/>
          <w:szCs w:val="20"/>
        </w:rPr>
        <w:t xml:space="preserve">. The Sahara is a critical component of the Earth system, influencing atmospheric circulation, dust emission, and oceanic biogeochemistry. Reconstructing its hydrological and ecological evolution provides a key analogue for future climate trajectories, showing how gradual orbital forcing can generate </w:t>
      </w:r>
      <w:r w:rsidR="006C4A53">
        <w:rPr>
          <w:rFonts w:ascii="Times New Roman" w:hAnsi="Times New Roman" w:cs="Times New Roman"/>
          <w:bCs/>
          <w:sz w:val="20"/>
          <w:szCs w:val="20"/>
        </w:rPr>
        <w:t>intense</w:t>
      </w:r>
      <w:r w:rsidRPr="00AE02BE">
        <w:rPr>
          <w:rFonts w:ascii="Times New Roman" w:hAnsi="Times New Roman" w:cs="Times New Roman"/>
          <w:bCs/>
          <w:sz w:val="20"/>
          <w:szCs w:val="20"/>
        </w:rPr>
        <w:t>, regionally variable responses. The persistence of aridity north of 27°N, even under peak insolation forcing, underscores the non-linear nature of monsoon–desert interactions and the existence of strong internal thresholds within the North African climate system.</w:t>
      </w:r>
    </w:p>
    <w:p w14:paraId="47D26B99" w14:textId="61A1EE7B" w:rsidR="00AE02BE" w:rsidRDefault="00AE02BE" w:rsidP="00021E1C">
      <w:pPr>
        <w:spacing w:line="360" w:lineRule="auto"/>
        <w:ind w:firstLine="720"/>
        <w:rPr>
          <w:rFonts w:ascii="Times New Roman" w:hAnsi="Times New Roman" w:cs="Times New Roman"/>
          <w:bCs/>
          <w:sz w:val="20"/>
          <w:szCs w:val="20"/>
        </w:rPr>
      </w:pPr>
      <w:r w:rsidRPr="00AE02BE">
        <w:rPr>
          <w:rFonts w:ascii="Times New Roman" w:hAnsi="Times New Roman" w:cs="Times New Roman"/>
          <w:bCs/>
          <w:sz w:val="20"/>
          <w:szCs w:val="20"/>
        </w:rPr>
        <w:lastRenderedPageBreak/>
        <w:t xml:space="preserve">Future work should expand this terrestrial proxy coverage, especially in the central and northern Sahara, and integrate it with palaeoceanographic, isotopic, and speleothem records from adjacent regions. Such multi-proxy syntheses will refine reconstructions of the latitudinal hydrological gradient between the tropics and the Mediterranean and help constrain the phasing and strength of the WAM and Westerlies through time. Coupling these datasets with next-generation Earth system models will also improve understanding of teleconnections between </w:t>
      </w:r>
      <w:r w:rsidR="009B6258">
        <w:rPr>
          <w:rFonts w:ascii="Times New Roman" w:hAnsi="Times New Roman" w:cs="Times New Roman"/>
          <w:bCs/>
          <w:sz w:val="20"/>
          <w:szCs w:val="20"/>
        </w:rPr>
        <w:t xml:space="preserve">the </w:t>
      </w:r>
      <w:r w:rsidRPr="00AE02BE">
        <w:rPr>
          <w:rFonts w:ascii="Times New Roman" w:hAnsi="Times New Roman" w:cs="Times New Roman"/>
          <w:bCs/>
          <w:sz w:val="20"/>
          <w:szCs w:val="20"/>
        </w:rPr>
        <w:t>Saharan hydroclimate</w:t>
      </w:r>
      <w:r w:rsidR="00497E1F">
        <w:rPr>
          <w:rFonts w:ascii="Times New Roman" w:hAnsi="Times New Roman" w:cs="Times New Roman"/>
          <w:bCs/>
          <w:sz w:val="20"/>
          <w:szCs w:val="20"/>
        </w:rPr>
        <w:t xml:space="preserve"> and other components of the earth system, such as </w:t>
      </w:r>
      <w:r w:rsidRPr="00AE02BE">
        <w:rPr>
          <w:rFonts w:ascii="Times New Roman" w:hAnsi="Times New Roman" w:cs="Times New Roman"/>
          <w:bCs/>
          <w:sz w:val="20"/>
          <w:szCs w:val="20"/>
        </w:rPr>
        <w:t xml:space="preserve">intertropical convergence zone migration, and carbon–dust cycle </w:t>
      </w:r>
      <w:proofErr w:type="gramStart"/>
      <w:r w:rsidRPr="00AE02BE">
        <w:rPr>
          <w:rFonts w:ascii="Times New Roman" w:hAnsi="Times New Roman" w:cs="Times New Roman"/>
          <w:bCs/>
          <w:sz w:val="20"/>
          <w:szCs w:val="20"/>
        </w:rPr>
        <w:t>feedbacks</w:t>
      </w:r>
      <w:proofErr w:type="gramEnd"/>
      <w:r w:rsidRPr="00AE02BE">
        <w:rPr>
          <w:rFonts w:ascii="Times New Roman" w:hAnsi="Times New Roman" w:cs="Times New Roman"/>
          <w:bCs/>
          <w:sz w:val="20"/>
          <w:szCs w:val="20"/>
        </w:rPr>
        <w:t>.</w:t>
      </w:r>
      <w:r w:rsidR="00021E1C">
        <w:rPr>
          <w:rFonts w:ascii="Times New Roman" w:hAnsi="Times New Roman" w:cs="Times New Roman"/>
          <w:bCs/>
          <w:sz w:val="20"/>
          <w:szCs w:val="20"/>
        </w:rPr>
        <w:t xml:space="preserve"> </w:t>
      </w:r>
      <w:r w:rsidRPr="00AE02BE">
        <w:rPr>
          <w:rFonts w:ascii="Times New Roman" w:hAnsi="Times New Roman" w:cs="Times New Roman"/>
          <w:bCs/>
          <w:sz w:val="20"/>
          <w:szCs w:val="20"/>
        </w:rPr>
        <w:t>Given the Sahara’s disproportionate role in modulating global albedo, atmospheric dust, and tropical–extratropical circulation, resolving the limits and drivers of its Holocene greening is essential for constraining the stability and sensitivity of the Earth’s climate system under future warming scenarios.</w:t>
      </w:r>
    </w:p>
    <w:p w14:paraId="7D5A7A4F" w14:textId="77777777" w:rsidR="00AE02BE" w:rsidRDefault="00AE02BE" w:rsidP="00AE02BE">
      <w:pPr>
        <w:pStyle w:val="Heading1"/>
        <w:rPr>
          <w:rFonts w:ascii="Times New Roman" w:eastAsiaTheme="minorHAnsi" w:hAnsi="Times New Roman" w:cs="Times New Roman"/>
          <w:bCs/>
          <w:color w:val="auto"/>
          <w:sz w:val="20"/>
          <w:szCs w:val="20"/>
        </w:rPr>
      </w:pPr>
    </w:p>
    <w:p w14:paraId="6848CE90" w14:textId="0A190827" w:rsidR="007B5C03" w:rsidRPr="007B5C03" w:rsidRDefault="005F12F2" w:rsidP="00AE02BE">
      <w:pPr>
        <w:pStyle w:val="Heading1"/>
      </w:pPr>
      <w:r w:rsidRPr="005F12F2">
        <w:t>Acknowledgments</w:t>
      </w:r>
    </w:p>
    <w:p w14:paraId="2EF246D0" w14:textId="020BA8A7" w:rsidR="005F12F2" w:rsidRPr="007B5C03" w:rsidRDefault="007B5C03" w:rsidP="00396BDB">
      <w:pPr>
        <w:spacing w:line="360" w:lineRule="auto"/>
        <w:rPr>
          <w:rFonts w:ascii="Times New Roman" w:hAnsi="Times New Roman" w:cs="Times New Roman"/>
          <w:bCs/>
          <w:sz w:val="20"/>
          <w:szCs w:val="20"/>
        </w:rPr>
      </w:pPr>
      <w:r w:rsidRPr="007B5C03">
        <w:rPr>
          <w:rFonts w:ascii="Times New Roman" w:hAnsi="Times New Roman" w:cs="Times New Roman"/>
          <w:bCs/>
          <w:sz w:val="20"/>
          <w:szCs w:val="20"/>
        </w:rPr>
        <w:t xml:space="preserve">We thank Leverhulme for funding the Green Sahara Project (Grant RPG-2016-115) during which </w:t>
      </w:r>
      <w:proofErr w:type="gramStart"/>
      <w:r w:rsidRPr="007B5C03">
        <w:rPr>
          <w:rFonts w:ascii="Times New Roman" w:hAnsi="Times New Roman" w:cs="Times New Roman"/>
          <w:bCs/>
          <w:sz w:val="20"/>
          <w:szCs w:val="20"/>
        </w:rPr>
        <w:t>the vast majority of</w:t>
      </w:r>
      <w:proofErr w:type="gramEnd"/>
      <w:r w:rsidRPr="007B5C03">
        <w:rPr>
          <w:rFonts w:ascii="Times New Roman" w:hAnsi="Times New Roman" w:cs="Times New Roman"/>
          <w:bCs/>
          <w:sz w:val="20"/>
          <w:szCs w:val="20"/>
        </w:rPr>
        <w:t xml:space="preserve"> this research was conducted.</w:t>
      </w:r>
    </w:p>
    <w:p w14:paraId="2CA19909" w14:textId="51185E9B" w:rsidR="005A27C0" w:rsidRDefault="005A27C0" w:rsidP="007B5C03">
      <w:pPr>
        <w:pStyle w:val="Heading1"/>
      </w:pPr>
      <w:r>
        <w:t>Data availability</w:t>
      </w:r>
    </w:p>
    <w:p w14:paraId="77A0CECA" w14:textId="7E97FB1D" w:rsidR="005A27C0" w:rsidRPr="0036011F" w:rsidRDefault="007B5C03" w:rsidP="00396BDB">
      <w:pPr>
        <w:spacing w:line="360" w:lineRule="auto"/>
        <w:rPr>
          <w:rFonts w:ascii="Times New Roman" w:hAnsi="Times New Roman" w:cs="Times New Roman"/>
          <w:bCs/>
          <w:sz w:val="20"/>
          <w:szCs w:val="20"/>
        </w:rPr>
      </w:pPr>
      <w:r w:rsidRPr="0036011F">
        <w:rPr>
          <w:rFonts w:ascii="Times New Roman" w:hAnsi="Times New Roman" w:cs="Times New Roman"/>
          <w:bCs/>
          <w:sz w:val="20"/>
          <w:szCs w:val="20"/>
        </w:rPr>
        <w:t xml:space="preserve">All data and code </w:t>
      </w:r>
      <w:proofErr w:type="gramStart"/>
      <w:r w:rsidRPr="0036011F">
        <w:rPr>
          <w:rFonts w:ascii="Times New Roman" w:hAnsi="Times New Roman" w:cs="Times New Roman"/>
          <w:bCs/>
          <w:sz w:val="20"/>
          <w:szCs w:val="20"/>
        </w:rPr>
        <w:t>is</w:t>
      </w:r>
      <w:proofErr w:type="gramEnd"/>
      <w:r w:rsidRPr="0036011F">
        <w:rPr>
          <w:rFonts w:ascii="Times New Roman" w:hAnsi="Times New Roman" w:cs="Times New Roman"/>
          <w:bCs/>
          <w:sz w:val="20"/>
          <w:szCs w:val="20"/>
        </w:rPr>
        <w:t xml:space="preserve"> available at </w:t>
      </w:r>
      <w:hyperlink r:id="rId9" w:history="1">
        <w:proofErr w:type="spellStart"/>
        <w:r w:rsidR="0036011F" w:rsidRPr="0036011F">
          <w:rPr>
            <w:rStyle w:val="Hyperlink"/>
            <w:rFonts w:ascii="Times New Roman" w:hAnsi="Times New Roman" w:cs="Times New Roman"/>
            <w:bCs/>
            <w:sz w:val="20"/>
            <w:szCs w:val="20"/>
          </w:rPr>
          <w:t>AdrianTimpson</w:t>
        </w:r>
        <w:proofErr w:type="spellEnd"/>
        <w:r w:rsidR="0036011F" w:rsidRPr="0036011F">
          <w:rPr>
            <w:rStyle w:val="Hyperlink"/>
            <w:rFonts w:ascii="Times New Roman" w:hAnsi="Times New Roman" w:cs="Times New Roman"/>
            <w:bCs/>
            <w:sz w:val="20"/>
            <w:szCs w:val="20"/>
          </w:rPr>
          <w:t>/</w:t>
        </w:r>
        <w:proofErr w:type="spellStart"/>
        <w:r w:rsidR="0036011F" w:rsidRPr="0036011F">
          <w:rPr>
            <w:rStyle w:val="Hyperlink"/>
            <w:rFonts w:ascii="Times New Roman" w:hAnsi="Times New Roman" w:cs="Times New Roman"/>
            <w:bCs/>
            <w:sz w:val="20"/>
            <w:szCs w:val="20"/>
          </w:rPr>
          <w:t>greenSahara</w:t>
        </w:r>
        <w:proofErr w:type="spellEnd"/>
        <w:r w:rsidR="0036011F" w:rsidRPr="0036011F">
          <w:rPr>
            <w:rStyle w:val="Hyperlink"/>
            <w:rFonts w:ascii="Times New Roman" w:hAnsi="Times New Roman" w:cs="Times New Roman"/>
            <w:bCs/>
            <w:sz w:val="20"/>
            <w:szCs w:val="20"/>
          </w:rPr>
          <w:t>: Analysis code and data to accompany submission</w:t>
        </w:r>
      </w:hyperlink>
    </w:p>
    <w:p w14:paraId="0F7206C3" w14:textId="0D437C69" w:rsidR="00F43D19" w:rsidRPr="00C2778E" w:rsidRDefault="00F43D19" w:rsidP="00C2778E">
      <w:pPr>
        <w:pStyle w:val="Heading1"/>
      </w:pPr>
      <w:r>
        <w:t>Author Contributions</w:t>
      </w:r>
    </w:p>
    <w:p w14:paraId="0C0CD964" w14:textId="0554F6BD" w:rsidR="00C2778E" w:rsidRPr="00C2778E" w:rsidRDefault="00C2778E" w:rsidP="00C2778E">
      <w:pPr>
        <w:spacing w:line="360" w:lineRule="auto"/>
        <w:rPr>
          <w:rFonts w:ascii="Times New Roman" w:hAnsi="Times New Roman" w:cs="Times New Roman"/>
          <w:bCs/>
          <w:sz w:val="20"/>
          <w:szCs w:val="20"/>
        </w:rPr>
      </w:pPr>
      <w:r w:rsidRPr="00C2778E">
        <w:rPr>
          <w:rFonts w:ascii="Times New Roman" w:hAnsi="Times New Roman" w:cs="Times New Roman"/>
          <w:b/>
          <w:sz w:val="20"/>
          <w:szCs w:val="20"/>
        </w:rPr>
        <w:t>Katie Manning</w:t>
      </w:r>
      <w:r w:rsidRPr="00C2778E">
        <w:rPr>
          <w:rFonts w:ascii="Times New Roman" w:hAnsi="Times New Roman" w:cs="Times New Roman"/>
          <w:bCs/>
          <w:sz w:val="20"/>
          <w:szCs w:val="20"/>
        </w:rPr>
        <w:t xml:space="preserve">: Conceptualization, Methodology, Visualization, Data curation, Writing – original draft, Writing- Reviewing and Editing. </w:t>
      </w:r>
      <w:r w:rsidRPr="00C2778E">
        <w:rPr>
          <w:rFonts w:ascii="Times New Roman" w:hAnsi="Times New Roman" w:cs="Times New Roman"/>
          <w:b/>
          <w:sz w:val="20"/>
          <w:szCs w:val="20"/>
        </w:rPr>
        <w:t>Paul Breeze</w:t>
      </w:r>
      <w:r w:rsidRPr="00C2778E">
        <w:rPr>
          <w:rFonts w:ascii="Times New Roman" w:hAnsi="Times New Roman" w:cs="Times New Roman"/>
          <w:bCs/>
          <w:sz w:val="20"/>
          <w:szCs w:val="20"/>
        </w:rPr>
        <w:t xml:space="preserve">: Methodology, Visualization, </w:t>
      </w:r>
      <w:r w:rsidRPr="00C2778E">
        <w:rPr>
          <w:rFonts w:ascii="Times New Roman" w:hAnsi="Times New Roman" w:cs="Times New Roman"/>
          <w:b/>
          <w:sz w:val="20"/>
          <w:szCs w:val="20"/>
        </w:rPr>
        <w:t>Nick Drake</w:t>
      </w:r>
      <w:r w:rsidRPr="00C2778E">
        <w:rPr>
          <w:rFonts w:ascii="Times New Roman" w:hAnsi="Times New Roman" w:cs="Times New Roman"/>
          <w:bCs/>
          <w:sz w:val="20"/>
          <w:szCs w:val="20"/>
        </w:rPr>
        <w:t xml:space="preserve">: Writing- Reviewing and Editing. </w:t>
      </w:r>
      <w:r w:rsidRPr="00C2778E">
        <w:rPr>
          <w:rFonts w:ascii="Times New Roman" w:hAnsi="Times New Roman" w:cs="Times New Roman"/>
          <w:b/>
          <w:sz w:val="20"/>
          <w:szCs w:val="20"/>
        </w:rPr>
        <w:t>Adrian Timpson</w:t>
      </w:r>
      <w:r w:rsidRPr="00C2778E">
        <w:rPr>
          <w:rFonts w:ascii="Times New Roman" w:hAnsi="Times New Roman" w:cs="Times New Roman"/>
          <w:bCs/>
          <w:sz w:val="20"/>
          <w:szCs w:val="20"/>
        </w:rPr>
        <w:t>: Methodology, Visualization, Writing- Reviewing and Editing.</w:t>
      </w:r>
    </w:p>
    <w:p w14:paraId="5AE84861" w14:textId="77777777" w:rsidR="00F43D19" w:rsidRPr="00C2778E" w:rsidRDefault="00F43D19" w:rsidP="0023645F">
      <w:pPr>
        <w:spacing w:line="240" w:lineRule="auto"/>
        <w:rPr>
          <w:rFonts w:ascii="Times New Roman" w:hAnsi="Times New Roman" w:cs="Times New Roman"/>
          <w:bCs/>
          <w:sz w:val="24"/>
          <w:szCs w:val="24"/>
        </w:rPr>
      </w:pPr>
    </w:p>
    <w:p w14:paraId="3C04BAAD" w14:textId="76F85708" w:rsidR="003317CC" w:rsidRPr="00BE461C" w:rsidRDefault="00836DE9" w:rsidP="00C2778E">
      <w:pPr>
        <w:pStyle w:val="Heading1"/>
      </w:pPr>
      <w:r w:rsidRPr="00BE461C">
        <w:t>References</w:t>
      </w:r>
    </w:p>
    <w:p w14:paraId="0EF1FAA5" w14:textId="77777777" w:rsidR="005D257F" w:rsidRPr="005D257F" w:rsidRDefault="003317CC" w:rsidP="005D257F">
      <w:pPr>
        <w:pStyle w:val="EndNoteBibliography"/>
        <w:spacing w:after="0"/>
        <w:ind w:left="720" w:hanging="720"/>
      </w:pPr>
      <w:r w:rsidRPr="00BE461C">
        <w:rPr>
          <w:rFonts w:ascii="Times New Roman" w:hAnsi="Times New Roman" w:cs="Times New Roman"/>
          <w:sz w:val="20"/>
          <w:szCs w:val="20"/>
        </w:rPr>
        <w:fldChar w:fldCharType="begin"/>
      </w:r>
      <w:r w:rsidRPr="00BE461C">
        <w:rPr>
          <w:rFonts w:ascii="Times New Roman" w:hAnsi="Times New Roman" w:cs="Times New Roman"/>
          <w:sz w:val="20"/>
          <w:szCs w:val="20"/>
        </w:rPr>
        <w:instrText xml:space="preserve"> ADDIN EN.REFLIST </w:instrText>
      </w:r>
      <w:r w:rsidRPr="00BE461C">
        <w:rPr>
          <w:rFonts w:ascii="Times New Roman" w:hAnsi="Times New Roman" w:cs="Times New Roman"/>
          <w:sz w:val="20"/>
          <w:szCs w:val="20"/>
        </w:rPr>
        <w:fldChar w:fldCharType="separate"/>
      </w:r>
      <w:r w:rsidR="005D257F" w:rsidRPr="005D257F">
        <w:t xml:space="preserve">ADKINS, J., DEMENOCAL, P. &amp; ESHEL, G. 2006. The “African humid period” and the record of marine upwelling from excess 230Th in Ocean Drilling Program Hole 658C. </w:t>
      </w:r>
      <w:r w:rsidR="005D257F" w:rsidRPr="005D257F">
        <w:rPr>
          <w:i/>
        </w:rPr>
        <w:t>Paleoceanography,</w:t>
      </w:r>
      <w:r w:rsidR="005D257F" w:rsidRPr="005D257F">
        <w:t xml:space="preserve"> 21.</w:t>
      </w:r>
    </w:p>
    <w:p w14:paraId="4A25D81B" w14:textId="77777777" w:rsidR="005D257F" w:rsidRPr="005D257F" w:rsidRDefault="005D257F" w:rsidP="005D257F">
      <w:pPr>
        <w:pStyle w:val="EndNoteBibliography"/>
        <w:spacing w:after="0"/>
        <w:ind w:left="720" w:hanging="720"/>
      </w:pPr>
      <w:r w:rsidRPr="005D257F">
        <w:t xml:space="preserve">ARMITAGE, S. J., BRISTOW, C. S. &amp; DRAKE, N. A. 2015. West African monsoon dynamics inferred from abrupt fluctuations of Lake Mega-Chad. </w:t>
      </w:r>
      <w:r w:rsidRPr="005D257F">
        <w:rPr>
          <w:i/>
        </w:rPr>
        <w:t>Proceedings of the National Academy of Sciences,</w:t>
      </w:r>
      <w:r w:rsidRPr="005D257F">
        <w:t xml:space="preserve"> 112</w:t>
      </w:r>
      <w:r w:rsidRPr="005D257F">
        <w:rPr>
          <w:b/>
        </w:rPr>
        <w:t>,</w:t>
      </w:r>
      <w:r w:rsidRPr="005D257F">
        <w:t xml:space="preserve"> 8543-8548.</w:t>
      </w:r>
    </w:p>
    <w:p w14:paraId="51C62494" w14:textId="77777777" w:rsidR="005D257F" w:rsidRPr="005D257F" w:rsidRDefault="005D257F" w:rsidP="005D257F">
      <w:pPr>
        <w:pStyle w:val="EndNoteBibliography"/>
        <w:spacing w:after="0"/>
        <w:ind w:left="720" w:hanging="720"/>
      </w:pPr>
      <w:r w:rsidRPr="005D257F">
        <w:t xml:space="preserve">BRACONNOT, P., HARRISON, S. P., KAGEYAMA, M., BARTLEIN, P. J., MASSON-DELMOTTE, V., ABE-OUCHI, A., OTTO-BLIESNER, B. &amp; ZHAO, Y. 2012. Evaluation of climate models using palaeoclimatic data. </w:t>
      </w:r>
      <w:r w:rsidRPr="005D257F">
        <w:rPr>
          <w:i/>
        </w:rPr>
        <w:t>Nature Climate Change,</w:t>
      </w:r>
      <w:r w:rsidRPr="005D257F">
        <w:t xml:space="preserve"> 2</w:t>
      </w:r>
      <w:r w:rsidRPr="005D257F">
        <w:rPr>
          <w:b/>
        </w:rPr>
        <w:t>,</w:t>
      </w:r>
      <w:r w:rsidRPr="005D257F">
        <w:t xml:space="preserve"> 417-424.</w:t>
      </w:r>
    </w:p>
    <w:p w14:paraId="4390A767" w14:textId="77777777" w:rsidR="005D257F" w:rsidRPr="005D257F" w:rsidRDefault="005D257F" w:rsidP="005D257F">
      <w:pPr>
        <w:pStyle w:val="EndNoteBibliography"/>
        <w:spacing w:after="0"/>
        <w:ind w:left="720" w:hanging="720"/>
      </w:pPr>
      <w:r w:rsidRPr="005D257F">
        <w:t xml:space="preserve">BRACONNOT, P., OTTO-BLIESNER, B., HARRISON, S., JOUSSAUME, S., PETERCHMITT, J.-Y., ABE-OUCHI, A., CRUCIFIX, M., DRIESSCHAERT, E., FICHEFET, T. &amp; HEWITT, C. 2007. Results of PMIP2 coupled simulations of the Mid-Holocene and Last Glacial Maximum–Part 2: feedbacks with emphasis on the location of the ITCZ and mid-and high latitudes heat budget. </w:t>
      </w:r>
      <w:r w:rsidRPr="005D257F">
        <w:rPr>
          <w:i/>
        </w:rPr>
        <w:t>Climate of the Past,</w:t>
      </w:r>
      <w:r w:rsidRPr="005D257F">
        <w:t xml:space="preserve"> 3</w:t>
      </w:r>
      <w:r w:rsidRPr="005D257F">
        <w:rPr>
          <w:b/>
        </w:rPr>
        <w:t>,</w:t>
      </w:r>
      <w:r w:rsidRPr="005D257F">
        <w:t xml:space="preserve"> 279-296.</w:t>
      </w:r>
    </w:p>
    <w:p w14:paraId="0BAA6EDD" w14:textId="77777777" w:rsidR="005D257F" w:rsidRPr="005D257F" w:rsidRDefault="005D257F" w:rsidP="005D257F">
      <w:pPr>
        <w:pStyle w:val="EndNoteBibliography"/>
        <w:spacing w:after="0"/>
        <w:ind w:left="720" w:hanging="720"/>
      </w:pPr>
      <w:r w:rsidRPr="005D257F">
        <w:t xml:space="preserve">BREEZE, P. S., DRAKE, N. A., GROUCUTT, H. S., PARTON, A., JENNINGS, R. P., WHITE, T. S., CLARK-BALZAN, L., SHIPTON, C., SCERRI, E. M. &amp; STIMPSON, C. M. 2015. Remote sensing and GIS techniques for reconstructing Arabian palaeohydrology and identifying archaeological sites. </w:t>
      </w:r>
      <w:r w:rsidRPr="005D257F">
        <w:rPr>
          <w:i/>
        </w:rPr>
        <w:t>Quaternary International,</w:t>
      </w:r>
      <w:r w:rsidRPr="005D257F">
        <w:t xml:space="preserve"> 382</w:t>
      </w:r>
      <w:r w:rsidRPr="005D257F">
        <w:rPr>
          <w:b/>
        </w:rPr>
        <w:t>,</w:t>
      </w:r>
      <w:r w:rsidRPr="005D257F">
        <w:t xml:space="preserve"> 98-119.</w:t>
      </w:r>
    </w:p>
    <w:p w14:paraId="53FD0125" w14:textId="77777777" w:rsidR="005D257F" w:rsidRPr="005D257F" w:rsidRDefault="005D257F" w:rsidP="005D257F">
      <w:pPr>
        <w:pStyle w:val="EndNoteBibliography"/>
        <w:spacing w:after="0"/>
        <w:ind w:left="720" w:hanging="720"/>
      </w:pPr>
      <w:r w:rsidRPr="005D257F">
        <w:lastRenderedPageBreak/>
        <w:t xml:space="preserve">BROOKS, P. D., CHOROVER, J., FAN, Y., GODSEY, S. E., MAXWELL, R. M., MCNAMARA, J. P. &amp; TAGUE, C. 2015. Hydrological partitioning in the critical zone: Recent advances and opportunities for developing transferable understanding of water cycle dynamics. </w:t>
      </w:r>
      <w:r w:rsidRPr="005D257F">
        <w:rPr>
          <w:i/>
        </w:rPr>
        <w:t>Water Resources Research,</w:t>
      </w:r>
      <w:r w:rsidRPr="005D257F">
        <w:t xml:space="preserve"> 51</w:t>
      </w:r>
      <w:r w:rsidRPr="005D257F">
        <w:rPr>
          <w:b/>
        </w:rPr>
        <w:t>,</w:t>
      </w:r>
      <w:r w:rsidRPr="005D257F">
        <w:t xml:space="preserve"> 6973-6987.</w:t>
      </w:r>
    </w:p>
    <w:p w14:paraId="4606CC26" w14:textId="77777777" w:rsidR="005D257F" w:rsidRPr="005D257F" w:rsidRDefault="005D257F" w:rsidP="005D257F">
      <w:pPr>
        <w:pStyle w:val="EndNoteBibliography"/>
        <w:spacing w:after="0"/>
        <w:ind w:left="720" w:hanging="720"/>
      </w:pPr>
      <w:r w:rsidRPr="005D257F">
        <w:t xml:space="preserve">CASTAÑEDA, I. S., MULITZA, S., SCHEFUß, E., LOPES DOS SANTOS, R. A., SINNINGHE DAMSTÉ, J. S. &amp; SCHOUTEN, S. 2009. Wet phases in the Sahara/Sahel region and human migration patterns in North Africa. </w:t>
      </w:r>
      <w:r w:rsidRPr="005D257F">
        <w:rPr>
          <w:i/>
        </w:rPr>
        <w:t>Proceedings of the National Academy of Sciences,</w:t>
      </w:r>
      <w:r w:rsidRPr="005D257F">
        <w:t xml:space="preserve"> 106</w:t>
      </w:r>
      <w:r w:rsidRPr="005D257F">
        <w:rPr>
          <w:b/>
        </w:rPr>
        <w:t>,</w:t>
      </w:r>
      <w:r w:rsidRPr="005D257F">
        <w:t xml:space="preserve"> 20159-20163.</w:t>
      </w:r>
    </w:p>
    <w:p w14:paraId="2C80110D" w14:textId="77777777" w:rsidR="005D257F" w:rsidRPr="005D257F" w:rsidRDefault="005D257F" w:rsidP="005D257F">
      <w:pPr>
        <w:pStyle w:val="EndNoteBibliography"/>
        <w:spacing w:after="0"/>
        <w:ind w:left="720" w:hanging="720"/>
      </w:pPr>
      <w:r w:rsidRPr="005D257F">
        <w:t xml:space="preserve">CHEDDADI, R., CARRÉ, M., NOURELBAIT, M., FRANÇOIS, L., RHOUJJATI, A., MANAY, R., OCHOA, D. &amp; SCHEFUß, E. 2021. Early Holocene greening of the Sahara requires Mediterranean winter rainfall. </w:t>
      </w:r>
      <w:r w:rsidRPr="005D257F">
        <w:rPr>
          <w:i/>
        </w:rPr>
        <w:t>Proceedings of the National Academy of Sciences,</w:t>
      </w:r>
      <w:r w:rsidRPr="005D257F">
        <w:t xml:space="preserve"> 118</w:t>
      </w:r>
      <w:r w:rsidRPr="005D257F">
        <w:rPr>
          <w:b/>
        </w:rPr>
        <w:t>,</w:t>
      </w:r>
      <w:r w:rsidRPr="005D257F">
        <w:t xml:space="preserve"> e2024898118.</w:t>
      </w:r>
    </w:p>
    <w:p w14:paraId="4ACE5E8C" w14:textId="77777777" w:rsidR="005D257F" w:rsidRPr="005D257F" w:rsidRDefault="005D257F" w:rsidP="005D257F">
      <w:pPr>
        <w:pStyle w:val="EndNoteBibliography"/>
        <w:spacing w:after="0"/>
        <w:ind w:left="720" w:hanging="720"/>
        <w:rPr>
          <w:i/>
        </w:rPr>
      </w:pPr>
      <w:r w:rsidRPr="005D257F">
        <w:t xml:space="preserve">CLAUSSEN, M., DALLMEYER, A. &amp; BADER, J. 2017. Theory and modeling of the African humid period and the green Sahara. </w:t>
      </w:r>
      <w:r w:rsidRPr="005D257F">
        <w:rPr>
          <w:i/>
        </w:rPr>
        <w:t>Oxford research encyclopedia of climate science.</w:t>
      </w:r>
    </w:p>
    <w:p w14:paraId="33FBA2CA" w14:textId="77777777" w:rsidR="005D257F" w:rsidRPr="005D257F" w:rsidRDefault="005D257F" w:rsidP="005D257F">
      <w:pPr>
        <w:pStyle w:val="EndNoteBibliography"/>
        <w:spacing w:after="0"/>
        <w:ind w:left="720" w:hanging="720"/>
      </w:pPr>
      <w:r w:rsidRPr="005D257F">
        <w:t xml:space="preserve">CREMASCHI, M., ZERBONI, A., MERCURI, A. M., OLMI, L., BIAGETTI, S. &amp; DI LERNIA, S. 2014. Takarkori rock shelter (SW Libya): an archive of Holocene climate and environmental changes in the central Sahara. </w:t>
      </w:r>
      <w:r w:rsidRPr="005D257F">
        <w:rPr>
          <w:i/>
        </w:rPr>
        <w:t>Quaternary Science Reviews,</w:t>
      </w:r>
      <w:r w:rsidRPr="005D257F">
        <w:t xml:space="preserve"> 101</w:t>
      </w:r>
      <w:r w:rsidRPr="005D257F">
        <w:rPr>
          <w:b/>
        </w:rPr>
        <w:t>,</w:t>
      </w:r>
      <w:r w:rsidRPr="005D257F">
        <w:t xml:space="preserve"> 36-60.</w:t>
      </w:r>
    </w:p>
    <w:p w14:paraId="4D53545D" w14:textId="77777777" w:rsidR="005D257F" w:rsidRPr="005D257F" w:rsidRDefault="005D257F" w:rsidP="005D257F">
      <w:pPr>
        <w:pStyle w:val="EndNoteBibliography"/>
        <w:spacing w:after="0"/>
        <w:ind w:left="720" w:hanging="720"/>
      </w:pPr>
      <w:r w:rsidRPr="005D257F">
        <w:t xml:space="preserve">DEMENOCAL, P., ORTIZ, J., GUILDERSON, T., ADKINS, J., SARNTHEIN, M., BAKER, L. &amp; YARUSINSKY, M. 2000. Abrupt onset and termination of the African Humid Period:: rapid climate responses to gradual insolation forcing. </w:t>
      </w:r>
      <w:r w:rsidRPr="005D257F">
        <w:rPr>
          <w:i/>
        </w:rPr>
        <w:t>Quaternary science reviews,</w:t>
      </w:r>
      <w:r w:rsidRPr="005D257F">
        <w:t xml:space="preserve"> 19</w:t>
      </w:r>
      <w:r w:rsidRPr="005D257F">
        <w:rPr>
          <w:b/>
        </w:rPr>
        <w:t>,</w:t>
      </w:r>
      <w:r w:rsidRPr="005D257F">
        <w:t xml:space="preserve"> 347-361.</w:t>
      </w:r>
    </w:p>
    <w:p w14:paraId="0BEEBA37" w14:textId="77777777" w:rsidR="005D257F" w:rsidRPr="005D257F" w:rsidRDefault="005D257F" w:rsidP="005D257F">
      <w:pPr>
        <w:pStyle w:val="EndNoteBibliography"/>
        <w:spacing w:after="0"/>
        <w:ind w:left="720" w:hanging="720"/>
      </w:pPr>
      <w:r w:rsidRPr="005D257F">
        <w:t xml:space="preserve">DRAKE, N. A., BLENCH, R. M., ARMITAGE, S. J., BRISTOW, C. S. &amp; WHITE, K. H. 2011. Ancient watercourses and biogeography of the Sahara explain the peopling of the desert. </w:t>
      </w:r>
      <w:r w:rsidRPr="005D257F">
        <w:rPr>
          <w:i/>
        </w:rPr>
        <w:t>Proceedings of the National Academy of Sciences,</w:t>
      </w:r>
      <w:r w:rsidRPr="005D257F">
        <w:t xml:space="preserve"> 108</w:t>
      </w:r>
      <w:r w:rsidRPr="005D257F">
        <w:rPr>
          <w:b/>
        </w:rPr>
        <w:t>,</w:t>
      </w:r>
      <w:r w:rsidRPr="005D257F">
        <w:t xml:space="preserve"> 458-462.</w:t>
      </w:r>
    </w:p>
    <w:p w14:paraId="6E72FD33" w14:textId="77777777" w:rsidR="005D257F" w:rsidRPr="005D257F" w:rsidRDefault="005D257F" w:rsidP="005D257F">
      <w:pPr>
        <w:pStyle w:val="EndNoteBibliography"/>
        <w:spacing w:after="0"/>
        <w:ind w:left="720" w:hanging="720"/>
      </w:pPr>
      <w:r w:rsidRPr="005D257F">
        <w:t xml:space="preserve">DUQUE-VILLEGAS, M., CLAUSSEN, M., KLEINEN, T., BADER, J. &amp; REICK, C. H. 2024. Pattern scaling of simulated vegetation change in North Africa during glacial cycles. </w:t>
      </w:r>
      <w:r w:rsidRPr="005D257F">
        <w:rPr>
          <w:i/>
        </w:rPr>
        <w:t>Climate of the Past Discussions,</w:t>
      </w:r>
      <w:r w:rsidRPr="005D257F">
        <w:t xml:space="preserve"> 2024</w:t>
      </w:r>
      <w:r w:rsidRPr="005D257F">
        <w:rPr>
          <w:b/>
        </w:rPr>
        <w:t>,</w:t>
      </w:r>
      <w:r w:rsidRPr="005D257F">
        <w:t xml:space="preserve"> 1-30.</w:t>
      </w:r>
    </w:p>
    <w:p w14:paraId="17C712C0" w14:textId="77777777" w:rsidR="005D257F" w:rsidRPr="005D257F" w:rsidRDefault="005D257F" w:rsidP="005D257F">
      <w:pPr>
        <w:pStyle w:val="EndNoteBibliography"/>
        <w:spacing w:after="0"/>
        <w:ind w:left="720" w:hanging="720"/>
      </w:pPr>
      <w:r w:rsidRPr="005D257F">
        <w:t xml:space="preserve">EGERER, S., CLAUSSEN, M., REICK, C. &amp; STANELLE, T. 2016. The link between marine sediment records and changes in Holocene Saharan landscape: Simulating the dust cycle. </w:t>
      </w:r>
      <w:r w:rsidRPr="005D257F">
        <w:rPr>
          <w:i/>
        </w:rPr>
        <w:t>Climate of the Past,</w:t>
      </w:r>
      <w:r w:rsidRPr="005D257F">
        <w:t xml:space="preserve"> 12</w:t>
      </w:r>
      <w:r w:rsidRPr="005D257F">
        <w:rPr>
          <w:b/>
        </w:rPr>
        <w:t>,</w:t>
      </w:r>
      <w:r w:rsidRPr="005D257F">
        <w:t xml:space="preserve"> 1009-1027.</w:t>
      </w:r>
    </w:p>
    <w:p w14:paraId="4447EE54" w14:textId="77777777" w:rsidR="005D257F" w:rsidRPr="005D257F" w:rsidRDefault="005D257F" w:rsidP="005D257F">
      <w:pPr>
        <w:pStyle w:val="EndNoteBibliography"/>
        <w:spacing w:after="0"/>
        <w:ind w:left="720" w:hanging="720"/>
      </w:pPr>
      <w:r w:rsidRPr="005D257F">
        <w:t xml:space="preserve">EHRMANN, W. &amp; SCHMIEDL, G. 2021. Nature and dynamics of North African humid and dry periods during the last 200,000 years documented in the clay fraction of Eastern Mediterranean deep-sea sediments. </w:t>
      </w:r>
      <w:r w:rsidRPr="005D257F">
        <w:rPr>
          <w:i/>
        </w:rPr>
        <w:t>Quaternary Science Reviews,</w:t>
      </w:r>
      <w:r w:rsidRPr="005D257F">
        <w:t xml:space="preserve"> 260</w:t>
      </w:r>
      <w:r w:rsidRPr="005D257F">
        <w:rPr>
          <w:b/>
        </w:rPr>
        <w:t>,</w:t>
      </w:r>
      <w:r w:rsidRPr="005D257F">
        <w:t xml:space="preserve"> 106925.</w:t>
      </w:r>
    </w:p>
    <w:p w14:paraId="04DA0F35" w14:textId="77777777" w:rsidR="005D257F" w:rsidRPr="005D257F" w:rsidRDefault="005D257F" w:rsidP="005D257F">
      <w:pPr>
        <w:pStyle w:val="EndNoteBibliography"/>
        <w:spacing w:after="0"/>
        <w:ind w:left="720" w:hanging="720"/>
      </w:pPr>
      <w:r w:rsidRPr="005D257F">
        <w:t xml:space="preserve">ESTES, R. D. 2012. </w:t>
      </w:r>
      <w:r w:rsidRPr="005D257F">
        <w:rPr>
          <w:i/>
        </w:rPr>
        <w:t>The behavior guide to African mammals: including hoofed mammals, carnivores, primates</w:t>
      </w:r>
      <w:r w:rsidRPr="005D257F">
        <w:t>, Univ of California Press.</w:t>
      </w:r>
    </w:p>
    <w:p w14:paraId="736C04B5" w14:textId="77777777" w:rsidR="005D257F" w:rsidRPr="005D257F" w:rsidRDefault="005D257F" w:rsidP="005D257F">
      <w:pPr>
        <w:pStyle w:val="EndNoteBibliography"/>
        <w:spacing w:after="0"/>
        <w:ind w:left="720" w:hanging="720"/>
      </w:pPr>
      <w:r w:rsidRPr="005D257F">
        <w:t xml:space="preserve">FRANCUS, P., VON SUCHODOLETZ, H., DIETZE, M., DONNER, R. V., BOUCHARD, F., ROY, A. J., FAGOT, M., VERSCHUREN, D. &amp; KRÖPELIN, S. 2013. Varved sediments of Lake Yoa (Ounianga Kebir, Chad) reveal progressive drying of the Sahara during the last 6100 years. </w:t>
      </w:r>
      <w:r w:rsidRPr="005D257F">
        <w:rPr>
          <w:i/>
        </w:rPr>
        <w:t>Sedimentology,</w:t>
      </w:r>
      <w:r w:rsidRPr="005D257F">
        <w:t xml:space="preserve"> 60</w:t>
      </w:r>
      <w:r w:rsidRPr="005D257F">
        <w:rPr>
          <w:b/>
        </w:rPr>
        <w:t>,</w:t>
      </w:r>
      <w:r w:rsidRPr="005D257F">
        <w:t xml:space="preserve"> 911-934.</w:t>
      </w:r>
    </w:p>
    <w:p w14:paraId="300DDAEA" w14:textId="77777777" w:rsidR="005D257F" w:rsidRPr="005D257F" w:rsidRDefault="005D257F" w:rsidP="005D257F">
      <w:pPr>
        <w:pStyle w:val="EndNoteBibliography"/>
        <w:spacing w:after="0"/>
        <w:ind w:left="720" w:hanging="720"/>
      </w:pPr>
      <w:r w:rsidRPr="005D257F">
        <w:t xml:space="preserve">GAETANI, M., MESSORI, G., ZHANG, Q., FLAMANT, C. &amp; PAUSATA, F. S. 2017. Understanding the mechanisms behind the northward extension of the West African Monsoon during the Mid-Holocene. </w:t>
      </w:r>
      <w:r w:rsidRPr="005D257F">
        <w:rPr>
          <w:i/>
        </w:rPr>
        <w:t>Journal of Climate,</w:t>
      </w:r>
      <w:r w:rsidRPr="005D257F">
        <w:t xml:space="preserve"> 30</w:t>
      </w:r>
      <w:r w:rsidRPr="005D257F">
        <w:rPr>
          <w:b/>
        </w:rPr>
        <w:t>,</w:t>
      </w:r>
      <w:r w:rsidRPr="005D257F">
        <w:t xml:space="preserve"> 7621-7642.</w:t>
      </w:r>
    </w:p>
    <w:p w14:paraId="4BA70445" w14:textId="77777777" w:rsidR="005D257F" w:rsidRPr="005D257F" w:rsidRDefault="005D257F" w:rsidP="005D257F">
      <w:pPr>
        <w:pStyle w:val="EndNoteBibliography"/>
        <w:spacing w:after="0"/>
        <w:ind w:left="720" w:hanging="720"/>
      </w:pPr>
      <w:r w:rsidRPr="005D257F">
        <w:t xml:space="preserve">GASSE, F., TÉHET, R., DURAND, A., GIBERT, E. &amp; FONTES, J.-C. 1990. The arid–humid transition in the Sahara and the Sahel during the last deglaciation. </w:t>
      </w:r>
      <w:r w:rsidRPr="005D257F">
        <w:rPr>
          <w:i/>
        </w:rPr>
        <w:t>Nature,</w:t>
      </w:r>
      <w:r w:rsidRPr="005D257F">
        <w:t xml:space="preserve"> 346</w:t>
      </w:r>
      <w:r w:rsidRPr="005D257F">
        <w:rPr>
          <w:b/>
        </w:rPr>
        <w:t>,</w:t>
      </w:r>
      <w:r w:rsidRPr="005D257F">
        <w:t xml:space="preserve"> 141-146.</w:t>
      </w:r>
    </w:p>
    <w:p w14:paraId="23F45E25" w14:textId="77777777" w:rsidR="005D257F" w:rsidRPr="005D257F" w:rsidRDefault="005D257F" w:rsidP="005D257F">
      <w:pPr>
        <w:pStyle w:val="EndNoteBibliography"/>
        <w:spacing w:after="0"/>
        <w:ind w:left="720" w:hanging="720"/>
      </w:pPr>
      <w:r w:rsidRPr="005D257F">
        <w:t xml:space="preserve">GASSE, F. &amp; VAN CAMPO, E. 1994. Abrupt post-glacial climate events in West Asia and North Africa monsoon domains. </w:t>
      </w:r>
      <w:r w:rsidRPr="005D257F">
        <w:rPr>
          <w:i/>
        </w:rPr>
        <w:t>Earth and Planetary Science Letters,</w:t>
      </w:r>
      <w:r w:rsidRPr="005D257F">
        <w:t xml:space="preserve"> 126</w:t>
      </w:r>
      <w:r w:rsidRPr="005D257F">
        <w:rPr>
          <w:b/>
        </w:rPr>
        <w:t>,</w:t>
      </w:r>
      <w:r w:rsidRPr="005D257F">
        <w:t xml:space="preserve"> 435-456.</w:t>
      </w:r>
    </w:p>
    <w:p w14:paraId="1B28770B" w14:textId="77777777" w:rsidR="005D257F" w:rsidRPr="005D257F" w:rsidRDefault="005D257F" w:rsidP="005D257F">
      <w:pPr>
        <w:pStyle w:val="EndNoteBibliography"/>
        <w:spacing w:after="0"/>
        <w:ind w:left="720" w:hanging="720"/>
      </w:pPr>
      <w:r w:rsidRPr="005D257F">
        <w:t xml:space="preserve">HARRISON, S. P., BARTLEIN, P., IZUMI, K., LI, G., ANNAN, J., HARGREAVES, J., BRACONNOT, P. &amp; KAGEYAMA, M. 2015. Evaluation of CMIP5 palaeo-simulations to improve climate projections. </w:t>
      </w:r>
      <w:r w:rsidRPr="005D257F">
        <w:rPr>
          <w:i/>
        </w:rPr>
        <w:t>Nature Climate Change,</w:t>
      </w:r>
      <w:r w:rsidRPr="005D257F">
        <w:t xml:space="preserve"> 5</w:t>
      </w:r>
      <w:r w:rsidRPr="005D257F">
        <w:rPr>
          <w:b/>
        </w:rPr>
        <w:t>,</w:t>
      </w:r>
      <w:r w:rsidRPr="005D257F">
        <w:t xml:space="preserve"> 735-743.</w:t>
      </w:r>
    </w:p>
    <w:p w14:paraId="0FC38E3F" w14:textId="77777777" w:rsidR="005D257F" w:rsidRPr="005D257F" w:rsidRDefault="005D257F" w:rsidP="005D257F">
      <w:pPr>
        <w:pStyle w:val="EndNoteBibliography"/>
        <w:spacing w:after="0"/>
        <w:ind w:left="720" w:hanging="720"/>
      </w:pPr>
      <w:r w:rsidRPr="005D257F">
        <w:t xml:space="preserve">HÉLY, C. &amp; LÉZINE, A.-M. 2014. Holocene changes in African vegetation: Tradeoff between climate and water availability. </w:t>
      </w:r>
      <w:r w:rsidRPr="005D257F">
        <w:rPr>
          <w:i/>
        </w:rPr>
        <w:t>Climate of the Past,</w:t>
      </w:r>
      <w:r w:rsidRPr="005D257F">
        <w:t xml:space="preserve"> 10</w:t>
      </w:r>
      <w:r w:rsidRPr="005D257F">
        <w:rPr>
          <w:b/>
        </w:rPr>
        <w:t>,</w:t>
      </w:r>
      <w:r w:rsidRPr="005D257F">
        <w:t xml:space="preserve"> 681-686.</w:t>
      </w:r>
    </w:p>
    <w:p w14:paraId="241F3E58" w14:textId="77777777" w:rsidR="005D257F" w:rsidRPr="005D257F" w:rsidRDefault="005D257F" w:rsidP="005D257F">
      <w:pPr>
        <w:pStyle w:val="EndNoteBibliography"/>
        <w:spacing w:after="0"/>
        <w:ind w:left="720" w:hanging="720"/>
      </w:pPr>
      <w:r w:rsidRPr="005D257F">
        <w:t xml:space="preserve">HOELZMANN, P., CLAUSSEN, M., DALLMEYER, A., DARIUS, F., DINIES, M., REINHARDT-IMJELA, C., JUNGANDREAS, L., SCHRÖDER, B. &amp; KRÖPELIN, S. 2025. Mid-Holocene extreme precipitation in the Tibesti, Central Sahara. </w:t>
      </w:r>
      <w:r w:rsidRPr="005D257F">
        <w:rPr>
          <w:i/>
        </w:rPr>
        <w:t>Nature Communications,</w:t>
      </w:r>
      <w:r w:rsidRPr="005D257F">
        <w:t xml:space="preserve"> 16</w:t>
      </w:r>
      <w:r w:rsidRPr="005D257F">
        <w:rPr>
          <w:b/>
        </w:rPr>
        <w:t>,</w:t>
      </w:r>
      <w:r w:rsidRPr="005D257F">
        <w:t xml:space="preserve"> 7426.</w:t>
      </w:r>
    </w:p>
    <w:p w14:paraId="07BFC96F" w14:textId="77777777" w:rsidR="005D257F" w:rsidRPr="005D257F" w:rsidRDefault="005D257F" w:rsidP="005D257F">
      <w:pPr>
        <w:pStyle w:val="EndNoteBibliography"/>
        <w:spacing w:after="0"/>
        <w:ind w:left="720" w:hanging="720"/>
      </w:pPr>
      <w:r w:rsidRPr="005D257F">
        <w:lastRenderedPageBreak/>
        <w:t xml:space="preserve">HOPCROFT, P. O. &amp; VALDES, P. J. 2019. On the role of dust‐climate feedbacks during the mid‐Holocene. </w:t>
      </w:r>
      <w:r w:rsidRPr="005D257F">
        <w:rPr>
          <w:i/>
        </w:rPr>
        <w:t>Geophysical Research Letters,</w:t>
      </w:r>
      <w:r w:rsidRPr="005D257F">
        <w:t xml:space="preserve"> 46</w:t>
      </w:r>
      <w:r w:rsidRPr="005D257F">
        <w:rPr>
          <w:b/>
        </w:rPr>
        <w:t>,</w:t>
      </w:r>
      <w:r w:rsidRPr="005D257F">
        <w:t xml:space="preserve"> 1612-1621.</w:t>
      </w:r>
    </w:p>
    <w:p w14:paraId="714354F9" w14:textId="77777777" w:rsidR="005D257F" w:rsidRPr="005D257F" w:rsidRDefault="005D257F" w:rsidP="005D257F">
      <w:pPr>
        <w:pStyle w:val="EndNoteBibliography"/>
        <w:spacing w:after="0"/>
        <w:ind w:left="720" w:hanging="720"/>
      </w:pPr>
      <w:r w:rsidRPr="005D257F">
        <w:t xml:space="preserve">HOPCROFT, P. O. &amp; VALDES, P. J. 2021. Paleoclimate-conditioning reveals a North Africa land–atmosphere tipping point. </w:t>
      </w:r>
      <w:r w:rsidRPr="005D257F">
        <w:rPr>
          <w:i/>
        </w:rPr>
        <w:t>Proceedings of the National Academy of Sciences,</w:t>
      </w:r>
      <w:r w:rsidRPr="005D257F">
        <w:t xml:space="preserve"> 118</w:t>
      </w:r>
      <w:r w:rsidRPr="005D257F">
        <w:rPr>
          <w:b/>
        </w:rPr>
        <w:t>,</w:t>
      </w:r>
      <w:r w:rsidRPr="005D257F">
        <w:t xml:space="preserve"> e2108783118.</w:t>
      </w:r>
    </w:p>
    <w:p w14:paraId="047BCCA6" w14:textId="77777777" w:rsidR="005D257F" w:rsidRPr="005D257F" w:rsidRDefault="005D257F" w:rsidP="005D257F">
      <w:pPr>
        <w:pStyle w:val="EndNoteBibliography"/>
        <w:spacing w:after="0"/>
        <w:ind w:left="720" w:hanging="720"/>
      </w:pPr>
      <w:r w:rsidRPr="005D257F">
        <w:t xml:space="preserve">JOLLY, D., PRENTICE, I. C., BONNEFILLE, R., BALLOUCHE, A., BENGO, M., BRENAC, P., BUCHET, G., BURNEY, D., CAZET, J. P. &amp; CHEDDADI, R. 1998. Biome reconstruction from pollen and plant macrofossil data for Africa and the Arabian peninsula at 0 and 6000 years. </w:t>
      </w:r>
      <w:r w:rsidRPr="005D257F">
        <w:rPr>
          <w:i/>
        </w:rPr>
        <w:t>Journal of Biogeography,</w:t>
      </w:r>
      <w:r w:rsidRPr="005D257F">
        <w:t xml:space="preserve"> 25</w:t>
      </w:r>
      <w:r w:rsidRPr="005D257F">
        <w:rPr>
          <w:b/>
        </w:rPr>
        <w:t>,</w:t>
      </w:r>
      <w:r w:rsidRPr="005D257F">
        <w:t xml:space="preserve"> 1007-1027.</w:t>
      </w:r>
    </w:p>
    <w:p w14:paraId="2967095B" w14:textId="77777777" w:rsidR="005D257F" w:rsidRPr="005D257F" w:rsidRDefault="005D257F" w:rsidP="005D257F">
      <w:pPr>
        <w:pStyle w:val="EndNoteBibliography"/>
        <w:spacing w:after="0"/>
        <w:ind w:left="720" w:hanging="720"/>
      </w:pPr>
      <w:r w:rsidRPr="005D257F">
        <w:t xml:space="preserve">JONES, A., BREUNING-MADSEN, H., BROSSARD, M., DAMPHA, A., DECKERS, J., DEWITTE, O., GALLALI, T., HALLETT, S., JONES, R. &amp; KILASARA, M. 2013. </w:t>
      </w:r>
      <w:r w:rsidRPr="005D257F">
        <w:rPr>
          <w:i/>
        </w:rPr>
        <w:t>Soil atlas of Africa</w:t>
      </w:r>
      <w:r w:rsidRPr="005D257F">
        <w:t>, European Union.</w:t>
      </w:r>
    </w:p>
    <w:p w14:paraId="55750BBD" w14:textId="77777777" w:rsidR="005D257F" w:rsidRPr="005D257F" w:rsidRDefault="005D257F" w:rsidP="005D257F">
      <w:pPr>
        <w:pStyle w:val="EndNoteBibliography"/>
        <w:spacing w:after="0"/>
        <w:ind w:left="720" w:hanging="720"/>
      </w:pPr>
      <w:r w:rsidRPr="005D257F">
        <w:t>JUNGANDREAS, L., HOHENEGGER, C. &amp; CLAUSSEN, M. 2021. Influence of the representation of convection on the mid-Holocene West African Monsoon, Clim. Past, 17, 1665–1684.</w:t>
      </w:r>
    </w:p>
    <w:p w14:paraId="0935CF2B" w14:textId="77777777" w:rsidR="005D257F" w:rsidRPr="005D257F" w:rsidRDefault="005D257F" w:rsidP="005D257F">
      <w:pPr>
        <w:pStyle w:val="EndNoteBibliography"/>
        <w:spacing w:after="0"/>
        <w:ind w:left="720" w:hanging="720"/>
      </w:pPr>
      <w:r w:rsidRPr="005D257F">
        <w:t xml:space="preserve">JUNGANDREAS, L., HOHENEGGER, C. &amp; CLAUSSEN, M. 2023. How does the explicit treatment of convection alter the precipitation–soil hydrology interaction in the mid-Holocene African humid period? </w:t>
      </w:r>
      <w:r w:rsidRPr="005D257F">
        <w:rPr>
          <w:i/>
        </w:rPr>
        <w:t>Climate of the Past,</w:t>
      </w:r>
      <w:r w:rsidRPr="005D257F">
        <w:t xml:space="preserve"> 19</w:t>
      </w:r>
      <w:r w:rsidRPr="005D257F">
        <w:rPr>
          <w:b/>
        </w:rPr>
        <w:t>,</w:t>
      </w:r>
      <w:r w:rsidRPr="005D257F">
        <w:t xml:space="preserve"> 637-664.</w:t>
      </w:r>
    </w:p>
    <w:p w14:paraId="31C5E407" w14:textId="77777777" w:rsidR="005D257F" w:rsidRPr="005D257F" w:rsidRDefault="005D257F" w:rsidP="005D257F">
      <w:pPr>
        <w:pStyle w:val="EndNoteBibliography"/>
        <w:spacing w:after="0"/>
        <w:ind w:left="720" w:hanging="720"/>
      </w:pPr>
      <w:r w:rsidRPr="005D257F">
        <w:t xml:space="preserve">KNIGHT, M. 1995. Tsama melons, Citrullus lanatus, a supplementary water supply for wildlife in the southern Kalahari. </w:t>
      </w:r>
      <w:r w:rsidRPr="005D257F">
        <w:rPr>
          <w:i/>
        </w:rPr>
        <w:t>African Journal of Ecology,</w:t>
      </w:r>
      <w:r w:rsidRPr="005D257F">
        <w:t xml:space="preserve"> 33</w:t>
      </w:r>
      <w:r w:rsidRPr="005D257F">
        <w:rPr>
          <w:b/>
        </w:rPr>
        <w:t>,</w:t>
      </w:r>
      <w:r w:rsidRPr="005D257F">
        <w:t xml:space="preserve"> 71-80.</w:t>
      </w:r>
    </w:p>
    <w:p w14:paraId="6A530AAF" w14:textId="77777777" w:rsidR="005D257F" w:rsidRPr="005D257F" w:rsidRDefault="005D257F" w:rsidP="005D257F">
      <w:pPr>
        <w:pStyle w:val="EndNoteBibliography"/>
        <w:spacing w:after="0"/>
        <w:ind w:left="720" w:hanging="720"/>
      </w:pPr>
      <w:r w:rsidRPr="005D257F">
        <w:t xml:space="preserve">KOREN, I., KAUFMAN, Y. J., WASHINGTON, R., TODD, M. C., RUDICH, Y., MARTINS, J. V. &amp; ROSENFELD, D. 2006. The Bodélé depression: a single spot in the Sahara that provides most of the mineral dust to the Amazon forest. </w:t>
      </w:r>
      <w:r w:rsidRPr="005D257F">
        <w:rPr>
          <w:i/>
        </w:rPr>
        <w:t>Environmental Research Letters,</w:t>
      </w:r>
      <w:r w:rsidRPr="005D257F">
        <w:t xml:space="preserve"> 1</w:t>
      </w:r>
      <w:r w:rsidRPr="005D257F">
        <w:rPr>
          <w:b/>
        </w:rPr>
        <w:t>,</w:t>
      </w:r>
      <w:r w:rsidRPr="005D257F">
        <w:t xml:space="preserve"> 014005.</w:t>
      </w:r>
    </w:p>
    <w:p w14:paraId="07247A6F" w14:textId="77777777" w:rsidR="005D257F" w:rsidRPr="005D257F" w:rsidRDefault="005D257F" w:rsidP="005D257F">
      <w:pPr>
        <w:pStyle w:val="EndNoteBibliography"/>
        <w:spacing w:after="0"/>
        <w:ind w:left="720" w:hanging="720"/>
      </w:pPr>
      <w:r w:rsidRPr="005D257F">
        <w:t xml:space="preserve">KRÖPELIN, S., VERSCHUREN, D., LÉZINE, A.-M., EGGERMONT, H., COCQUYT, C., FRANCUS, P., CAZET, J.-P., FAGOT, M., RUMES, B. &amp; RUSSELL, J. M. 2008. Climate-driven ecosystem succession in the Sahara: the past 6000 years. </w:t>
      </w:r>
      <w:r w:rsidRPr="005D257F">
        <w:rPr>
          <w:i/>
        </w:rPr>
        <w:t>science,</w:t>
      </w:r>
      <w:r w:rsidRPr="005D257F">
        <w:t xml:space="preserve"> 320</w:t>
      </w:r>
      <w:r w:rsidRPr="005D257F">
        <w:rPr>
          <w:b/>
        </w:rPr>
        <w:t>,</w:t>
      </w:r>
      <w:r w:rsidRPr="005D257F">
        <w:t xml:space="preserve"> 765-768.</w:t>
      </w:r>
    </w:p>
    <w:p w14:paraId="1B70B16F" w14:textId="77777777" w:rsidR="005D257F" w:rsidRPr="005D257F" w:rsidRDefault="005D257F" w:rsidP="005D257F">
      <w:pPr>
        <w:pStyle w:val="EndNoteBibliography"/>
        <w:spacing w:after="0"/>
        <w:ind w:left="720" w:hanging="720"/>
      </w:pPr>
      <w:r w:rsidRPr="005D257F">
        <w:t xml:space="preserve">KUTZBACH, J., CHEN, G., CHENG, H., EDWARDS, R. &amp; LIU, Z. 2014. Potential role of winter rainfall in explaining increased moisture in the Mediterranean and Middle East during periods of maximum orbitally-forced insolation seasonality. </w:t>
      </w:r>
      <w:r w:rsidRPr="005D257F">
        <w:rPr>
          <w:i/>
        </w:rPr>
        <w:t>Climate Dynamics,</w:t>
      </w:r>
      <w:r w:rsidRPr="005D257F">
        <w:t xml:space="preserve"> 42</w:t>
      </w:r>
      <w:r w:rsidRPr="005D257F">
        <w:rPr>
          <w:b/>
        </w:rPr>
        <w:t>,</w:t>
      </w:r>
      <w:r w:rsidRPr="005D257F">
        <w:t xml:space="preserve"> 1079-1095.</w:t>
      </w:r>
    </w:p>
    <w:p w14:paraId="0CB49270" w14:textId="77777777" w:rsidR="005D257F" w:rsidRPr="005D257F" w:rsidRDefault="005D257F" w:rsidP="005D257F">
      <w:pPr>
        <w:pStyle w:val="EndNoteBibliography"/>
        <w:spacing w:after="0"/>
        <w:ind w:left="720" w:hanging="720"/>
      </w:pPr>
      <w:r w:rsidRPr="005D257F">
        <w:t xml:space="preserve">KUTZBACH, J. E., GUAN, J., HE, F., COHEN, A. S., ORLAND, I. J. &amp; CHEN, G. 2020. African climate response to orbital and glacial forcing in 140,000-y simulation with implications for early modern human environments. </w:t>
      </w:r>
      <w:r w:rsidRPr="005D257F">
        <w:rPr>
          <w:i/>
        </w:rPr>
        <w:t>Proceedings of the National Academy of Sciences,</w:t>
      </w:r>
      <w:r w:rsidRPr="005D257F">
        <w:t xml:space="preserve"> 117</w:t>
      </w:r>
      <w:r w:rsidRPr="005D257F">
        <w:rPr>
          <w:b/>
        </w:rPr>
        <w:t>,</w:t>
      </w:r>
      <w:r w:rsidRPr="005D257F">
        <w:t xml:space="preserve"> 2255-2264.</w:t>
      </w:r>
    </w:p>
    <w:p w14:paraId="0CD5EA07" w14:textId="77777777" w:rsidR="005D257F" w:rsidRPr="005D257F" w:rsidRDefault="005D257F" w:rsidP="005D257F">
      <w:pPr>
        <w:pStyle w:val="EndNoteBibliography"/>
        <w:spacing w:after="0"/>
        <w:ind w:left="720" w:hanging="720"/>
      </w:pPr>
      <w:r w:rsidRPr="005D257F">
        <w:t xml:space="preserve">LEHNER, B. &amp; GRILL, G. 2013. Global river hydrography and network routing: baseline data and new approaches to study the world's large river systems. </w:t>
      </w:r>
      <w:r w:rsidRPr="005D257F">
        <w:rPr>
          <w:i/>
        </w:rPr>
        <w:t>Hydrological Processes,</w:t>
      </w:r>
      <w:r w:rsidRPr="005D257F">
        <w:t xml:space="preserve"> 27</w:t>
      </w:r>
      <w:r w:rsidRPr="005D257F">
        <w:rPr>
          <w:b/>
        </w:rPr>
        <w:t>,</w:t>
      </w:r>
      <w:r w:rsidRPr="005D257F">
        <w:t xml:space="preserve"> 2171-2186.</w:t>
      </w:r>
    </w:p>
    <w:p w14:paraId="7364A091" w14:textId="77777777" w:rsidR="005D257F" w:rsidRPr="005D257F" w:rsidRDefault="005D257F" w:rsidP="005D257F">
      <w:pPr>
        <w:pStyle w:val="EndNoteBibliography"/>
        <w:spacing w:after="0"/>
        <w:ind w:left="720" w:hanging="720"/>
      </w:pPr>
      <w:r w:rsidRPr="005D257F">
        <w:t xml:space="preserve">LEHNER, B., VERDIN, K. &amp; JARVIS, A. 2008. New global hydrography derived from spaceborne elevation data. </w:t>
      </w:r>
      <w:r w:rsidRPr="005D257F">
        <w:rPr>
          <w:i/>
        </w:rPr>
        <w:t>Eos, Transactions American Geophysical Union,</w:t>
      </w:r>
      <w:r w:rsidRPr="005D257F">
        <w:t xml:space="preserve"> 89</w:t>
      </w:r>
      <w:r w:rsidRPr="005D257F">
        <w:rPr>
          <w:b/>
        </w:rPr>
        <w:t>,</w:t>
      </w:r>
      <w:r w:rsidRPr="005D257F">
        <w:t xml:space="preserve"> 93-94.</w:t>
      </w:r>
    </w:p>
    <w:p w14:paraId="23DCBF43" w14:textId="77777777" w:rsidR="005D257F" w:rsidRPr="005D257F" w:rsidRDefault="005D257F" w:rsidP="005D257F">
      <w:pPr>
        <w:pStyle w:val="EndNoteBibliography"/>
        <w:spacing w:after="0"/>
        <w:ind w:left="720" w:hanging="720"/>
      </w:pPr>
      <w:r w:rsidRPr="005D257F">
        <w:t xml:space="preserve">LÉZINE, A.-M., HÉLY, C., GRENIER, C., BRACONNOT, P. &amp; KRINNER, G. 2011a. Sahara and Sahel vulnerability to climate changes, lessons from Holocene hydrological data. </w:t>
      </w:r>
      <w:r w:rsidRPr="005D257F">
        <w:rPr>
          <w:i/>
        </w:rPr>
        <w:t>Quaternary Science Reviews,</w:t>
      </w:r>
      <w:r w:rsidRPr="005D257F">
        <w:t xml:space="preserve"> 30</w:t>
      </w:r>
      <w:r w:rsidRPr="005D257F">
        <w:rPr>
          <w:b/>
        </w:rPr>
        <w:t>,</w:t>
      </w:r>
      <w:r w:rsidRPr="005D257F">
        <w:t xml:space="preserve"> 3001-3012.</w:t>
      </w:r>
    </w:p>
    <w:p w14:paraId="4BAAC6AD" w14:textId="77777777" w:rsidR="005D257F" w:rsidRPr="005D257F" w:rsidRDefault="005D257F" w:rsidP="005D257F">
      <w:pPr>
        <w:pStyle w:val="EndNoteBibliography"/>
        <w:spacing w:after="0"/>
        <w:ind w:left="720" w:hanging="720"/>
      </w:pPr>
      <w:r w:rsidRPr="005D257F">
        <w:t xml:space="preserve">LÉZINE, A.-M., ZHENG, W., BRACONNOT, P. &amp; KRINNER, G. 2011b. Late Holocene plant and climate evolution at Lake Yoa, northern Chad: pollen data and climate simulations. </w:t>
      </w:r>
      <w:r w:rsidRPr="005D257F">
        <w:rPr>
          <w:i/>
        </w:rPr>
        <w:t>Climate of the Past,</w:t>
      </w:r>
      <w:r w:rsidRPr="005D257F">
        <w:t xml:space="preserve"> 7</w:t>
      </w:r>
      <w:r w:rsidRPr="005D257F">
        <w:rPr>
          <w:b/>
        </w:rPr>
        <w:t>,</w:t>
      </w:r>
      <w:r w:rsidRPr="005D257F">
        <w:t xml:space="preserve"> 1351-1362.</w:t>
      </w:r>
    </w:p>
    <w:p w14:paraId="73F2726E" w14:textId="77777777" w:rsidR="005D257F" w:rsidRPr="005D257F" w:rsidRDefault="005D257F" w:rsidP="005D257F">
      <w:pPr>
        <w:pStyle w:val="EndNoteBibliography"/>
        <w:spacing w:after="0"/>
        <w:ind w:left="720" w:hanging="720"/>
      </w:pPr>
      <w:r w:rsidRPr="005D257F">
        <w:t xml:space="preserve">LIU, Z., OTTO-BLIESNER, B., HE, F., BRADY, E., TOMAS, R., CLARK, P., CARLSON, A., LYNCH-STIEGLITZ, J., CURRY, W. &amp; BROOK, E. 2009. Transient simulation of last deglaciation with a new mechanism for Bølling-Allerød warming. </w:t>
      </w:r>
      <w:r w:rsidRPr="005D257F">
        <w:rPr>
          <w:i/>
        </w:rPr>
        <w:t>science,</w:t>
      </w:r>
      <w:r w:rsidRPr="005D257F">
        <w:t xml:space="preserve"> 325</w:t>
      </w:r>
      <w:r w:rsidRPr="005D257F">
        <w:rPr>
          <w:b/>
        </w:rPr>
        <w:t>,</w:t>
      </w:r>
      <w:r w:rsidRPr="005D257F">
        <w:t xml:space="preserve"> 310-314.</w:t>
      </w:r>
    </w:p>
    <w:p w14:paraId="04E32A68" w14:textId="77777777" w:rsidR="005D257F" w:rsidRPr="005D257F" w:rsidRDefault="005D257F" w:rsidP="005D257F">
      <w:pPr>
        <w:pStyle w:val="EndNoteBibliography"/>
        <w:spacing w:after="0"/>
        <w:ind w:left="720" w:hanging="720"/>
      </w:pPr>
      <w:r w:rsidRPr="005D257F">
        <w:t xml:space="preserve">LU, Z., MILLER, P. A., ZHANG, Q., ZHANG, Q., WÅRLIND, D., NIERADZIK, L., SJOLTE, J. &amp; SMITH, B. 2018. Dynamic vegetation simulations of the mid‐Holocene Green Sahara. </w:t>
      </w:r>
      <w:r w:rsidRPr="005D257F">
        <w:rPr>
          <w:i/>
        </w:rPr>
        <w:t>Geophysical Research Letters,</w:t>
      </w:r>
      <w:r w:rsidRPr="005D257F">
        <w:t xml:space="preserve"> 45</w:t>
      </w:r>
      <w:r w:rsidRPr="005D257F">
        <w:rPr>
          <w:b/>
        </w:rPr>
        <w:t>,</w:t>
      </w:r>
      <w:r w:rsidRPr="005D257F">
        <w:t xml:space="preserve"> 8294-8303.</w:t>
      </w:r>
    </w:p>
    <w:p w14:paraId="6EFA681B" w14:textId="77777777" w:rsidR="005D257F" w:rsidRPr="005D257F" w:rsidRDefault="005D257F" w:rsidP="005D257F">
      <w:pPr>
        <w:pStyle w:val="EndNoteBibliography"/>
        <w:spacing w:after="0"/>
        <w:ind w:left="720" w:hanging="720"/>
      </w:pPr>
      <w:r w:rsidRPr="005D257F">
        <w:t xml:space="preserve">MANNING, K. &amp; TIMPSON, A. 2014. The demographic response to Holocene climate change in the Sahara. </w:t>
      </w:r>
      <w:r w:rsidRPr="005D257F">
        <w:rPr>
          <w:i/>
        </w:rPr>
        <w:t>Quaternary Science Reviews,</w:t>
      </w:r>
      <w:r w:rsidRPr="005D257F">
        <w:t xml:space="preserve"> 101</w:t>
      </w:r>
      <w:r w:rsidRPr="005D257F">
        <w:rPr>
          <w:b/>
        </w:rPr>
        <w:t>,</w:t>
      </w:r>
      <w:r w:rsidRPr="005D257F">
        <w:t xml:space="preserve"> 28-35.</w:t>
      </w:r>
    </w:p>
    <w:p w14:paraId="11506A14" w14:textId="77777777" w:rsidR="005D257F" w:rsidRPr="005D257F" w:rsidRDefault="005D257F" w:rsidP="005D257F">
      <w:pPr>
        <w:pStyle w:val="EndNoteBibliography"/>
        <w:spacing w:after="0"/>
        <w:ind w:left="720" w:hanging="720"/>
      </w:pPr>
      <w:r w:rsidRPr="005D257F">
        <w:t xml:space="preserve">MARZIN, C. &amp; BRACONNOT, P. 2009. Variations of Indian and African monsoons induced by insolation changes at 6 and 9.5 kyr BP. </w:t>
      </w:r>
      <w:r w:rsidRPr="005D257F">
        <w:rPr>
          <w:i/>
        </w:rPr>
        <w:t>Climate Dynamics,</w:t>
      </w:r>
      <w:r w:rsidRPr="005D257F">
        <w:t xml:space="preserve"> 33</w:t>
      </w:r>
      <w:r w:rsidRPr="005D257F">
        <w:rPr>
          <w:b/>
        </w:rPr>
        <w:t>,</w:t>
      </w:r>
      <w:r w:rsidRPr="005D257F">
        <w:t xml:space="preserve"> 215-231.</w:t>
      </w:r>
    </w:p>
    <w:p w14:paraId="7C17A83A" w14:textId="77777777" w:rsidR="005D257F" w:rsidRPr="005D257F" w:rsidRDefault="005D257F" w:rsidP="005D257F">
      <w:pPr>
        <w:pStyle w:val="EndNoteBibliography"/>
        <w:spacing w:after="0"/>
        <w:ind w:left="720" w:hanging="720"/>
      </w:pPr>
      <w:r w:rsidRPr="005D257F">
        <w:lastRenderedPageBreak/>
        <w:t>MCDONALD, J. &amp; VETH, P. The archaeology of memory: the recursive relationship of Martu rock art and place.  Anthropological Forum, 2013. Taylor &amp; Francis, 367-386.</w:t>
      </w:r>
    </w:p>
    <w:p w14:paraId="5F65CA86" w14:textId="77777777" w:rsidR="005D257F" w:rsidRPr="005D257F" w:rsidRDefault="005D257F" w:rsidP="005D257F">
      <w:pPr>
        <w:pStyle w:val="EndNoteBibliography"/>
        <w:spacing w:after="0"/>
        <w:ind w:left="720" w:hanging="720"/>
      </w:pPr>
      <w:r w:rsidRPr="005D257F">
        <w:t xml:space="preserve">MCGEE, D., DEMENOCAL, P. B., WINCKLER, G., STUUT, J.-B. W. &amp; BRADTMILLER, L. 2013. The magnitude, timing and abruptness of changes in North African dust deposition over the last 20,000 yr. </w:t>
      </w:r>
      <w:r w:rsidRPr="005D257F">
        <w:rPr>
          <w:i/>
        </w:rPr>
        <w:t>Earth and Planetary Science Letters,</w:t>
      </w:r>
      <w:r w:rsidRPr="005D257F">
        <w:t xml:space="preserve"> 371</w:t>
      </w:r>
      <w:r w:rsidRPr="005D257F">
        <w:rPr>
          <w:b/>
        </w:rPr>
        <w:t>,</w:t>
      </w:r>
      <w:r w:rsidRPr="005D257F">
        <w:t xml:space="preserve"> 163-176.</w:t>
      </w:r>
    </w:p>
    <w:p w14:paraId="22C36855" w14:textId="77777777" w:rsidR="005D257F" w:rsidRPr="005D257F" w:rsidRDefault="005D257F" w:rsidP="005D257F">
      <w:pPr>
        <w:pStyle w:val="EndNoteBibliography"/>
        <w:spacing w:after="0"/>
        <w:ind w:left="720" w:hanging="720"/>
      </w:pPr>
      <w:r w:rsidRPr="005D257F">
        <w:t xml:space="preserve">MIMOUN, J. B., CASSINELLO, J. &amp; NOUIRA, S. 2017. Update of the distribution and status of the aoudad Ammotragus lervia (Bovidae, Caprini) in Tunisia. </w:t>
      </w:r>
      <w:r w:rsidRPr="005D257F">
        <w:rPr>
          <w:i/>
        </w:rPr>
        <w:t>Mammalia,</w:t>
      </w:r>
      <w:r w:rsidRPr="005D257F">
        <w:t xml:space="preserve"> 81</w:t>
      </w:r>
      <w:r w:rsidRPr="005D257F">
        <w:rPr>
          <w:b/>
        </w:rPr>
        <w:t>,</w:t>
      </w:r>
      <w:r w:rsidRPr="005D257F">
        <w:t xml:space="preserve"> 181-187.</w:t>
      </w:r>
    </w:p>
    <w:p w14:paraId="6631B2EB" w14:textId="77777777" w:rsidR="005D257F" w:rsidRPr="005D257F" w:rsidRDefault="005D257F" w:rsidP="005D257F">
      <w:pPr>
        <w:pStyle w:val="EndNoteBibliography"/>
        <w:spacing w:after="0"/>
        <w:ind w:left="720" w:hanging="720"/>
      </w:pPr>
      <w:r w:rsidRPr="005D257F">
        <w:t xml:space="preserve">PALCHAN, D. &amp; TORFSTEIN, A. 2019. A drop in Sahara dust fluxes records the northern limits of the African Humid Period. </w:t>
      </w:r>
      <w:r w:rsidRPr="005D257F">
        <w:rPr>
          <w:i/>
        </w:rPr>
        <w:t>Nature Communications,</w:t>
      </w:r>
      <w:r w:rsidRPr="005D257F">
        <w:t xml:space="preserve"> 10</w:t>
      </w:r>
      <w:r w:rsidRPr="005D257F">
        <w:rPr>
          <w:b/>
        </w:rPr>
        <w:t>,</w:t>
      </w:r>
      <w:r w:rsidRPr="005D257F">
        <w:t xml:space="preserve"> 3803.</w:t>
      </w:r>
    </w:p>
    <w:p w14:paraId="2F4CFBEF" w14:textId="77777777" w:rsidR="005D257F" w:rsidRPr="005D257F" w:rsidRDefault="005D257F" w:rsidP="005D257F">
      <w:pPr>
        <w:pStyle w:val="EndNoteBibliography"/>
        <w:spacing w:after="0"/>
        <w:ind w:left="720" w:hanging="720"/>
      </w:pPr>
      <w:r w:rsidRPr="005D257F">
        <w:t xml:space="preserve">PAUSATA, F. S., GAETANI, M., MESSORI, G., BERG, A., DE SOUZA, D. M., SAGE, R. F. &amp; DEMENOCAL, P. B. 2020. The greening of the Sahara: Past changes and future implications. </w:t>
      </w:r>
      <w:r w:rsidRPr="005D257F">
        <w:rPr>
          <w:i/>
        </w:rPr>
        <w:t>One Earth,</w:t>
      </w:r>
      <w:r w:rsidRPr="005D257F">
        <w:t xml:space="preserve"> 2</w:t>
      </w:r>
      <w:r w:rsidRPr="005D257F">
        <w:rPr>
          <w:b/>
        </w:rPr>
        <w:t>,</w:t>
      </w:r>
      <w:r w:rsidRPr="005D257F">
        <w:t xml:space="preserve"> 235-250.</w:t>
      </w:r>
    </w:p>
    <w:p w14:paraId="2235D280" w14:textId="77777777" w:rsidR="005D257F" w:rsidRPr="005D257F" w:rsidRDefault="005D257F" w:rsidP="005D257F">
      <w:pPr>
        <w:pStyle w:val="EndNoteBibliography"/>
        <w:spacing w:after="0"/>
        <w:ind w:left="720" w:hanging="720"/>
      </w:pPr>
      <w:r w:rsidRPr="005D257F">
        <w:t xml:space="preserve">PAUSATA, F. S., MESSORI, G. &amp; ZHANG, Q. 2016. Impacts of dust reduction on the northward expansion of the African monsoon during the Green Sahara period. </w:t>
      </w:r>
      <w:r w:rsidRPr="005D257F">
        <w:rPr>
          <w:i/>
        </w:rPr>
        <w:t>Earth and Planetary Science Letters,</w:t>
      </w:r>
      <w:r w:rsidRPr="005D257F">
        <w:t xml:space="preserve"> 434</w:t>
      </w:r>
      <w:r w:rsidRPr="005D257F">
        <w:rPr>
          <w:b/>
        </w:rPr>
        <w:t>,</w:t>
      </w:r>
      <w:r w:rsidRPr="005D257F">
        <w:t xml:space="preserve"> 298-307.</w:t>
      </w:r>
    </w:p>
    <w:p w14:paraId="64259CCB" w14:textId="77777777" w:rsidR="005D257F" w:rsidRPr="005D257F" w:rsidRDefault="005D257F" w:rsidP="005D257F">
      <w:pPr>
        <w:pStyle w:val="EndNoteBibliography"/>
        <w:spacing w:after="0"/>
        <w:ind w:left="720" w:hanging="720"/>
      </w:pPr>
      <w:r w:rsidRPr="005D257F">
        <w:t xml:space="preserve">PEREZ-SANZ, A., LI, G., GONZÁLEZ-SAMPÉRIZ, P. &amp; HARRISON, S. P. 2014. Evaluation of modern and mid-Holocene seasonal precipitation of the Mediterranean and northern Africa in the CMIP5 simulations. </w:t>
      </w:r>
      <w:r w:rsidRPr="005D257F">
        <w:rPr>
          <w:i/>
        </w:rPr>
        <w:t>Climate of the Past,</w:t>
      </w:r>
      <w:r w:rsidRPr="005D257F">
        <w:t xml:space="preserve"> 10</w:t>
      </w:r>
      <w:r w:rsidRPr="005D257F">
        <w:rPr>
          <w:b/>
        </w:rPr>
        <w:t>,</w:t>
      </w:r>
      <w:r w:rsidRPr="005D257F">
        <w:t xml:space="preserve"> 551-568.</w:t>
      </w:r>
    </w:p>
    <w:p w14:paraId="2C944FA3" w14:textId="77777777" w:rsidR="005D257F" w:rsidRPr="005D257F" w:rsidRDefault="005D257F" w:rsidP="005D257F">
      <w:pPr>
        <w:pStyle w:val="EndNoteBibliography"/>
        <w:spacing w:after="0"/>
        <w:ind w:left="720" w:hanging="720"/>
      </w:pPr>
      <w:r w:rsidRPr="005D257F">
        <w:t xml:space="preserve">PORR, M. &amp; BELL, H. R. 2012. ‘Rock-art’,‘animism’and two-way thinking: Towards a complementary epistemology in the understanding of material culture and ‘rock-art’of hunting and gathering people. </w:t>
      </w:r>
      <w:r w:rsidRPr="005D257F">
        <w:rPr>
          <w:i/>
        </w:rPr>
        <w:t>Journal of Archaeological Method and Theory,</w:t>
      </w:r>
      <w:r w:rsidRPr="005D257F">
        <w:t xml:space="preserve"> 19</w:t>
      </w:r>
      <w:r w:rsidRPr="005D257F">
        <w:rPr>
          <w:b/>
        </w:rPr>
        <w:t>,</w:t>
      </w:r>
      <w:r w:rsidRPr="005D257F">
        <w:t xml:space="preserve"> 161-205.</w:t>
      </w:r>
    </w:p>
    <w:p w14:paraId="453AE0A7" w14:textId="77777777" w:rsidR="005D257F" w:rsidRPr="005D257F" w:rsidRDefault="005D257F" w:rsidP="005D257F">
      <w:pPr>
        <w:pStyle w:val="EndNoteBibliography"/>
        <w:spacing w:after="0"/>
        <w:ind w:left="720" w:hanging="720"/>
      </w:pPr>
      <w:r w:rsidRPr="005D257F">
        <w:t xml:space="preserve">RACHMAYANI, R., PRANGE, M. &amp; SCHULZ, M. 2015. North African vegetation–precipitation feedback in early and mid-Holocene climate simulations with CCSM3-DGVM. </w:t>
      </w:r>
      <w:r w:rsidRPr="005D257F">
        <w:rPr>
          <w:i/>
        </w:rPr>
        <w:t>Climate of the Past,</w:t>
      </w:r>
      <w:r w:rsidRPr="005D257F">
        <w:t xml:space="preserve"> 11</w:t>
      </w:r>
      <w:r w:rsidRPr="005D257F">
        <w:rPr>
          <w:b/>
        </w:rPr>
        <w:t>,</w:t>
      </w:r>
      <w:r w:rsidRPr="005D257F">
        <w:t xml:space="preserve"> 175-185.</w:t>
      </w:r>
    </w:p>
    <w:p w14:paraId="545EB409" w14:textId="77777777" w:rsidR="005D257F" w:rsidRPr="005D257F" w:rsidRDefault="005D257F" w:rsidP="005D257F">
      <w:pPr>
        <w:pStyle w:val="EndNoteBibliography"/>
        <w:spacing w:after="0"/>
        <w:ind w:left="720" w:hanging="720"/>
      </w:pPr>
      <w:r w:rsidRPr="005D257F">
        <w:t xml:space="preserve">SKADHAUGE, E., WARÜI, C., KAMAU, J. &amp; MALOIY, G. 1984. Function of the lower intestine and osmoregulation in the ostrich: preliminary anatomical and physiological observations. </w:t>
      </w:r>
      <w:r w:rsidRPr="005D257F">
        <w:rPr>
          <w:i/>
        </w:rPr>
        <w:t>Quarterly Journal of Experimental Physiology: Translation and Integration,</w:t>
      </w:r>
      <w:r w:rsidRPr="005D257F">
        <w:t xml:space="preserve"> 69</w:t>
      </w:r>
      <w:r w:rsidRPr="005D257F">
        <w:rPr>
          <w:b/>
        </w:rPr>
        <w:t>,</w:t>
      </w:r>
      <w:r w:rsidRPr="005D257F">
        <w:t xml:space="preserve"> 809-818.</w:t>
      </w:r>
    </w:p>
    <w:p w14:paraId="0366582E" w14:textId="77777777" w:rsidR="005D257F" w:rsidRPr="005D257F" w:rsidRDefault="005D257F" w:rsidP="005D257F">
      <w:pPr>
        <w:pStyle w:val="EndNoteBibliography"/>
        <w:spacing w:after="0"/>
        <w:ind w:left="720" w:hanging="720"/>
      </w:pPr>
      <w:r w:rsidRPr="005D257F">
        <w:t xml:space="preserve">SPECHT, N. F., CLAUSSEN, M. &amp; KLEINEN, T. 2022. Simulated range of mid-Holocene precipitation changes from extended lakes and wetlands over North Africa. </w:t>
      </w:r>
      <w:r w:rsidRPr="005D257F">
        <w:rPr>
          <w:i/>
        </w:rPr>
        <w:t>Climate of the Past,</w:t>
      </w:r>
      <w:r w:rsidRPr="005D257F">
        <w:t xml:space="preserve"> 18</w:t>
      </w:r>
      <w:r w:rsidRPr="005D257F">
        <w:rPr>
          <w:b/>
        </w:rPr>
        <w:t>,</w:t>
      </w:r>
      <w:r w:rsidRPr="005D257F">
        <w:t xml:space="preserve"> 1035-1046.</w:t>
      </w:r>
    </w:p>
    <w:p w14:paraId="3CB47BE3" w14:textId="77777777" w:rsidR="005D257F" w:rsidRPr="005D257F" w:rsidRDefault="005D257F" w:rsidP="005D257F">
      <w:pPr>
        <w:pStyle w:val="EndNoteBibliography"/>
        <w:spacing w:after="0"/>
        <w:ind w:left="720" w:hanging="720"/>
      </w:pPr>
      <w:r w:rsidRPr="005D257F">
        <w:t xml:space="preserve">TIERNEY, J. E. &amp; DEMENOCAL, P. B. 2013. Abrupt shifts in Horn of Africa hydroclimate since the Last Glacial Maximum. </w:t>
      </w:r>
      <w:r w:rsidRPr="005D257F">
        <w:rPr>
          <w:i/>
        </w:rPr>
        <w:t>Science,</w:t>
      </w:r>
      <w:r w:rsidRPr="005D257F">
        <w:t xml:space="preserve"> 342</w:t>
      </w:r>
      <w:r w:rsidRPr="005D257F">
        <w:rPr>
          <w:b/>
        </w:rPr>
        <w:t>,</w:t>
      </w:r>
      <w:r w:rsidRPr="005D257F">
        <w:t xml:space="preserve"> 843-846.</w:t>
      </w:r>
    </w:p>
    <w:p w14:paraId="1DD5F82A" w14:textId="77777777" w:rsidR="005D257F" w:rsidRPr="005D257F" w:rsidRDefault="005D257F" w:rsidP="005D257F">
      <w:pPr>
        <w:pStyle w:val="EndNoteBibliography"/>
        <w:spacing w:after="0"/>
        <w:ind w:left="720" w:hanging="720"/>
      </w:pPr>
      <w:r w:rsidRPr="005D257F">
        <w:t xml:space="preserve">TIERNEY, J. E., PAUSATA, F. S. &amp; DEMENOCAL, P. B. 2017. Rainfall regimes of the Green Sahara. </w:t>
      </w:r>
      <w:r w:rsidRPr="005D257F">
        <w:rPr>
          <w:i/>
        </w:rPr>
        <w:t>Science advances,</w:t>
      </w:r>
      <w:r w:rsidRPr="005D257F">
        <w:t xml:space="preserve"> 3</w:t>
      </w:r>
      <w:r w:rsidRPr="005D257F">
        <w:rPr>
          <w:b/>
        </w:rPr>
        <w:t>,</w:t>
      </w:r>
      <w:r w:rsidRPr="005D257F">
        <w:t xml:space="preserve"> e1601503.</w:t>
      </w:r>
    </w:p>
    <w:p w14:paraId="57058F7F" w14:textId="77777777" w:rsidR="005D257F" w:rsidRPr="005D257F" w:rsidRDefault="005D257F" w:rsidP="005D257F">
      <w:pPr>
        <w:pStyle w:val="EndNoteBibliography"/>
        <w:spacing w:after="0"/>
        <w:ind w:left="720" w:hanging="720"/>
      </w:pPr>
      <w:r w:rsidRPr="005D257F">
        <w:t xml:space="preserve">TJALLINGII, R., CLAUSSEN, M., STUUT, J.-B. W., FOHLMEISTER, J., JAHN, A., BICKERT, T., LAMY, F. &amp; RÖHL, U. 2008. Coherent high-and low-latitude control of the northwest African hydrological balance. </w:t>
      </w:r>
      <w:r w:rsidRPr="005D257F">
        <w:rPr>
          <w:i/>
        </w:rPr>
        <w:t>Nature Geoscience,</w:t>
      </w:r>
      <w:r w:rsidRPr="005D257F">
        <w:t xml:space="preserve"> 1</w:t>
      </w:r>
      <w:r w:rsidRPr="005D257F">
        <w:rPr>
          <w:b/>
        </w:rPr>
        <w:t>,</w:t>
      </w:r>
      <w:r w:rsidRPr="005D257F">
        <w:t xml:space="preserve"> 670-675.</w:t>
      </w:r>
    </w:p>
    <w:p w14:paraId="5C04B31C" w14:textId="77777777" w:rsidR="005D257F" w:rsidRPr="005D257F" w:rsidRDefault="005D257F" w:rsidP="005D257F">
      <w:pPr>
        <w:pStyle w:val="EndNoteBibliography"/>
        <w:spacing w:after="0"/>
        <w:ind w:left="720" w:hanging="720"/>
      </w:pPr>
      <w:r w:rsidRPr="005D257F">
        <w:t xml:space="preserve">WAGNER, B., VOGEL, H., FRANCKE, A., FRIEDRICH, T., DONDERS, T., LACEY, J. H., LENG, M. J., REGATTIERI, E., SADORI, L. &amp; WILKE, T. 2019. Mediterranean winter rainfall in phase with African monsoons during the past 1.36 million years. </w:t>
      </w:r>
      <w:r w:rsidRPr="005D257F">
        <w:rPr>
          <w:i/>
        </w:rPr>
        <w:t>Nature,</w:t>
      </w:r>
      <w:r w:rsidRPr="005D257F">
        <w:t xml:space="preserve"> 573</w:t>
      </w:r>
      <w:r w:rsidRPr="005D257F">
        <w:rPr>
          <w:b/>
        </w:rPr>
        <w:t>,</w:t>
      </w:r>
      <w:r w:rsidRPr="005D257F">
        <w:t xml:space="preserve"> 256-260.</w:t>
      </w:r>
    </w:p>
    <w:p w14:paraId="0820EFF8" w14:textId="77777777" w:rsidR="005D257F" w:rsidRPr="005D257F" w:rsidRDefault="005D257F" w:rsidP="005D257F">
      <w:pPr>
        <w:pStyle w:val="EndNoteBibliography"/>
        <w:spacing w:after="0"/>
        <w:ind w:left="720" w:hanging="720"/>
      </w:pPr>
      <w:r w:rsidRPr="005D257F">
        <w:t xml:space="preserve">WASSENBURG, J. A., DIETRICH, S., FIETZKE, J., FOHLMEISTER, J., JOCHUM, K. P., SCHOLZ, D., RICHTER, D. K., SABAOUI, A., SPÖTL, C. &amp; LOHMANN, G. 2016. Reorganization of the North Atlantic Oscillation during early Holocene deglaciation. </w:t>
      </w:r>
      <w:r w:rsidRPr="005D257F">
        <w:rPr>
          <w:i/>
        </w:rPr>
        <w:t>Nature Geoscience,</w:t>
      </w:r>
      <w:r w:rsidRPr="005D257F">
        <w:t xml:space="preserve"> 9</w:t>
      </w:r>
      <w:r w:rsidRPr="005D257F">
        <w:rPr>
          <w:b/>
        </w:rPr>
        <w:t>,</w:t>
      </w:r>
      <w:r w:rsidRPr="005D257F">
        <w:t xml:space="preserve"> 602-605.</w:t>
      </w:r>
    </w:p>
    <w:p w14:paraId="4045F620" w14:textId="77777777" w:rsidR="005D257F" w:rsidRPr="005D257F" w:rsidRDefault="005D257F" w:rsidP="005D257F">
      <w:pPr>
        <w:pStyle w:val="EndNoteBibliography"/>
        <w:ind w:left="720" w:hanging="720"/>
      </w:pPr>
      <w:r w:rsidRPr="005D257F">
        <w:t xml:space="preserve">WEISS, L. M. 2005. The social life of rock art: Materiality, consumption, and power in South African heritage. </w:t>
      </w:r>
      <w:r w:rsidRPr="005D257F">
        <w:rPr>
          <w:i/>
        </w:rPr>
        <w:t>Archaeologies of materiality</w:t>
      </w:r>
      <w:r w:rsidRPr="005D257F">
        <w:rPr>
          <w:b/>
        </w:rPr>
        <w:t>,</w:t>
      </w:r>
      <w:r w:rsidRPr="005D257F">
        <w:t xml:space="preserve"> 46-70.</w:t>
      </w:r>
    </w:p>
    <w:p w14:paraId="6CD9FC43" w14:textId="64DE53E9" w:rsidR="00D457AA" w:rsidRDefault="003317CC" w:rsidP="008B4B41">
      <w:pPr>
        <w:spacing w:line="240" w:lineRule="auto"/>
        <w:rPr>
          <w:rFonts w:ascii="Times New Roman" w:hAnsi="Times New Roman" w:cs="Times New Roman"/>
          <w:sz w:val="24"/>
          <w:szCs w:val="24"/>
        </w:rPr>
      </w:pPr>
      <w:r w:rsidRPr="00BE461C">
        <w:rPr>
          <w:rFonts w:ascii="Times New Roman" w:hAnsi="Times New Roman" w:cs="Times New Roman"/>
          <w:sz w:val="20"/>
          <w:szCs w:val="20"/>
        </w:rPr>
        <w:fldChar w:fldCharType="end"/>
      </w:r>
    </w:p>
    <w:p w14:paraId="343A0A9F" w14:textId="2D66EF9F" w:rsidR="00D457AA" w:rsidRDefault="00D457AA" w:rsidP="0023645F">
      <w:pPr>
        <w:spacing w:line="240" w:lineRule="auto"/>
        <w:rPr>
          <w:rFonts w:ascii="Times New Roman" w:hAnsi="Times New Roman" w:cs="Times New Roman"/>
          <w:sz w:val="24"/>
          <w:szCs w:val="24"/>
        </w:rPr>
      </w:pPr>
    </w:p>
    <w:p w14:paraId="3106C681" w14:textId="7851180B" w:rsidR="00842C1E" w:rsidRDefault="00842C1E" w:rsidP="00500666">
      <w:pPr>
        <w:spacing w:line="240" w:lineRule="auto"/>
      </w:pPr>
    </w:p>
    <w:p w14:paraId="5E9A2EE0" w14:textId="77777777" w:rsidR="00543B84" w:rsidRDefault="00543B84" w:rsidP="00500666">
      <w:pPr>
        <w:spacing w:line="240" w:lineRule="auto"/>
      </w:pPr>
    </w:p>
    <w:p w14:paraId="2DFE79B5" w14:textId="77777777" w:rsidR="00543B84" w:rsidRDefault="00543B84" w:rsidP="00543B84">
      <w:r w:rsidRPr="007A4653">
        <w:lastRenderedPageBreak/>
        <w:t>Reviewer #1: The submission by Manning et al. "Hydro-ecology of the Holocene Green Sahara reveals persistent aridity" compiles a rich collection of radiocarbon and faunal data, which it applies to a long-standing debate that can be encapsulated in the question "How 'green' was the 'Green Sahara'?".</w:t>
      </w:r>
      <w:r w:rsidRPr="007A4653">
        <w:br/>
      </w:r>
      <w:r w:rsidRPr="007A4653">
        <w:br/>
        <w:t xml:space="preserve">On the whole, I find the paper to be well-written and an excellent contribution to the debate. My comments are largely restricted to 1) typos and some slightly pedantic notes, and 2) some thoughts and suggestions regarding more fundamental pillars of the study. I have two primary concerns. 1) the strictly meridional (latitudinal) structure of the analysis. Despite the strong patterning of precipitation gradients, it does not allow for any consideration of zonal (longitudinal) variability. The risk is overinterpretation and overstating the extent and limits of the moisture-bearing systems described. I think a zonal component needs to be added to the analysis. </w:t>
      </w:r>
    </w:p>
    <w:p w14:paraId="168FD425" w14:textId="77777777" w:rsidR="00543B84" w:rsidRDefault="00543B84" w:rsidP="00543B84">
      <w:pPr>
        <w:rPr>
          <w:color w:val="98A7BD" w:themeColor="text2" w:themeTint="80"/>
        </w:rPr>
      </w:pPr>
      <w:r w:rsidRPr="00BD17DB">
        <w:rPr>
          <w:color w:val="98A7BD" w:themeColor="text2" w:themeTint="80"/>
        </w:rPr>
        <w:t xml:space="preserve">[AT] Response 1: Shanahan et al 2015 suggest there may be a small east-west cline in the termination of the AHP due to differences in East Africa “ </w:t>
      </w:r>
      <w:r w:rsidRPr="00BD17DB">
        <w:rPr>
          <w:i/>
          <w:iCs/>
          <w:color w:val="98A7BD" w:themeColor="text2" w:themeTint="80"/>
        </w:rPr>
        <w:t>…the data also suggest an east-west gradient in the termination of the AHP, which could reflect the relatively greater influence of the Indian Ocean on East African climate variability…”</w:t>
      </w:r>
      <w:r w:rsidRPr="00BD17DB">
        <w:rPr>
          <w:color w:val="98A7BD" w:themeColor="text2" w:themeTint="80"/>
        </w:rPr>
        <w:t xml:space="preserve"> but this seems irrelevant to our data since we exclude east Africa (i.e., anything around the Nile). I suggest we perform a statistical model comparison between two competing models: model 1 assumes the onset and termination boundary is a horizontal line moving north-south; model 2 is an angled line (an additional parameter giving the angle).</w:t>
      </w:r>
    </w:p>
    <w:p w14:paraId="26CA5C8B" w14:textId="77777777" w:rsidR="00543B84" w:rsidRPr="00BD17DB" w:rsidRDefault="00543B84" w:rsidP="00543B84">
      <w:r w:rsidRPr="007A4653">
        <w:t xml:space="preserve">2) the issue of what a 14C age on fluvial or lacustrine sediments means in terms of the spatial distribution of rainfall. This is addressed, to a degree, but it does not seem to be fully implemented. The fundamental point being that an age from a locality does not mean that it rained at that locality, but only that water entered the system somewhere upstream. In the Sahara, this can be very remote indeed. It is suggested that the catchment is the minimum unit of </w:t>
      </w:r>
      <w:proofErr w:type="gramStart"/>
      <w:r w:rsidRPr="007A4653">
        <w:t>analysis</w:t>
      </w:r>
      <w:proofErr w:type="gramEnd"/>
      <w:r w:rsidRPr="007A4653">
        <w:t xml:space="preserve"> but it is not clear that this is thoroughly applied. An age can only reliably indicate that rain fell at the distal end of the catchment. It may, in fact, be the result of local rain, but in most </w:t>
      </w:r>
      <w:proofErr w:type="gramStart"/>
      <w:r w:rsidRPr="007A4653">
        <w:t>cases</w:t>
      </w:r>
      <w:proofErr w:type="gramEnd"/>
      <w:r w:rsidRPr="007A4653">
        <w:t xml:space="preserve"> this cannot be clearly established. This consideration needs to be more clearly described and integrated.</w:t>
      </w:r>
    </w:p>
    <w:p w14:paraId="3C4D16D0" w14:textId="77777777" w:rsidR="00543B84" w:rsidRDefault="00543B84" w:rsidP="00543B84">
      <w:r w:rsidRPr="00AD5447">
        <w:rPr>
          <w:color w:val="98A7BD" w:themeColor="text2" w:themeTint="80"/>
        </w:rPr>
        <w:t xml:space="preserve">[AT] Response 2: I agree this is a major problem with no easy solution. Catchment areas merely represent areas where rain in any part of the catchment flows to the same point. Wetness in one part of a catchment does not mean the whole catchment had rain. I investigated which available tools might allow us to easily use a DEM to simulate </w:t>
      </w:r>
      <w:proofErr w:type="gramStart"/>
      <w:r w:rsidRPr="00AD5447">
        <w:rPr>
          <w:color w:val="98A7BD" w:themeColor="text2" w:themeTint="80"/>
        </w:rPr>
        <w:t>rainfall, and</w:t>
      </w:r>
      <w:proofErr w:type="gramEnd"/>
      <w:r w:rsidRPr="00AD5447">
        <w:rPr>
          <w:color w:val="98A7BD" w:themeColor="text2" w:themeTint="80"/>
        </w:rPr>
        <w:t xml:space="preserve"> predict where the water flows to (to directly compare to our data), but I had very little success finding such tools and I fear this is a very difficult task. </w:t>
      </w:r>
      <w:proofErr w:type="gramStart"/>
      <w:r w:rsidRPr="00AD5447">
        <w:rPr>
          <w:color w:val="98A7BD" w:themeColor="text2" w:themeTint="80"/>
        </w:rPr>
        <w:t>Instead</w:t>
      </w:r>
      <w:proofErr w:type="gramEnd"/>
      <w:r w:rsidRPr="00AD5447">
        <w:rPr>
          <w:color w:val="98A7BD" w:themeColor="text2" w:themeTint="80"/>
        </w:rPr>
        <w:t xml:space="preserve"> I suggest we more heavily caveat our key assumptions that our data evidence of wetness is a proxy for local rain.</w:t>
      </w:r>
      <w:r w:rsidRPr="00AD5447">
        <w:rPr>
          <w:color w:val="98A7BD" w:themeColor="text2" w:themeTint="80"/>
        </w:rPr>
        <w:br/>
      </w:r>
      <w:r w:rsidRPr="007A4653">
        <w:br/>
      </w:r>
      <w:r w:rsidRPr="007A4653">
        <w:br/>
      </w:r>
      <w:commentRangeStart w:id="6"/>
      <w:r w:rsidRPr="00BE2A9A">
        <w:rPr>
          <w:highlight w:val="green"/>
        </w:rPr>
        <w:t>Additionally</w:t>
      </w:r>
      <w:commentRangeEnd w:id="6"/>
      <w:r>
        <w:rPr>
          <w:rStyle w:val="CommentReference"/>
        </w:rPr>
        <w:commentReference w:id="6"/>
      </w:r>
      <w:r w:rsidRPr="00BE2A9A">
        <w:rPr>
          <w:highlight w:val="green"/>
        </w:rPr>
        <w:t xml:space="preserve">, I would like to see </w:t>
      </w:r>
      <w:proofErr w:type="spellStart"/>
      <w:r w:rsidRPr="00BE2A9A">
        <w:rPr>
          <w:highlight w:val="green"/>
        </w:rPr>
        <w:t>timeslice</w:t>
      </w:r>
      <w:proofErr w:type="spellEnd"/>
      <w:r w:rsidRPr="00BE2A9A">
        <w:rPr>
          <w:highlight w:val="green"/>
        </w:rPr>
        <w:t xml:space="preserve"> figures of data, allowing </w:t>
      </w:r>
      <w:proofErr w:type="spellStart"/>
      <w:r w:rsidRPr="00BE2A9A">
        <w:rPr>
          <w:highlight w:val="green"/>
        </w:rPr>
        <w:t>lat</w:t>
      </w:r>
      <w:proofErr w:type="spellEnd"/>
      <w:r w:rsidRPr="00BE2A9A">
        <w:rPr>
          <w:highlight w:val="green"/>
        </w:rPr>
        <w:t xml:space="preserve">, </w:t>
      </w:r>
      <w:proofErr w:type="spellStart"/>
      <w:r w:rsidRPr="00BE2A9A">
        <w:rPr>
          <w:highlight w:val="green"/>
        </w:rPr>
        <w:t>lon</w:t>
      </w:r>
      <w:proofErr w:type="spellEnd"/>
      <w:r w:rsidRPr="00BE2A9A">
        <w:rPr>
          <w:highlight w:val="green"/>
        </w:rPr>
        <w:t xml:space="preserve"> positioning of data in a series of 1ka maps. This will allow another perspective on the distribution and significance of the data.</w:t>
      </w:r>
      <w:r w:rsidRPr="007A4653">
        <w:br/>
      </w:r>
      <w:r w:rsidRPr="007A4653">
        <w:br/>
      </w:r>
      <w:r w:rsidRPr="00BE2A9A">
        <w:rPr>
          <w:highlight w:val="green"/>
        </w:rPr>
        <w:t xml:space="preserve">I note as well that for such a large dataset and sweeping question, the paper is very concise. Personally, I appreciate this, as it doesn't ramble around to get to the point. I could see, however, how some might find </w:t>
      </w:r>
      <w:commentRangeStart w:id="7"/>
      <w:r w:rsidRPr="00BE2A9A">
        <w:rPr>
          <w:highlight w:val="green"/>
        </w:rPr>
        <w:t>the Discussion and Conclusions to be shorter than anticipated,</w:t>
      </w:r>
      <w:commentRangeEnd w:id="7"/>
      <w:r w:rsidRPr="00BE2A9A">
        <w:rPr>
          <w:rStyle w:val="CommentReference"/>
          <w:highlight w:val="green"/>
        </w:rPr>
        <w:commentReference w:id="7"/>
      </w:r>
      <w:r w:rsidRPr="00BE2A9A">
        <w:rPr>
          <w:highlight w:val="green"/>
        </w:rPr>
        <w:t xml:space="preserve"> or perhaps desired. It may also be that the authors want to rework the headings a bit, as the "Discussion" </w:t>
      </w:r>
      <w:proofErr w:type="gramStart"/>
      <w:r w:rsidRPr="00BE2A9A">
        <w:rPr>
          <w:highlight w:val="green"/>
        </w:rPr>
        <w:t>actually begins</w:t>
      </w:r>
      <w:proofErr w:type="gramEnd"/>
      <w:r w:rsidRPr="00BE2A9A">
        <w:rPr>
          <w:highlight w:val="green"/>
        </w:rPr>
        <w:t xml:space="preserve"> in section 3. I suspect that the paper was reworked following a previous submission </w:t>
      </w:r>
      <w:r w:rsidRPr="00BE2A9A">
        <w:rPr>
          <w:highlight w:val="green"/>
        </w:rPr>
        <w:lastRenderedPageBreak/>
        <w:t>elsewhere, and perhaps more could be done to reshape it.</w:t>
      </w:r>
      <w:r w:rsidRPr="007A4653">
        <w:br/>
      </w:r>
    </w:p>
    <w:p w14:paraId="74710CFD" w14:textId="77777777" w:rsidR="00543B84" w:rsidRDefault="00543B84" w:rsidP="00543B84">
      <w:pPr>
        <w:rPr>
          <w:highlight w:val="green"/>
        </w:rPr>
      </w:pPr>
      <w:r w:rsidRPr="00D0637F">
        <w:rPr>
          <w:color w:val="98A7BD" w:themeColor="text2" w:themeTint="80"/>
        </w:rPr>
        <w:t>[AT] Response 4: Good advice.</w:t>
      </w:r>
      <w:r w:rsidRPr="00D0637F">
        <w:br/>
      </w:r>
      <w:r w:rsidRPr="007A4653">
        <w:br/>
        <w:t xml:space="preserve">I conclude that with relatively minor corrections the paper could be accepted as a useful contribution to Saharan </w:t>
      </w:r>
      <w:proofErr w:type="spellStart"/>
      <w:r w:rsidRPr="007A4653">
        <w:t>Palaeoscience</w:t>
      </w:r>
      <w:proofErr w:type="spellEnd"/>
      <w:r w:rsidRPr="007A4653">
        <w:t xml:space="preserve">, but question would exist over the reliability of the findings and </w:t>
      </w:r>
      <w:proofErr w:type="gramStart"/>
      <w:r w:rsidRPr="007A4653">
        <w:t>whether or not</w:t>
      </w:r>
      <w:proofErr w:type="gramEnd"/>
      <w:r w:rsidRPr="007A4653">
        <w:t xml:space="preserve"> the data had been overinterpreted. With more major revisions (more careful consideration of hydrological 14C age relationship with catchment size and dynamics, consideration of zonal and not just meridional patterns) I think it would be a much more satisfying and valuable contribution.</w:t>
      </w:r>
      <w:r w:rsidRPr="007A4653">
        <w:br/>
      </w:r>
      <w:r w:rsidRPr="007A4653">
        <w:br/>
      </w:r>
      <w:r w:rsidRPr="007A4653">
        <w:br/>
        <w:t>COMMENTS:</w:t>
      </w:r>
      <w:r w:rsidRPr="007A4653">
        <w:br/>
      </w:r>
      <w:r w:rsidRPr="007A4653">
        <w:br/>
        <w:t xml:space="preserve">TITLE: "Hydro-ecology of the Holocene Green Sahara reveals persistent aridity" could easily be misread. The data presented does not indicate that the Sahara was persistently arid throughout the Holocene. As this is not a Nature paper, the character limit is less </w:t>
      </w:r>
      <w:proofErr w:type="gramStart"/>
      <w:r w:rsidRPr="007A4653">
        <w:t>strict</w:t>
      </w:r>
      <w:proofErr w:type="gramEnd"/>
      <w:r w:rsidRPr="007A4653">
        <w:t xml:space="preserve"> and the title should be made to be a bit clearer. Also, here and throughout "aridity" is not well defined. It is often used in a relative sense, as in this period/place was more arid, but in regions such as the Sahara it is often more a question of 'How dry was dry?'.</w:t>
      </w:r>
      <w:r w:rsidRPr="007A4653">
        <w:br/>
      </w:r>
      <w:r w:rsidRPr="007A4653">
        <w:br/>
      </w:r>
      <w:r w:rsidRPr="007A4653">
        <w:rPr>
          <w:highlight w:val="red"/>
        </w:rPr>
        <w:t>INTRODUCTION</w:t>
      </w:r>
      <w:r w:rsidRPr="007A4653">
        <w:rPr>
          <w:highlight w:val="red"/>
        </w:rPr>
        <w:br/>
      </w:r>
      <w:commentRangeStart w:id="8"/>
      <w:r w:rsidRPr="007A4653">
        <w:rPr>
          <w:highlight w:val="red"/>
        </w:rPr>
        <w:t>Line 55</w:t>
      </w:r>
      <w:commentRangeEnd w:id="8"/>
      <w:r>
        <w:rPr>
          <w:rStyle w:val="CommentReference"/>
        </w:rPr>
        <w:commentReference w:id="8"/>
      </w:r>
      <w:r w:rsidRPr="007A4653">
        <w:rPr>
          <w:highlight w:val="red"/>
        </w:rPr>
        <w:t>: The AHP is not really known as 'the Green Sahara'. The 'Green Sahara' is a spatially restricted ecological response to the AHP.</w:t>
      </w:r>
      <w:r w:rsidRPr="007A4653">
        <w:br/>
      </w:r>
      <w:r w:rsidRPr="007A4653">
        <w:br/>
      </w:r>
      <w:r w:rsidRPr="007A4653">
        <w:rPr>
          <w:highlight w:val="green"/>
        </w:rPr>
        <w:t xml:space="preserve">Line 60: </w:t>
      </w:r>
      <w:proofErr w:type="spellStart"/>
      <w:r w:rsidRPr="007A4653">
        <w:rPr>
          <w:highlight w:val="green"/>
        </w:rPr>
        <w:t>deMenocal</w:t>
      </w:r>
      <w:proofErr w:type="spellEnd"/>
      <w:r w:rsidRPr="007A4653">
        <w:rPr>
          <w:highlight w:val="green"/>
        </w:rPr>
        <w:t xml:space="preserve"> (not </w:t>
      </w:r>
      <w:proofErr w:type="spellStart"/>
      <w:r w:rsidRPr="007A4653">
        <w:rPr>
          <w:highlight w:val="green"/>
        </w:rPr>
        <w:t>Demenocal</w:t>
      </w:r>
      <w:proofErr w:type="spellEnd"/>
      <w:r w:rsidRPr="007A4653">
        <w:rPr>
          <w:highlight w:val="green"/>
        </w:rPr>
        <w:t xml:space="preserve">) did perhaps define and label the AHP as we know it, but identification of this dynamic goes back at least to Street &amp; Grove (1976), and subsequently Nicholson &amp; </w:t>
      </w:r>
      <w:proofErr w:type="spellStart"/>
      <w:r w:rsidRPr="007A4653">
        <w:rPr>
          <w:highlight w:val="green"/>
        </w:rPr>
        <w:t>Flohn</w:t>
      </w:r>
      <w:proofErr w:type="spellEnd"/>
      <w:r w:rsidRPr="007A4653">
        <w:rPr>
          <w:highlight w:val="green"/>
        </w:rPr>
        <w:t xml:space="preserve"> (1980), Ritchie et al. (1985), etc. </w:t>
      </w:r>
      <w:proofErr w:type="spellStart"/>
      <w:r w:rsidRPr="007A4653">
        <w:rPr>
          <w:highlight w:val="green"/>
        </w:rPr>
        <w:t>deMenocal</w:t>
      </w:r>
      <w:proofErr w:type="spellEnd"/>
      <w:r w:rsidRPr="007A4653">
        <w:rPr>
          <w:highlight w:val="green"/>
        </w:rPr>
        <w:t xml:space="preserve"> would be more accurately cited for the idea of an abrupt termination and tipping point. It would be proper to get back and cite those earlier pioneers who in fact addressed the AHP phenomenon/concept.</w:t>
      </w:r>
      <w:r w:rsidRPr="007A4653">
        <w:br/>
      </w:r>
      <w:r w:rsidRPr="007A4653">
        <w:br/>
      </w:r>
      <w:r w:rsidRPr="007A4653">
        <w:rPr>
          <w:highlight w:val="green"/>
        </w:rPr>
        <w:t xml:space="preserve">Line 61: The end of the AHP cannot </w:t>
      </w:r>
      <w:proofErr w:type="gramStart"/>
      <w:r w:rsidRPr="007A4653">
        <w:rPr>
          <w:highlight w:val="green"/>
        </w:rPr>
        <w:t>be considered to be</w:t>
      </w:r>
      <w:proofErr w:type="gramEnd"/>
      <w:r w:rsidRPr="007A4653">
        <w:rPr>
          <w:highlight w:val="green"/>
        </w:rPr>
        <w:t xml:space="preserve"> universally abrupt or a tipping-point. In some records this does appear to be the case (e.g. ODP 658C, Tanganyika), but elsewhere a more gradual transition is apparent (e.g. GeoB4901-8, </w:t>
      </w:r>
      <w:proofErr w:type="spellStart"/>
      <w:r w:rsidRPr="007A4653">
        <w:rPr>
          <w:highlight w:val="green"/>
        </w:rPr>
        <w:t>Barombi</w:t>
      </w:r>
      <w:proofErr w:type="spellEnd"/>
      <w:r w:rsidRPr="007A4653">
        <w:rPr>
          <w:highlight w:val="green"/>
        </w:rPr>
        <w:t>-Mbo) while still elsewhere the structure is still more complex (</w:t>
      </w:r>
      <w:proofErr w:type="spellStart"/>
      <w:r w:rsidRPr="007A4653">
        <w:rPr>
          <w:highlight w:val="green"/>
        </w:rPr>
        <w:t>Bosumtwi</w:t>
      </w:r>
      <w:proofErr w:type="spellEnd"/>
      <w:r w:rsidRPr="007A4653">
        <w:rPr>
          <w:highlight w:val="green"/>
        </w:rPr>
        <w:t>, GeoB6518-1). Indeed, the extent to which - and the regional expression of where - it is a tipping point is still a matter of discussion. In any case, I don't think it is correct to call it the 'most recent dramatic example' of a tipping-point, even if that phrasing is vague. It is a question of scale and where you look, but in any case I don't think there is any point to being too hyperbolic.</w:t>
      </w:r>
      <w:r w:rsidRPr="007A4653">
        <w:br/>
      </w:r>
      <w:r w:rsidRPr="007A4653">
        <w:br/>
      </w:r>
      <w:r w:rsidRPr="007A4653">
        <w:rPr>
          <w:highlight w:val="green"/>
        </w:rPr>
        <w:t>Line 63: 'Green' doesn't need to capitalised in this instance.</w:t>
      </w:r>
      <w:r w:rsidRPr="007A4653">
        <w:br/>
      </w:r>
      <w:r w:rsidRPr="007A4653">
        <w:br/>
      </w:r>
      <w:r w:rsidRPr="007A4653">
        <w:rPr>
          <w:highlight w:val="green"/>
        </w:rPr>
        <w:t>Lines 73-77: This does not cover the pioneering modelling work, or credit Claussen for his earlier work or for proposing the potential influence of vegetation feedbacks. The cited papers are good, but again they are just building on the shoulders of others/earlier works, which I feel should be recognised through citation.</w:t>
      </w:r>
      <w:r w:rsidRPr="007A4653">
        <w:br/>
      </w:r>
      <w:r w:rsidRPr="007A4653">
        <w:br/>
      </w:r>
      <w:r w:rsidRPr="007A4653">
        <w:rPr>
          <w:highlight w:val="green"/>
        </w:rPr>
        <w:lastRenderedPageBreak/>
        <w:t>Line 90: After "northwest African coast" add the Tierney 2017 reference.</w:t>
      </w:r>
      <w:r w:rsidRPr="007A4653">
        <w:br/>
      </w:r>
      <w:r w:rsidRPr="007A4653">
        <w:br/>
      </w:r>
      <w:r w:rsidRPr="007A4653">
        <w:rPr>
          <w:highlight w:val="green"/>
        </w:rPr>
        <w:t xml:space="preserve">Line 99: Here and elsewhere, when the author is referred to directly in the text, the name should be excluded </w:t>
      </w:r>
      <w:proofErr w:type="spellStart"/>
      <w:r w:rsidRPr="007A4653">
        <w:rPr>
          <w:highlight w:val="green"/>
        </w:rPr>
        <w:t>form</w:t>
      </w:r>
      <w:proofErr w:type="spellEnd"/>
      <w:r w:rsidRPr="007A4653">
        <w:rPr>
          <w:highlight w:val="green"/>
        </w:rPr>
        <w:t xml:space="preserve"> the citation, which is then only the year of the paper. Reference managers allow this format change.</w:t>
      </w:r>
      <w:r w:rsidRPr="007A4653">
        <w:br/>
      </w:r>
      <w:r w:rsidRPr="007A4653">
        <w:br/>
      </w:r>
      <w:r w:rsidRPr="007A4653">
        <w:rPr>
          <w:highlight w:val="green"/>
        </w:rPr>
        <w:t xml:space="preserve">Line 143: Good to have a date for the </w:t>
      </w:r>
      <w:proofErr w:type="spellStart"/>
      <w:r w:rsidRPr="007A4653">
        <w:rPr>
          <w:highlight w:val="green"/>
        </w:rPr>
        <w:t>Cheddadi</w:t>
      </w:r>
      <w:proofErr w:type="spellEnd"/>
      <w:r w:rsidRPr="007A4653">
        <w:rPr>
          <w:highlight w:val="green"/>
        </w:rPr>
        <w:t xml:space="preserve"> reference here, even if it is in next sentence. Also, the data that they reference to infer the spatial extent noted here is from papers by Jolly et al. and Harrison et al., so probably good to be specific and attribute that to the original source, even if </w:t>
      </w:r>
      <w:proofErr w:type="spellStart"/>
      <w:r w:rsidRPr="007A4653">
        <w:rPr>
          <w:highlight w:val="green"/>
        </w:rPr>
        <w:t>Cheddadi</w:t>
      </w:r>
      <w:proofErr w:type="spellEnd"/>
      <w:r w:rsidRPr="007A4653">
        <w:rPr>
          <w:highlight w:val="green"/>
        </w:rPr>
        <w:t xml:space="preserve"> et al. use it. Indeed, that these papers are more than 25 years old does add an important grain of salt...</w:t>
      </w:r>
      <w:r w:rsidRPr="007A4653">
        <w:br/>
      </w:r>
      <w:r w:rsidRPr="007A4653">
        <w:br/>
      </w:r>
      <w:r w:rsidRPr="007A4653">
        <w:rPr>
          <w:highlight w:val="green"/>
        </w:rPr>
        <w:t>SECTION 1.2: "Abruptness" strikes me as a slightly off way to describe a period. The onset or termination, rather, can be abrupt.</w:t>
      </w:r>
      <w:r w:rsidRPr="007A4653">
        <w:br/>
      </w:r>
      <w:r w:rsidRPr="007A4653">
        <w:br/>
      </w:r>
      <w:r w:rsidRPr="007A4653">
        <w:rPr>
          <w:highlight w:val="green"/>
        </w:rPr>
        <w:t xml:space="preserve">Line 158: Is it known that these records represent "'Saharan' climate change"? They represent changes in parts of the Sahara, but considering the vast spatial extent of the Sahara, I would hesitate to say there was anything like a single record for "Saharan </w:t>
      </w:r>
      <w:commentRangeStart w:id="9"/>
      <w:r w:rsidRPr="007A4653">
        <w:rPr>
          <w:highlight w:val="green"/>
        </w:rPr>
        <w:t>climate</w:t>
      </w:r>
      <w:commentRangeEnd w:id="9"/>
      <w:r>
        <w:rPr>
          <w:rStyle w:val="CommentReference"/>
        </w:rPr>
        <w:commentReference w:id="9"/>
      </w:r>
      <w:r w:rsidRPr="007A4653">
        <w:rPr>
          <w:highlight w:val="green"/>
        </w:rPr>
        <w:t>".</w:t>
      </w:r>
      <w:r w:rsidRPr="007A4653">
        <w:br/>
      </w:r>
      <w:r w:rsidRPr="007A4653">
        <w:br/>
      </w:r>
      <w:r w:rsidRPr="007A4653">
        <w:rPr>
          <w:highlight w:val="green"/>
        </w:rPr>
        <w:t>Line 182: Personal preference, but instead of "utilise" I would say "use". Same meaning, less a sense of putting on airs.</w:t>
      </w:r>
      <w:r w:rsidRPr="007A4653">
        <w:br/>
      </w:r>
      <w:r w:rsidRPr="007A4653">
        <w:br/>
      </w:r>
      <w:commentRangeStart w:id="10"/>
      <w:r w:rsidRPr="00BE2A9A">
        <w:rPr>
          <w:highlight w:val="green"/>
        </w:rPr>
        <w:t>Line 186-191</w:t>
      </w:r>
      <w:commentRangeEnd w:id="10"/>
      <w:r w:rsidRPr="00BE2A9A">
        <w:rPr>
          <w:rStyle w:val="CommentReference"/>
          <w:highlight w:val="green"/>
        </w:rPr>
        <w:commentReference w:id="10"/>
      </w:r>
      <w:r w:rsidRPr="00BE2A9A">
        <w:rPr>
          <w:highlight w:val="green"/>
        </w:rPr>
        <w:t xml:space="preserve">: This is one of the pillars of the study that I question. Essentially: 'modern precipitation records show steep, strongly horizontal gradients at the northern and southern boundaries of the Sahara, so we can assume it was always like this during the Holocene. Because it was always like this, we can group our data into latitudinal bins for analysis.'. I do not think this is a safe assumption, and I personally would not make it. It certainly "simplifies" the analysis, but I worry that important nuance may be missed. </w:t>
      </w:r>
    </w:p>
    <w:p w14:paraId="300C478A" w14:textId="77777777" w:rsidR="00543B84" w:rsidRDefault="00543B84" w:rsidP="00543B84">
      <w:r w:rsidRPr="00BE2A9A">
        <w:rPr>
          <w:highlight w:val="green"/>
        </w:rPr>
        <w:t xml:space="preserve">Particularly in the subtropics, there is significant zonal (longitudinal) variability engendered - in part - by the ascending and descending limbs of the low latitude anticyclones. This can be seen as a factor in the Saharan region when looking at the regional synthesis in the supplementary material of </w:t>
      </w:r>
      <w:commentRangeStart w:id="11"/>
      <w:r w:rsidRPr="00BE2A9A">
        <w:rPr>
          <w:highlight w:val="green"/>
        </w:rPr>
        <w:t>Shanahan et al., 2015</w:t>
      </w:r>
      <w:commentRangeEnd w:id="11"/>
      <w:r w:rsidRPr="00BE2A9A">
        <w:rPr>
          <w:rStyle w:val="CommentReference"/>
          <w:highlight w:val="green"/>
        </w:rPr>
        <w:commentReference w:id="11"/>
      </w:r>
      <w:r w:rsidRPr="00BE2A9A">
        <w:rPr>
          <w:highlight w:val="green"/>
        </w:rPr>
        <w:t>, and, it seems, in the data you present (Figure 2). If it were me, I would add a zonal component to the analysis, for fear of oversimplification and potential misrepresentation. I think what you present has clear value, but perhaps not as much as it could have, and there is a real risk of overinterpretation, particularly as regards the strong statements made about the limit of influence of the westerlies and WAM.</w:t>
      </w:r>
    </w:p>
    <w:p w14:paraId="622135E6" w14:textId="77777777" w:rsidR="00543B84" w:rsidRDefault="00543B84" w:rsidP="00543B84">
      <w:r w:rsidRPr="0089266A">
        <w:rPr>
          <w:color w:val="98A7BD" w:themeColor="text2" w:themeTint="80"/>
        </w:rPr>
        <w:t xml:space="preserve">[AT] In addition to my Response 1 above, assuming model 1 wins, we can bolster the argument with clearer support from the modern data clines (see my latest plot on the </w:t>
      </w:r>
      <w:proofErr w:type="spellStart"/>
      <w:r w:rsidRPr="0089266A">
        <w:rPr>
          <w:color w:val="98A7BD" w:themeColor="text2" w:themeTint="80"/>
        </w:rPr>
        <w:t>github</w:t>
      </w:r>
      <w:proofErr w:type="spellEnd"/>
      <w:r w:rsidRPr="0089266A">
        <w:rPr>
          <w:color w:val="98A7BD" w:themeColor="text2" w:themeTint="80"/>
        </w:rPr>
        <w:t xml:space="preserve">: </w:t>
      </w:r>
      <w:proofErr w:type="spellStart"/>
      <w:r w:rsidRPr="0089266A">
        <w:rPr>
          <w:color w:val="98A7BD" w:themeColor="text2" w:themeTint="80"/>
        </w:rPr>
        <w:t>worldclim</w:t>
      </w:r>
      <w:proofErr w:type="spellEnd"/>
      <w:r w:rsidRPr="0089266A">
        <w:rPr>
          <w:color w:val="98A7BD" w:themeColor="text2" w:themeTint="80"/>
        </w:rPr>
        <w:t>/worldclim.pdf.</w:t>
      </w:r>
      <w:r w:rsidRPr="0089266A">
        <w:rPr>
          <w:color w:val="98A7BD" w:themeColor="text2" w:themeTint="80"/>
        </w:rPr>
        <w:br/>
      </w:r>
      <w:r w:rsidRPr="007A4653">
        <w:br/>
      </w:r>
      <w:r w:rsidRPr="007A4653">
        <w:br/>
      </w:r>
      <w:r w:rsidRPr="00AB24F7">
        <w:rPr>
          <w:highlight w:val="green"/>
        </w:rPr>
        <w:t xml:space="preserve">Line ~232/Figure 2: It would be interesting to </w:t>
      </w:r>
      <w:commentRangeStart w:id="12"/>
      <w:r w:rsidRPr="00AB24F7">
        <w:rPr>
          <w:highlight w:val="green"/>
        </w:rPr>
        <w:t>see</w:t>
      </w:r>
      <w:commentRangeEnd w:id="12"/>
      <w:r>
        <w:rPr>
          <w:rStyle w:val="CommentReference"/>
        </w:rPr>
        <w:commentReference w:id="12"/>
      </w:r>
      <w:r w:rsidRPr="00AB24F7">
        <w:rPr>
          <w:highlight w:val="green"/>
        </w:rPr>
        <w:t xml:space="preserve"> this plotted differently, with individual maps for each 1ka </w:t>
      </w:r>
      <w:proofErr w:type="spellStart"/>
      <w:r w:rsidRPr="00AB24F7">
        <w:rPr>
          <w:highlight w:val="green"/>
        </w:rPr>
        <w:t>timeslice</w:t>
      </w:r>
      <w:proofErr w:type="spellEnd"/>
      <w:r w:rsidRPr="00AB24F7">
        <w:rPr>
          <w:highlight w:val="green"/>
        </w:rPr>
        <w:t xml:space="preserve"> showing where hydrological activity is recorded across the region. That certain catchments activate more often is interesting, but to see this across time would be value added.</w:t>
      </w:r>
    </w:p>
    <w:p w14:paraId="2F1D9E4F" w14:textId="77777777" w:rsidR="00543B84" w:rsidRPr="0077453B" w:rsidRDefault="00543B84" w:rsidP="00543B84">
      <w:pPr>
        <w:rPr>
          <w:color w:val="98A7BD" w:themeColor="text2" w:themeTint="80"/>
        </w:rPr>
      </w:pPr>
      <w:r w:rsidRPr="0077453B">
        <w:rPr>
          <w:color w:val="98A7BD" w:themeColor="text2" w:themeTint="80"/>
        </w:rPr>
        <w:t>[AT] See my comment 3 above</w:t>
      </w:r>
    </w:p>
    <w:p w14:paraId="1E4F09CE" w14:textId="77777777" w:rsidR="00543B84" w:rsidRDefault="00543B84" w:rsidP="00543B84">
      <w:r w:rsidRPr="007A4653">
        <w:lastRenderedPageBreak/>
        <w:br/>
      </w:r>
      <w:r w:rsidRPr="007B315A">
        <w:rPr>
          <w:highlight w:val="red"/>
        </w:rPr>
        <w:t xml:space="preserve">Associated question: is there potential to use lake levels in combination with hydrological modelling to get quantitative estimates of P-PE? This has proved very useful in similar studies in southern </w:t>
      </w:r>
      <w:proofErr w:type="gramStart"/>
      <w:r w:rsidRPr="007B315A">
        <w:rPr>
          <w:highlight w:val="red"/>
        </w:rPr>
        <w:t>Africa, and</w:t>
      </w:r>
      <w:proofErr w:type="gramEnd"/>
      <w:r w:rsidRPr="007B315A">
        <w:rPr>
          <w:highlight w:val="red"/>
        </w:rPr>
        <w:t xml:space="preserve"> could help to get some critical numbers to pin down past precipitation estimates, in turn enabling more detailed ecological modelling (</w:t>
      </w:r>
      <w:commentRangeStart w:id="13"/>
      <w:r w:rsidRPr="007B315A">
        <w:rPr>
          <w:highlight w:val="red"/>
        </w:rPr>
        <w:t>see Carr et al., 2023</w:t>
      </w:r>
      <w:commentRangeEnd w:id="13"/>
      <w:r w:rsidRPr="007B315A">
        <w:rPr>
          <w:rStyle w:val="CommentReference"/>
          <w:highlight w:val="red"/>
        </w:rPr>
        <w:commentReference w:id="13"/>
      </w:r>
      <w:r w:rsidRPr="007B315A">
        <w:rPr>
          <w:highlight w:val="red"/>
        </w:rPr>
        <w:t>). Beyond the scope of this paper, obviously.</w:t>
      </w:r>
    </w:p>
    <w:p w14:paraId="5937D3CA" w14:textId="77777777" w:rsidR="00543B84" w:rsidRDefault="00543B84" w:rsidP="00543B84">
      <w:r w:rsidRPr="00D7121F">
        <w:rPr>
          <w:color w:val="98A7BD" w:themeColor="text2" w:themeTint="80"/>
        </w:rPr>
        <w:t>[AT] I think this is too hard to easily do</w:t>
      </w:r>
      <w:r w:rsidRPr="00D7121F">
        <w:rPr>
          <w:color w:val="98A7BD" w:themeColor="text2" w:themeTint="80"/>
        </w:rPr>
        <w:br/>
      </w:r>
      <w:r w:rsidRPr="007A4653">
        <w:br/>
      </w:r>
      <w:r w:rsidRPr="007A4653">
        <w:br/>
      </w:r>
      <w:commentRangeStart w:id="14"/>
      <w:r w:rsidRPr="007B315A">
        <w:rPr>
          <w:highlight w:val="red"/>
        </w:rPr>
        <w:t xml:space="preserve">Lines 276-280: </w:t>
      </w:r>
      <w:commentRangeEnd w:id="14"/>
      <w:r w:rsidRPr="007B315A">
        <w:rPr>
          <w:rStyle w:val="CommentReference"/>
          <w:highlight w:val="red"/>
        </w:rPr>
        <w:commentReference w:id="14"/>
      </w:r>
      <w:r w:rsidRPr="007B315A">
        <w:rPr>
          <w:highlight w:val="red"/>
        </w:rPr>
        <w:t>This kind of qualitative classification is not at all unreasonable, but I do wonder how the data can be refined and taken to other levels. You are probably familiar with the African fauna distribution dataset (Hempson et al., 2015), and I wonder what a pdf-based analysis of species niches might bring to the show. Additionally, it is possible to use faunal assemblages from archaeological sites as means of comparison with extant populations to infer past ecology (applied again the Carr et al. study). This is not to suggest that it is a requirement for this paper, but just that I wondered if it might not be possible to pull more from the data you have compiled.</w:t>
      </w:r>
      <w:r w:rsidRPr="007A4653">
        <w:br/>
      </w:r>
      <w:r w:rsidRPr="007A4653">
        <w:br/>
      </w:r>
      <w:r w:rsidRPr="00AB24F7">
        <w:rPr>
          <w:highlight w:val="green"/>
        </w:rPr>
        <w:t>Line 304-305: I am not sure how this is established, or perhaps what is being referred to. Are we talking about the fossil record or modern distributions? What is meant by "alongside"? Together in the fossil record or literally in immediate modern proximity? It seems that you are talking about fossil assemblages, so it isn't clear why "modern-day species [?]" are being referred to and anthropogenic disturbance is implicated. Could you please clarify?</w:t>
      </w:r>
      <w:r w:rsidRPr="00AB24F7">
        <w:rPr>
          <w:highlight w:val="green"/>
        </w:rPr>
        <w:br/>
        <w:t xml:space="preserve">It is probably worth considering that in a mosaic landscape, particularly a region with little direct rainfall but an active remotely sourced fluvial network, the co-occurrence of </w:t>
      </w:r>
      <w:proofErr w:type="spellStart"/>
      <w:r w:rsidRPr="00AB24F7">
        <w:rPr>
          <w:highlight w:val="green"/>
        </w:rPr>
        <w:t>xerococole</w:t>
      </w:r>
      <w:proofErr w:type="spellEnd"/>
      <w:r w:rsidRPr="00AB24F7">
        <w:rPr>
          <w:highlight w:val="green"/>
        </w:rPr>
        <w:t xml:space="preserve"> and water-dependent species in archaeological deposits is not at all </w:t>
      </w:r>
      <w:commentRangeStart w:id="15"/>
      <w:r w:rsidRPr="00AB24F7">
        <w:rPr>
          <w:highlight w:val="green"/>
        </w:rPr>
        <w:t>uncommon</w:t>
      </w:r>
      <w:commentRangeEnd w:id="15"/>
      <w:r>
        <w:rPr>
          <w:rStyle w:val="CommentReference"/>
        </w:rPr>
        <w:commentReference w:id="15"/>
      </w:r>
      <w:r w:rsidRPr="00AB24F7">
        <w:rPr>
          <w:highlight w:val="green"/>
        </w:rPr>
        <w:t>.</w:t>
      </w:r>
      <w:r w:rsidRPr="007A4653">
        <w:br/>
      </w:r>
      <w:r w:rsidRPr="007A4653">
        <w:br/>
      </w:r>
      <w:commentRangeStart w:id="16"/>
      <w:r w:rsidRPr="007B315A">
        <w:rPr>
          <w:highlight w:val="green"/>
        </w:rPr>
        <w:t xml:space="preserve">Figure 5: </w:t>
      </w:r>
      <w:commentRangeEnd w:id="16"/>
      <w:r w:rsidRPr="007B315A">
        <w:rPr>
          <w:rStyle w:val="CommentReference"/>
          <w:highlight w:val="green"/>
        </w:rPr>
        <w:commentReference w:id="16"/>
      </w:r>
      <w:r w:rsidRPr="007B315A">
        <w:rPr>
          <w:highlight w:val="green"/>
        </w:rPr>
        <w:t xml:space="preserve">I like the figure, but it does make me think about using the hydrological data to make a series of </w:t>
      </w:r>
      <w:proofErr w:type="spellStart"/>
      <w:r w:rsidRPr="007B315A">
        <w:rPr>
          <w:highlight w:val="green"/>
        </w:rPr>
        <w:t>timeslice</w:t>
      </w:r>
      <w:proofErr w:type="spellEnd"/>
      <w:r w:rsidRPr="007B315A">
        <w:rPr>
          <w:highlight w:val="green"/>
        </w:rPr>
        <w:t xml:space="preserve"> maps as well, either as points or interpolated grids. It would bring in that zonal component that is currently lacking.</w:t>
      </w:r>
    </w:p>
    <w:p w14:paraId="4DC4CFD0" w14:textId="77777777" w:rsidR="00543B84" w:rsidRDefault="00543B84" w:rsidP="00543B84">
      <w:r w:rsidRPr="007A4653">
        <w:br/>
      </w:r>
      <w:commentRangeStart w:id="17"/>
      <w:r w:rsidRPr="007B315A">
        <w:rPr>
          <w:highlight w:val="green"/>
        </w:rPr>
        <w:t xml:space="preserve">I think </w:t>
      </w:r>
      <w:commentRangeEnd w:id="17"/>
      <w:r w:rsidRPr="007B315A">
        <w:rPr>
          <w:rStyle w:val="CommentReference"/>
          <w:highlight w:val="green"/>
        </w:rPr>
        <w:commentReference w:id="17"/>
      </w:r>
      <w:r w:rsidRPr="007B315A">
        <w:rPr>
          <w:highlight w:val="green"/>
        </w:rPr>
        <w:t xml:space="preserve">this might be important because as currently depicted it </w:t>
      </w:r>
      <w:proofErr w:type="gramStart"/>
      <w:r w:rsidRPr="007B315A">
        <w:rPr>
          <w:highlight w:val="green"/>
        </w:rPr>
        <w:t>say</w:t>
      </w:r>
      <w:proofErr w:type="gramEnd"/>
      <w:r w:rsidRPr="007B315A">
        <w:rPr>
          <w:highlight w:val="green"/>
        </w:rPr>
        <w:t xml:space="preserve"> "This latitude was 'wet'/'dry' at this time". I think this glosses over an important aspect of the region and the nature of the records. A date taken from a point along a stream course or from a terminal lake does not mean it was wetter at that precise site. It means, as you note previously and in other papers, that more rain is falling (or had fallen, considering groundwater sources) somewhere upstream. This can be very remote indeed. The figure suggests that the whole of the Sahara between 21-22N was relatively </w:t>
      </w:r>
      <w:proofErr w:type="spellStart"/>
      <w:r w:rsidRPr="007B315A">
        <w:rPr>
          <w:highlight w:val="green"/>
        </w:rPr>
        <w:t>quite</w:t>
      </w:r>
      <w:proofErr w:type="spellEnd"/>
      <w:r w:rsidRPr="007B315A">
        <w:rPr>
          <w:highlight w:val="green"/>
        </w:rPr>
        <w:t xml:space="preserve"> wet from 7-10ka. I feel this lack an important degree of nuance regarding the nature of precipitation distribution across the </w:t>
      </w:r>
      <w:proofErr w:type="gramStart"/>
      <w:r w:rsidRPr="007B315A">
        <w:rPr>
          <w:highlight w:val="green"/>
        </w:rPr>
        <w:t>region, and</w:t>
      </w:r>
      <w:proofErr w:type="gramEnd"/>
      <w:r w:rsidRPr="007B315A">
        <w:rPr>
          <w:highlight w:val="green"/>
        </w:rPr>
        <w:t xml:space="preserve"> falls into some of the old traps regarding the spatial significance of evidence recovered from a given site.</w:t>
      </w:r>
      <w:r w:rsidRPr="007A4653">
        <w:br/>
      </w:r>
      <w:r w:rsidRPr="007A4653">
        <w:br/>
      </w:r>
      <w:commentRangeStart w:id="18"/>
      <w:r w:rsidRPr="007B315A">
        <w:rPr>
          <w:highlight w:val="green"/>
        </w:rPr>
        <w:t>Line ~360</w:t>
      </w:r>
      <w:commentRangeEnd w:id="18"/>
      <w:r w:rsidRPr="007B315A">
        <w:rPr>
          <w:rStyle w:val="CommentReference"/>
          <w:highlight w:val="green"/>
        </w:rPr>
        <w:commentReference w:id="18"/>
      </w:r>
      <w:r w:rsidRPr="007B315A">
        <w:rPr>
          <w:highlight w:val="green"/>
        </w:rPr>
        <w:t xml:space="preserve">: </w:t>
      </w:r>
      <w:proofErr w:type="gramStart"/>
      <w:r w:rsidRPr="007B315A">
        <w:rPr>
          <w:highlight w:val="green"/>
        </w:rPr>
        <w:t>Again</w:t>
      </w:r>
      <w:proofErr w:type="gramEnd"/>
      <w:r w:rsidRPr="007B315A">
        <w:rPr>
          <w:highlight w:val="green"/>
        </w:rPr>
        <w:t xml:space="preserve"> here I hesitate. You use the location of a hydrological 14C age to delimit the extent of atmospheric circulation and rain-bearing systems, saying 'Here is my radiocarbon sample. It rained here'. This is not consistent with the discussion around line 235 regarding the limitations of the data vis-à-vis catchments. It really seems like consideration of zonal variability would help refine your results and keep you from perhaps overstating your conclusions. Additionally, for this delimitation of the extent of influence of moisture-bearing systems, it would seem like one could only go to the proximal limit of the catchment associated with the 14C age. It does not seem like this </w:t>
      </w:r>
      <w:r w:rsidRPr="007B315A">
        <w:rPr>
          <w:highlight w:val="green"/>
        </w:rPr>
        <w:lastRenderedPageBreak/>
        <w:t>was done. The Nile is an extreme example, but a similar dynamic likely plays out to a degree in many Saharan catchment; just because people, water borne deposits and water-dependent animal are found at Luxor, it doesn't mean it rains there.</w:t>
      </w:r>
      <w:r w:rsidRPr="007A4653">
        <w:br/>
      </w:r>
      <w:r w:rsidRPr="007A4653">
        <w:br/>
      </w:r>
      <w:commentRangeStart w:id="19"/>
      <w:r w:rsidRPr="007B315A">
        <w:rPr>
          <w:highlight w:val="green"/>
        </w:rPr>
        <w:t>Line 394-396</w:t>
      </w:r>
      <w:commentRangeEnd w:id="19"/>
      <w:r w:rsidRPr="007B315A">
        <w:rPr>
          <w:rStyle w:val="CommentReference"/>
          <w:highlight w:val="green"/>
        </w:rPr>
        <w:commentReference w:id="19"/>
      </w:r>
      <w:r w:rsidRPr="007B315A">
        <w:rPr>
          <w:highlight w:val="green"/>
        </w:rPr>
        <w:t xml:space="preserve">: 'Dry Savanna instead of a tropical climate' doesn't make much sense. Firstly, savanna is a vegetation type, not a climate type (barring Koppen, where it is "tropical savanna climate"). About 50% of the tropics experience dry climates, and savanna vegetation is </w:t>
      </w:r>
      <w:proofErr w:type="gramStart"/>
      <w:r w:rsidRPr="007B315A">
        <w:rPr>
          <w:highlight w:val="green"/>
        </w:rPr>
        <w:t>most commonly found</w:t>
      </w:r>
      <w:proofErr w:type="gramEnd"/>
      <w:r w:rsidRPr="007B315A">
        <w:rPr>
          <w:highlight w:val="green"/>
        </w:rPr>
        <w:t xml:space="preserve"> in the tropics. Beyond that, I again worry about the extrapolation of </w:t>
      </w:r>
      <w:proofErr w:type="spellStart"/>
      <w:r w:rsidRPr="007B315A">
        <w:rPr>
          <w:highlight w:val="green"/>
        </w:rPr>
        <w:t>taphonomically</w:t>
      </w:r>
      <w:proofErr w:type="spellEnd"/>
      <w:r w:rsidRPr="007B315A">
        <w:rPr>
          <w:highlight w:val="green"/>
        </w:rPr>
        <w:t xml:space="preserve"> biased point data. In any case, references should be given here as well.</w:t>
      </w:r>
      <w:r w:rsidRPr="007A4653">
        <w:br/>
      </w:r>
      <w:r w:rsidRPr="007A4653">
        <w:br/>
      </w:r>
      <w:commentRangeStart w:id="20"/>
      <w:r w:rsidRPr="00021F1C">
        <w:rPr>
          <w:highlight w:val="green"/>
        </w:rPr>
        <w:t xml:space="preserve">Line 401-402: </w:t>
      </w:r>
      <w:commentRangeEnd w:id="20"/>
      <w:r>
        <w:rPr>
          <w:rStyle w:val="CommentReference"/>
        </w:rPr>
        <w:commentReference w:id="20"/>
      </w:r>
      <w:r w:rsidRPr="00021F1C">
        <w:rPr>
          <w:highlight w:val="green"/>
        </w:rPr>
        <w:t>I don't see that your data identify abrupt changes (the question of the abruptness of the onset and termination of the AHP remains a matter for debate), and I am not clear how "dry" conditions north of 27N underscores non-linearity. Is the relationship inferred to be 'high insolation = high humidity"? As stated, this seems to miss several steps and mitigating/enabling factors. And what "strong internal thresholds" are you referring to that require acknowledgement by your data and findings? I know the end of the conclusions can sometimes become something of a laundry basket, but I think this is to be avoided, sticking specifically to what the paper describes and substantiates.</w:t>
      </w:r>
      <w:r w:rsidRPr="007A4653">
        <w:br/>
      </w:r>
      <w:r w:rsidRPr="007A4653">
        <w:br/>
        <w:t>REFERENCES:</w:t>
      </w:r>
      <w:r w:rsidRPr="007A4653">
        <w:br/>
        <w:t xml:space="preserve">Carr, A.S., Chase, B.M., Birkinshaw, S.J., Holmes, P.J., </w:t>
      </w:r>
      <w:proofErr w:type="spellStart"/>
      <w:r w:rsidRPr="007A4653">
        <w:t>Rabumbulu</w:t>
      </w:r>
      <w:proofErr w:type="spellEnd"/>
      <w:r w:rsidRPr="007A4653">
        <w:t>, M., Stewart, B.A., 2023. Paleolakes and socioecological implications of last glacial "greening" of the South African interior. Proceedings of the National Academy of Sciences 120, e2221082120.</w:t>
      </w:r>
      <w:r w:rsidRPr="007A4653">
        <w:br/>
        <w:t>Hempson, G.P., Archibald, S., Bond, W.J., 2015. A continent-wide assessment of the form and intensity of large mammal herbivory in Africa. Science 350, 1056-1061.</w:t>
      </w:r>
      <w:r w:rsidRPr="007A4653">
        <w:br/>
        <w:t>Nicholson, S.E., Flohn, H., 1980. African environmental and climatic changes and the general atmospheric circulation in the late Pleistocene and Holocene. Climatic Change 2, 313-348.</w:t>
      </w:r>
      <w:r w:rsidRPr="007A4653">
        <w:br/>
        <w:t>Ritchie, J.C., Eyles, C.H., Haynes, C.V., 1985. Sediment and pollen evidence for an early to mid-Holocene humid period in the eastern Sahara. Nature 314, 352-355.</w:t>
      </w:r>
      <w:r w:rsidRPr="007A4653">
        <w:br/>
        <w:t>Street, F.A., Grove, A.T., 1976. Environmental and climatic implications of late Quaternary lake-level fluctuations in Africa. Nature 261, 385-390.</w:t>
      </w:r>
      <w:r w:rsidRPr="007A4653">
        <w:br/>
      </w:r>
      <w:r w:rsidRPr="007A4653">
        <w:br/>
      </w:r>
      <w:r w:rsidRPr="007A4653">
        <w:br/>
      </w:r>
      <w:r w:rsidRPr="007A4653">
        <w:br/>
      </w:r>
      <w:r w:rsidRPr="007A4653">
        <w:br/>
        <w:t xml:space="preserve">Reviewer #2: This manuscript presents an interesting and data-rich synthesis on Holocene hydroclimatic changes in North Africa, combining mapping, a 14C dating database, and a novel water dependence index based on fauna (WDI). This manuscript makes a hypothesis that the West African Monsoon (WAM) was significantly weakened north of ~22°N and did not extend beyond ~28°N, leaving a persistent belt of aridity separating the monsoon and westerly systems—potentially an important finding. If robust, this hypothesis will have significant implications for debates on the spatial extent of the African Humid Period (AHP), for climate model validation, and for the ecological context of human dispersal in Africa. The manuscript's strengths lie in the scale of the assembled datasets, the integration of biological and hydrological proxies, and clear engagement with ongoing controversies in paleoclimate </w:t>
      </w:r>
      <w:proofErr w:type="spellStart"/>
      <w:r w:rsidRPr="007A4653">
        <w:t>modeling</w:t>
      </w:r>
      <w:proofErr w:type="spellEnd"/>
      <w:r w:rsidRPr="007A4653">
        <w:t xml:space="preserve">. However, it seems to me that certain conceptual, methodological, and inferential issues currently weaken the authors' arguments. In my opinion, the assumptions concerning the latitudinal aggregation of proxies, the construction and application of the WDI, and the interpretation of absence-data require more rigorous justification. As it stands, I </w:t>
      </w:r>
      <w:r w:rsidRPr="007A4653">
        <w:lastRenderedPageBreak/>
        <w:t>find this manuscript promising, but it requires major revision before it can be accepted in Global Planetary Change.</w:t>
      </w:r>
      <w:r w:rsidRPr="007A4653">
        <w:br/>
        <w:t>Major Comments</w:t>
      </w:r>
      <w:r w:rsidRPr="007A4653">
        <w:br/>
        <w:t>Central Hypothesis of Latitudinal Homogeneity</w:t>
      </w:r>
      <w:r w:rsidRPr="007A4653">
        <w:br/>
      </w:r>
      <w:commentRangeStart w:id="21"/>
      <w:r w:rsidRPr="00021F1C">
        <w:rPr>
          <w:highlight w:val="red"/>
        </w:rPr>
        <w:t xml:space="preserve">A fundamental </w:t>
      </w:r>
      <w:commentRangeEnd w:id="21"/>
      <w:r>
        <w:rPr>
          <w:rStyle w:val="CommentReference"/>
        </w:rPr>
        <w:commentReference w:id="21"/>
      </w:r>
      <w:r w:rsidRPr="00021F1C">
        <w:rPr>
          <w:highlight w:val="red"/>
        </w:rPr>
        <w:t xml:space="preserve">hypothesis of the article is that that "assume that at the broadest scale, there was similar wetness at any latitude, during the Holocene", allowing proxies to be aggregated by latitude. This is a strong and potentially problematic assumption, especially in a region characterized by pronounced longitudinal variability, orographic effects, groundwater-fed systems, and different sources of moisture. While analogy to the modern climate (Fig. S1) is invoked to justify this, Holocene boundary conditions were fundamentally different (insolation forcing, vegetation </w:t>
      </w:r>
      <w:proofErr w:type="gramStart"/>
      <w:r w:rsidRPr="00021F1C">
        <w:rPr>
          <w:highlight w:val="red"/>
        </w:rPr>
        <w:t>feedbacks</w:t>
      </w:r>
      <w:proofErr w:type="gramEnd"/>
      <w:r w:rsidRPr="00021F1C">
        <w:rPr>
          <w:highlight w:val="red"/>
        </w:rPr>
        <w:t xml:space="preserve">, dust loading). </w:t>
      </w:r>
      <w:commentRangeStart w:id="22"/>
      <w:r w:rsidRPr="007A4653">
        <w:t>The manuscript could benefit from:</w:t>
      </w:r>
      <w:r w:rsidRPr="007A4653">
        <w:br/>
      </w:r>
      <w:commentRangeEnd w:id="22"/>
      <w:r>
        <w:rPr>
          <w:rStyle w:val="CommentReference"/>
        </w:rPr>
        <w:commentReference w:id="22"/>
      </w:r>
      <w:r w:rsidRPr="00931C92">
        <w:rPr>
          <w:highlight w:val="green"/>
        </w:rPr>
        <w:t>- a clearer justification of why latitudinal aggregation is appropriate under Holocene conditions,</w:t>
      </w:r>
      <w:r w:rsidRPr="007A4653">
        <w:br/>
      </w:r>
      <w:r w:rsidRPr="00931C92">
        <w:rPr>
          <w:highlight w:val="red"/>
        </w:rPr>
        <w:t>- possible sensitivity tests or alternative analyses showing how results change if data are classified both by latitude and by region,</w:t>
      </w:r>
      <w:r w:rsidRPr="007A4653">
        <w:br/>
      </w:r>
      <w:r w:rsidRPr="00931C92">
        <w:rPr>
          <w:highlight w:val="green"/>
        </w:rPr>
        <w:t>- a more explicit discussion of how this assumption could bias the inference of the "aridity belt."</w:t>
      </w:r>
      <w:r w:rsidRPr="007A4653">
        <w:br/>
        <w:t>Without this, the sharp latitudinal boundaries reported risk being artifacts of methodological simplification rather than real climatic thresholds.</w:t>
      </w:r>
      <w:r w:rsidRPr="007A4653">
        <w:br/>
        <w:t xml:space="preserve">Interpretation of </w:t>
      </w:r>
      <w:proofErr w:type="spellStart"/>
      <w:r w:rsidRPr="007A4653">
        <w:t>Paleohydrological</w:t>
      </w:r>
      <w:proofErr w:type="spellEnd"/>
      <w:r w:rsidRPr="007A4653">
        <w:t xml:space="preserve"> Basin Activation</w:t>
      </w:r>
      <w:r w:rsidRPr="007A4653">
        <w:br/>
      </w:r>
      <w:r w:rsidRPr="00931C92">
        <w:rPr>
          <w:highlight w:val="red"/>
        </w:rPr>
        <w:t xml:space="preserve">The </w:t>
      </w:r>
      <w:proofErr w:type="spellStart"/>
      <w:r w:rsidRPr="00931C92">
        <w:rPr>
          <w:highlight w:val="red"/>
        </w:rPr>
        <w:t>paleohydrological</w:t>
      </w:r>
      <w:proofErr w:type="spellEnd"/>
      <w:r w:rsidRPr="00931C92">
        <w:rPr>
          <w:highlight w:val="red"/>
        </w:rPr>
        <w:t xml:space="preserve"> analysis based on basins seems innovative, but the manuscript itself acknowledges substantial limitations concerning source attribution, endorheic basins, and accumulated effects. </w:t>
      </w:r>
      <w:commentRangeStart w:id="23"/>
      <w:r w:rsidRPr="00931C92">
        <w:rPr>
          <w:highlight w:val="red"/>
        </w:rPr>
        <w:t xml:space="preserve">Despite these caveats, the results are then used as a relatively strong indicator of regional humidity. </w:t>
      </w:r>
      <w:commentRangeEnd w:id="23"/>
      <w:r w:rsidRPr="00931C92">
        <w:rPr>
          <w:rStyle w:val="CommentReference"/>
          <w:highlight w:val="red"/>
        </w:rPr>
        <w:commentReference w:id="23"/>
      </w:r>
      <w:r w:rsidRPr="00931C92">
        <w:rPr>
          <w:highlight w:val="red"/>
        </w:rPr>
        <w:t>Two issues require further clarification:</w:t>
      </w:r>
      <w:r w:rsidRPr="00931C92">
        <w:rPr>
          <w:highlight w:val="red"/>
        </w:rPr>
        <w:br/>
        <w:t xml:space="preserve">Groundwater vs. Precipitation: In several northern basins (e.g., </w:t>
      </w:r>
      <w:proofErr w:type="spellStart"/>
      <w:r w:rsidRPr="00931C92">
        <w:rPr>
          <w:highlight w:val="red"/>
        </w:rPr>
        <w:t>Sebkha</w:t>
      </w:r>
      <w:proofErr w:type="spellEnd"/>
      <w:r w:rsidRPr="00931C92">
        <w:rPr>
          <w:highlight w:val="red"/>
        </w:rPr>
        <w:t xml:space="preserve"> Mellala, Lake Yoa), groundwater-fed systems complicate interpretation. The manuscript discusses this in places, </w:t>
      </w:r>
      <w:commentRangeStart w:id="24"/>
      <w:r w:rsidRPr="00931C92">
        <w:rPr>
          <w:highlight w:val="red"/>
        </w:rPr>
        <w:t>but the implications for the basin activation maps are not fully integrated into the analysis.</w:t>
      </w:r>
      <w:commentRangeEnd w:id="24"/>
      <w:r w:rsidRPr="00931C92">
        <w:rPr>
          <w:rStyle w:val="CommentReference"/>
          <w:highlight w:val="red"/>
        </w:rPr>
        <w:commentReference w:id="24"/>
      </w:r>
      <w:r w:rsidRPr="00931C92">
        <w:rPr>
          <w:highlight w:val="red"/>
        </w:rPr>
        <w:t xml:space="preserve"> I recommend explicitly distinguishing surface water availability related to precipitation from hydrological persistence related to groundwater, especially when inferring atmospheric circulation regimes.</w:t>
      </w:r>
      <w:r w:rsidRPr="007A4653">
        <w:br/>
        <w:t>Construction and Validation of the Water Dependence Index (WDI)</w:t>
      </w:r>
      <w:r w:rsidRPr="007A4653">
        <w:br/>
        <w:t>The WDI is a key contribution of this article, but its construction raises several questions:</w:t>
      </w:r>
      <w:r w:rsidRPr="007A4653">
        <w:br/>
      </w:r>
      <w:r w:rsidRPr="00EA04B6">
        <w:rPr>
          <w:highlight w:val="green"/>
        </w:rPr>
        <w:t>The assignment of animal taxa to discrete WDI categories seems partially subjective and is not sufficiently justified by references or quantitative physiological thresholds.</w:t>
      </w:r>
      <w:r w:rsidRPr="00EA04B6">
        <w:rPr>
          <w:highlight w:val="green"/>
        </w:rPr>
        <w:br/>
        <w:t>It appears that only 85 of the 628 animal taxa were used. While this is understandable, readers would benefit from knowing the exclusion criteria and how this affects (or might affect) representativeness.</w:t>
      </w:r>
      <w:r w:rsidRPr="007A4653">
        <w:br/>
      </w:r>
      <w:r w:rsidRPr="00EA04B6">
        <w:rPr>
          <w:highlight w:val="red"/>
        </w:rPr>
        <w:t xml:space="preserve">I am not a specialist, </w:t>
      </w:r>
      <w:commentRangeStart w:id="25"/>
      <w:r w:rsidRPr="00EA04B6">
        <w:rPr>
          <w:highlight w:val="red"/>
        </w:rPr>
        <w:t xml:space="preserve">but </w:t>
      </w:r>
      <w:commentRangeEnd w:id="25"/>
      <w:r>
        <w:rPr>
          <w:rStyle w:val="CommentReference"/>
        </w:rPr>
        <w:commentReference w:id="25"/>
      </w:r>
      <w:proofErr w:type="spellStart"/>
      <w:r w:rsidRPr="00EA04B6">
        <w:rPr>
          <w:highlight w:val="red"/>
        </w:rPr>
        <w:t>taphonomic</w:t>
      </w:r>
      <w:proofErr w:type="spellEnd"/>
      <w:r w:rsidRPr="00EA04B6">
        <w:rPr>
          <w:highlight w:val="red"/>
        </w:rPr>
        <w:t>, cultural, and hunting biases are acknowledged without quantitative evaluation. For example, the absence of water-dependent species north of certain latitudes may reflect preservation, sampling intensity, or subsistence choices rather than true ecological absence.</w:t>
      </w:r>
      <w:r w:rsidRPr="007A4653">
        <w:br/>
      </w:r>
      <w:r w:rsidRPr="00EA04B6">
        <w:rPr>
          <w:highlight w:val="red"/>
        </w:rPr>
        <w:t xml:space="preserve">The manuscript could be strengthened by a sensitivity analysis showing how robust the latitudinal WDI patterns are to alternative animal taxa classifications and a clearer distinction between absence of evidence and evidence of absence, especially when inferring sharp ecological </w:t>
      </w:r>
      <w:commentRangeStart w:id="26"/>
      <w:r w:rsidRPr="00EA04B6">
        <w:rPr>
          <w:highlight w:val="red"/>
        </w:rPr>
        <w:t>boundaries</w:t>
      </w:r>
      <w:commentRangeEnd w:id="26"/>
      <w:r>
        <w:rPr>
          <w:rStyle w:val="CommentReference"/>
        </w:rPr>
        <w:commentReference w:id="26"/>
      </w:r>
      <w:r w:rsidRPr="00EA04B6">
        <w:rPr>
          <w:highlight w:val="red"/>
        </w:rPr>
        <w:t>.</w:t>
      </w:r>
      <w:r w:rsidRPr="007A4653">
        <w:br/>
      </w:r>
      <w:commentRangeStart w:id="27"/>
      <w:r w:rsidRPr="00931C92">
        <w:rPr>
          <w:highlight w:val="red"/>
        </w:rPr>
        <w:t>The</w:t>
      </w:r>
      <w:commentRangeEnd w:id="27"/>
      <w:r w:rsidRPr="00931C92">
        <w:rPr>
          <w:rStyle w:val="CommentReference"/>
          <w:highlight w:val="red"/>
        </w:rPr>
        <w:commentReference w:id="27"/>
      </w:r>
      <w:r w:rsidRPr="00931C92">
        <w:rPr>
          <w:highlight w:val="red"/>
        </w:rPr>
        <w:t xml:space="preserve"> claim that a persistent 1-3° latitudinal belt of aridity represents a zone of non-overlap between WAM and westerlies seems very interesting, but is currently overinterpreted.</w:t>
      </w:r>
      <w:r w:rsidRPr="007A4653">
        <w:br/>
      </w:r>
      <w:commentRangeStart w:id="28"/>
      <w:r w:rsidRPr="00931C92">
        <w:rPr>
          <w:highlight w:val="red"/>
        </w:rPr>
        <w:t xml:space="preserve">While </w:t>
      </w:r>
      <w:commentRangeEnd w:id="28"/>
      <w:r w:rsidRPr="00931C92">
        <w:rPr>
          <w:rStyle w:val="CommentReference"/>
          <w:highlight w:val="red"/>
        </w:rPr>
        <w:commentReference w:id="28"/>
      </w:r>
      <w:r w:rsidRPr="00931C92">
        <w:rPr>
          <w:highlight w:val="red"/>
        </w:rPr>
        <w:t>the manuscript discusses the timing and abruptness of the end of the AHP, much of the analysis ultimately emphasizes spatial patterns. The assertion of a rapid weakening north of 22°N would benefit from a more explicit comparison of time slices showing how WDI and hydrological signals change through the Holocene at fixed latitudes.</w:t>
      </w:r>
      <w:r w:rsidRPr="007A4653">
        <w:br/>
        <w:t>Minor Comments</w:t>
      </w:r>
      <w:r w:rsidRPr="007A4653">
        <w:br/>
      </w:r>
      <w:r w:rsidRPr="00931C92">
        <w:rPr>
          <w:highlight w:val="green"/>
        </w:rPr>
        <w:lastRenderedPageBreak/>
        <w:t>The abstract seems a bit dense and could be streamlined to more clearly highlight the main findings.</w:t>
      </w:r>
      <w:r w:rsidRPr="00931C92">
        <w:rPr>
          <w:highlight w:val="green"/>
        </w:rPr>
        <w:br/>
        <w:t>Several key figures (e.g., Figs. 3-5) bear heavy interpretive weight. I think that clearer captions would aid in quick understanding.</w:t>
      </w:r>
      <w:r w:rsidRPr="00931C92">
        <w:rPr>
          <w:highlight w:val="green"/>
        </w:rPr>
        <w:br/>
        <w:t>There are some minor typographical errors and inconsistencies (e.g., species names, degree symbols, spacing) that need to be corrected during revision.</w:t>
      </w:r>
      <w:r w:rsidRPr="00931C92">
        <w:rPr>
          <w:highlight w:val="green"/>
        </w:rPr>
        <w:br/>
        <w:t xml:space="preserve">If I may, please consider moderating definitive formulations ("demonstrates," "clearly reveals") in </w:t>
      </w:r>
      <w:proofErr w:type="spellStart"/>
      <w:r w:rsidRPr="00931C92">
        <w:rPr>
          <w:highlight w:val="green"/>
        </w:rPr>
        <w:t>favor</w:t>
      </w:r>
      <w:proofErr w:type="spellEnd"/>
      <w:r w:rsidRPr="00931C92">
        <w:rPr>
          <w:highlight w:val="green"/>
        </w:rPr>
        <w:t xml:space="preserve"> of language more compatible with proxy uncertainty.</w:t>
      </w:r>
      <w:r w:rsidRPr="007A4653">
        <w:br/>
      </w:r>
      <w:r w:rsidRPr="007A4653">
        <w:br/>
      </w:r>
      <w:r w:rsidRPr="007A4653">
        <w:br/>
        <w:t>Reviewer #3: The study by Manning et al. presents a compilation of hydroclimate proxies to reconstruct the extent of the West Africa Monsoon (WAM) during the Holocene. Using a combination of methods, the study suggests that the WAM did not extent beyond 28°N during the Holocene. This finding generally agrees with pollen-based reconstructions but not with leaf-wax reconstructions, which suggest a further northward propagation of the WAM. Overall, the study is a nice addition to the hydroclimate reconstructions of the Holocene. Although I am not an expert in their hydroclimate reconstruction techniques, I think the study deserves publication after revision.</w:t>
      </w:r>
      <w:r w:rsidRPr="007A4653">
        <w:br/>
      </w:r>
      <w:r w:rsidRPr="007A4653">
        <w:br/>
      </w:r>
      <w:r w:rsidRPr="00EA04B6">
        <w:rPr>
          <w:highlight w:val="green"/>
        </w:rPr>
        <w:t xml:space="preserve">It is a bit unclear to me what results are new and what are old. Please make it clear what aspects of this paper are new versus previously published results. Line 347 "…presented by </w:t>
      </w:r>
      <w:proofErr w:type="spellStart"/>
      <w:r w:rsidRPr="00EA04B6">
        <w:rPr>
          <w:highlight w:val="green"/>
        </w:rPr>
        <w:t>Lezine</w:t>
      </w:r>
      <w:proofErr w:type="spellEnd"/>
      <w:r w:rsidRPr="00EA04B6">
        <w:rPr>
          <w:highlight w:val="green"/>
        </w:rPr>
        <w:t xml:space="preserve"> et al. (2011) due to being based largely on the same dataset" surprised me a bit. The distinction is a bit more clear in the Discussion Section but should be mentioned in the Methods Section as well.</w:t>
      </w:r>
      <w:r w:rsidRPr="007A4653">
        <w:br/>
      </w:r>
      <w:r w:rsidRPr="007A4653">
        <w:br/>
      </w:r>
      <w:commentRangeStart w:id="29"/>
      <w:r w:rsidRPr="00EA04B6">
        <w:rPr>
          <w:highlight w:val="red"/>
        </w:rPr>
        <w:t xml:space="preserve">Have </w:t>
      </w:r>
      <w:commentRangeEnd w:id="29"/>
      <w:r>
        <w:rPr>
          <w:rStyle w:val="CommentReference"/>
        </w:rPr>
        <w:commentReference w:id="29"/>
      </w:r>
      <w:r w:rsidRPr="00EA04B6">
        <w:rPr>
          <w:highlight w:val="red"/>
        </w:rPr>
        <w:t>the hydroclimate reconstruction techniques been calibrated? For instance, how well does the Water Dependency Index perform for the past 1000 years? How long might human activity have altered faunal extent throughout the Holocene?</w:t>
      </w:r>
      <w:r w:rsidRPr="007A4653">
        <w:br/>
      </w:r>
      <w:r w:rsidRPr="007A4653">
        <w:br/>
        <w:t xml:space="preserve">The statement on line 188 concerns me. "…we can assume that at the broadest scale, there was similar wetness at any latitude, during the Holocene…" </w:t>
      </w:r>
      <w:commentRangeStart w:id="30"/>
      <w:r w:rsidRPr="007A4653">
        <w:t>I do not think this is especially true for today and I do not see any justification that this relationship holds up in the past. Do model simulations show this? I think there are several degrees of difference between the extent of precipitation in West Africa and East Africa during the Holocene</w:t>
      </w:r>
      <w:commentRangeEnd w:id="30"/>
      <w:r>
        <w:rPr>
          <w:rStyle w:val="CommentReference"/>
        </w:rPr>
        <w:commentReference w:id="30"/>
      </w:r>
      <w:r w:rsidRPr="007A4653">
        <w:t>. You need stronger support for this statement. If none exists, this should be discussed as a limitation. To me, Figure 5 does not well support this assumption.</w:t>
      </w:r>
      <w:r w:rsidRPr="007A4653">
        <w:br/>
      </w:r>
      <w:r w:rsidRPr="007A4653">
        <w:br/>
      </w:r>
      <w:r w:rsidRPr="00CD384C">
        <w:rPr>
          <w:highlight w:val="red"/>
        </w:rPr>
        <w:t xml:space="preserve">The discussion section is somewhat limited. It would be interesting to see the relationship between </w:t>
      </w:r>
      <w:commentRangeStart w:id="31"/>
      <w:r w:rsidRPr="00CD384C">
        <w:rPr>
          <w:highlight w:val="red"/>
        </w:rPr>
        <w:t>monsoon extent and summer insolation through time</w:t>
      </w:r>
      <w:commentRangeEnd w:id="31"/>
      <w:r w:rsidRPr="00CD384C">
        <w:rPr>
          <w:rStyle w:val="CommentReference"/>
          <w:highlight w:val="red"/>
        </w:rPr>
        <w:commentReference w:id="31"/>
      </w:r>
      <w:r w:rsidRPr="00CD384C">
        <w:rPr>
          <w:highlight w:val="red"/>
        </w:rPr>
        <w:t xml:space="preserve">. Also, </w:t>
      </w:r>
      <w:commentRangeStart w:id="32"/>
      <w:r w:rsidRPr="00CD384C">
        <w:rPr>
          <w:highlight w:val="red"/>
        </w:rPr>
        <w:t xml:space="preserve">more discussion </w:t>
      </w:r>
      <w:commentRangeEnd w:id="32"/>
      <w:r w:rsidRPr="00CD384C">
        <w:rPr>
          <w:rStyle w:val="CommentReference"/>
          <w:highlight w:val="red"/>
        </w:rPr>
        <w:commentReference w:id="32"/>
      </w:r>
      <w:r w:rsidRPr="00CD384C">
        <w:rPr>
          <w:highlight w:val="red"/>
        </w:rPr>
        <w:t>about the agreement, or lack of agreement, between reconstruction techniques presented in the paper would be helpful.</w:t>
      </w:r>
      <w:r w:rsidRPr="007A4653">
        <w:t xml:space="preserve"> </w:t>
      </w:r>
      <w:r w:rsidRPr="00CD384C">
        <w:rPr>
          <w:highlight w:val="green"/>
        </w:rPr>
        <w:t>It seems like there are some discrepancies between the palaeohydrological mapping and the faunal remains reconstructions. There could also be greater discussion with existing works. For instance, there has already been research done to resolve the contradiction between pollen / dust and leaf wax reconstructions (Thompson et al., 2021). Also, the authors suggest the global effects are an important next step but there has also been a lot of work exploring the global effects of a Green Sahara (Tiwari et al., 2023; Tiwari et al., 2025; and simulations referenced within).</w:t>
      </w:r>
      <w:r w:rsidRPr="007A4653">
        <w:br/>
      </w:r>
      <w:r w:rsidRPr="007A4653">
        <w:br/>
      </w:r>
      <w:commentRangeStart w:id="33"/>
      <w:r w:rsidRPr="00CD384C">
        <w:rPr>
          <w:highlight w:val="green"/>
        </w:rPr>
        <w:t>Line 197</w:t>
      </w:r>
      <w:commentRangeEnd w:id="33"/>
      <w:r w:rsidRPr="00CD384C">
        <w:rPr>
          <w:rStyle w:val="CommentReference"/>
          <w:highlight w:val="green"/>
        </w:rPr>
        <w:commentReference w:id="33"/>
      </w:r>
      <w:r w:rsidRPr="00CD384C">
        <w:rPr>
          <w:highlight w:val="green"/>
        </w:rPr>
        <w:t>: "typically considered to be the 'aridity line' characterising the modern-day Sahara' Citation for this?</w:t>
      </w:r>
      <w:r w:rsidRPr="007A4653">
        <w:br/>
      </w:r>
      <w:r w:rsidRPr="007A4653">
        <w:br/>
      </w:r>
      <w:r w:rsidRPr="00F91BD9">
        <w:rPr>
          <w:highlight w:val="green"/>
        </w:rPr>
        <w:t xml:space="preserve">Line 371-373: These references should probably include an 'e.g.'. There are many other studies on </w:t>
      </w:r>
      <w:r w:rsidRPr="00F91BD9">
        <w:rPr>
          <w:highlight w:val="green"/>
        </w:rPr>
        <w:lastRenderedPageBreak/>
        <w:t>this topic.</w:t>
      </w:r>
      <w:r w:rsidRPr="007A4653">
        <w:br/>
      </w:r>
      <w:r w:rsidRPr="007A4653">
        <w:br/>
        <w:t>References:</w:t>
      </w:r>
      <w:r w:rsidRPr="007A4653">
        <w:br/>
      </w:r>
      <w:r w:rsidRPr="007A4653">
        <w:br/>
        <w:t>Thompson, A. J., Tabor, C. R., Poulsen, C. J., &amp; Skinner, C. B. (2021). Water isotopic constraints on the enhancement of the mid-Holocene West African monsoon. Earth and Planetary Science Letters, 554, 116677.</w:t>
      </w:r>
      <w:r w:rsidRPr="007A4653">
        <w:br/>
      </w:r>
      <w:r w:rsidRPr="007A4653">
        <w:br/>
        <w:t xml:space="preserve">Tiwari, S., </w:t>
      </w:r>
      <w:proofErr w:type="spellStart"/>
      <w:r w:rsidRPr="007A4653">
        <w:t>Pausata</w:t>
      </w:r>
      <w:proofErr w:type="spellEnd"/>
      <w:r w:rsidRPr="007A4653">
        <w:t>, F. S., LeGrande, A. N., Griffiths, M., Wainer, I., Beltrami, H., ... &amp; Richard Peltier, W. (2025). Mid-Holocene El Niño Southern Oscillation variability reduced by northern African vegetation changes in climate models. Communications Earth &amp; Environment, 6(1), 675.</w:t>
      </w:r>
      <w:r w:rsidRPr="007A4653">
        <w:br/>
      </w:r>
      <w:r w:rsidRPr="007A4653">
        <w:br/>
        <w:t xml:space="preserve">Tiwari, S., Ramos, R., </w:t>
      </w:r>
      <w:proofErr w:type="spellStart"/>
      <w:r w:rsidRPr="007A4653">
        <w:t>Pausata</w:t>
      </w:r>
      <w:proofErr w:type="spellEnd"/>
      <w:r w:rsidRPr="007A4653">
        <w:t>, F., LeGrande, A., Griffiths, M., Beltrami, H., ... &amp; Tabor, C. (2023). On the Remote Impacts of Mid</w:t>
      </w:r>
      <w:r w:rsidRPr="007A4653">
        <w:rPr>
          <w:rFonts w:ascii="Cambria Math" w:hAnsi="Cambria Math" w:cs="Cambria Math"/>
        </w:rPr>
        <w:t>‐</w:t>
      </w:r>
      <w:r w:rsidRPr="007A4653">
        <w:t xml:space="preserve">Holocene Saharan Vegetation on South American Hydroclimate: A </w:t>
      </w:r>
      <w:proofErr w:type="spellStart"/>
      <w:r w:rsidRPr="007A4653">
        <w:t>Modeling</w:t>
      </w:r>
      <w:proofErr w:type="spellEnd"/>
      <w:r w:rsidRPr="007A4653">
        <w:t xml:space="preserve"> Intercomparison. Geophysical Research Letters, 50(12), e2022GL101974.</w:t>
      </w:r>
      <w:r w:rsidRPr="007A4653">
        <w:br/>
      </w:r>
    </w:p>
    <w:p w14:paraId="729DF24A" w14:textId="77777777" w:rsidR="00543B84" w:rsidRPr="000076BE" w:rsidRDefault="00543B84" w:rsidP="00500666">
      <w:pPr>
        <w:spacing w:line="240" w:lineRule="auto"/>
      </w:pPr>
    </w:p>
    <w:sectPr w:rsidR="00543B84" w:rsidRPr="000076BE" w:rsidSect="004D4F97">
      <w:headerReference w:type="default" r:id="rId14"/>
      <w:footerReference w:type="default" r:id="rId15"/>
      <w:type w:val="continuous"/>
      <w:pgSz w:w="11906" w:h="16838"/>
      <w:pgMar w:top="1440" w:right="1440" w:bottom="1440" w:left="1440" w:header="709" w:footer="709" w:gutter="0"/>
      <w:lnNumType w:countBy="5"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atie Manning" w:date="2026-01-21T15:01:00Z" w:initials="KM">
    <w:p w14:paraId="126539D4" w14:textId="77777777" w:rsidR="00543B84" w:rsidRDefault="00543B84" w:rsidP="00543B84">
      <w:pPr>
        <w:pStyle w:val="CommentText"/>
      </w:pPr>
      <w:r>
        <w:rPr>
          <w:rStyle w:val="CommentReference"/>
        </w:rPr>
        <w:annotationRef/>
      </w:r>
      <w:r>
        <w:t xml:space="preserve">Paul to do - Figure 2 will now consist of three maps - one with the stacked catchments and two additional maps with the 7-8ka time slice using the old method and the new method. All other time slices to go in the SI </w:t>
      </w:r>
    </w:p>
  </w:comment>
  <w:comment w:id="7" w:author="Katie Manning" w:date="2026-01-21T13:01:00Z" w:initials="KM">
    <w:p w14:paraId="506836A2" w14:textId="77777777" w:rsidR="00543B84" w:rsidRDefault="00543B84" w:rsidP="00543B84">
      <w:pPr>
        <w:pStyle w:val="CommentText"/>
      </w:pPr>
      <w:r>
        <w:rPr>
          <w:rStyle w:val="CommentReference"/>
        </w:rPr>
        <w:annotationRef/>
      </w:r>
      <w:r>
        <w:t>Katie/Nick to add more</w:t>
      </w:r>
    </w:p>
  </w:comment>
  <w:comment w:id="8" w:author="Katie Manning" w:date="2026-01-21T15:01:00Z" w:initials="KM">
    <w:p w14:paraId="4904BCAB" w14:textId="77777777" w:rsidR="00543B84" w:rsidRDefault="00543B84" w:rsidP="00543B84">
      <w:pPr>
        <w:pStyle w:val="CommentText"/>
      </w:pPr>
      <w:r>
        <w:rPr>
          <w:rStyle w:val="CommentReference"/>
        </w:rPr>
        <w:annotationRef/>
      </w:r>
      <w:r>
        <w:t>Debateable - rebut</w:t>
      </w:r>
    </w:p>
  </w:comment>
  <w:comment w:id="9" w:author="Katie Manning" w:date="2026-01-21T13:09:00Z" w:initials="KM">
    <w:p w14:paraId="55C6C177" w14:textId="77777777" w:rsidR="00543B84" w:rsidRDefault="00543B84" w:rsidP="00543B84">
      <w:pPr>
        <w:pStyle w:val="CommentText"/>
      </w:pPr>
      <w:r>
        <w:rPr>
          <w:rStyle w:val="CommentReference"/>
        </w:rPr>
        <w:annotationRef/>
      </w:r>
      <w:r>
        <w:t>Make it more explicit</w:t>
      </w:r>
    </w:p>
  </w:comment>
  <w:comment w:id="10" w:author="Katie Manning" w:date="2026-01-21T15:03:00Z" w:initials="KM">
    <w:p w14:paraId="44F8C7CC" w14:textId="77777777" w:rsidR="00543B84" w:rsidRDefault="00543B84" w:rsidP="00543B84">
      <w:pPr>
        <w:pStyle w:val="CommentText"/>
      </w:pPr>
      <w:r>
        <w:rPr>
          <w:rStyle w:val="CommentReference"/>
        </w:rPr>
        <w:annotationRef/>
      </w:r>
      <w:r>
        <w:t>This is the main issue from all three authors. To address this particular point, some simple edits are needed e.g. A few authors have suggested zonal (Hopcroft, Armstrong and Hopcroft, Shanahan). We test this and find…..’ - to test it, we need to do the species richness and, WDI plot and KDE of hydrological dates with longitude against time.  Also re-framing of the approach we take (as discussed) will help e.g. the catchments provide a zonal analysis. However, there are pros and cons - similarly point data has pros and cons, hence we present both and develop the point approach with the KDE and WDI</w:t>
      </w:r>
    </w:p>
  </w:comment>
  <w:comment w:id="11" w:author="Katie Manning" w:date="2026-01-21T13:12:00Z" w:initials="KM">
    <w:p w14:paraId="1715C796" w14:textId="77777777" w:rsidR="00543B84" w:rsidRDefault="00543B84" w:rsidP="00543B84">
      <w:pPr>
        <w:pStyle w:val="CommentText"/>
      </w:pPr>
      <w:r>
        <w:rPr>
          <w:rStyle w:val="CommentReference"/>
        </w:rPr>
        <w:annotationRef/>
      </w:r>
      <w:r>
        <w:t>Rebut - that’s in the tropics - outside the 200mm isohyet. IN the Sahara you don’t see this</w:t>
      </w:r>
    </w:p>
  </w:comment>
  <w:comment w:id="12" w:author="Katie Manning" w:date="2026-01-21T13:17:00Z" w:initials="KM">
    <w:p w14:paraId="39967D3D" w14:textId="77777777" w:rsidR="00543B84" w:rsidRDefault="00543B84" w:rsidP="00543B84">
      <w:pPr>
        <w:pStyle w:val="CommentText"/>
      </w:pPr>
      <w:r>
        <w:rPr>
          <w:rStyle w:val="CommentReference"/>
        </w:rPr>
        <w:annotationRef/>
      </w:r>
      <w:r>
        <w:t>Paul to do</w:t>
      </w:r>
    </w:p>
  </w:comment>
  <w:comment w:id="13" w:author="Katie Manning" w:date="2026-01-21T13:18:00Z" w:initials="KM">
    <w:p w14:paraId="5D4F6C64" w14:textId="77777777" w:rsidR="00543B84" w:rsidRDefault="00543B84" w:rsidP="00543B84">
      <w:pPr>
        <w:pStyle w:val="CommentText"/>
      </w:pPr>
      <w:r>
        <w:rPr>
          <w:rStyle w:val="CommentReference"/>
        </w:rPr>
        <w:annotationRef/>
      </w:r>
      <w:r>
        <w:t>Carr et al use a small catchment - at the scale of the Sahara it is not feasible. Also not a requirement from the reviewer</w:t>
      </w:r>
    </w:p>
  </w:comment>
  <w:comment w:id="14" w:author="Katie Manning" w:date="2026-01-21T15:09:00Z" w:initials="KM">
    <w:p w14:paraId="4AFE335C" w14:textId="77777777" w:rsidR="00543B84" w:rsidRDefault="00543B84" w:rsidP="00543B84">
      <w:pPr>
        <w:pStyle w:val="CommentText"/>
      </w:pPr>
      <w:r>
        <w:rPr>
          <w:rStyle w:val="CommentReference"/>
        </w:rPr>
        <w:annotationRef/>
      </w:r>
      <w:r>
        <w:t>Out of the scope of this paper</w:t>
      </w:r>
    </w:p>
  </w:comment>
  <w:comment w:id="15" w:author="Katie Manning" w:date="2026-01-21T13:20:00Z" w:initials="KM">
    <w:p w14:paraId="15053401" w14:textId="77777777" w:rsidR="00543B84" w:rsidRDefault="00543B84" w:rsidP="00543B84">
      <w:pPr>
        <w:pStyle w:val="CommentText"/>
      </w:pPr>
      <w:r>
        <w:rPr>
          <w:rStyle w:val="CommentReference"/>
        </w:rPr>
        <w:annotationRef/>
      </w:r>
      <w:r>
        <w:t>clarify</w:t>
      </w:r>
    </w:p>
  </w:comment>
  <w:comment w:id="16" w:author="Katie Manning" w:date="2026-01-21T15:10:00Z" w:initials="KM">
    <w:p w14:paraId="03A8CD34" w14:textId="77777777" w:rsidR="00543B84" w:rsidRDefault="00543B84" w:rsidP="00543B84">
      <w:pPr>
        <w:pStyle w:val="CommentText"/>
      </w:pPr>
      <w:r>
        <w:rPr>
          <w:rStyle w:val="CommentReference"/>
        </w:rPr>
        <w:annotationRef/>
      </w:r>
      <w:r>
        <w:t>Can’t do timeslices due to sample size. Just do the same plot with longitude</w:t>
      </w:r>
    </w:p>
  </w:comment>
  <w:comment w:id="17" w:author="Katie Manning" w:date="2026-01-21T15:11:00Z" w:initials="KM">
    <w:p w14:paraId="7DD4F843" w14:textId="77777777" w:rsidR="00543B84" w:rsidRDefault="00543B84" w:rsidP="00543B84">
      <w:pPr>
        <w:pStyle w:val="CommentText"/>
      </w:pPr>
      <w:r>
        <w:rPr>
          <w:rStyle w:val="CommentReference"/>
        </w:rPr>
        <w:annotationRef/>
      </w:r>
      <w:r>
        <w:t>Make it clearer that we are talking about the ecological response to rainfall rather than an explicit model of precipitation. This needs to be set up at the start e.g. most people use the Shanahan approach e.g. a point represents water. There are pros and cons. Then there is the catchment approach - pros and cons. Finally there are models (pros and cons). Given the pros and cons of the first two approaches we use a combination and we propose an intermediate approach with KDE which spatialises it a bit. Reason why we are doing it this way is to compare the hydrological point estimate with the WDI. Also need to rationalise the fundamental logic, which is that everyone started with Street-Perrot - using point data to infer circulation patterns. But, recognition that the point data does not tell us where the rain falls. Models explicitly deal with circulation systems, but can’t reconstruct proxy records. We are explicitly assessing the terrestrial response to climate and then inferring atmospheric systems. We are not explicitly representing atmospheric systems.</w:t>
      </w:r>
    </w:p>
  </w:comment>
  <w:comment w:id="18" w:author="Katie Manning" w:date="2026-01-21T15:18:00Z" w:initials="KM">
    <w:p w14:paraId="6E452144" w14:textId="77777777" w:rsidR="00543B84" w:rsidRDefault="00543B84" w:rsidP="00543B84">
      <w:pPr>
        <w:pStyle w:val="CommentText"/>
      </w:pPr>
      <w:r>
        <w:rPr>
          <w:rStyle w:val="CommentReference"/>
        </w:rPr>
        <w:annotationRef/>
      </w:r>
      <w:r>
        <w:t>Addressed above</w:t>
      </w:r>
    </w:p>
  </w:comment>
  <w:comment w:id="19" w:author="Katie Manning" w:date="2026-01-21T15:19:00Z" w:initials="KM">
    <w:p w14:paraId="6D1A2284" w14:textId="77777777" w:rsidR="00543B84" w:rsidRDefault="00543B84" w:rsidP="00543B84">
      <w:pPr>
        <w:pStyle w:val="CommentText"/>
      </w:pPr>
      <w:r>
        <w:rPr>
          <w:rStyle w:val="CommentReference"/>
        </w:rPr>
        <w:annotationRef/>
      </w:r>
      <w:r>
        <w:t>Delete that sentence ‘instead of a seasonal….</w:t>
      </w:r>
    </w:p>
  </w:comment>
  <w:comment w:id="20" w:author="Katie Manning" w:date="2026-01-21T15:20:00Z" w:initials="KM">
    <w:p w14:paraId="1EAB02B0" w14:textId="77777777" w:rsidR="00543B84" w:rsidRDefault="00543B84" w:rsidP="00543B84">
      <w:pPr>
        <w:pStyle w:val="CommentText"/>
      </w:pPr>
      <w:r>
        <w:rPr>
          <w:rStyle w:val="CommentReference"/>
        </w:rPr>
        <w:annotationRef/>
      </w:r>
      <w:r>
        <w:t>Remove mention of abrupt. Take another look at conclusion for conciseness</w:t>
      </w:r>
    </w:p>
  </w:comment>
  <w:comment w:id="21" w:author="Katie Manning" w:date="2026-01-21T15:21:00Z" w:initials="KM">
    <w:p w14:paraId="2192E099" w14:textId="77777777" w:rsidR="00543B84" w:rsidRDefault="00543B84" w:rsidP="00543B84">
      <w:pPr>
        <w:pStyle w:val="CommentText"/>
      </w:pPr>
      <w:r>
        <w:rPr>
          <w:rStyle w:val="CommentReference"/>
        </w:rPr>
        <w:annotationRef/>
      </w:r>
      <w:r>
        <w:t>Obviously different, but relative changes 0 use Krapp et al. 2021 to demonstrate how the shape of the WAM, Westerlies and other monsoon systems has been relatively consistent for the last 800 ka - wanker</w:t>
      </w:r>
    </w:p>
  </w:comment>
  <w:comment w:id="22" w:author="Katie Manning" w:date="2026-01-21T15:22:00Z" w:initials="KM">
    <w:p w14:paraId="1ABF0C13" w14:textId="77777777" w:rsidR="00543B84" w:rsidRDefault="00543B84" w:rsidP="00543B84">
      <w:pPr>
        <w:pStyle w:val="CommentText"/>
      </w:pPr>
      <w:r>
        <w:rPr>
          <w:rStyle w:val="CommentReference"/>
        </w:rPr>
        <w:annotationRef/>
      </w:r>
      <w:r>
        <w:t>Addressed above</w:t>
      </w:r>
    </w:p>
  </w:comment>
  <w:comment w:id="23" w:author="Katie Manning" w:date="2026-01-21T14:04:00Z" w:initials="KM">
    <w:p w14:paraId="2E3EFB1D" w14:textId="77777777" w:rsidR="00543B84" w:rsidRDefault="00543B84" w:rsidP="00543B84">
      <w:pPr>
        <w:pStyle w:val="CommentText"/>
      </w:pPr>
      <w:r>
        <w:rPr>
          <w:rStyle w:val="CommentReference"/>
        </w:rPr>
        <w:annotationRef/>
      </w:r>
      <w:r>
        <w:t>No we don’t. addressed in lines 261-271</w:t>
      </w:r>
    </w:p>
  </w:comment>
  <w:comment w:id="24" w:author="Katie Manning" w:date="2026-01-21T14:10:00Z" w:initials="KM">
    <w:p w14:paraId="41344294" w14:textId="77777777" w:rsidR="00543B84" w:rsidRDefault="00543B84" w:rsidP="00543B84">
      <w:pPr>
        <w:pStyle w:val="CommentText"/>
      </w:pPr>
      <w:r>
        <w:rPr>
          <w:rStyle w:val="CommentReference"/>
        </w:rPr>
        <w:annotationRef/>
      </w:r>
      <w:r>
        <w:t>Add a sentence about why we can’t really separate groundwater fed and preciptation fed. Also strengthening the logic of using terrestrial response to infer circulation systems will help to address this</w:t>
      </w:r>
    </w:p>
  </w:comment>
  <w:comment w:id="25" w:author="Katie Manning" w:date="2026-01-21T15:27:00Z" w:initials="KM">
    <w:p w14:paraId="0CEB06B4" w14:textId="77777777" w:rsidR="00543B84" w:rsidRDefault="00543B84" w:rsidP="00543B84">
      <w:pPr>
        <w:pStyle w:val="CommentText"/>
      </w:pPr>
      <w:r>
        <w:rPr>
          <w:rStyle w:val="CommentReference"/>
        </w:rPr>
        <w:annotationRef/>
      </w:r>
      <w:r>
        <w:t>Edit the methods to explain why there wouldn’t be variation in preservation of water dependent species, sampling would affect all species equally hence why we use prop rather than freq. Subsistence choices are ultimately dictated by resource availability</w:t>
      </w:r>
    </w:p>
  </w:comment>
  <w:comment w:id="26" w:author="Katie Manning" w:date="2026-01-21T14:14:00Z" w:initials="KM">
    <w:p w14:paraId="2F6CE030" w14:textId="77777777" w:rsidR="00543B84" w:rsidRDefault="00543B84" w:rsidP="00543B84">
      <w:pPr>
        <w:pStyle w:val="CommentText"/>
      </w:pPr>
      <w:r>
        <w:rPr>
          <w:rStyle w:val="CommentReference"/>
        </w:rPr>
        <w:annotationRef/>
      </w:r>
      <w:r>
        <w:t>Rebut based on edits to the method</w:t>
      </w:r>
    </w:p>
  </w:comment>
  <w:comment w:id="27" w:author="Katie Manning" w:date="2026-01-21T15:27:00Z" w:initials="KM">
    <w:p w14:paraId="7EE15F22" w14:textId="77777777" w:rsidR="00543B84" w:rsidRDefault="00543B84" w:rsidP="00543B84">
      <w:pPr>
        <w:pStyle w:val="CommentText"/>
      </w:pPr>
      <w:r>
        <w:rPr>
          <w:rStyle w:val="CommentReference"/>
        </w:rPr>
        <w:annotationRef/>
      </w:r>
      <w:r>
        <w:t>Overinterpreted how? Can’t address if we don’t know how</w:t>
      </w:r>
    </w:p>
  </w:comment>
  <w:comment w:id="28" w:author="Katie Manning" w:date="2026-01-21T15:28:00Z" w:initials="KM">
    <w:p w14:paraId="270BA96B" w14:textId="77777777" w:rsidR="00543B84" w:rsidRDefault="00543B84" w:rsidP="00543B84">
      <w:pPr>
        <w:pStyle w:val="CommentText"/>
      </w:pPr>
      <w:r>
        <w:rPr>
          <w:rStyle w:val="CommentReference"/>
        </w:rPr>
        <w:annotationRef/>
      </w:r>
      <w:r>
        <w:t>Constrained by sample size</w:t>
      </w:r>
    </w:p>
  </w:comment>
  <w:comment w:id="29" w:author="Katie Manning" w:date="2026-01-21T15:31:00Z" w:initials="KM">
    <w:p w14:paraId="056F3056" w14:textId="77777777" w:rsidR="00543B84" w:rsidRDefault="00543B84" w:rsidP="00543B84">
      <w:pPr>
        <w:pStyle w:val="CommentText"/>
      </w:pPr>
      <w:r>
        <w:rPr>
          <w:rStyle w:val="CommentReference"/>
        </w:rPr>
        <w:annotationRef/>
      </w:r>
      <w:r>
        <w:t>This is not a PhD - the WDI is a simple metric based on fundamental principles of biogeography</w:t>
      </w:r>
    </w:p>
  </w:comment>
  <w:comment w:id="30" w:author="Katie Manning" w:date="2026-01-21T14:19:00Z" w:initials="KM">
    <w:p w14:paraId="159E0B24" w14:textId="77777777" w:rsidR="00543B84" w:rsidRDefault="00543B84" w:rsidP="00543B84">
      <w:pPr>
        <w:pStyle w:val="CommentText"/>
      </w:pPr>
      <w:r>
        <w:rPr>
          <w:rStyle w:val="CommentReference"/>
        </w:rPr>
        <w:annotationRef/>
      </w:r>
      <w:r>
        <w:t>Zonal variation is outside of our study area (largely). Models do show the waxing and waning of WAM in a similar way over the last 800ka - inaccurate pedant!</w:t>
      </w:r>
    </w:p>
  </w:comment>
  <w:comment w:id="31" w:author="Katie Manning" w:date="2026-01-21T14:20:00Z" w:initials="KM">
    <w:p w14:paraId="6B1E2AE2" w14:textId="77777777" w:rsidR="00543B84" w:rsidRDefault="00543B84" w:rsidP="00543B84">
      <w:pPr>
        <w:pStyle w:val="CommentText"/>
      </w:pPr>
      <w:r>
        <w:rPr>
          <w:rStyle w:val="CommentReference"/>
        </w:rPr>
        <w:annotationRef/>
      </w:r>
      <w:r>
        <w:t>This has been done a million times - not necessary again!</w:t>
      </w:r>
    </w:p>
  </w:comment>
  <w:comment w:id="32" w:author="Katie Manning" w:date="2026-01-21T15:34:00Z" w:initials="KM">
    <w:p w14:paraId="7F6012E3" w14:textId="77777777" w:rsidR="00543B84" w:rsidRDefault="00543B84" w:rsidP="00543B84">
      <w:pPr>
        <w:pStyle w:val="CommentText"/>
      </w:pPr>
      <w:r>
        <w:rPr>
          <w:rStyle w:val="CommentReference"/>
        </w:rPr>
        <w:annotationRef/>
      </w:r>
      <w:r>
        <w:t>Don’t want to write a lit review - word limit</w:t>
      </w:r>
    </w:p>
  </w:comment>
  <w:comment w:id="33" w:author="Katie Manning" w:date="2026-01-21T15:34:00Z" w:initials="KM">
    <w:p w14:paraId="23C19929" w14:textId="77777777" w:rsidR="00543B84" w:rsidRDefault="00543B84" w:rsidP="00543B84">
      <w:pPr>
        <w:pStyle w:val="CommentText"/>
      </w:pPr>
      <w:r>
        <w:rPr>
          <w:rStyle w:val="CommentReference"/>
        </w:rPr>
        <w:annotationRef/>
      </w:r>
      <w:r>
        <w:t>Gaudi and warren - desert geomorph book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6539D4" w15:done="0"/>
  <w15:commentEx w15:paraId="506836A2" w15:done="0"/>
  <w15:commentEx w15:paraId="4904BCAB" w15:done="0"/>
  <w15:commentEx w15:paraId="55C6C177" w15:done="0"/>
  <w15:commentEx w15:paraId="44F8C7CC" w15:done="0"/>
  <w15:commentEx w15:paraId="1715C796" w15:done="0"/>
  <w15:commentEx w15:paraId="39967D3D" w15:done="0"/>
  <w15:commentEx w15:paraId="5D4F6C64" w15:done="0"/>
  <w15:commentEx w15:paraId="4AFE335C" w15:done="0"/>
  <w15:commentEx w15:paraId="15053401" w15:done="0"/>
  <w15:commentEx w15:paraId="03A8CD34" w15:done="0"/>
  <w15:commentEx w15:paraId="7DD4F843" w15:done="0"/>
  <w15:commentEx w15:paraId="6E452144" w15:done="0"/>
  <w15:commentEx w15:paraId="6D1A2284" w15:done="0"/>
  <w15:commentEx w15:paraId="1EAB02B0" w15:done="0"/>
  <w15:commentEx w15:paraId="2192E099" w15:done="0"/>
  <w15:commentEx w15:paraId="1ABF0C13" w15:done="0"/>
  <w15:commentEx w15:paraId="2E3EFB1D" w15:done="0"/>
  <w15:commentEx w15:paraId="41344294" w15:done="0"/>
  <w15:commentEx w15:paraId="0CEB06B4" w15:done="0"/>
  <w15:commentEx w15:paraId="2F6CE030" w15:done="0"/>
  <w15:commentEx w15:paraId="7EE15F22" w15:done="0"/>
  <w15:commentEx w15:paraId="270BA96B" w15:done="0"/>
  <w15:commentEx w15:paraId="056F3056" w15:done="0"/>
  <w15:commentEx w15:paraId="159E0B24" w15:done="0"/>
  <w15:commentEx w15:paraId="6B1E2AE2" w15:done="0"/>
  <w15:commentEx w15:paraId="7F6012E3" w15:done="0"/>
  <w15:commentEx w15:paraId="23C199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08995E" w16cex:dateUtc="2026-01-21T15:01:00Z"/>
  <w16cex:commentExtensible w16cex:durableId="6AB5AC68" w16cex:dateUtc="2026-01-21T13:01:00Z"/>
  <w16cex:commentExtensible w16cex:durableId="490558BB" w16cex:dateUtc="2026-01-21T15:01:00Z"/>
  <w16cex:commentExtensible w16cex:durableId="5210B7DB" w16cex:dateUtc="2026-01-21T13:09:00Z"/>
  <w16cex:commentExtensible w16cex:durableId="78B2CFA6" w16cex:dateUtc="2026-01-21T15:03:00Z"/>
  <w16cex:commentExtensible w16cex:durableId="68A14EAE" w16cex:dateUtc="2026-01-21T13:12:00Z"/>
  <w16cex:commentExtensible w16cex:durableId="3CE12086" w16cex:dateUtc="2026-01-21T13:17:00Z"/>
  <w16cex:commentExtensible w16cex:durableId="75E74E15" w16cex:dateUtc="2026-01-21T13:18:00Z"/>
  <w16cex:commentExtensible w16cex:durableId="4C012E9A" w16cex:dateUtc="2026-01-21T15:09:00Z"/>
  <w16cex:commentExtensible w16cex:durableId="48AC62EB" w16cex:dateUtc="2026-01-21T13:20:00Z"/>
  <w16cex:commentExtensible w16cex:durableId="73A8A5B6" w16cex:dateUtc="2026-01-21T15:10:00Z"/>
  <w16cex:commentExtensible w16cex:durableId="3CBAEDA2" w16cex:dateUtc="2026-01-21T15:11:00Z"/>
  <w16cex:commentExtensible w16cex:durableId="54A79CB2" w16cex:dateUtc="2026-01-21T15:18:00Z"/>
  <w16cex:commentExtensible w16cex:durableId="0B21F7D5" w16cex:dateUtc="2026-01-21T15:19:00Z"/>
  <w16cex:commentExtensible w16cex:durableId="41A6AE74" w16cex:dateUtc="2026-01-21T15:20:00Z"/>
  <w16cex:commentExtensible w16cex:durableId="5CFA1F01" w16cex:dateUtc="2026-01-21T15:21:00Z"/>
  <w16cex:commentExtensible w16cex:durableId="3C7E7853" w16cex:dateUtc="2026-01-21T15:22:00Z"/>
  <w16cex:commentExtensible w16cex:durableId="157A3BFA" w16cex:dateUtc="2026-01-21T14:04:00Z"/>
  <w16cex:commentExtensible w16cex:durableId="5C95A515" w16cex:dateUtc="2026-01-21T14:10:00Z"/>
  <w16cex:commentExtensible w16cex:durableId="2A97A003" w16cex:dateUtc="2026-01-21T15:27:00Z"/>
  <w16cex:commentExtensible w16cex:durableId="7F1F3FEF" w16cex:dateUtc="2026-01-21T14:14:00Z"/>
  <w16cex:commentExtensible w16cex:durableId="236C0F14" w16cex:dateUtc="2026-01-21T15:27:00Z"/>
  <w16cex:commentExtensible w16cex:durableId="0891C2B0" w16cex:dateUtc="2026-01-21T15:28:00Z"/>
  <w16cex:commentExtensible w16cex:durableId="1785742F" w16cex:dateUtc="2026-01-21T15:31:00Z"/>
  <w16cex:commentExtensible w16cex:durableId="46A097AF" w16cex:dateUtc="2026-01-21T14:19:00Z"/>
  <w16cex:commentExtensible w16cex:durableId="6655E4A2" w16cex:dateUtc="2026-01-21T14:20:00Z"/>
  <w16cex:commentExtensible w16cex:durableId="319EE28A" w16cex:dateUtc="2026-01-21T15:34:00Z"/>
  <w16cex:commentExtensible w16cex:durableId="11D50AFF" w16cex:dateUtc="2026-01-21T15: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6539D4" w16cid:durableId="0708995E"/>
  <w16cid:commentId w16cid:paraId="506836A2" w16cid:durableId="6AB5AC68"/>
  <w16cid:commentId w16cid:paraId="4904BCAB" w16cid:durableId="490558BB"/>
  <w16cid:commentId w16cid:paraId="55C6C177" w16cid:durableId="5210B7DB"/>
  <w16cid:commentId w16cid:paraId="44F8C7CC" w16cid:durableId="78B2CFA6"/>
  <w16cid:commentId w16cid:paraId="1715C796" w16cid:durableId="68A14EAE"/>
  <w16cid:commentId w16cid:paraId="39967D3D" w16cid:durableId="3CE12086"/>
  <w16cid:commentId w16cid:paraId="5D4F6C64" w16cid:durableId="75E74E15"/>
  <w16cid:commentId w16cid:paraId="4AFE335C" w16cid:durableId="4C012E9A"/>
  <w16cid:commentId w16cid:paraId="15053401" w16cid:durableId="48AC62EB"/>
  <w16cid:commentId w16cid:paraId="03A8CD34" w16cid:durableId="73A8A5B6"/>
  <w16cid:commentId w16cid:paraId="7DD4F843" w16cid:durableId="3CBAEDA2"/>
  <w16cid:commentId w16cid:paraId="6E452144" w16cid:durableId="54A79CB2"/>
  <w16cid:commentId w16cid:paraId="6D1A2284" w16cid:durableId="0B21F7D5"/>
  <w16cid:commentId w16cid:paraId="1EAB02B0" w16cid:durableId="41A6AE74"/>
  <w16cid:commentId w16cid:paraId="2192E099" w16cid:durableId="5CFA1F01"/>
  <w16cid:commentId w16cid:paraId="1ABF0C13" w16cid:durableId="3C7E7853"/>
  <w16cid:commentId w16cid:paraId="2E3EFB1D" w16cid:durableId="157A3BFA"/>
  <w16cid:commentId w16cid:paraId="41344294" w16cid:durableId="5C95A515"/>
  <w16cid:commentId w16cid:paraId="0CEB06B4" w16cid:durableId="2A97A003"/>
  <w16cid:commentId w16cid:paraId="2F6CE030" w16cid:durableId="7F1F3FEF"/>
  <w16cid:commentId w16cid:paraId="7EE15F22" w16cid:durableId="236C0F14"/>
  <w16cid:commentId w16cid:paraId="270BA96B" w16cid:durableId="0891C2B0"/>
  <w16cid:commentId w16cid:paraId="056F3056" w16cid:durableId="1785742F"/>
  <w16cid:commentId w16cid:paraId="159E0B24" w16cid:durableId="46A097AF"/>
  <w16cid:commentId w16cid:paraId="6B1E2AE2" w16cid:durableId="6655E4A2"/>
  <w16cid:commentId w16cid:paraId="7F6012E3" w16cid:durableId="319EE28A"/>
  <w16cid:commentId w16cid:paraId="23C19929" w16cid:durableId="11D50A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62BB4" w14:textId="77777777" w:rsidR="00526D74" w:rsidRDefault="00526D74">
      <w:pPr>
        <w:spacing w:after="0" w:line="240" w:lineRule="auto"/>
      </w:pPr>
      <w:r>
        <w:separator/>
      </w:r>
    </w:p>
  </w:endnote>
  <w:endnote w:type="continuationSeparator" w:id="0">
    <w:p w14:paraId="0CF1C441" w14:textId="77777777" w:rsidR="00526D74" w:rsidRDefault="00526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001941" w14:paraId="5039E231" w14:textId="77777777" w:rsidTr="4C001941">
      <w:trPr>
        <w:trHeight w:val="300"/>
      </w:trPr>
      <w:tc>
        <w:tcPr>
          <w:tcW w:w="3005" w:type="dxa"/>
        </w:tcPr>
        <w:p w14:paraId="2C1668DA" w14:textId="7AC70D0D" w:rsidR="4C001941" w:rsidRDefault="4C001941" w:rsidP="4C001941">
          <w:pPr>
            <w:pStyle w:val="Header"/>
            <w:ind w:left="-115"/>
          </w:pPr>
        </w:p>
      </w:tc>
      <w:tc>
        <w:tcPr>
          <w:tcW w:w="3005" w:type="dxa"/>
        </w:tcPr>
        <w:p w14:paraId="4D20C728" w14:textId="7786FB32" w:rsidR="4C001941" w:rsidRDefault="4C001941" w:rsidP="4C001941">
          <w:pPr>
            <w:pStyle w:val="Header"/>
            <w:jc w:val="center"/>
          </w:pPr>
        </w:p>
      </w:tc>
      <w:tc>
        <w:tcPr>
          <w:tcW w:w="3005" w:type="dxa"/>
        </w:tcPr>
        <w:p w14:paraId="3CA68D1B" w14:textId="1055AAD6" w:rsidR="4C001941" w:rsidRDefault="4C001941" w:rsidP="4C001941">
          <w:pPr>
            <w:pStyle w:val="Header"/>
            <w:ind w:right="-115"/>
            <w:jc w:val="right"/>
          </w:pPr>
        </w:p>
      </w:tc>
    </w:tr>
  </w:tbl>
  <w:p w14:paraId="5FB8EECD" w14:textId="4F557773" w:rsidR="4C001941" w:rsidRDefault="4C001941" w:rsidP="4C0019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8DAC5" w14:textId="77777777" w:rsidR="00526D74" w:rsidRDefault="00526D74">
      <w:pPr>
        <w:spacing w:after="0" w:line="240" w:lineRule="auto"/>
      </w:pPr>
      <w:r>
        <w:separator/>
      </w:r>
    </w:p>
  </w:footnote>
  <w:footnote w:type="continuationSeparator" w:id="0">
    <w:p w14:paraId="69A82D48" w14:textId="77777777" w:rsidR="00526D74" w:rsidRDefault="00526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001941" w14:paraId="4BF0A8C4" w14:textId="77777777" w:rsidTr="4C001941">
      <w:trPr>
        <w:trHeight w:val="300"/>
      </w:trPr>
      <w:tc>
        <w:tcPr>
          <w:tcW w:w="3005" w:type="dxa"/>
        </w:tcPr>
        <w:p w14:paraId="1EF3E728" w14:textId="5149D908" w:rsidR="4C001941" w:rsidRDefault="4C001941" w:rsidP="4C001941">
          <w:pPr>
            <w:pStyle w:val="Header"/>
            <w:ind w:left="-115"/>
          </w:pPr>
        </w:p>
      </w:tc>
      <w:tc>
        <w:tcPr>
          <w:tcW w:w="3005" w:type="dxa"/>
        </w:tcPr>
        <w:p w14:paraId="0E8555C3" w14:textId="2E5BED3D" w:rsidR="4C001941" w:rsidRDefault="4C001941" w:rsidP="4C001941">
          <w:pPr>
            <w:pStyle w:val="Header"/>
            <w:jc w:val="center"/>
          </w:pPr>
        </w:p>
      </w:tc>
      <w:tc>
        <w:tcPr>
          <w:tcW w:w="3005" w:type="dxa"/>
        </w:tcPr>
        <w:p w14:paraId="341D8230" w14:textId="063EDA80" w:rsidR="4C001941" w:rsidRDefault="4C001941" w:rsidP="4C001941">
          <w:pPr>
            <w:pStyle w:val="Header"/>
            <w:ind w:right="-115"/>
            <w:jc w:val="right"/>
          </w:pPr>
        </w:p>
      </w:tc>
    </w:tr>
  </w:tbl>
  <w:p w14:paraId="425F90B4" w14:textId="5998A50B" w:rsidR="4C001941" w:rsidRDefault="4C001941" w:rsidP="4C001941">
    <w:pPr>
      <w:pStyle w:val="Header"/>
    </w:pPr>
  </w:p>
</w:hdr>
</file>

<file path=word/intelligence2.xml><?xml version="1.0" encoding="utf-8"?>
<int2:intelligence xmlns:int2="http://schemas.microsoft.com/office/intelligence/2020/intelligence" xmlns:oel="http://schemas.microsoft.com/office/2019/extlst">
  <int2:observations>
    <int2:textHash int2:hashCode="khS1BDlA3OpgNy" int2:id="SPC9NlCV">
      <int2:state int2:value="Rejected" int2:type="spell"/>
    </int2:textHash>
    <int2:textHash int2:hashCode="P9LEH1fti8pHmF" int2:id="WcYtPytB">
      <int2:state int2:value="Rejected" int2:type="spell"/>
    </int2:textHash>
    <int2:textHash int2:hashCode="GKioM2USh3qQJb" int2:id="tA4mK07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622A"/>
    <w:multiLevelType w:val="hybridMultilevel"/>
    <w:tmpl w:val="4D4827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981AF0"/>
    <w:multiLevelType w:val="multilevel"/>
    <w:tmpl w:val="1AFC7DCE"/>
    <w:lvl w:ilvl="0">
      <w:start w:val="1"/>
      <w:numFmt w:val="decimal"/>
      <w:lvlText w:val="%1."/>
      <w:lvlJc w:val="left"/>
      <w:pPr>
        <w:ind w:left="720" w:hanging="360"/>
      </w:pPr>
      <w:rPr>
        <w:rFonts w:hint="default"/>
      </w:rPr>
    </w:lvl>
    <w:lvl w:ilvl="1">
      <w:start w:val="2"/>
      <w:numFmt w:val="decimal"/>
      <w:isLgl/>
      <w:lvlText w:val="%1.%2"/>
      <w:lvlJc w:val="left"/>
      <w:pPr>
        <w:ind w:left="206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97B5433"/>
    <w:multiLevelType w:val="hybridMultilevel"/>
    <w:tmpl w:val="13BED8DC"/>
    <w:lvl w:ilvl="0" w:tplc="EEF034B4">
      <w:start w:val="1"/>
      <w:numFmt w:val="decimal"/>
      <w:lvlText w:val="%1."/>
      <w:lvlJc w:val="left"/>
      <w:pPr>
        <w:ind w:left="720" w:hanging="360"/>
      </w:pPr>
    </w:lvl>
    <w:lvl w:ilvl="1" w:tplc="6A00EF0A">
      <w:start w:val="1"/>
      <w:numFmt w:val="lowerLetter"/>
      <w:lvlText w:val="%2."/>
      <w:lvlJc w:val="left"/>
      <w:pPr>
        <w:ind w:left="1440" w:hanging="360"/>
      </w:pPr>
    </w:lvl>
    <w:lvl w:ilvl="2" w:tplc="1CDC69E0">
      <w:start w:val="1"/>
      <w:numFmt w:val="lowerRoman"/>
      <w:lvlText w:val="%3."/>
      <w:lvlJc w:val="right"/>
      <w:pPr>
        <w:ind w:left="2160" w:hanging="180"/>
      </w:pPr>
    </w:lvl>
    <w:lvl w:ilvl="3" w:tplc="1D383476">
      <w:start w:val="1"/>
      <w:numFmt w:val="decimal"/>
      <w:lvlText w:val="%4."/>
      <w:lvlJc w:val="left"/>
      <w:pPr>
        <w:ind w:left="2880" w:hanging="360"/>
      </w:pPr>
    </w:lvl>
    <w:lvl w:ilvl="4" w:tplc="1EE82A2A">
      <w:start w:val="1"/>
      <w:numFmt w:val="lowerLetter"/>
      <w:lvlText w:val="%5."/>
      <w:lvlJc w:val="left"/>
      <w:pPr>
        <w:ind w:left="3600" w:hanging="360"/>
      </w:pPr>
    </w:lvl>
    <w:lvl w:ilvl="5" w:tplc="1A0470A2">
      <w:start w:val="1"/>
      <w:numFmt w:val="lowerRoman"/>
      <w:lvlText w:val="%6."/>
      <w:lvlJc w:val="right"/>
      <w:pPr>
        <w:ind w:left="4320" w:hanging="180"/>
      </w:pPr>
    </w:lvl>
    <w:lvl w:ilvl="6" w:tplc="61CAE4B4">
      <w:start w:val="1"/>
      <w:numFmt w:val="decimal"/>
      <w:lvlText w:val="%7."/>
      <w:lvlJc w:val="left"/>
      <w:pPr>
        <w:ind w:left="5040" w:hanging="360"/>
      </w:pPr>
    </w:lvl>
    <w:lvl w:ilvl="7" w:tplc="6A0A7E80">
      <w:start w:val="1"/>
      <w:numFmt w:val="lowerLetter"/>
      <w:lvlText w:val="%8."/>
      <w:lvlJc w:val="left"/>
      <w:pPr>
        <w:ind w:left="5760" w:hanging="360"/>
      </w:pPr>
    </w:lvl>
    <w:lvl w:ilvl="8" w:tplc="75E2FD0C">
      <w:start w:val="1"/>
      <w:numFmt w:val="lowerRoman"/>
      <w:lvlText w:val="%9."/>
      <w:lvlJc w:val="right"/>
      <w:pPr>
        <w:ind w:left="6480" w:hanging="180"/>
      </w:pPr>
    </w:lvl>
  </w:abstractNum>
  <w:abstractNum w:abstractNumId="3" w15:restartNumberingAfterBreak="0">
    <w:nsid w:val="198375CB"/>
    <w:multiLevelType w:val="hybridMultilevel"/>
    <w:tmpl w:val="205CB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B77903"/>
    <w:multiLevelType w:val="multilevel"/>
    <w:tmpl w:val="8D0685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4CB3D2D"/>
    <w:multiLevelType w:val="hybridMultilevel"/>
    <w:tmpl w:val="9B7A0B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E22FD3"/>
    <w:multiLevelType w:val="multilevel"/>
    <w:tmpl w:val="C91810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9091861"/>
    <w:multiLevelType w:val="multilevel"/>
    <w:tmpl w:val="D72405B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72909F8"/>
    <w:multiLevelType w:val="hybridMultilevel"/>
    <w:tmpl w:val="2BD02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6342DF"/>
    <w:multiLevelType w:val="hybridMultilevel"/>
    <w:tmpl w:val="B54C9F24"/>
    <w:lvl w:ilvl="0" w:tplc="8EDE47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0D53DF"/>
    <w:multiLevelType w:val="hybridMultilevel"/>
    <w:tmpl w:val="FA3462E8"/>
    <w:lvl w:ilvl="0" w:tplc="B8E23790">
      <w:start w:val="1"/>
      <w:numFmt w:val="decimal"/>
      <w:lvlText w:val="%1."/>
      <w:lvlJc w:val="left"/>
      <w:pPr>
        <w:ind w:left="720" w:hanging="360"/>
      </w:pPr>
    </w:lvl>
    <w:lvl w:ilvl="1" w:tplc="DDC42A30">
      <w:start w:val="1"/>
      <w:numFmt w:val="lowerLetter"/>
      <w:lvlText w:val="%2."/>
      <w:lvlJc w:val="left"/>
      <w:pPr>
        <w:ind w:left="1440" w:hanging="360"/>
      </w:pPr>
    </w:lvl>
    <w:lvl w:ilvl="2" w:tplc="F498EAC4">
      <w:start w:val="1"/>
      <w:numFmt w:val="lowerRoman"/>
      <w:lvlText w:val="%3."/>
      <w:lvlJc w:val="right"/>
      <w:pPr>
        <w:ind w:left="2160" w:hanging="180"/>
      </w:pPr>
    </w:lvl>
    <w:lvl w:ilvl="3" w:tplc="2334DF10">
      <w:start w:val="1"/>
      <w:numFmt w:val="decimal"/>
      <w:lvlText w:val="%4."/>
      <w:lvlJc w:val="left"/>
      <w:pPr>
        <w:ind w:left="2880" w:hanging="360"/>
      </w:pPr>
    </w:lvl>
    <w:lvl w:ilvl="4" w:tplc="056AF19E">
      <w:start w:val="1"/>
      <w:numFmt w:val="lowerLetter"/>
      <w:lvlText w:val="%5."/>
      <w:lvlJc w:val="left"/>
      <w:pPr>
        <w:ind w:left="3600" w:hanging="360"/>
      </w:pPr>
    </w:lvl>
    <w:lvl w:ilvl="5" w:tplc="E38AEB6E">
      <w:start w:val="1"/>
      <w:numFmt w:val="lowerRoman"/>
      <w:lvlText w:val="%6."/>
      <w:lvlJc w:val="right"/>
      <w:pPr>
        <w:ind w:left="4320" w:hanging="180"/>
      </w:pPr>
    </w:lvl>
    <w:lvl w:ilvl="6" w:tplc="9B64D26C">
      <w:start w:val="1"/>
      <w:numFmt w:val="decimal"/>
      <w:lvlText w:val="%7."/>
      <w:lvlJc w:val="left"/>
      <w:pPr>
        <w:ind w:left="5040" w:hanging="360"/>
      </w:pPr>
    </w:lvl>
    <w:lvl w:ilvl="7" w:tplc="01464090">
      <w:start w:val="1"/>
      <w:numFmt w:val="lowerLetter"/>
      <w:lvlText w:val="%8."/>
      <w:lvlJc w:val="left"/>
      <w:pPr>
        <w:ind w:left="5760" w:hanging="360"/>
      </w:pPr>
    </w:lvl>
    <w:lvl w:ilvl="8" w:tplc="640CB0C6">
      <w:start w:val="1"/>
      <w:numFmt w:val="lowerRoman"/>
      <w:lvlText w:val="%9."/>
      <w:lvlJc w:val="right"/>
      <w:pPr>
        <w:ind w:left="6480" w:hanging="180"/>
      </w:pPr>
    </w:lvl>
  </w:abstractNum>
  <w:num w:numId="1" w16cid:durableId="77286497">
    <w:abstractNumId w:val="2"/>
  </w:num>
  <w:num w:numId="2" w16cid:durableId="1268386082">
    <w:abstractNumId w:val="10"/>
  </w:num>
  <w:num w:numId="3" w16cid:durableId="1337805162">
    <w:abstractNumId w:val="6"/>
  </w:num>
  <w:num w:numId="4" w16cid:durableId="1297955848">
    <w:abstractNumId w:val="5"/>
  </w:num>
  <w:num w:numId="5" w16cid:durableId="1859126039">
    <w:abstractNumId w:val="0"/>
  </w:num>
  <w:num w:numId="6" w16cid:durableId="2051801729">
    <w:abstractNumId w:val="9"/>
  </w:num>
  <w:num w:numId="7" w16cid:durableId="2058428835">
    <w:abstractNumId w:val="7"/>
  </w:num>
  <w:num w:numId="8" w16cid:durableId="1665425654">
    <w:abstractNumId w:val="3"/>
  </w:num>
  <w:num w:numId="9" w16cid:durableId="1133522044">
    <w:abstractNumId w:val="1"/>
  </w:num>
  <w:num w:numId="10" w16cid:durableId="1283922845">
    <w:abstractNumId w:val="4"/>
  </w:num>
  <w:num w:numId="11" w16cid:durableId="136879455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e Manning">
    <w15:presenceInfo w15:providerId="AD" w15:userId="S::k2366435@kcl.ac.uk::41c63364-c896-4a01-8bcf-0415f2c2df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td2ts5a5d0ageftthva55i59dz9daspsx5&quot;&gt;My EndNote Library&lt;record-ids&gt;&lt;item&gt;4&lt;/item&gt;&lt;item&gt;5&lt;/item&gt;&lt;item&gt;6&lt;/item&gt;&lt;item&gt;7&lt;/item&gt;&lt;item&gt;9&lt;/item&gt;&lt;item&gt;11&lt;/item&gt;&lt;item&gt;12&lt;/item&gt;&lt;item&gt;13&lt;/item&gt;&lt;item&gt;15&lt;/item&gt;&lt;item&gt;16&lt;/item&gt;&lt;item&gt;33&lt;/item&gt;&lt;item&gt;47&lt;/item&gt;&lt;item&gt;48&lt;/item&gt;&lt;item&gt;49&lt;/item&gt;&lt;item&gt;50&lt;/item&gt;&lt;item&gt;55&lt;/item&gt;&lt;item&gt;57&lt;/item&gt;&lt;item&gt;58&lt;/item&gt;&lt;item&gt;59&lt;/item&gt;&lt;item&gt;60&lt;/item&gt;&lt;item&gt;61&lt;/item&gt;&lt;item&gt;62&lt;/item&gt;&lt;item&gt;63&lt;/item&gt;&lt;item&gt;70&lt;/item&gt;&lt;item&gt;78&lt;/item&gt;&lt;item&gt;79&lt;/item&gt;&lt;item&gt;80&lt;/item&gt;&lt;item&gt;85&lt;/item&gt;&lt;item&gt;114&lt;/item&gt;&lt;item&gt;115&lt;/item&gt;&lt;item&gt;117&lt;/item&gt;&lt;item&gt;118&lt;/item&gt;&lt;item&gt;119&lt;/item&gt;&lt;item&gt;120&lt;/item&gt;&lt;item&gt;121&lt;/item&gt;&lt;item&gt;122&lt;/item&gt;&lt;item&gt;123&lt;/item&gt;&lt;item&gt;124&lt;/item&gt;&lt;item&gt;125&lt;/item&gt;&lt;item&gt;126&lt;/item&gt;&lt;item&gt;127&lt;/item&gt;&lt;item&gt;131&lt;/item&gt;&lt;item&gt;132&lt;/item&gt;&lt;item&gt;133&lt;/item&gt;&lt;item&gt;134&lt;/item&gt;&lt;item&gt;136&lt;/item&gt;&lt;item&gt;137&lt;/item&gt;&lt;/record-ids&gt;&lt;/item&gt;&lt;/Libraries&gt;"/>
  </w:docVars>
  <w:rsids>
    <w:rsidRoot w:val="006E2627"/>
    <w:rsid w:val="00000238"/>
    <w:rsid w:val="00000361"/>
    <w:rsid w:val="00000503"/>
    <w:rsid w:val="00000BBA"/>
    <w:rsid w:val="0000147B"/>
    <w:rsid w:val="000039DC"/>
    <w:rsid w:val="00003AA1"/>
    <w:rsid w:val="00003CC9"/>
    <w:rsid w:val="00004356"/>
    <w:rsid w:val="000057C2"/>
    <w:rsid w:val="00006A39"/>
    <w:rsid w:val="000076BE"/>
    <w:rsid w:val="000077C7"/>
    <w:rsid w:val="000108EB"/>
    <w:rsid w:val="00012120"/>
    <w:rsid w:val="000141C1"/>
    <w:rsid w:val="000147BC"/>
    <w:rsid w:val="00015C63"/>
    <w:rsid w:val="00015F3A"/>
    <w:rsid w:val="0001640A"/>
    <w:rsid w:val="0001662E"/>
    <w:rsid w:val="00017D4C"/>
    <w:rsid w:val="00017DFF"/>
    <w:rsid w:val="000203D1"/>
    <w:rsid w:val="00020476"/>
    <w:rsid w:val="00021E1C"/>
    <w:rsid w:val="000226B2"/>
    <w:rsid w:val="00022D21"/>
    <w:rsid w:val="00022D7F"/>
    <w:rsid w:val="00022ED2"/>
    <w:rsid w:val="00023F31"/>
    <w:rsid w:val="00024BE4"/>
    <w:rsid w:val="00026290"/>
    <w:rsid w:val="000270A3"/>
    <w:rsid w:val="0002740E"/>
    <w:rsid w:val="00027B15"/>
    <w:rsid w:val="00027E67"/>
    <w:rsid w:val="000314C9"/>
    <w:rsid w:val="00031678"/>
    <w:rsid w:val="0003184D"/>
    <w:rsid w:val="000326EB"/>
    <w:rsid w:val="00032C33"/>
    <w:rsid w:val="00034C24"/>
    <w:rsid w:val="00035659"/>
    <w:rsid w:val="00036441"/>
    <w:rsid w:val="00036ACC"/>
    <w:rsid w:val="0003787A"/>
    <w:rsid w:val="000407E8"/>
    <w:rsid w:val="000409F2"/>
    <w:rsid w:val="0004204A"/>
    <w:rsid w:val="0004204F"/>
    <w:rsid w:val="00043A7D"/>
    <w:rsid w:val="00044609"/>
    <w:rsid w:val="00044E09"/>
    <w:rsid w:val="00045CDE"/>
    <w:rsid w:val="00046422"/>
    <w:rsid w:val="000465CD"/>
    <w:rsid w:val="00047B44"/>
    <w:rsid w:val="0005385E"/>
    <w:rsid w:val="000542F7"/>
    <w:rsid w:val="000559D5"/>
    <w:rsid w:val="00056B48"/>
    <w:rsid w:val="00056BC0"/>
    <w:rsid w:val="0006049E"/>
    <w:rsid w:val="000612D4"/>
    <w:rsid w:val="00062E55"/>
    <w:rsid w:val="00063A11"/>
    <w:rsid w:val="000642D8"/>
    <w:rsid w:val="00064AAC"/>
    <w:rsid w:val="00064B0E"/>
    <w:rsid w:val="00064C89"/>
    <w:rsid w:val="00064D22"/>
    <w:rsid w:val="00065811"/>
    <w:rsid w:val="000670D8"/>
    <w:rsid w:val="00067675"/>
    <w:rsid w:val="000701D9"/>
    <w:rsid w:val="00071486"/>
    <w:rsid w:val="00071534"/>
    <w:rsid w:val="000715AD"/>
    <w:rsid w:val="00072FAB"/>
    <w:rsid w:val="00073260"/>
    <w:rsid w:val="000746ED"/>
    <w:rsid w:val="0007494A"/>
    <w:rsid w:val="00075EB6"/>
    <w:rsid w:val="0007692C"/>
    <w:rsid w:val="00076B76"/>
    <w:rsid w:val="00077DBD"/>
    <w:rsid w:val="0008024A"/>
    <w:rsid w:val="0008045C"/>
    <w:rsid w:val="00080725"/>
    <w:rsid w:val="0008154B"/>
    <w:rsid w:val="000822D7"/>
    <w:rsid w:val="000848F6"/>
    <w:rsid w:val="000850DE"/>
    <w:rsid w:val="00086549"/>
    <w:rsid w:val="00086B63"/>
    <w:rsid w:val="00087594"/>
    <w:rsid w:val="00087C7B"/>
    <w:rsid w:val="00090785"/>
    <w:rsid w:val="0009150C"/>
    <w:rsid w:val="00091D37"/>
    <w:rsid w:val="00093374"/>
    <w:rsid w:val="000938C0"/>
    <w:rsid w:val="0009470B"/>
    <w:rsid w:val="000965C1"/>
    <w:rsid w:val="000973EB"/>
    <w:rsid w:val="000A198C"/>
    <w:rsid w:val="000A272D"/>
    <w:rsid w:val="000A2ADC"/>
    <w:rsid w:val="000A3094"/>
    <w:rsid w:val="000A3300"/>
    <w:rsid w:val="000A676A"/>
    <w:rsid w:val="000A689F"/>
    <w:rsid w:val="000A6A66"/>
    <w:rsid w:val="000A6F69"/>
    <w:rsid w:val="000A7733"/>
    <w:rsid w:val="000A7790"/>
    <w:rsid w:val="000A7FF4"/>
    <w:rsid w:val="000B0E25"/>
    <w:rsid w:val="000B1590"/>
    <w:rsid w:val="000B19B2"/>
    <w:rsid w:val="000B19BB"/>
    <w:rsid w:val="000B3CFA"/>
    <w:rsid w:val="000B490E"/>
    <w:rsid w:val="000B523F"/>
    <w:rsid w:val="000B5522"/>
    <w:rsid w:val="000B6584"/>
    <w:rsid w:val="000C2C45"/>
    <w:rsid w:val="000C4D65"/>
    <w:rsid w:val="000C4F0E"/>
    <w:rsid w:val="000C7F80"/>
    <w:rsid w:val="000D2F36"/>
    <w:rsid w:val="000D3090"/>
    <w:rsid w:val="000D35FA"/>
    <w:rsid w:val="000D4A7D"/>
    <w:rsid w:val="000D4EDE"/>
    <w:rsid w:val="000D4F1A"/>
    <w:rsid w:val="000D5BFA"/>
    <w:rsid w:val="000D65B6"/>
    <w:rsid w:val="000D7A29"/>
    <w:rsid w:val="000E0835"/>
    <w:rsid w:val="000E1259"/>
    <w:rsid w:val="000E233F"/>
    <w:rsid w:val="000E28E4"/>
    <w:rsid w:val="000E32BE"/>
    <w:rsid w:val="000E38B2"/>
    <w:rsid w:val="000E451B"/>
    <w:rsid w:val="000E4917"/>
    <w:rsid w:val="000E5936"/>
    <w:rsid w:val="000E640F"/>
    <w:rsid w:val="000E6CC6"/>
    <w:rsid w:val="000E6CCA"/>
    <w:rsid w:val="000F006D"/>
    <w:rsid w:val="000F03E0"/>
    <w:rsid w:val="000F0746"/>
    <w:rsid w:val="000F0793"/>
    <w:rsid w:val="000F1CFE"/>
    <w:rsid w:val="000F21CE"/>
    <w:rsid w:val="000F28A0"/>
    <w:rsid w:val="000F2A12"/>
    <w:rsid w:val="000F3107"/>
    <w:rsid w:val="000F358D"/>
    <w:rsid w:val="000F4109"/>
    <w:rsid w:val="000F4348"/>
    <w:rsid w:val="000F4593"/>
    <w:rsid w:val="000F4E4C"/>
    <w:rsid w:val="000F5728"/>
    <w:rsid w:val="000F67B4"/>
    <w:rsid w:val="000F6FAF"/>
    <w:rsid w:val="000F764B"/>
    <w:rsid w:val="000F792D"/>
    <w:rsid w:val="001004D4"/>
    <w:rsid w:val="00100982"/>
    <w:rsid w:val="00100D76"/>
    <w:rsid w:val="001015C9"/>
    <w:rsid w:val="001018B2"/>
    <w:rsid w:val="001025C8"/>
    <w:rsid w:val="00104BEA"/>
    <w:rsid w:val="00105169"/>
    <w:rsid w:val="0010673D"/>
    <w:rsid w:val="00106E7A"/>
    <w:rsid w:val="00110867"/>
    <w:rsid w:val="00110B8F"/>
    <w:rsid w:val="001122F0"/>
    <w:rsid w:val="00112E46"/>
    <w:rsid w:val="00113810"/>
    <w:rsid w:val="001140DD"/>
    <w:rsid w:val="001146B1"/>
    <w:rsid w:val="0011476C"/>
    <w:rsid w:val="001156F2"/>
    <w:rsid w:val="001157CE"/>
    <w:rsid w:val="00115CF2"/>
    <w:rsid w:val="0011633E"/>
    <w:rsid w:val="001168DB"/>
    <w:rsid w:val="001177E2"/>
    <w:rsid w:val="00117EB5"/>
    <w:rsid w:val="00120106"/>
    <w:rsid w:val="00121FF8"/>
    <w:rsid w:val="0012258A"/>
    <w:rsid w:val="0012309D"/>
    <w:rsid w:val="001242F1"/>
    <w:rsid w:val="001253AF"/>
    <w:rsid w:val="0012622F"/>
    <w:rsid w:val="0012696C"/>
    <w:rsid w:val="00126CDF"/>
    <w:rsid w:val="00127D40"/>
    <w:rsid w:val="00130C67"/>
    <w:rsid w:val="00132962"/>
    <w:rsid w:val="001343FD"/>
    <w:rsid w:val="00135720"/>
    <w:rsid w:val="00136283"/>
    <w:rsid w:val="00136593"/>
    <w:rsid w:val="00136944"/>
    <w:rsid w:val="001372BD"/>
    <w:rsid w:val="00140633"/>
    <w:rsid w:val="00141E18"/>
    <w:rsid w:val="00142537"/>
    <w:rsid w:val="001426AF"/>
    <w:rsid w:val="00142799"/>
    <w:rsid w:val="00142FE7"/>
    <w:rsid w:val="00143582"/>
    <w:rsid w:val="00143BE4"/>
    <w:rsid w:val="0014435B"/>
    <w:rsid w:val="001444BC"/>
    <w:rsid w:val="001444F3"/>
    <w:rsid w:val="00144701"/>
    <w:rsid w:val="001502F9"/>
    <w:rsid w:val="00151912"/>
    <w:rsid w:val="0015224F"/>
    <w:rsid w:val="00152E88"/>
    <w:rsid w:val="00153178"/>
    <w:rsid w:val="00153FE8"/>
    <w:rsid w:val="00154147"/>
    <w:rsid w:val="00154481"/>
    <w:rsid w:val="00154F02"/>
    <w:rsid w:val="00155ADE"/>
    <w:rsid w:val="00156EAD"/>
    <w:rsid w:val="00157AFB"/>
    <w:rsid w:val="0016134C"/>
    <w:rsid w:val="001622DB"/>
    <w:rsid w:val="00162810"/>
    <w:rsid w:val="0016333C"/>
    <w:rsid w:val="00163413"/>
    <w:rsid w:val="001636DB"/>
    <w:rsid w:val="001646CF"/>
    <w:rsid w:val="001661BC"/>
    <w:rsid w:val="0016624F"/>
    <w:rsid w:val="00166479"/>
    <w:rsid w:val="00167264"/>
    <w:rsid w:val="00171582"/>
    <w:rsid w:val="00174BB4"/>
    <w:rsid w:val="00175D52"/>
    <w:rsid w:val="001777C4"/>
    <w:rsid w:val="00177E9B"/>
    <w:rsid w:val="00180AED"/>
    <w:rsid w:val="00180B41"/>
    <w:rsid w:val="00181E74"/>
    <w:rsid w:val="00182CE6"/>
    <w:rsid w:val="00185719"/>
    <w:rsid w:val="00185C69"/>
    <w:rsid w:val="00186088"/>
    <w:rsid w:val="0019049C"/>
    <w:rsid w:val="00190BD7"/>
    <w:rsid w:val="00191945"/>
    <w:rsid w:val="00191DF9"/>
    <w:rsid w:val="001A1180"/>
    <w:rsid w:val="001A2146"/>
    <w:rsid w:val="001A22BA"/>
    <w:rsid w:val="001A2A19"/>
    <w:rsid w:val="001A3B62"/>
    <w:rsid w:val="001A417D"/>
    <w:rsid w:val="001A4737"/>
    <w:rsid w:val="001A541B"/>
    <w:rsid w:val="001A7097"/>
    <w:rsid w:val="001A72D2"/>
    <w:rsid w:val="001A771C"/>
    <w:rsid w:val="001B02E7"/>
    <w:rsid w:val="001B09A4"/>
    <w:rsid w:val="001B0A8E"/>
    <w:rsid w:val="001B11B9"/>
    <w:rsid w:val="001B1F74"/>
    <w:rsid w:val="001B1F90"/>
    <w:rsid w:val="001B210C"/>
    <w:rsid w:val="001B2791"/>
    <w:rsid w:val="001B30DF"/>
    <w:rsid w:val="001B3208"/>
    <w:rsid w:val="001B3767"/>
    <w:rsid w:val="001B6072"/>
    <w:rsid w:val="001B6768"/>
    <w:rsid w:val="001B6B5B"/>
    <w:rsid w:val="001B7007"/>
    <w:rsid w:val="001B7170"/>
    <w:rsid w:val="001B7D41"/>
    <w:rsid w:val="001C0286"/>
    <w:rsid w:val="001C0AB4"/>
    <w:rsid w:val="001C32C4"/>
    <w:rsid w:val="001C3C28"/>
    <w:rsid w:val="001C3C6A"/>
    <w:rsid w:val="001C3ED5"/>
    <w:rsid w:val="001C56CC"/>
    <w:rsid w:val="001C795F"/>
    <w:rsid w:val="001C7D99"/>
    <w:rsid w:val="001D02B3"/>
    <w:rsid w:val="001D1416"/>
    <w:rsid w:val="001D1794"/>
    <w:rsid w:val="001D1A56"/>
    <w:rsid w:val="001D2303"/>
    <w:rsid w:val="001D249D"/>
    <w:rsid w:val="001D269A"/>
    <w:rsid w:val="001D2AC9"/>
    <w:rsid w:val="001D2D28"/>
    <w:rsid w:val="001D3536"/>
    <w:rsid w:val="001D3E4F"/>
    <w:rsid w:val="001D3EA1"/>
    <w:rsid w:val="001D4445"/>
    <w:rsid w:val="001D4948"/>
    <w:rsid w:val="001D4956"/>
    <w:rsid w:val="001D4ED2"/>
    <w:rsid w:val="001D6579"/>
    <w:rsid w:val="001D6F53"/>
    <w:rsid w:val="001D793B"/>
    <w:rsid w:val="001DF427"/>
    <w:rsid w:val="001E033A"/>
    <w:rsid w:val="001E1963"/>
    <w:rsid w:val="001E1F25"/>
    <w:rsid w:val="001E2F9E"/>
    <w:rsid w:val="001E3AE8"/>
    <w:rsid w:val="001E5D67"/>
    <w:rsid w:val="001E603B"/>
    <w:rsid w:val="001E6049"/>
    <w:rsid w:val="001E6424"/>
    <w:rsid w:val="001E647E"/>
    <w:rsid w:val="001F0AE8"/>
    <w:rsid w:val="001F0B76"/>
    <w:rsid w:val="001F0DA2"/>
    <w:rsid w:val="001F0EF9"/>
    <w:rsid w:val="001F294D"/>
    <w:rsid w:val="001F7269"/>
    <w:rsid w:val="001F7712"/>
    <w:rsid w:val="001F7AA3"/>
    <w:rsid w:val="00200938"/>
    <w:rsid w:val="002011B6"/>
    <w:rsid w:val="00201D62"/>
    <w:rsid w:val="002023F2"/>
    <w:rsid w:val="00203771"/>
    <w:rsid w:val="0020558D"/>
    <w:rsid w:val="00206A8B"/>
    <w:rsid w:val="00207076"/>
    <w:rsid w:val="00207B19"/>
    <w:rsid w:val="00212415"/>
    <w:rsid w:val="0021371C"/>
    <w:rsid w:val="00213F96"/>
    <w:rsid w:val="002141DA"/>
    <w:rsid w:val="002145C8"/>
    <w:rsid w:val="0021502D"/>
    <w:rsid w:val="00215ED6"/>
    <w:rsid w:val="002162E7"/>
    <w:rsid w:val="00221F25"/>
    <w:rsid w:val="00222FE4"/>
    <w:rsid w:val="00224770"/>
    <w:rsid w:val="00225187"/>
    <w:rsid w:val="00225310"/>
    <w:rsid w:val="00225866"/>
    <w:rsid w:val="00227CF6"/>
    <w:rsid w:val="00231642"/>
    <w:rsid w:val="0023168A"/>
    <w:rsid w:val="00231EBE"/>
    <w:rsid w:val="00232B0E"/>
    <w:rsid w:val="00235551"/>
    <w:rsid w:val="002362EF"/>
    <w:rsid w:val="0023645F"/>
    <w:rsid w:val="002368AF"/>
    <w:rsid w:val="002369DA"/>
    <w:rsid w:val="00236C55"/>
    <w:rsid w:val="0023774C"/>
    <w:rsid w:val="0024211E"/>
    <w:rsid w:val="002428B9"/>
    <w:rsid w:val="00242973"/>
    <w:rsid w:val="00243052"/>
    <w:rsid w:val="00245722"/>
    <w:rsid w:val="002460C5"/>
    <w:rsid w:val="00247D3E"/>
    <w:rsid w:val="0025287E"/>
    <w:rsid w:val="00252AAA"/>
    <w:rsid w:val="00252B37"/>
    <w:rsid w:val="00253431"/>
    <w:rsid w:val="00254421"/>
    <w:rsid w:val="00254708"/>
    <w:rsid w:val="00254AA2"/>
    <w:rsid w:val="00254C68"/>
    <w:rsid w:val="00254FB6"/>
    <w:rsid w:val="002555A6"/>
    <w:rsid w:val="0025619A"/>
    <w:rsid w:val="0025641D"/>
    <w:rsid w:val="0025767D"/>
    <w:rsid w:val="002603E1"/>
    <w:rsid w:val="00260777"/>
    <w:rsid w:val="00260E70"/>
    <w:rsid w:val="002631B1"/>
    <w:rsid w:val="0026323D"/>
    <w:rsid w:val="00264B9E"/>
    <w:rsid w:val="00264C31"/>
    <w:rsid w:val="002650AB"/>
    <w:rsid w:val="00265717"/>
    <w:rsid w:val="0026579E"/>
    <w:rsid w:val="002658EB"/>
    <w:rsid w:val="00266088"/>
    <w:rsid w:val="00266C72"/>
    <w:rsid w:val="00267A17"/>
    <w:rsid w:val="00270073"/>
    <w:rsid w:val="002716AC"/>
    <w:rsid w:val="00280794"/>
    <w:rsid w:val="002807D1"/>
    <w:rsid w:val="00280AFE"/>
    <w:rsid w:val="00280B3E"/>
    <w:rsid w:val="00280BDE"/>
    <w:rsid w:val="00281136"/>
    <w:rsid w:val="0028123A"/>
    <w:rsid w:val="00281688"/>
    <w:rsid w:val="00281D66"/>
    <w:rsid w:val="00283670"/>
    <w:rsid w:val="00284B33"/>
    <w:rsid w:val="0028555F"/>
    <w:rsid w:val="00286A25"/>
    <w:rsid w:val="002878C6"/>
    <w:rsid w:val="00287DD9"/>
    <w:rsid w:val="00290936"/>
    <w:rsid w:val="00293693"/>
    <w:rsid w:val="00293872"/>
    <w:rsid w:val="00293C32"/>
    <w:rsid w:val="00294804"/>
    <w:rsid w:val="002953D7"/>
    <w:rsid w:val="00296CDC"/>
    <w:rsid w:val="002A143A"/>
    <w:rsid w:val="002A1553"/>
    <w:rsid w:val="002A212E"/>
    <w:rsid w:val="002A2EB2"/>
    <w:rsid w:val="002A3FA2"/>
    <w:rsid w:val="002A574D"/>
    <w:rsid w:val="002A63C8"/>
    <w:rsid w:val="002B01E4"/>
    <w:rsid w:val="002B055B"/>
    <w:rsid w:val="002B1CAD"/>
    <w:rsid w:val="002B2C74"/>
    <w:rsid w:val="002B313E"/>
    <w:rsid w:val="002B7E53"/>
    <w:rsid w:val="002C1199"/>
    <w:rsid w:val="002C1343"/>
    <w:rsid w:val="002C1379"/>
    <w:rsid w:val="002C159B"/>
    <w:rsid w:val="002C30F6"/>
    <w:rsid w:val="002C357C"/>
    <w:rsid w:val="002C3CD4"/>
    <w:rsid w:val="002C72B6"/>
    <w:rsid w:val="002C7BD7"/>
    <w:rsid w:val="002D1741"/>
    <w:rsid w:val="002D2BE7"/>
    <w:rsid w:val="002D2FBB"/>
    <w:rsid w:val="002D33F5"/>
    <w:rsid w:val="002D3934"/>
    <w:rsid w:val="002D40B9"/>
    <w:rsid w:val="002D4A54"/>
    <w:rsid w:val="002D4E91"/>
    <w:rsid w:val="002D67ED"/>
    <w:rsid w:val="002D7269"/>
    <w:rsid w:val="002E09AA"/>
    <w:rsid w:val="002E1528"/>
    <w:rsid w:val="002E1EBB"/>
    <w:rsid w:val="002E278B"/>
    <w:rsid w:val="002E32E0"/>
    <w:rsid w:val="002E3549"/>
    <w:rsid w:val="002E47B3"/>
    <w:rsid w:val="002E4AA9"/>
    <w:rsid w:val="002E6302"/>
    <w:rsid w:val="002E70B1"/>
    <w:rsid w:val="002E7955"/>
    <w:rsid w:val="002F00E4"/>
    <w:rsid w:val="002F1C68"/>
    <w:rsid w:val="002F1F38"/>
    <w:rsid w:val="002F2F78"/>
    <w:rsid w:val="002F5B14"/>
    <w:rsid w:val="002F7478"/>
    <w:rsid w:val="002F778F"/>
    <w:rsid w:val="00301AE0"/>
    <w:rsid w:val="00301C5D"/>
    <w:rsid w:val="00302D39"/>
    <w:rsid w:val="003034F8"/>
    <w:rsid w:val="0030382A"/>
    <w:rsid w:val="0030488A"/>
    <w:rsid w:val="00304C78"/>
    <w:rsid w:val="00304EDF"/>
    <w:rsid w:val="0030519E"/>
    <w:rsid w:val="00305BD8"/>
    <w:rsid w:val="00306100"/>
    <w:rsid w:val="003066F8"/>
    <w:rsid w:val="00306F5E"/>
    <w:rsid w:val="00310807"/>
    <w:rsid w:val="0031087E"/>
    <w:rsid w:val="00311412"/>
    <w:rsid w:val="003114BB"/>
    <w:rsid w:val="003117B9"/>
    <w:rsid w:val="00311EA1"/>
    <w:rsid w:val="0031326A"/>
    <w:rsid w:val="00313580"/>
    <w:rsid w:val="00314177"/>
    <w:rsid w:val="00314582"/>
    <w:rsid w:val="00315CB6"/>
    <w:rsid w:val="00316355"/>
    <w:rsid w:val="00316E42"/>
    <w:rsid w:val="003204B1"/>
    <w:rsid w:val="00320624"/>
    <w:rsid w:val="00320D4B"/>
    <w:rsid w:val="00320E28"/>
    <w:rsid w:val="003224A6"/>
    <w:rsid w:val="003230F1"/>
    <w:rsid w:val="003240F5"/>
    <w:rsid w:val="00325240"/>
    <w:rsid w:val="003252D6"/>
    <w:rsid w:val="00326D64"/>
    <w:rsid w:val="00326EC0"/>
    <w:rsid w:val="00326F4E"/>
    <w:rsid w:val="00326FCA"/>
    <w:rsid w:val="00327294"/>
    <w:rsid w:val="00327575"/>
    <w:rsid w:val="00327E4B"/>
    <w:rsid w:val="003307CD"/>
    <w:rsid w:val="0033125A"/>
    <w:rsid w:val="0033153A"/>
    <w:rsid w:val="003317CC"/>
    <w:rsid w:val="003321AD"/>
    <w:rsid w:val="00332432"/>
    <w:rsid w:val="00332B44"/>
    <w:rsid w:val="00333F8A"/>
    <w:rsid w:val="00334DF6"/>
    <w:rsid w:val="00336097"/>
    <w:rsid w:val="00336466"/>
    <w:rsid w:val="00337ABF"/>
    <w:rsid w:val="00340734"/>
    <w:rsid w:val="00340ACE"/>
    <w:rsid w:val="00340CED"/>
    <w:rsid w:val="00341687"/>
    <w:rsid w:val="003416B0"/>
    <w:rsid w:val="00341CEB"/>
    <w:rsid w:val="00343C03"/>
    <w:rsid w:val="003447A8"/>
    <w:rsid w:val="00345E9E"/>
    <w:rsid w:val="00351119"/>
    <w:rsid w:val="003521D2"/>
    <w:rsid w:val="0035347A"/>
    <w:rsid w:val="00353490"/>
    <w:rsid w:val="0035421B"/>
    <w:rsid w:val="0035431A"/>
    <w:rsid w:val="0035482C"/>
    <w:rsid w:val="00354E90"/>
    <w:rsid w:val="00355174"/>
    <w:rsid w:val="00355234"/>
    <w:rsid w:val="00356CC4"/>
    <w:rsid w:val="00357C46"/>
    <w:rsid w:val="0036011F"/>
    <w:rsid w:val="003609BE"/>
    <w:rsid w:val="00360EC8"/>
    <w:rsid w:val="00361704"/>
    <w:rsid w:val="003622C2"/>
    <w:rsid w:val="00362618"/>
    <w:rsid w:val="00362BB2"/>
    <w:rsid w:val="0036306C"/>
    <w:rsid w:val="003632E5"/>
    <w:rsid w:val="00365281"/>
    <w:rsid w:val="003658A8"/>
    <w:rsid w:val="003658C0"/>
    <w:rsid w:val="0036739F"/>
    <w:rsid w:val="00370F17"/>
    <w:rsid w:val="00370F5C"/>
    <w:rsid w:val="00371E04"/>
    <w:rsid w:val="0037242B"/>
    <w:rsid w:val="00372B4B"/>
    <w:rsid w:val="00372F28"/>
    <w:rsid w:val="003752DC"/>
    <w:rsid w:val="003755BE"/>
    <w:rsid w:val="00376A61"/>
    <w:rsid w:val="00376BCF"/>
    <w:rsid w:val="003801A8"/>
    <w:rsid w:val="00380547"/>
    <w:rsid w:val="0038261E"/>
    <w:rsid w:val="0038279D"/>
    <w:rsid w:val="003830C2"/>
    <w:rsid w:val="00383250"/>
    <w:rsid w:val="00384B46"/>
    <w:rsid w:val="003859F9"/>
    <w:rsid w:val="003869C1"/>
    <w:rsid w:val="00387D00"/>
    <w:rsid w:val="0039018D"/>
    <w:rsid w:val="003913DF"/>
    <w:rsid w:val="00391981"/>
    <w:rsid w:val="00391A2F"/>
    <w:rsid w:val="00393E17"/>
    <w:rsid w:val="003960FE"/>
    <w:rsid w:val="00396BDB"/>
    <w:rsid w:val="0039715A"/>
    <w:rsid w:val="003A07D2"/>
    <w:rsid w:val="003A13E2"/>
    <w:rsid w:val="003A1B31"/>
    <w:rsid w:val="003A1D8E"/>
    <w:rsid w:val="003A267B"/>
    <w:rsid w:val="003A2846"/>
    <w:rsid w:val="003A394F"/>
    <w:rsid w:val="003A4822"/>
    <w:rsid w:val="003A5C25"/>
    <w:rsid w:val="003A69F3"/>
    <w:rsid w:val="003B16DB"/>
    <w:rsid w:val="003B1A9F"/>
    <w:rsid w:val="003B1D76"/>
    <w:rsid w:val="003B54AC"/>
    <w:rsid w:val="003B5A0A"/>
    <w:rsid w:val="003B5AA7"/>
    <w:rsid w:val="003B72FF"/>
    <w:rsid w:val="003B7AEB"/>
    <w:rsid w:val="003BED48"/>
    <w:rsid w:val="003C0FE7"/>
    <w:rsid w:val="003C101F"/>
    <w:rsid w:val="003C1FD0"/>
    <w:rsid w:val="003C28FE"/>
    <w:rsid w:val="003C4614"/>
    <w:rsid w:val="003C54F8"/>
    <w:rsid w:val="003C59C6"/>
    <w:rsid w:val="003C6387"/>
    <w:rsid w:val="003C6F16"/>
    <w:rsid w:val="003C730C"/>
    <w:rsid w:val="003CD746"/>
    <w:rsid w:val="003D0597"/>
    <w:rsid w:val="003D10F2"/>
    <w:rsid w:val="003D17E1"/>
    <w:rsid w:val="003D1D13"/>
    <w:rsid w:val="003D1E9A"/>
    <w:rsid w:val="003D2982"/>
    <w:rsid w:val="003D3C1C"/>
    <w:rsid w:val="003D3C64"/>
    <w:rsid w:val="003D4AB0"/>
    <w:rsid w:val="003D5B8F"/>
    <w:rsid w:val="003D5DBA"/>
    <w:rsid w:val="003D7383"/>
    <w:rsid w:val="003E13AA"/>
    <w:rsid w:val="003E322B"/>
    <w:rsid w:val="003E46AD"/>
    <w:rsid w:val="003E47D4"/>
    <w:rsid w:val="003E4ADE"/>
    <w:rsid w:val="003E4C12"/>
    <w:rsid w:val="003E6065"/>
    <w:rsid w:val="003E7369"/>
    <w:rsid w:val="003F01EE"/>
    <w:rsid w:val="003F29B9"/>
    <w:rsid w:val="003F3409"/>
    <w:rsid w:val="003F3FA7"/>
    <w:rsid w:val="003F45D5"/>
    <w:rsid w:val="003F5F5E"/>
    <w:rsid w:val="003F74E6"/>
    <w:rsid w:val="00400128"/>
    <w:rsid w:val="00400C70"/>
    <w:rsid w:val="00400EFC"/>
    <w:rsid w:val="0040195F"/>
    <w:rsid w:val="004033BC"/>
    <w:rsid w:val="004043C6"/>
    <w:rsid w:val="00406D26"/>
    <w:rsid w:val="00407C6E"/>
    <w:rsid w:val="00407FE5"/>
    <w:rsid w:val="004107CF"/>
    <w:rsid w:val="0041444E"/>
    <w:rsid w:val="004154B2"/>
    <w:rsid w:val="004154BB"/>
    <w:rsid w:val="00415A8E"/>
    <w:rsid w:val="0042023B"/>
    <w:rsid w:val="00420403"/>
    <w:rsid w:val="00421080"/>
    <w:rsid w:val="00421E06"/>
    <w:rsid w:val="00422D92"/>
    <w:rsid w:val="0042313E"/>
    <w:rsid w:val="00423C17"/>
    <w:rsid w:val="00423D10"/>
    <w:rsid w:val="00424AB6"/>
    <w:rsid w:val="00427787"/>
    <w:rsid w:val="00430371"/>
    <w:rsid w:val="004305A5"/>
    <w:rsid w:val="004310D7"/>
    <w:rsid w:val="00431134"/>
    <w:rsid w:val="004315D4"/>
    <w:rsid w:val="00434C8A"/>
    <w:rsid w:val="00434E02"/>
    <w:rsid w:val="0043589F"/>
    <w:rsid w:val="00436A20"/>
    <w:rsid w:val="00437358"/>
    <w:rsid w:val="00440A6B"/>
    <w:rsid w:val="00440F3E"/>
    <w:rsid w:val="00441D49"/>
    <w:rsid w:val="00443D5F"/>
    <w:rsid w:val="00444587"/>
    <w:rsid w:val="00444DF2"/>
    <w:rsid w:val="004472F8"/>
    <w:rsid w:val="0044736F"/>
    <w:rsid w:val="0044746D"/>
    <w:rsid w:val="00450395"/>
    <w:rsid w:val="004508AE"/>
    <w:rsid w:val="00450E41"/>
    <w:rsid w:val="00451D67"/>
    <w:rsid w:val="004532FC"/>
    <w:rsid w:val="004551D9"/>
    <w:rsid w:val="004561B8"/>
    <w:rsid w:val="00456E73"/>
    <w:rsid w:val="00457448"/>
    <w:rsid w:val="00461150"/>
    <w:rsid w:val="004614AA"/>
    <w:rsid w:val="00462984"/>
    <w:rsid w:val="0046428D"/>
    <w:rsid w:val="00464419"/>
    <w:rsid w:val="00464E3A"/>
    <w:rsid w:val="004653CA"/>
    <w:rsid w:val="00465EDB"/>
    <w:rsid w:val="00466AF3"/>
    <w:rsid w:val="00466F86"/>
    <w:rsid w:val="00470269"/>
    <w:rsid w:val="00471BD5"/>
    <w:rsid w:val="0047202F"/>
    <w:rsid w:val="004726A7"/>
    <w:rsid w:val="00472C93"/>
    <w:rsid w:val="00472DE1"/>
    <w:rsid w:val="004730BE"/>
    <w:rsid w:val="00474431"/>
    <w:rsid w:val="00474A0C"/>
    <w:rsid w:val="00474C20"/>
    <w:rsid w:val="00474C87"/>
    <w:rsid w:val="00474EBC"/>
    <w:rsid w:val="00477320"/>
    <w:rsid w:val="00477401"/>
    <w:rsid w:val="004775C2"/>
    <w:rsid w:val="004778DA"/>
    <w:rsid w:val="00480726"/>
    <w:rsid w:val="00481962"/>
    <w:rsid w:val="00481FAC"/>
    <w:rsid w:val="00484D40"/>
    <w:rsid w:val="00484D63"/>
    <w:rsid w:val="00485191"/>
    <w:rsid w:val="004854A8"/>
    <w:rsid w:val="00485D11"/>
    <w:rsid w:val="00487B0E"/>
    <w:rsid w:val="00487F67"/>
    <w:rsid w:val="0049089E"/>
    <w:rsid w:val="00490CD9"/>
    <w:rsid w:val="00491981"/>
    <w:rsid w:val="00491990"/>
    <w:rsid w:val="004919A0"/>
    <w:rsid w:val="0049369D"/>
    <w:rsid w:val="00494F7A"/>
    <w:rsid w:val="004954E4"/>
    <w:rsid w:val="004975F4"/>
    <w:rsid w:val="00497807"/>
    <w:rsid w:val="00497E1F"/>
    <w:rsid w:val="00497EA0"/>
    <w:rsid w:val="004A3536"/>
    <w:rsid w:val="004A3D05"/>
    <w:rsid w:val="004A4AA2"/>
    <w:rsid w:val="004A6A2C"/>
    <w:rsid w:val="004A71C3"/>
    <w:rsid w:val="004A7995"/>
    <w:rsid w:val="004A7FBB"/>
    <w:rsid w:val="004B01E4"/>
    <w:rsid w:val="004B2039"/>
    <w:rsid w:val="004B5051"/>
    <w:rsid w:val="004B5DD9"/>
    <w:rsid w:val="004C0450"/>
    <w:rsid w:val="004C2A65"/>
    <w:rsid w:val="004C3DDB"/>
    <w:rsid w:val="004C4DE3"/>
    <w:rsid w:val="004C4F3A"/>
    <w:rsid w:val="004C5EA6"/>
    <w:rsid w:val="004C7652"/>
    <w:rsid w:val="004C7CF3"/>
    <w:rsid w:val="004D019A"/>
    <w:rsid w:val="004D01F3"/>
    <w:rsid w:val="004D2865"/>
    <w:rsid w:val="004D4CA4"/>
    <w:rsid w:val="004D4F97"/>
    <w:rsid w:val="004D556B"/>
    <w:rsid w:val="004E0F6D"/>
    <w:rsid w:val="004E2881"/>
    <w:rsid w:val="004E4CA3"/>
    <w:rsid w:val="004F0A37"/>
    <w:rsid w:val="004F2428"/>
    <w:rsid w:val="004F2740"/>
    <w:rsid w:val="004F49DD"/>
    <w:rsid w:val="004F4C8F"/>
    <w:rsid w:val="004F5D53"/>
    <w:rsid w:val="004F6343"/>
    <w:rsid w:val="00500666"/>
    <w:rsid w:val="005015D8"/>
    <w:rsid w:val="00501D3E"/>
    <w:rsid w:val="005028E2"/>
    <w:rsid w:val="0050422E"/>
    <w:rsid w:val="00504664"/>
    <w:rsid w:val="00504E66"/>
    <w:rsid w:val="00505E95"/>
    <w:rsid w:val="00506B0A"/>
    <w:rsid w:val="00506D86"/>
    <w:rsid w:val="0051000F"/>
    <w:rsid w:val="005106EB"/>
    <w:rsid w:val="005114FE"/>
    <w:rsid w:val="00511A0C"/>
    <w:rsid w:val="00513186"/>
    <w:rsid w:val="0051375A"/>
    <w:rsid w:val="00514AF5"/>
    <w:rsid w:val="005162DB"/>
    <w:rsid w:val="00516424"/>
    <w:rsid w:val="005173AD"/>
    <w:rsid w:val="00517AD0"/>
    <w:rsid w:val="00517D36"/>
    <w:rsid w:val="00520748"/>
    <w:rsid w:val="00521C7F"/>
    <w:rsid w:val="00522758"/>
    <w:rsid w:val="00522BD7"/>
    <w:rsid w:val="00523682"/>
    <w:rsid w:val="00524126"/>
    <w:rsid w:val="00524806"/>
    <w:rsid w:val="00524C72"/>
    <w:rsid w:val="00524D6D"/>
    <w:rsid w:val="00526D74"/>
    <w:rsid w:val="00531059"/>
    <w:rsid w:val="00533A21"/>
    <w:rsid w:val="00533FD5"/>
    <w:rsid w:val="0053458E"/>
    <w:rsid w:val="0053477D"/>
    <w:rsid w:val="00534933"/>
    <w:rsid w:val="00535028"/>
    <w:rsid w:val="00535DE1"/>
    <w:rsid w:val="005403E8"/>
    <w:rsid w:val="0054071C"/>
    <w:rsid w:val="005435AF"/>
    <w:rsid w:val="00543B84"/>
    <w:rsid w:val="0054456D"/>
    <w:rsid w:val="005453AF"/>
    <w:rsid w:val="005453DD"/>
    <w:rsid w:val="00545F99"/>
    <w:rsid w:val="0055054D"/>
    <w:rsid w:val="005517B7"/>
    <w:rsid w:val="00551A27"/>
    <w:rsid w:val="00552648"/>
    <w:rsid w:val="005529F2"/>
    <w:rsid w:val="00552DB6"/>
    <w:rsid w:val="00553E4B"/>
    <w:rsid w:val="0055517E"/>
    <w:rsid w:val="00555B33"/>
    <w:rsid w:val="00555C6B"/>
    <w:rsid w:val="00555D6C"/>
    <w:rsid w:val="00556C99"/>
    <w:rsid w:val="00557E81"/>
    <w:rsid w:val="00560492"/>
    <w:rsid w:val="00562237"/>
    <w:rsid w:val="0056315C"/>
    <w:rsid w:val="00563916"/>
    <w:rsid w:val="005672D1"/>
    <w:rsid w:val="00567994"/>
    <w:rsid w:val="00567B2E"/>
    <w:rsid w:val="00569575"/>
    <w:rsid w:val="0057148E"/>
    <w:rsid w:val="00571D10"/>
    <w:rsid w:val="0057612D"/>
    <w:rsid w:val="005771A5"/>
    <w:rsid w:val="00577A15"/>
    <w:rsid w:val="00580219"/>
    <w:rsid w:val="00580621"/>
    <w:rsid w:val="00581B65"/>
    <w:rsid w:val="00581C70"/>
    <w:rsid w:val="00582C6A"/>
    <w:rsid w:val="0058302A"/>
    <w:rsid w:val="005841B7"/>
    <w:rsid w:val="00584E96"/>
    <w:rsid w:val="00585907"/>
    <w:rsid w:val="00586DB4"/>
    <w:rsid w:val="00587CBB"/>
    <w:rsid w:val="005901FD"/>
    <w:rsid w:val="005902DB"/>
    <w:rsid w:val="00590D8B"/>
    <w:rsid w:val="0059362F"/>
    <w:rsid w:val="00593DC2"/>
    <w:rsid w:val="00595EEE"/>
    <w:rsid w:val="005973C5"/>
    <w:rsid w:val="005A240D"/>
    <w:rsid w:val="005A27C0"/>
    <w:rsid w:val="005A2A09"/>
    <w:rsid w:val="005A342E"/>
    <w:rsid w:val="005A34B8"/>
    <w:rsid w:val="005A4D82"/>
    <w:rsid w:val="005A4E0D"/>
    <w:rsid w:val="005A4F4D"/>
    <w:rsid w:val="005A5C4B"/>
    <w:rsid w:val="005A71E3"/>
    <w:rsid w:val="005B0465"/>
    <w:rsid w:val="005B0CA8"/>
    <w:rsid w:val="005B2773"/>
    <w:rsid w:val="005B2ECE"/>
    <w:rsid w:val="005B3063"/>
    <w:rsid w:val="005B3B45"/>
    <w:rsid w:val="005B4D41"/>
    <w:rsid w:val="005B4D4F"/>
    <w:rsid w:val="005B51D6"/>
    <w:rsid w:val="005B62BD"/>
    <w:rsid w:val="005C073B"/>
    <w:rsid w:val="005C08D3"/>
    <w:rsid w:val="005C0EA5"/>
    <w:rsid w:val="005C286A"/>
    <w:rsid w:val="005C3989"/>
    <w:rsid w:val="005C3C48"/>
    <w:rsid w:val="005C4E82"/>
    <w:rsid w:val="005C56FF"/>
    <w:rsid w:val="005C5C44"/>
    <w:rsid w:val="005C63EB"/>
    <w:rsid w:val="005C65CD"/>
    <w:rsid w:val="005C69D8"/>
    <w:rsid w:val="005C6EDB"/>
    <w:rsid w:val="005C7D08"/>
    <w:rsid w:val="005D0A97"/>
    <w:rsid w:val="005D0D9C"/>
    <w:rsid w:val="005D1071"/>
    <w:rsid w:val="005D1F89"/>
    <w:rsid w:val="005D215D"/>
    <w:rsid w:val="005D251B"/>
    <w:rsid w:val="005D257F"/>
    <w:rsid w:val="005D5386"/>
    <w:rsid w:val="005D5F87"/>
    <w:rsid w:val="005D6E47"/>
    <w:rsid w:val="005D7460"/>
    <w:rsid w:val="005DA3D9"/>
    <w:rsid w:val="005E00E9"/>
    <w:rsid w:val="005E0D94"/>
    <w:rsid w:val="005E53FE"/>
    <w:rsid w:val="005E60D7"/>
    <w:rsid w:val="005E6B46"/>
    <w:rsid w:val="005E6C54"/>
    <w:rsid w:val="005F0014"/>
    <w:rsid w:val="005F12F2"/>
    <w:rsid w:val="005F2E17"/>
    <w:rsid w:val="005F4517"/>
    <w:rsid w:val="005F5960"/>
    <w:rsid w:val="005F6534"/>
    <w:rsid w:val="005F7AF9"/>
    <w:rsid w:val="006012DA"/>
    <w:rsid w:val="00601371"/>
    <w:rsid w:val="00601E10"/>
    <w:rsid w:val="00601E16"/>
    <w:rsid w:val="00606BC1"/>
    <w:rsid w:val="00610759"/>
    <w:rsid w:val="00610F5B"/>
    <w:rsid w:val="006126A2"/>
    <w:rsid w:val="00612A86"/>
    <w:rsid w:val="00612E46"/>
    <w:rsid w:val="00613614"/>
    <w:rsid w:val="00613700"/>
    <w:rsid w:val="0061418A"/>
    <w:rsid w:val="0061475B"/>
    <w:rsid w:val="00615B9F"/>
    <w:rsid w:val="006168E6"/>
    <w:rsid w:val="00620CBC"/>
    <w:rsid w:val="00621D50"/>
    <w:rsid w:val="006234DF"/>
    <w:rsid w:val="00623598"/>
    <w:rsid w:val="0062489E"/>
    <w:rsid w:val="00624955"/>
    <w:rsid w:val="00624F8D"/>
    <w:rsid w:val="00625EB6"/>
    <w:rsid w:val="00626696"/>
    <w:rsid w:val="00626A98"/>
    <w:rsid w:val="00626F9F"/>
    <w:rsid w:val="0062781A"/>
    <w:rsid w:val="00627E5F"/>
    <w:rsid w:val="00630531"/>
    <w:rsid w:val="00630B97"/>
    <w:rsid w:val="006339ED"/>
    <w:rsid w:val="00635163"/>
    <w:rsid w:val="0063531D"/>
    <w:rsid w:val="0063716C"/>
    <w:rsid w:val="0063722B"/>
    <w:rsid w:val="006374D2"/>
    <w:rsid w:val="0064081E"/>
    <w:rsid w:val="00640B67"/>
    <w:rsid w:val="0064182B"/>
    <w:rsid w:val="0064252B"/>
    <w:rsid w:val="00642560"/>
    <w:rsid w:val="0064313F"/>
    <w:rsid w:val="00643183"/>
    <w:rsid w:val="0064409C"/>
    <w:rsid w:val="006447A0"/>
    <w:rsid w:val="00644BF4"/>
    <w:rsid w:val="00645556"/>
    <w:rsid w:val="006463DE"/>
    <w:rsid w:val="00647314"/>
    <w:rsid w:val="006513D2"/>
    <w:rsid w:val="006528E1"/>
    <w:rsid w:val="006544B0"/>
    <w:rsid w:val="006553CA"/>
    <w:rsid w:val="00655A74"/>
    <w:rsid w:val="0065613D"/>
    <w:rsid w:val="006576F4"/>
    <w:rsid w:val="00660C41"/>
    <w:rsid w:val="00663D50"/>
    <w:rsid w:val="00664EDC"/>
    <w:rsid w:val="00666396"/>
    <w:rsid w:val="00666D9B"/>
    <w:rsid w:val="006670B5"/>
    <w:rsid w:val="00667874"/>
    <w:rsid w:val="00670CF5"/>
    <w:rsid w:val="006728F3"/>
    <w:rsid w:val="00673293"/>
    <w:rsid w:val="006733E6"/>
    <w:rsid w:val="00673AD2"/>
    <w:rsid w:val="00673EEB"/>
    <w:rsid w:val="00674D5F"/>
    <w:rsid w:val="00676025"/>
    <w:rsid w:val="00677836"/>
    <w:rsid w:val="00680287"/>
    <w:rsid w:val="0068236E"/>
    <w:rsid w:val="00686124"/>
    <w:rsid w:val="00686766"/>
    <w:rsid w:val="00686C0B"/>
    <w:rsid w:val="0069117D"/>
    <w:rsid w:val="006917A9"/>
    <w:rsid w:val="00691CC6"/>
    <w:rsid w:val="00694EEE"/>
    <w:rsid w:val="00695B56"/>
    <w:rsid w:val="006960F8"/>
    <w:rsid w:val="006966B1"/>
    <w:rsid w:val="00696944"/>
    <w:rsid w:val="0069737F"/>
    <w:rsid w:val="006A0E45"/>
    <w:rsid w:val="006A19C7"/>
    <w:rsid w:val="006A2D0D"/>
    <w:rsid w:val="006A5413"/>
    <w:rsid w:val="006A54B3"/>
    <w:rsid w:val="006A55F8"/>
    <w:rsid w:val="006A5704"/>
    <w:rsid w:val="006A6052"/>
    <w:rsid w:val="006A62E5"/>
    <w:rsid w:val="006B0EBD"/>
    <w:rsid w:val="006B188F"/>
    <w:rsid w:val="006B32E1"/>
    <w:rsid w:val="006B377A"/>
    <w:rsid w:val="006B3ED4"/>
    <w:rsid w:val="006B4947"/>
    <w:rsid w:val="006B5887"/>
    <w:rsid w:val="006B5B04"/>
    <w:rsid w:val="006B7575"/>
    <w:rsid w:val="006B7FC8"/>
    <w:rsid w:val="006C0DC9"/>
    <w:rsid w:val="006C1815"/>
    <w:rsid w:val="006C21FF"/>
    <w:rsid w:val="006C2E5B"/>
    <w:rsid w:val="006C3CED"/>
    <w:rsid w:val="006C45E8"/>
    <w:rsid w:val="006C4A53"/>
    <w:rsid w:val="006C516C"/>
    <w:rsid w:val="006C597A"/>
    <w:rsid w:val="006C5B08"/>
    <w:rsid w:val="006C5CAF"/>
    <w:rsid w:val="006C6253"/>
    <w:rsid w:val="006C65B9"/>
    <w:rsid w:val="006C686B"/>
    <w:rsid w:val="006C7171"/>
    <w:rsid w:val="006C76BB"/>
    <w:rsid w:val="006D037E"/>
    <w:rsid w:val="006D03AB"/>
    <w:rsid w:val="006D0764"/>
    <w:rsid w:val="006D07D2"/>
    <w:rsid w:val="006D0CEF"/>
    <w:rsid w:val="006D14C6"/>
    <w:rsid w:val="006D1E54"/>
    <w:rsid w:val="006D2409"/>
    <w:rsid w:val="006D2F74"/>
    <w:rsid w:val="006D3672"/>
    <w:rsid w:val="006D3AF1"/>
    <w:rsid w:val="006D4392"/>
    <w:rsid w:val="006D4767"/>
    <w:rsid w:val="006D4CE7"/>
    <w:rsid w:val="006D625D"/>
    <w:rsid w:val="006D647F"/>
    <w:rsid w:val="006D6972"/>
    <w:rsid w:val="006D7425"/>
    <w:rsid w:val="006E0812"/>
    <w:rsid w:val="006E0835"/>
    <w:rsid w:val="006E084B"/>
    <w:rsid w:val="006E0937"/>
    <w:rsid w:val="006E14F1"/>
    <w:rsid w:val="006E15A9"/>
    <w:rsid w:val="006E2000"/>
    <w:rsid w:val="006E2627"/>
    <w:rsid w:val="006E31B4"/>
    <w:rsid w:val="006E325B"/>
    <w:rsid w:val="006E3C73"/>
    <w:rsid w:val="006E3D60"/>
    <w:rsid w:val="006E7220"/>
    <w:rsid w:val="006E7768"/>
    <w:rsid w:val="006E7F92"/>
    <w:rsid w:val="006F142D"/>
    <w:rsid w:val="006F1E76"/>
    <w:rsid w:val="006F270E"/>
    <w:rsid w:val="006F3124"/>
    <w:rsid w:val="006F4AF5"/>
    <w:rsid w:val="006F5322"/>
    <w:rsid w:val="006F5560"/>
    <w:rsid w:val="006F5608"/>
    <w:rsid w:val="006F6996"/>
    <w:rsid w:val="006F7412"/>
    <w:rsid w:val="006F7589"/>
    <w:rsid w:val="0070139D"/>
    <w:rsid w:val="00701789"/>
    <w:rsid w:val="00702287"/>
    <w:rsid w:val="007027A1"/>
    <w:rsid w:val="00705F59"/>
    <w:rsid w:val="007066BD"/>
    <w:rsid w:val="0070795C"/>
    <w:rsid w:val="00707F70"/>
    <w:rsid w:val="00710989"/>
    <w:rsid w:val="00711B12"/>
    <w:rsid w:val="00713692"/>
    <w:rsid w:val="0071442E"/>
    <w:rsid w:val="00714704"/>
    <w:rsid w:val="00714876"/>
    <w:rsid w:val="00714C76"/>
    <w:rsid w:val="007159EC"/>
    <w:rsid w:val="007161F7"/>
    <w:rsid w:val="0071644B"/>
    <w:rsid w:val="00717362"/>
    <w:rsid w:val="00717D69"/>
    <w:rsid w:val="007202DE"/>
    <w:rsid w:val="00721748"/>
    <w:rsid w:val="00721936"/>
    <w:rsid w:val="00722198"/>
    <w:rsid w:val="00722A2F"/>
    <w:rsid w:val="00724A19"/>
    <w:rsid w:val="007260E1"/>
    <w:rsid w:val="00726B6C"/>
    <w:rsid w:val="00727136"/>
    <w:rsid w:val="00727F1E"/>
    <w:rsid w:val="00730D22"/>
    <w:rsid w:val="00731AA6"/>
    <w:rsid w:val="00732337"/>
    <w:rsid w:val="007343DA"/>
    <w:rsid w:val="00735230"/>
    <w:rsid w:val="00740D1D"/>
    <w:rsid w:val="00741794"/>
    <w:rsid w:val="00741D20"/>
    <w:rsid w:val="00742C95"/>
    <w:rsid w:val="00742E5F"/>
    <w:rsid w:val="0074483E"/>
    <w:rsid w:val="0074556E"/>
    <w:rsid w:val="00745C77"/>
    <w:rsid w:val="007460C5"/>
    <w:rsid w:val="00746133"/>
    <w:rsid w:val="00746448"/>
    <w:rsid w:val="00747620"/>
    <w:rsid w:val="00747B31"/>
    <w:rsid w:val="00750470"/>
    <w:rsid w:val="0075090B"/>
    <w:rsid w:val="00750B61"/>
    <w:rsid w:val="00751AB1"/>
    <w:rsid w:val="00751F66"/>
    <w:rsid w:val="007525C4"/>
    <w:rsid w:val="007538DE"/>
    <w:rsid w:val="00754938"/>
    <w:rsid w:val="00760281"/>
    <w:rsid w:val="0076218F"/>
    <w:rsid w:val="0076245A"/>
    <w:rsid w:val="007635BB"/>
    <w:rsid w:val="007635DC"/>
    <w:rsid w:val="00763CB9"/>
    <w:rsid w:val="00763D89"/>
    <w:rsid w:val="00765B8D"/>
    <w:rsid w:val="00767D94"/>
    <w:rsid w:val="00767F02"/>
    <w:rsid w:val="00770E8F"/>
    <w:rsid w:val="00773ECC"/>
    <w:rsid w:val="00774EC0"/>
    <w:rsid w:val="0077520C"/>
    <w:rsid w:val="0077621B"/>
    <w:rsid w:val="00777BEC"/>
    <w:rsid w:val="007806DA"/>
    <w:rsid w:val="00780856"/>
    <w:rsid w:val="00780E29"/>
    <w:rsid w:val="00781F67"/>
    <w:rsid w:val="00782031"/>
    <w:rsid w:val="007830CD"/>
    <w:rsid w:val="007853AE"/>
    <w:rsid w:val="00785B44"/>
    <w:rsid w:val="007863CA"/>
    <w:rsid w:val="00786805"/>
    <w:rsid w:val="00787661"/>
    <w:rsid w:val="007908A9"/>
    <w:rsid w:val="00790B53"/>
    <w:rsid w:val="00790D36"/>
    <w:rsid w:val="00790ED1"/>
    <w:rsid w:val="00791458"/>
    <w:rsid w:val="00791CC4"/>
    <w:rsid w:val="0079267A"/>
    <w:rsid w:val="00792A37"/>
    <w:rsid w:val="00793B32"/>
    <w:rsid w:val="0079611E"/>
    <w:rsid w:val="00796C24"/>
    <w:rsid w:val="007970AB"/>
    <w:rsid w:val="00797BB6"/>
    <w:rsid w:val="007A0B43"/>
    <w:rsid w:val="007A1C6E"/>
    <w:rsid w:val="007A1EAB"/>
    <w:rsid w:val="007A2AAC"/>
    <w:rsid w:val="007A2B70"/>
    <w:rsid w:val="007A2CC3"/>
    <w:rsid w:val="007A3A00"/>
    <w:rsid w:val="007A3CA9"/>
    <w:rsid w:val="007A3FE9"/>
    <w:rsid w:val="007A4794"/>
    <w:rsid w:val="007A4ABE"/>
    <w:rsid w:val="007A4E3B"/>
    <w:rsid w:val="007A5123"/>
    <w:rsid w:val="007A776E"/>
    <w:rsid w:val="007B068B"/>
    <w:rsid w:val="007B17E9"/>
    <w:rsid w:val="007B1E6C"/>
    <w:rsid w:val="007B1FCE"/>
    <w:rsid w:val="007B26C1"/>
    <w:rsid w:val="007B38D2"/>
    <w:rsid w:val="007B4E46"/>
    <w:rsid w:val="007B5C03"/>
    <w:rsid w:val="007B6243"/>
    <w:rsid w:val="007B6458"/>
    <w:rsid w:val="007B6A36"/>
    <w:rsid w:val="007B6A3A"/>
    <w:rsid w:val="007B7B77"/>
    <w:rsid w:val="007C058A"/>
    <w:rsid w:val="007C12E3"/>
    <w:rsid w:val="007C16E2"/>
    <w:rsid w:val="007C1A68"/>
    <w:rsid w:val="007C1F1C"/>
    <w:rsid w:val="007C3347"/>
    <w:rsid w:val="007C36BC"/>
    <w:rsid w:val="007C3A5E"/>
    <w:rsid w:val="007C3DA0"/>
    <w:rsid w:val="007C4C65"/>
    <w:rsid w:val="007C4CCF"/>
    <w:rsid w:val="007C5005"/>
    <w:rsid w:val="007C5134"/>
    <w:rsid w:val="007C56D0"/>
    <w:rsid w:val="007C5B8B"/>
    <w:rsid w:val="007C629B"/>
    <w:rsid w:val="007C7557"/>
    <w:rsid w:val="007D0FB1"/>
    <w:rsid w:val="007D1926"/>
    <w:rsid w:val="007D1A18"/>
    <w:rsid w:val="007D1FE3"/>
    <w:rsid w:val="007D20DC"/>
    <w:rsid w:val="007D2428"/>
    <w:rsid w:val="007D2591"/>
    <w:rsid w:val="007D3696"/>
    <w:rsid w:val="007D3E77"/>
    <w:rsid w:val="007D4887"/>
    <w:rsid w:val="007D5496"/>
    <w:rsid w:val="007D5A3C"/>
    <w:rsid w:val="007D7750"/>
    <w:rsid w:val="007E0483"/>
    <w:rsid w:val="007E0D2E"/>
    <w:rsid w:val="007E1927"/>
    <w:rsid w:val="007E2EDA"/>
    <w:rsid w:val="007E3B61"/>
    <w:rsid w:val="007E4CDD"/>
    <w:rsid w:val="007E5500"/>
    <w:rsid w:val="007E5B17"/>
    <w:rsid w:val="007E6257"/>
    <w:rsid w:val="007E74BF"/>
    <w:rsid w:val="007F2899"/>
    <w:rsid w:val="007F37BC"/>
    <w:rsid w:val="007F4B47"/>
    <w:rsid w:val="007F605E"/>
    <w:rsid w:val="007F6F88"/>
    <w:rsid w:val="00801536"/>
    <w:rsid w:val="00802469"/>
    <w:rsid w:val="00802CDD"/>
    <w:rsid w:val="008033AB"/>
    <w:rsid w:val="00803452"/>
    <w:rsid w:val="00803D0E"/>
    <w:rsid w:val="00804E26"/>
    <w:rsid w:val="008057EE"/>
    <w:rsid w:val="00805F8A"/>
    <w:rsid w:val="00807619"/>
    <w:rsid w:val="00810A7B"/>
    <w:rsid w:val="00810BFC"/>
    <w:rsid w:val="00811297"/>
    <w:rsid w:val="00813C37"/>
    <w:rsid w:val="0081680A"/>
    <w:rsid w:val="00817A83"/>
    <w:rsid w:val="0082152F"/>
    <w:rsid w:val="00822159"/>
    <w:rsid w:val="0082219A"/>
    <w:rsid w:val="00824271"/>
    <w:rsid w:val="00824C02"/>
    <w:rsid w:val="008257B6"/>
    <w:rsid w:val="008258F6"/>
    <w:rsid w:val="00831290"/>
    <w:rsid w:val="008328B0"/>
    <w:rsid w:val="008343FE"/>
    <w:rsid w:val="008355D0"/>
    <w:rsid w:val="008357E2"/>
    <w:rsid w:val="00836DE9"/>
    <w:rsid w:val="008405C7"/>
    <w:rsid w:val="00842C1E"/>
    <w:rsid w:val="008432CD"/>
    <w:rsid w:val="008437E1"/>
    <w:rsid w:val="00843DCE"/>
    <w:rsid w:val="00845342"/>
    <w:rsid w:val="00847D7A"/>
    <w:rsid w:val="008514EB"/>
    <w:rsid w:val="00852074"/>
    <w:rsid w:val="00853316"/>
    <w:rsid w:val="0085513C"/>
    <w:rsid w:val="00855D49"/>
    <w:rsid w:val="00855DBD"/>
    <w:rsid w:val="00856B6E"/>
    <w:rsid w:val="00856F63"/>
    <w:rsid w:val="00863954"/>
    <w:rsid w:val="00864BB4"/>
    <w:rsid w:val="00864DFE"/>
    <w:rsid w:val="00866A50"/>
    <w:rsid w:val="00867079"/>
    <w:rsid w:val="00867476"/>
    <w:rsid w:val="00867626"/>
    <w:rsid w:val="00867715"/>
    <w:rsid w:val="00870337"/>
    <w:rsid w:val="0087060D"/>
    <w:rsid w:val="008706B0"/>
    <w:rsid w:val="00870811"/>
    <w:rsid w:val="00870A48"/>
    <w:rsid w:val="0087109F"/>
    <w:rsid w:val="00872E9D"/>
    <w:rsid w:val="008739BB"/>
    <w:rsid w:val="0087646D"/>
    <w:rsid w:val="00877CBF"/>
    <w:rsid w:val="0088009C"/>
    <w:rsid w:val="00880BE6"/>
    <w:rsid w:val="00882AF1"/>
    <w:rsid w:val="00882FDB"/>
    <w:rsid w:val="00884233"/>
    <w:rsid w:val="0088518A"/>
    <w:rsid w:val="008851F1"/>
    <w:rsid w:val="00891977"/>
    <w:rsid w:val="00892045"/>
    <w:rsid w:val="008923A1"/>
    <w:rsid w:val="00892685"/>
    <w:rsid w:val="008945AF"/>
    <w:rsid w:val="00894895"/>
    <w:rsid w:val="008964C1"/>
    <w:rsid w:val="008968E1"/>
    <w:rsid w:val="0089716B"/>
    <w:rsid w:val="008A07D3"/>
    <w:rsid w:val="008A0BCE"/>
    <w:rsid w:val="008A0E4E"/>
    <w:rsid w:val="008A2CB8"/>
    <w:rsid w:val="008A2F30"/>
    <w:rsid w:val="008A33F0"/>
    <w:rsid w:val="008A4F5F"/>
    <w:rsid w:val="008A5265"/>
    <w:rsid w:val="008A74BF"/>
    <w:rsid w:val="008A7707"/>
    <w:rsid w:val="008B0CB3"/>
    <w:rsid w:val="008B0FD1"/>
    <w:rsid w:val="008B2266"/>
    <w:rsid w:val="008B38B7"/>
    <w:rsid w:val="008B4125"/>
    <w:rsid w:val="008B4B41"/>
    <w:rsid w:val="008B5035"/>
    <w:rsid w:val="008B516D"/>
    <w:rsid w:val="008B6926"/>
    <w:rsid w:val="008B6F89"/>
    <w:rsid w:val="008C0393"/>
    <w:rsid w:val="008C0B5C"/>
    <w:rsid w:val="008C140A"/>
    <w:rsid w:val="008C1888"/>
    <w:rsid w:val="008C20F4"/>
    <w:rsid w:val="008C286C"/>
    <w:rsid w:val="008C3A44"/>
    <w:rsid w:val="008C3FB5"/>
    <w:rsid w:val="008C57C0"/>
    <w:rsid w:val="008C6958"/>
    <w:rsid w:val="008C6FAE"/>
    <w:rsid w:val="008C75BA"/>
    <w:rsid w:val="008C77B4"/>
    <w:rsid w:val="008C7854"/>
    <w:rsid w:val="008C7899"/>
    <w:rsid w:val="008D240D"/>
    <w:rsid w:val="008D2464"/>
    <w:rsid w:val="008D2A7A"/>
    <w:rsid w:val="008D4868"/>
    <w:rsid w:val="008D7671"/>
    <w:rsid w:val="008E124F"/>
    <w:rsid w:val="008E1808"/>
    <w:rsid w:val="008F1608"/>
    <w:rsid w:val="008F1647"/>
    <w:rsid w:val="008F1C92"/>
    <w:rsid w:val="008F231A"/>
    <w:rsid w:val="008F2C2E"/>
    <w:rsid w:val="008F2EBA"/>
    <w:rsid w:val="008F35B6"/>
    <w:rsid w:val="008F4C68"/>
    <w:rsid w:val="008F56F9"/>
    <w:rsid w:val="008F5DA7"/>
    <w:rsid w:val="008F5E66"/>
    <w:rsid w:val="008F6DC9"/>
    <w:rsid w:val="008F76BC"/>
    <w:rsid w:val="00900087"/>
    <w:rsid w:val="00901F88"/>
    <w:rsid w:val="0090300D"/>
    <w:rsid w:val="00904718"/>
    <w:rsid w:val="00906B82"/>
    <w:rsid w:val="0090791F"/>
    <w:rsid w:val="00910A6D"/>
    <w:rsid w:val="00910EDA"/>
    <w:rsid w:val="0091180D"/>
    <w:rsid w:val="009151C7"/>
    <w:rsid w:val="00915239"/>
    <w:rsid w:val="00915843"/>
    <w:rsid w:val="00915E90"/>
    <w:rsid w:val="0091620D"/>
    <w:rsid w:val="00917336"/>
    <w:rsid w:val="009211FE"/>
    <w:rsid w:val="009221CE"/>
    <w:rsid w:val="0092286E"/>
    <w:rsid w:val="00923D31"/>
    <w:rsid w:val="00924FE2"/>
    <w:rsid w:val="00925517"/>
    <w:rsid w:val="009258FD"/>
    <w:rsid w:val="00925BB4"/>
    <w:rsid w:val="00925EB9"/>
    <w:rsid w:val="009276BF"/>
    <w:rsid w:val="0092D129"/>
    <w:rsid w:val="009310A3"/>
    <w:rsid w:val="0093118F"/>
    <w:rsid w:val="00932814"/>
    <w:rsid w:val="00933513"/>
    <w:rsid w:val="00933C48"/>
    <w:rsid w:val="00934ECA"/>
    <w:rsid w:val="00935002"/>
    <w:rsid w:val="009351DC"/>
    <w:rsid w:val="00936A8C"/>
    <w:rsid w:val="00936CC5"/>
    <w:rsid w:val="00937019"/>
    <w:rsid w:val="009374FB"/>
    <w:rsid w:val="00940787"/>
    <w:rsid w:val="009415F5"/>
    <w:rsid w:val="00941BD6"/>
    <w:rsid w:val="009427BD"/>
    <w:rsid w:val="00943ED9"/>
    <w:rsid w:val="00944073"/>
    <w:rsid w:val="00945B3B"/>
    <w:rsid w:val="0094622A"/>
    <w:rsid w:val="009465EB"/>
    <w:rsid w:val="00946696"/>
    <w:rsid w:val="00946D95"/>
    <w:rsid w:val="00947F45"/>
    <w:rsid w:val="00950A81"/>
    <w:rsid w:val="00950ADF"/>
    <w:rsid w:val="00950C31"/>
    <w:rsid w:val="00950CFC"/>
    <w:rsid w:val="00950FBD"/>
    <w:rsid w:val="0095136D"/>
    <w:rsid w:val="00951491"/>
    <w:rsid w:val="00953358"/>
    <w:rsid w:val="0095379C"/>
    <w:rsid w:val="009546E9"/>
    <w:rsid w:val="00954E4F"/>
    <w:rsid w:val="00956F18"/>
    <w:rsid w:val="00960A2B"/>
    <w:rsid w:val="00962965"/>
    <w:rsid w:val="00964E0F"/>
    <w:rsid w:val="00966444"/>
    <w:rsid w:val="00967E39"/>
    <w:rsid w:val="0097019D"/>
    <w:rsid w:val="00971EB7"/>
    <w:rsid w:val="009723B6"/>
    <w:rsid w:val="00973663"/>
    <w:rsid w:val="00974343"/>
    <w:rsid w:val="00975B13"/>
    <w:rsid w:val="00975D31"/>
    <w:rsid w:val="00976BF6"/>
    <w:rsid w:val="0097764C"/>
    <w:rsid w:val="009802B2"/>
    <w:rsid w:val="00981848"/>
    <w:rsid w:val="009820E7"/>
    <w:rsid w:val="00984147"/>
    <w:rsid w:val="009848A0"/>
    <w:rsid w:val="00985268"/>
    <w:rsid w:val="009871D2"/>
    <w:rsid w:val="00987D74"/>
    <w:rsid w:val="009903D9"/>
    <w:rsid w:val="00990C29"/>
    <w:rsid w:val="0099107F"/>
    <w:rsid w:val="009911D9"/>
    <w:rsid w:val="009921FC"/>
    <w:rsid w:val="00992236"/>
    <w:rsid w:val="00993321"/>
    <w:rsid w:val="009937A2"/>
    <w:rsid w:val="009941CD"/>
    <w:rsid w:val="00994334"/>
    <w:rsid w:val="009956BD"/>
    <w:rsid w:val="00995845"/>
    <w:rsid w:val="009965B6"/>
    <w:rsid w:val="00996D38"/>
    <w:rsid w:val="009974B3"/>
    <w:rsid w:val="00997DF3"/>
    <w:rsid w:val="009A0EBD"/>
    <w:rsid w:val="009A1501"/>
    <w:rsid w:val="009A26DA"/>
    <w:rsid w:val="009A2CBC"/>
    <w:rsid w:val="009A2E14"/>
    <w:rsid w:val="009A2E9D"/>
    <w:rsid w:val="009A2F1E"/>
    <w:rsid w:val="009A3D56"/>
    <w:rsid w:val="009A52A5"/>
    <w:rsid w:val="009A53EF"/>
    <w:rsid w:val="009A6EE8"/>
    <w:rsid w:val="009A7DD3"/>
    <w:rsid w:val="009B011A"/>
    <w:rsid w:val="009B1005"/>
    <w:rsid w:val="009B13A2"/>
    <w:rsid w:val="009B2D63"/>
    <w:rsid w:val="009B40AC"/>
    <w:rsid w:val="009B4B7A"/>
    <w:rsid w:val="009B5009"/>
    <w:rsid w:val="009B6258"/>
    <w:rsid w:val="009B6972"/>
    <w:rsid w:val="009B69A7"/>
    <w:rsid w:val="009C04BE"/>
    <w:rsid w:val="009C070F"/>
    <w:rsid w:val="009C1709"/>
    <w:rsid w:val="009C1AE4"/>
    <w:rsid w:val="009C380F"/>
    <w:rsid w:val="009C4CDB"/>
    <w:rsid w:val="009C6327"/>
    <w:rsid w:val="009C70E3"/>
    <w:rsid w:val="009C7231"/>
    <w:rsid w:val="009D032E"/>
    <w:rsid w:val="009D0496"/>
    <w:rsid w:val="009D063C"/>
    <w:rsid w:val="009D3415"/>
    <w:rsid w:val="009D5558"/>
    <w:rsid w:val="009D596E"/>
    <w:rsid w:val="009D6077"/>
    <w:rsid w:val="009D6615"/>
    <w:rsid w:val="009D74B0"/>
    <w:rsid w:val="009D7EEB"/>
    <w:rsid w:val="009D7F49"/>
    <w:rsid w:val="009E034D"/>
    <w:rsid w:val="009E03EB"/>
    <w:rsid w:val="009E06F4"/>
    <w:rsid w:val="009E2009"/>
    <w:rsid w:val="009E211F"/>
    <w:rsid w:val="009E3001"/>
    <w:rsid w:val="009E38DC"/>
    <w:rsid w:val="009E4895"/>
    <w:rsid w:val="009E4994"/>
    <w:rsid w:val="009E6B62"/>
    <w:rsid w:val="009F1302"/>
    <w:rsid w:val="009F19E9"/>
    <w:rsid w:val="009F20DD"/>
    <w:rsid w:val="009F2A8D"/>
    <w:rsid w:val="009F4C30"/>
    <w:rsid w:val="009F54A5"/>
    <w:rsid w:val="009F64C9"/>
    <w:rsid w:val="009F7141"/>
    <w:rsid w:val="009F7272"/>
    <w:rsid w:val="009FFA8E"/>
    <w:rsid w:val="00A000DD"/>
    <w:rsid w:val="00A00DBB"/>
    <w:rsid w:val="00A00F22"/>
    <w:rsid w:val="00A0160F"/>
    <w:rsid w:val="00A02504"/>
    <w:rsid w:val="00A027C6"/>
    <w:rsid w:val="00A0282B"/>
    <w:rsid w:val="00A03874"/>
    <w:rsid w:val="00A056E2"/>
    <w:rsid w:val="00A05BDE"/>
    <w:rsid w:val="00A10AF9"/>
    <w:rsid w:val="00A11185"/>
    <w:rsid w:val="00A11C53"/>
    <w:rsid w:val="00A14488"/>
    <w:rsid w:val="00A14B00"/>
    <w:rsid w:val="00A150A2"/>
    <w:rsid w:val="00A15BE3"/>
    <w:rsid w:val="00A162A9"/>
    <w:rsid w:val="00A16678"/>
    <w:rsid w:val="00A16A1B"/>
    <w:rsid w:val="00A16D05"/>
    <w:rsid w:val="00A20818"/>
    <w:rsid w:val="00A21C44"/>
    <w:rsid w:val="00A22502"/>
    <w:rsid w:val="00A23698"/>
    <w:rsid w:val="00A239BF"/>
    <w:rsid w:val="00A23D7E"/>
    <w:rsid w:val="00A248F1"/>
    <w:rsid w:val="00A25C41"/>
    <w:rsid w:val="00A25E4B"/>
    <w:rsid w:val="00A264EF"/>
    <w:rsid w:val="00A26C7D"/>
    <w:rsid w:val="00A27A84"/>
    <w:rsid w:val="00A27FD0"/>
    <w:rsid w:val="00A308B6"/>
    <w:rsid w:val="00A32580"/>
    <w:rsid w:val="00A32645"/>
    <w:rsid w:val="00A330A5"/>
    <w:rsid w:val="00A3349B"/>
    <w:rsid w:val="00A33B0B"/>
    <w:rsid w:val="00A3518D"/>
    <w:rsid w:val="00A35379"/>
    <w:rsid w:val="00A35935"/>
    <w:rsid w:val="00A36297"/>
    <w:rsid w:val="00A377D8"/>
    <w:rsid w:val="00A40391"/>
    <w:rsid w:val="00A42ECF"/>
    <w:rsid w:val="00A43E5D"/>
    <w:rsid w:val="00A43FD5"/>
    <w:rsid w:val="00A440F7"/>
    <w:rsid w:val="00A50B39"/>
    <w:rsid w:val="00A51B45"/>
    <w:rsid w:val="00A51DA9"/>
    <w:rsid w:val="00A526C8"/>
    <w:rsid w:val="00A52853"/>
    <w:rsid w:val="00A535B2"/>
    <w:rsid w:val="00A53B8F"/>
    <w:rsid w:val="00A53D9E"/>
    <w:rsid w:val="00A5517F"/>
    <w:rsid w:val="00A554BD"/>
    <w:rsid w:val="00A56338"/>
    <w:rsid w:val="00A564AD"/>
    <w:rsid w:val="00A56C80"/>
    <w:rsid w:val="00A575AF"/>
    <w:rsid w:val="00A575CC"/>
    <w:rsid w:val="00A57D57"/>
    <w:rsid w:val="00A57E44"/>
    <w:rsid w:val="00A608CB"/>
    <w:rsid w:val="00A621A1"/>
    <w:rsid w:val="00A62398"/>
    <w:rsid w:val="00A6250E"/>
    <w:rsid w:val="00A634EB"/>
    <w:rsid w:val="00A6435F"/>
    <w:rsid w:val="00A64D1E"/>
    <w:rsid w:val="00A65B52"/>
    <w:rsid w:val="00A662CD"/>
    <w:rsid w:val="00A67CD8"/>
    <w:rsid w:val="00A67F58"/>
    <w:rsid w:val="00A7025C"/>
    <w:rsid w:val="00A711F0"/>
    <w:rsid w:val="00A71637"/>
    <w:rsid w:val="00A71DF8"/>
    <w:rsid w:val="00A73600"/>
    <w:rsid w:val="00A73F5F"/>
    <w:rsid w:val="00A73FA1"/>
    <w:rsid w:val="00A7503E"/>
    <w:rsid w:val="00A75667"/>
    <w:rsid w:val="00A762BF"/>
    <w:rsid w:val="00A7677D"/>
    <w:rsid w:val="00A77CEE"/>
    <w:rsid w:val="00A80DC1"/>
    <w:rsid w:val="00A8131E"/>
    <w:rsid w:val="00A826C3"/>
    <w:rsid w:val="00A828E1"/>
    <w:rsid w:val="00A830AB"/>
    <w:rsid w:val="00A84AEB"/>
    <w:rsid w:val="00A855DE"/>
    <w:rsid w:val="00A86F3B"/>
    <w:rsid w:val="00A8750F"/>
    <w:rsid w:val="00A877C4"/>
    <w:rsid w:val="00A90164"/>
    <w:rsid w:val="00A9070E"/>
    <w:rsid w:val="00A90E8F"/>
    <w:rsid w:val="00A91178"/>
    <w:rsid w:val="00A91A7F"/>
    <w:rsid w:val="00A953E1"/>
    <w:rsid w:val="00A95814"/>
    <w:rsid w:val="00A95A22"/>
    <w:rsid w:val="00A95CB6"/>
    <w:rsid w:val="00A96275"/>
    <w:rsid w:val="00A964AF"/>
    <w:rsid w:val="00A96FEA"/>
    <w:rsid w:val="00AA073C"/>
    <w:rsid w:val="00AA12D0"/>
    <w:rsid w:val="00AA50F8"/>
    <w:rsid w:val="00AA561F"/>
    <w:rsid w:val="00AB05C5"/>
    <w:rsid w:val="00AB1CCA"/>
    <w:rsid w:val="00AB2020"/>
    <w:rsid w:val="00AB2A61"/>
    <w:rsid w:val="00AB2A88"/>
    <w:rsid w:val="00AB2AC7"/>
    <w:rsid w:val="00AB3F43"/>
    <w:rsid w:val="00AB4E6F"/>
    <w:rsid w:val="00AB51E0"/>
    <w:rsid w:val="00AB5329"/>
    <w:rsid w:val="00AB5652"/>
    <w:rsid w:val="00AB66F8"/>
    <w:rsid w:val="00AB681B"/>
    <w:rsid w:val="00AB6A7B"/>
    <w:rsid w:val="00AB7067"/>
    <w:rsid w:val="00AB7FBC"/>
    <w:rsid w:val="00AC1711"/>
    <w:rsid w:val="00AC20C5"/>
    <w:rsid w:val="00AC268F"/>
    <w:rsid w:val="00AC26C2"/>
    <w:rsid w:val="00AC2B4B"/>
    <w:rsid w:val="00AC3ABE"/>
    <w:rsid w:val="00AC3FC9"/>
    <w:rsid w:val="00AC4203"/>
    <w:rsid w:val="00AC6BE5"/>
    <w:rsid w:val="00AD053D"/>
    <w:rsid w:val="00AD0A3B"/>
    <w:rsid w:val="00AD1E28"/>
    <w:rsid w:val="00AD20B2"/>
    <w:rsid w:val="00AD2776"/>
    <w:rsid w:val="00AD39E1"/>
    <w:rsid w:val="00AD3A31"/>
    <w:rsid w:val="00AD3FC7"/>
    <w:rsid w:val="00AD456A"/>
    <w:rsid w:val="00AD4A79"/>
    <w:rsid w:val="00AD68DE"/>
    <w:rsid w:val="00AD6B95"/>
    <w:rsid w:val="00AD7209"/>
    <w:rsid w:val="00AD74AE"/>
    <w:rsid w:val="00AE02BE"/>
    <w:rsid w:val="00AE07D6"/>
    <w:rsid w:val="00AE0F9D"/>
    <w:rsid w:val="00AE157A"/>
    <w:rsid w:val="00AE21FE"/>
    <w:rsid w:val="00AE3EC3"/>
    <w:rsid w:val="00AE4F27"/>
    <w:rsid w:val="00AE50A2"/>
    <w:rsid w:val="00AE61C5"/>
    <w:rsid w:val="00AE63C3"/>
    <w:rsid w:val="00AE74B3"/>
    <w:rsid w:val="00AE74E9"/>
    <w:rsid w:val="00AE792C"/>
    <w:rsid w:val="00AF0CEA"/>
    <w:rsid w:val="00AF225A"/>
    <w:rsid w:val="00AF30F1"/>
    <w:rsid w:val="00AF461F"/>
    <w:rsid w:val="00B00CED"/>
    <w:rsid w:val="00B0133F"/>
    <w:rsid w:val="00B023BB"/>
    <w:rsid w:val="00B03672"/>
    <w:rsid w:val="00B049C9"/>
    <w:rsid w:val="00B079CC"/>
    <w:rsid w:val="00B09AED"/>
    <w:rsid w:val="00B105B5"/>
    <w:rsid w:val="00B10D74"/>
    <w:rsid w:val="00B11CEB"/>
    <w:rsid w:val="00B127BB"/>
    <w:rsid w:val="00B13C49"/>
    <w:rsid w:val="00B14243"/>
    <w:rsid w:val="00B1510B"/>
    <w:rsid w:val="00B161B9"/>
    <w:rsid w:val="00B162DF"/>
    <w:rsid w:val="00B163B7"/>
    <w:rsid w:val="00B166B4"/>
    <w:rsid w:val="00B16EF3"/>
    <w:rsid w:val="00B16F64"/>
    <w:rsid w:val="00B17292"/>
    <w:rsid w:val="00B17622"/>
    <w:rsid w:val="00B200AF"/>
    <w:rsid w:val="00B200F3"/>
    <w:rsid w:val="00B20343"/>
    <w:rsid w:val="00B234B0"/>
    <w:rsid w:val="00B240D5"/>
    <w:rsid w:val="00B243DA"/>
    <w:rsid w:val="00B247FD"/>
    <w:rsid w:val="00B27EEB"/>
    <w:rsid w:val="00B308AC"/>
    <w:rsid w:val="00B328ED"/>
    <w:rsid w:val="00B32955"/>
    <w:rsid w:val="00B32F78"/>
    <w:rsid w:val="00B335F9"/>
    <w:rsid w:val="00B34193"/>
    <w:rsid w:val="00B36269"/>
    <w:rsid w:val="00B370F0"/>
    <w:rsid w:val="00B37D64"/>
    <w:rsid w:val="00B41C41"/>
    <w:rsid w:val="00B42A8A"/>
    <w:rsid w:val="00B433B3"/>
    <w:rsid w:val="00B43C97"/>
    <w:rsid w:val="00B44004"/>
    <w:rsid w:val="00B443B5"/>
    <w:rsid w:val="00B4469F"/>
    <w:rsid w:val="00B44A6F"/>
    <w:rsid w:val="00B4518C"/>
    <w:rsid w:val="00B470D9"/>
    <w:rsid w:val="00B471EF"/>
    <w:rsid w:val="00B472A1"/>
    <w:rsid w:val="00B47CA7"/>
    <w:rsid w:val="00B47E36"/>
    <w:rsid w:val="00B50E8B"/>
    <w:rsid w:val="00B523A7"/>
    <w:rsid w:val="00B53A1C"/>
    <w:rsid w:val="00B5468E"/>
    <w:rsid w:val="00B54707"/>
    <w:rsid w:val="00B547A1"/>
    <w:rsid w:val="00B54B70"/>
    <w:rsid w:val="00B55052"/>
    <w:rsid w:val="00B563D2"/>
    <w:rsid w:val="00B5789A"/>
    <w:rsid w:val="00B57E35"/>
    <w:rsid w:val="00B6069B"/>
    <w:rsid w:val="00B60C50"/>
    <w:rsid w:val="00B614E9"/>
    <w:rsid w:val="00B6368A"/>
    <w:rsid w:val="00B64728"/>
    <w:rsid w:val="00B66C2D"/>
    <w:rsid w:val="00B66C6C"/>
    <w:rsid w:val="00B70B45"/>
    <w:rsid w:val="00B710E5"/>
    <w:rsid w:val="00B710F3"/>
    <w:rsid w:val="00B71DBB"/>
    <w:rsid w:val="00B71F9F"/>
    <w:rsid w:val="00B72976"/>
    <w:rsid w:val="00B73794"/>
    <w:rsid w:val="00B73B5C"/>
    <w:rsid w:val="00B73F0F"/>
    <w:rsid w:val="00B74E59"/>
    <w:rsid w:val="00B766D6"/>
    <w:rsid w:val="00B7678D"/>
    <w:rsid w:val="00B8015A"/>
    <w:rsid w:val="00B80726"/>
    <w:rsid w:val="00B8096E"/>
    <w:rsid w:val="00B8113C"/>
    <w:rsid w:val="00B8302D"/>
    <w:rsid w:val="00B83092"/>
    <w:rsid w:val="00B83477"/>
    <w:rsid w:val="00B8430F"/>
    <w:rsid w:val="00B848CD"/>
    <w:rsid w:val="00B84982"/>
    <w:rsid w:val="00B8589A"/>
    <w:rsid w:val="00B8708E"/>
    <w:rsid w:val="00B8782B"/>
    <w:rsid w:val="00B90CBE"/>
    <w:rsid w:val="00B90E1A"/>
    <w:rsid w:val="00B9163B"/>
    <w:rsid w:val="00B91649"/>
    <w:rsid w:val="00B92A11"/>
    <w:rsid w:val="00B93142"/>
    <w:rsid w:val="00B95EC8"/>
    <w:rsid w:val="00B961D4"/>
    <w:rsid w:val="00B96898"/>
    <w:rsid w:val="00B96903"/>
    <w:rsid w:val="00BA14E1"/>
    <w:rsid w:val="00BA15FD"/>
    <w:rsid w:val="00BA2F17"/>
    <w:rsid w:val="00BA2FAF"/>
    <w:rsid w:val="00BA3D51"/>
    <w:rsid w:val="00BA4D30"/>
    <w:rsid w:val="00BA5088"/>
    <w:rsid w:val="00BA726E"/>
    <w:rsid w:val="00BA787E"/>
    <w:rsid w:val="00BA7FE2"/>
    <w:rsid w:val="00BB2260"/>
    <w:rsid w:val="00BB245F"/>
    <w:rsid w:val="00BB363D"/>
    <w:rsid w:val="00BB3E1E"/>
    <w:rsid w:val="00BB4B95"/>
    <w:rsid w:val="00BB5632"/>
    <w:rsid w:val="00BB5951"/>
    <w:rsid w:val="00BB5BED"/>
    <w:rsid w:val="00BB5CA0"/>
    <w:rsid w:val="00BB5F07"/>
    <w:rsid w:val="00BB67FC"/>
    <w:rsid w:val="00BC0342"/>
    <w:rsid w:val="00BC08BD"/>
    <w:rsid w:val="00BC1210"/>
    <w:rsid w:val="00BC27DC"/>
    <w:rsid w:val="00BC2C79"/>
    <w:rsid w:val="00BC2EEB"/>
    <w:rsid w:val="00BC3970"/>
    <w:rsid w:val="00BC43A3"/>
    <w:rsid w:val="00BC4BFF"/>
    <w:rsid w:val="00BC5236"/>
    <w:rsid w:val="00BC6BE1"/>
    <w:rsid w:val="00BC775A"/>
    <w:rsid w:val="00BD045E"/>
    <w:rsid w:val="00BD0619"/>
    <w:rsid w:val="00BD1029"/>
    <w:rsid w:val="00BD32E6"/>
    <w:rsid w:val="00BD34D9"/>
    <w:rsid w:val="00BD3FB2"/>
    <w:rsid w:val="00BD577D"/>
    <w:rsid w:val="00BD7568"/>
    <w:rsid w:val="00BD7980"/>
    <w:rsid w:val="00BE0581"/>
    <w:rsid w:val="00BE2CCF"/>
    <w:rsid w:val="00BE306C"/>
    <w:rsid w:val="00BE3404"/>
    <w:rsid w:val="00BE3520"/>
    <w:rsid w:val="00BE461C"/>
    <w:rsid w:val="00BE5D50"/>
    <w:rsid w:val="00BF09CB"/>
    <w:rsid w:val="00BF152C"/>
    <w:rsid w:val="00BF1DA4"/>
    <w:rsid w:val="00BF1E4B"/>
    <w:rsid w:val="00BF283E"/>
    <w:rsid w:val="00BF2D0F"/>
    <w:rsid w:val="00BF66D9"/>
    <w:rsid w:val="00BF7380"/>
    <w:rsid w:val="00BF7811"/>
    <w:rsid w:val="00C002FE"/>
    <w:rsid w:val="00C004C5"/>
    <w:rsid w:val="00C02B61"/>
    <w:rsid w:val="00C030A7"/>
    <w:rsid w:val="00C040B4"/>
    <w:rsid w:val="00C05AB4"/>
    <w:rsid w:val="00C061F8"/>
    <w:rsid w:val="00C06B9F"/>
    <w:rsid w:val="00C07C16"/>
    <w:rsid w:val="00C07D0C"/>
    <w:rsid w:val="00C07D6E"/>
    <w:rsid w:val="00C115B5"/>
    <w:rsid w:val="00C1193A"/>
    <w:rsid w:val="00C11C6F"/>
    <w:rsid w:val="00C12A6F"/>
    <w:rsid w:val="00C12BF8"/>
    <w:rsid w:val="00C15998"/>
    <w:rsid w:val="00C1620E"/>
    <w:rsid w:val="00C16546"/>
    <w:rsid w:val="00C17230"/>
    <w:rsid w:val="00C1766C"/>
    <w:rsid w:val="00C17FB6"/>
    <w:rsid w:val="00C20E9D"/>
    <w:rsid w:val="00C20FC8"/>
    <w:rsid w:val="00C22288"/>
    <w:rsid w:val="00C25A9E"/>
    <w:rsid w:val="00C2778E"/>
    <w:rsid w:val="00C30389"/>
    <w:rsid w:val="00C30B27"/>
    <w:rsid w:val="00C30B65"/>
    <w:rsid w:val="00C31593"/>
    <w:rsid w:val="00C31AE9"/>
    <w:rsid w:val="00C31BD7"/>
    <w:rsid w:val="00C3203C"/>
    <w:rsid w:val="00C3244E"/>
    <w:rsid w:val="00C33797"/>
    <w:rsid w:val="00C34127"/>
    <w:rsid w:val="00C34CE7"/>
    <w:rsid w:val="00C34F59"/>
    <w:rsid w:val="00C34F81"/>
    <w:rsid w:val="00C35ABD"/>
    <w:rsid w:val="00C37376"/>
    <w:rsid w:val="00C40909"/>
    <w:rsid w:val="00C40956"/>
    <w:rsid w:val="00C4096B"/>
    <w:rsid w:val="00C416B7"/>
    <w:rsid w:val="00C43121"/>
    <w:rsid w:val="00C44B92"/>
    <w:rsid w:val="00C4542D"/>
    <w:rsid w:val="00C454C2"/>
    <w:rsid w:val="00C45C88"/>
    <w:rsid w:val="00C4656E"/>
    <w:rsid w:val="00C47DB1"/>
    <w:rsid w:val="00C504D1"/>
    <w:rsid w:val="00C515F7"/>
    <w:rsid w:val="00C54224"/>
    <w:rsid w:val="00C55110"/>
    <w:rsid w:val="00C56405"/>
    <w:rsid w:val="00C603C0"/>
    <w:rsid w:val="00C60900"/>
    <w:rsid w:val="00C61D46"/>
    <w:rsid w:val="00C62708"/>
    <w:rsid w:val="00C6351C"/>
    <w:rsid w:val="00C6467B"/>
    <w:rsid w:val="00C652B4"/>
    <w:rsid w:val="00C65DE2"/>
    <w:rsid w:val="00C66748"/>
    <w:rsid w:val="00C672B5"/>
    <w:rsid w:val="00C7007B"/>
    <w:rsid w:val="00C71D13"/>
    <w:rsid w:val="00C745B4"/>
    <w:rsid w:val="00C74EC4"/>
    <w:rsid w:val="00C75E85"/>
    <w:rsid w:val="00C76E2F"/>
    <w:rsid w:val="00C772AC"/>
    <w:rsid w:val="00C7748C"/>
    <w:rsid w:val="00C774C3"/>
    <w:rsid w:val="00C77868"/>
    <w:rsid w:val="00C800DC"/>
    <w:rsid w:val="00C807BC"/>
    <w:rsid w:val="00C80E2F"/>
    <w:rsid w:val="00C81309"/>
    <w:rsid w:val="00C81CAA"/>
    <w:rsid w:val="00C81F28"/>
    <w:rsid w:val="00C820F3"/>
    <w:rsid w:val="00C828A1"/>
    <w:rsid w:val="00C841C3"/>
    <w:rsid w:val="00C84B19"/>
    <w:rsid w:val="00C8571E"/>
    <w:rsid w:val="00C85A03"/>
    <w:rsid w:val="00C85FF3"/>
    <w:rsid w:val="00C879D2"/>
    <w:rsid w:val="00C911C6"/>
    <w:rsid w:val="00C91678"/>
    <w:rsid w:val="00C91997"/>
    <w:rsid w:val="00C9229F"/>
    <w:rsid w:val="00C92558"/>
    <w:rsid w:val="00C92617"/>
    <w:rsid w:val="00C92839"/>
    <w:rsid w:val="00C92A7E"/>
    <w:rsid w:val="00C931CC"/>
    <w:rsid w:val="00C93864"/>
    <w:rsid w:val="00C93A78"/>
    <w:rsid w:val="00C94090"/>
    <w:rsid w:val="00C94290"/>
    <w:rsid w:val="00C9432A"/>
    <w:rsid w:val="00C96184"/>
    <w:rsid w:val="00C96BBC"/>
    <w:rsid w:val="00CA0430"/>
    <w:rsid w:val="00CA1052"/>
    <w:rsid w:val="00CA12CC"/>
    <w:rsid w:val="00CA13B5"/>
    <w:rsid w:val="00CA1877"/>
    <w:rsid w:val="00CA1EC5"/>
    <w:rsid w:val="00CA2322"/>
    <w:rsid w:val="00CA2C6B"/>
    <w:rsid w:val="00CA47D2"/>
    <w:rsid w:val="00CA4B3D"/>
    <w:rsid w:val="00CA4C8F"/>
    <w:rsid w:val="00CA6236"/>
    <w:rsid w:val="00CB068B"/>
    <w:rsid w:val="00CB1BBA"/>
    <w:rsid w:val="00CB300A"/>
    <w:rsid w:val="00CB3E9D"/>
    <w:rsid w:val="00CB4579"/>
    <w:rsid w:val="00CB5591"/>
    <w:rsid w:val="00CB5B24"/>
    <w:rsid w:val="00CB5DD3"/>
    <w:rsid w:val="00CB69BA"/>
    <w:rsid w:val="00CB7391"/>
    <w:rsid w:val="00CB780B"/>
    <w:rsid w:val="00CBE717"/>
    <w:rsid w:val="00CC09D9"/>
    <w:rsid w:val="00CC12CD"/>
    <w:rsid w:val="00CC279C"/>
    <w:rsid w:val="00CC3B40"/>
    <w:rsid w:val="00CC4BAC"/>
    <w:rsid w:val="00CC5105"/>
    <w:rsid w:val="00CC5D7B"/>
    <w:rsid w:val="00CC72D4"/>
    <w:rsid w:val="00CC76F5"/>
    <w:rsid w:val="00CC797E"/>
    <w:rsid w:val="00CD0F77"/>
    <w:rsid w:val="00CD1ABC"/>
    <w:rsid w:val="00CD5A95"/>
    <w:rsid w:val="00CD5B33"/>
    <w:rsid w:val="00CE0069"/>
    <w:rsid w:val="00CE08F0"/>
    <w:rsid w:val="00CE13F4"/>
    <w:rsid w:val="00CE2827"/>
    <w:rsid w:val="00CE2D7E"/>
    <w:rsid w:val="00CE2E06"/>
    <w:rsid w:val="00CE329B"/>
    <w:rsid w:val="00CE4C99"/>
    <w:rsid w:val="00CE6A06"/>
    <w:rsid w:val="00CE7B02"/>
    <w:rsid w:val="00CF0A90"/>
    <w:rsid w:val="00CF0AF4"/>
    <w:rsid w:val="00CF1AFA"/>
    <w:rsid w:val="00CF2162"/>
    <w:rsid w:val="00CF266F"/>
    <w:rsid w:val="00CF4021"/>
    <w:rsid w:val="00CF4A3E"/>
    <w:rsid w:val="00CF4D29"/>
    <w:rsid w:val="00CF6049"/>
    <w:rsid w:val="00D00143"/>
    <w:rsid w:val="00D00BB6"/>
    <w:rsid w:val="00D00F79"/>
    <w:rsid w:val="00D05879"/>
    <w:rsid w:val="00D109BC"/>
    <w:rsid w:val="00D11119"/>
    <w:rsid w:val="00D11AB9"/>
    <w:rsid w:val="00D12A60"/>
    <w:rsid w:val="00D1406A"/>
    <w:rsid w:val="00D15430"/>
    <w:rsid w:val="00D15F34"/>
    <w:rsid w:val="00D16D5D"/>
    <w:rsid w:val="00D16E90"/>
    <w:rsid w:val="00D16F6E"/>
    <w:rsid w:val="00D179C5"/>
    <w:rsid w:val="00D2006C"/>
    <w:rsid w:val="00D2097D"/>
    <w:rsid w:val="00D20B1B"/>
    <w:rsid w:val="00D20C45"/>
    <w:rsid w:val="00D218A9"/>
    <w:rsid w:val="00D22813"/>
    <w:rsid w:val="00D23054"/>
    <w:rsid w:val="00D23F2C"/>
    <w:rsid w:val="00D249D5"/>
    <w:rsid w:val="00D25EDD"/>
    <w:rsid w:val="00D26441"/>
    <w:rsid w:val="00D26CE9"/>
    <w:rsid w:val="00D27A7C"/>
    <w:rsid w:val="00D3245B"/>
    <w:rsid w:val="00D32E4F"/>
    <w:rsid w:val="00D33966"/>
    <w:rsid w:val="00D33C76"/>
    <w:rsid w:val="00D33FE6"/>
    <w:rsid w:val="00D346B4"/>
    <w:rsid w:val="00D35C65"/>
    <w:rsid w:val="00D368B8"/>
    <w:rsid w:val="00D36B06"/>
    <w:rsid w:val="00D37717"/>
    <w:rsid w:val="00D37E71"/>
    <w:rsid w:val="00D407F6"/>
    <w:rsid w:val="00D42797"/>
    <w:rsid w:val="00D43B8F"/>
    <w:rsid w:val="00D451FE"/>
    <w:rsid w:val="00D457AA"/>
    <w:rsid w:val="00D4641D"/>
    <w:rsid w:val="00D46FC5"/>
    <w:rsid w:val="00D4796F"/>
    <w:rsid w:val="00D47FBB"/>
    <w:rsid w:val="00D50375"/>
    <w:rsid w:val="00D5276A"/>
    <w:rsid w:val="00D535F9"/>
    <w:rsid w:val="00D53C02"/>
    <w:rsid w:val="00D55511"/>
    <w:rsid w:val="00D5617B"/>
    <w:rsid w:val="00D61757"/>
    <w:rsid w:val="00D63313"/>
    <w:rsid w:val="00D6431A"/>
    <w:rsid w:val="00D6489A"/>
    <w:rsid w:val="00D651C2"/>
    <w:rsid w:val="00D6525F"/>
    <w:rsid w:val="00D65542"/>
    <w:rsid w:val="00D65BCD"/>
    <w:rsid w:val="00D663A7"/>
    <w:rsid w:val="00D66F7A"/>
    <w:rsid w:val="00D67771"/>
    <w:rsid w:val="00D67C9F"/>
    <w:rsid w:val="00D7042C"/>
    <w:rsid w:val="00D70672"/>
    <w:rsid w:val="00D718E6"/>
    <w:rsid w:val="00D71C07"/>
    <w:rsid w:val="00D72492"/>
    <w:rsid w:val="00D73799"/>
    <w:rsid w:val="00D738CB"/>
    <w:rsid w:val="00D74404"/>
    <w:rsid w:val="00D74502"/>
    <w:rsid w:val="00D74FF2"/>
    <w:rsid w:val="00D773AD"/>
    <w:rsid w:val="00D77F09"/>
    <w:rsid w:val="00D81C96"/>
    <w:rsid w:val="00D81CBB"/>
    <w:rsid w:val="00D8311C"/>
    <w:rsid w:val="00D83503"/>
    <w:rsid w:val="00D85849"/>
    <w:rsid w:val="00D87147"/>
    <w:rsid w:val="00D87787"/>
    <w:rsid w:val="00D90432"/>
    <w:rsid w:val="00D90799"/>
    <w:rsid w:val="00D911D8"/>
    <w:rsid w:val="00D92F99"/>
    <w:rsid w:val="00D934B0"/>
    <w:rsid w:val="00D9380D"/>
    <w:rsid w:val="00DA057B"/>
    <w:rsid w:val="00DA0D22"/>
    <w:rsid w:val="00DA1B36"/>
    <w:rsid w:val="00DA2F06"/>
    <w:rsid w:val="00DA32F2"/>
    <w:rsid w:val="00DA355D"/>
    <w:rsid w:val="00DA415B"/>
    <w:rsid w:val="00DA5CB4"/>
    <w:rsid w:val="00DA70D1"/>
    <w:rsid w:val="00DA777A"/>
    <w:rsid w:val="00DB0281"/>
    <w:rsid w:val="00DB0FE6"/>
    <w:rsid w:val="00DB19D3"/>
    <w:rsid w:val="00DB2BA2"/>
    <w:rsid w:val="00DB2FA5"/>
    <w:rsid w:val="00DB381C"/>
    <w:rsid w:val="00DB61B3"/>
    <w:rsid w:val="00DB6298"/>
    <w:rsid w:val="00DB7917"/>
    <w:rsid w:val="00DC0268"/>
    <w:rsid w:val="00DC2494"/>
    <w:rsid w:val="00DC2A3F"/>
    <w:rsid w:val="00DC2B1F"/>
    <w:rsid w:val="00DC3391"/>
    <w:rsid w:val="00DC5DF1"/>
    <w:rsid w:val="00DC6249"/>
    <w:rsid w:val="00DC6BA6"/>
    <w:rsid w:val="00DD021A"/>
    <w:rsid w:val="00DD133A"/>
    <w:rsid w:val="00DD13CC"/>
    <w:rsid w:val="00DD4733"/>
    <w:rsid w:val="00DD49C9"/>
    <w:rsid w:val="00DE014D"/>
    <w:rsid w:val="00DE0ABB"/>
    <w:rsid w:val="00DE11EF"/>
    <w:rsid w:val="00DE1480"/>
    <w:rsid w:val="00DE1BC5"/>
    <w:rsid w:val="00DE2F61"/>
    <w:rsid w:val="00DE38CA"/>
    <w:rsid w:val="00DE5CAB"/>
    <w:rsid w:val="00DE5DB0"/>
    <w:rsid w:val="00DE5E25"/>
    <w:rsid w:val="00DE63E4"/>
    <w:rsid w:val="00DE78FF"/>
    <w:rsid w:val="00DF0664"/>
    <w:rsid w:val="00DF29E0"/>
    <w:rsid w:val="00DF2D25"/>
    <w:rsid w:val="00DF3EF2"/>
    <w:rsid w:val="00DF4CC6"/>
    <w:rsid w:val="00DF513E"/>
    <w:rsid w:val="00DF57C3"/>
    <w:rsid w:val="00DF5EB4"/>
    <w:rsid w:val="00DF6508"/>
    <w:rsid w:val="00E002FE"/>
    <w:rsid w:val="00E00381"/>
    <w:rsid w:val="00E00416"/>
    <w:rsid w:val="00E01118"/>
    <w:rsid w:val="00E015C8"/>
    <w:rsid w:val="00E02ADD"/>
    <w:rsid w:val="00E05DFE"/>
    <w:rsid w:val="00E079A7"/>
    <w:rsid w:val="00E100C8"/>
    <w:rsid w:val="00E108C8"/>
    <w:rsid w:val="00E1176E"/>
    <w:rsid w:val="00E12118"/>
    <w:rsid w:val="00E12A88"/>
    <w:rsid w:val="00E130AE"/>
    <w:rsid w:val="00E133A4"/>
    <w:rsid w:val="00E138C8"/>
    <w:rsid w:val="00E13BCA"/>
    <w:rsid w:val="00E13C7C"/>
    <w:rsid w:val="00E14607"/>
    <w:rsid w:val="00E154BD"/>
    <w:rsid w:val="00E16395"/>
    <w:rsid w:val="00E16C52"/>
    <w:rsid w:val="00E17083"/>
    <w:rsid w:val="00E20ED9"/>
    <w:rsid w:val="00E212FD"/>
    <w:rsid w:val="00E21B66"/>
    <w:rsid w:val="00E2234D"/>
    <w:rsid w:val="00E22C9A"/>
    <w:rsid w:val="00E22FC3"/>
    <w:rsid w:val="00E23243"/>
    <w:rsid w:val="00E238D5"/>
    <w:rsid w:val="00E23ACB"/>
    <w:rsid w:val="00E255CF"/>
    <w:rsid w:val="00E257F4"/>
    <w:rsid w:val="00E25F40"/>
    <w:rsid w:val="00E26ED7"/>
    <w:rsid w:val="00E276E2"/>
    <w:rsid w:val="00E344EC"/>
    <w:rsid w:val="00E34D2D"/>
    <w:rsid w:val="00E35686"/>
    <w:rsid w:val="00E359A8"/>
    <w:rsid w:val="00E35BCA"/>
    <w:rsid w:val="00E366A4"/>
    <w:rsid w:val="00E374D4"/>
    <w:rsid w:val="00E37AE4"/>
    <w:rsid w:val="00E400D9"/>
    <w:rsid w:val="00E400FF"/>
    <w:rsid w:val="00E40306"/>
    <w:rsid w:val="00E40470"/>
    <w:rsid w:val="00E40C1B"/>
    <w:rsid w:val="00E42DC7"/>
    <w:rsid w:val="00E42EB4"/>
    <w:rsid w:val="00E4360E"/>
    <w:rsid w:val="00E442EB"/>
    <w:rsid w:val="00E474EA"/>
    <w:rsid w:val="00E47666"/>
    <w:rsid w:val="00E47758"/>
    <w:rsid w:val="00E47797"/>
    <w:rsid w:val="00E50075"/>
    <w:rsid w:val="00E50827"/>
    <w:rsid w:val="00E508CD"/>
    <w:rsid w:val="00E51EA1"/>
    <w:rsid w:val="00E522B3"/>
    <w:rsid w:val="00E52479"/>
    <w:rsid w:val="00E535F1"/>
    <w:rsid w:val="00E54472"/>
    <w:rsid w:val="00E55A0F"/>
    <w:rsid w:val="00E56BF1"/>
    <w:rsid w:val="00E5755A"/>
    <w:rsid w:val="00E57A35"/>
    <w:rsid w:val="00E57D6A"/>
    <w:rsid w:val="00E5A396"/>
    <w:rsid w:val="00E610D3"/>
    <w:rsid w:val="00E61102"/>
    <w:rsid w:val="00E61DD7"/>
    <w:rsid w:val="00E62882"/>
    <w:rsid w:val="00E62970"/>
    <w:rsid w:val="00E62F92"/>
    <w:rsid w:val="00E6398A"/>
    <w:rsid w:val="00E63D41"/>
    <w:rsid w:val="00E64A3E"/>
    <w:rsid w:val="00E6764C"/>
    <w:rsid w:val="00E679B0"/>
    <w:rsid w:val="00E67C1E"/>
    <w:rsid w:val="00E70859"/>
    <w:rsid w:val="00E72279"/>
    <w:rsid w:val="00E72BA9"/>
    <w:rsid w:val="00E73364"/>
    <w:rsid w:val="00E74C16"/>
    <w:rsid w:val="00E76D1D"/>
    <w:rsid w:val="00E773FB"/>
    <w:rsid w:val="00E77806"/>
    <w:rsid w:val="00E8074A"/>
    <w:rsid w:val="00E8092F"/>
    <w:rsid w:val="00E832BB"/>
    <w:rsid w:val="00E8365A"/>
    <w:rsid w:val="00E8407A"/>
    <w:rsid w:val="00E8453F"/>
    <w:rsid w:val="00E849B8"/>
    <w:rsid w:val="00E91CBD"/>
    <w:rsid w:val="00E94A75"/>
    <w:rsid w:val="00E94E67"/>
    <w:rsid w:val="00E9611A"/>
    <w:rsid w:val="00E9664B"/>
    <w:rsid w:val="00E9704E"/>
    <w:rsid w:val="00E9722E"/>
    <w:rsid w:val="00EA0C3D"/>
    <w:rsid w:val="00EA0E07"/>
    <w:rsid w:val="00EA1EE8"/>
    <w:rsid w:val="00EA3B7D"/>
    <w:rsid w:val="00EA43E2"/>
    <w:rsid w:val="00EA4B51"/>
    <w:rsid w:val="00EA4BFE"/>
    <w:rsid w:val="00EA6D3A"/>
    <w:rsid w:val="00EA701F"/>
    <w:rsid w:val="00EA7763"/>
    <w:rsid w:val="00EA780D"/>
    <w:rsid w:val="00EB4A84"/>
    <w:rsid w:val="00EB5017"/>
    <w:rsid w:val="00EB73BC"/>
    <w:rsid w:val="00EC0186"/>
    <w:rsid w:val="00EC09D4"/>
    <w:rsid w:val="00EC148D"/>
    <w:rsid w:val="00EC1CB3"/>
    <w:rsid w:val="00EC26DB"/>
    <w:rsid w:val="00EC29C3"/>
    <w:rsid w:val="00EC35F4"/>
    <w:rsid w:val="00EC3BE5"/>
    <w:rsid w:val="00EC4E33"/>
    <w:rsid w:val="00EC4E74"/>
    <w:rsid w:val="00EC59A8"/>
    <w:rsid w:val="00EC5CDD"/>
    <w:rsid w:val="00EC68B6"/>
    <w:rsid w:val="00EC768C"/>
    <w:rsid w:val="00ED1297"/>
    <w:rsid w:val="00ED1316"/>
    <w:rsid w:val="00ED1A76"/>
    <w:rsid w:val="00ED1AD4"/>
    <w:rsid w:val="00ED1B5E"/>
    <w:rsid w:val="00ED257A"/>
    <w:rsid w:val="00ED30B3"/>
    <w:rsid w:val="00ED3400"/>
    <w:rsid w:val="00ED4313"/>
    <w:rsid w:val="00ED49CE"/>
    <w:rsid w:val="00ED5406"/>
    <w:rsid w:val="00ED58D2"/>
    <w:rsid w:val="00ED5FFE"/>
    <w:rsid w:val="00ED67F7"/>
    <w:rsid w:val="00ED7BA6"/>
    <w:rsid w:val="00EE1FD0"/>
    <w:rsid w:val="00EE383C"/>
    <w:rsid w:val="00EE4040"/>
    <w:rsid w:val="00EE4C93"/>
    <w:rsid w:val="00EE4FD4"/>
    <w:rsid w:val="00EE5E5C"/>
    <w:rsid w:val="00EE7485"/>
    <w:rsid w:val="00EF064E"/>
    <w:rsid w:val="00EF1677"/>
    <w:rsid w:val="00EF22C1"/>
    <w:rsid w:val="00EF242B"/>
    <w:rsid w:val="00EF46D5"/>
    <w:rsid w:val="00EF4A72"/>
    <w:rsid w:val="00EF5170"/>
    <w:rsid w:val="00EF52B5"/>
    <w:rsid w:val="00EF56C8"/>
    <w:rsid w:val="00EF64EF"/>
    <w:rsid w:val="00EF6613"/>
    <w:rsid w:val="00F00003"/>
    <w:rsid w:val="00F00406"/>
    <w:rsid w:val="00F00ACF"/>
    <w:rsid w:val="00F03FFD"/>
    <w:rsid w:val="00F04740"/>
    <w:rsid w:val="00F052E3"/>
    <w:rsid w:val="00F058A7"/>
    <w:rsid w:val="00F058CE"/>
    <w:rsid w:val="00F05A60"/>
    <w:rsid w:val="00F05E21"/>
    <w:rsid w:val="00F06DB5"/>
    <w:rsid w:val="00F06E6D"/>
    <w:rsid w:val="00F10954"/>
    <w:rsid w:val="00F11B49"/>
    <w:rsid w:val="00F11F9E"/>
    <w:rsid w:val="00F140C9"/>
    <w:rsid w:val="00F144A8"/>
    <w:rsid w:val="00F1501E"/>
    <w:rsid w:val="00F15284"/>
    <w:rsid w:val="00F15F46"/>
    <w:rsid w:val="00F1627A"/>
    <w:rsid w:val="00F164E3"/>
    <w:rsid w:val="00F1672D"/>
    <w:rsid w:val="00F206ED"/>
    <w:rsid w:val="00F20AFE"/>
    <w:rsid w:val="00F20D3B"/>
    <w:rsid w:val="00F233C7"/>
    <w:rsid w:val="00F236A6"/>
    <w:rsid w:val="00F243AF"/>
    <w:rsid w:val="00F25108"/>
    <w:rsid w:val="00F25219"/>
    <w:rsid w:val="00F253C9"/>
    <w:rsid w:val="00F2688D"/>
    <w:rsid w:val="00F30703"/>
    <w:rsid w:val="00F3160C"/>
    <w:rsid w:val="00F3180B"/>
    <w:rsid w:val="00F32C96"/>
    <w:rsid w:val="00F32CC9"/>
    <w:rsid w:val="00F3362D"/>
    <w:rsid w:val="00F33654"/>
    <w:rsid w:val="00F34610"/>
    <w:rsid w:val="00F34BE5"/>
    <w:rsid w:val="00F34E92"/>
    <w:rsid w:val="00F35AA8"/>
    <w:rsid w:val="00F35C14"/>
    <w:rsid w:val="00F36291"/>
    <w:rsid w:val="00F36370"/>
    <w:rsid w:val="00F367CB"/>
    <w:rsid w:val="00F371BD"/>
    <w:rsid w:val="00F40531"/>
    <w:rsid w:val="00F418A5"/>
    <w:rsid w:val="00F42356"/>
    <w:rsid w:val="00F42DD1"/>
    <w:rsid w:val="00F43D19"/>
    <w:rsid w:val="00F45E1B"/>
    <w:rsid w:val="00F4785D"/>
    <w:rsid w:val="00F47F13"/>
    <w:rsid w:val="00F502FA"/>
    <w:rsid w:val="00F5075C"/>
    <w:rsid w:val="00F511B7"/>
    <w:rsid w:val="00F52E72"/>
    <w:rsid w:val="00F53820"/>
    <w:rsid w:val="00F538B8"/>
    <w:rsid w:val="00F54256"/>
    <w:rsid w:val="00F54D24"/>
    <w:rsid w:val="00F55D1D"/>
    <w:rsid w:val="00F565BD"/>
    <w:rsid w:val="00F60249"/>
    <w:rsid w:val="00F6045E"/>
    <w:rsid w:val="00F6187A"/>
    <w:rsid w:val="00F62F79"/>
    <w:rsid w:val="00F64A67"/>
    <w:rsid w:val="00F64BD6"/>
    <w:rsid w:val="00F657FF"/>
    <w:rsid w:val="00F668EC"/>
    <w:rsid w:val="00F66D18"/>
    <w:rsid w:val="00F67055"/>
    <w:rsid w:val="00F67541"/>
    <w:rsid w:val="00F7151D"/>
    <w:rsid w:val="00F7269A"/>
    <w:rsid w:val="00F758D8"/>
    <w:rsid w:val="00F75DFA"/>
    <w:rsid w:val="00F80672"/>
    <w:rsid w:val="00F807E5"/>
    <w:rsid w:val="00F81D95"/>
    <w:rsid w:val="00F82818"/>
    <w:rsid w:val="00F82C03"/>
    <w:rsid w:val="00F8346C"/>
    <w:rsid w:val="00F83804"/>
    <w:rsid w:val="00F83F05"/>
    <w:rsid w:val="00F84C84"/>
    <w:rsid w:val="00F850E8"/>
    <w:rsid w:val="00F9017B"/>
    <w:rsid w:val="00F90654"/>
    <w:rsid w:val="00F90DB8"/>
    <w:rsid w:val="00F91A30"/>
    <w:rsid w:val="00F92273"/>
    <w:rsid w:val="00F928CC"/>
    <w:rsid w:val="00F92954"/>
    <w:rsid w:val="00F944A1"/>
    <w:rsid w:val="00F966C3"/>
    <w:rsid w:val="00F9690A"/>
    <w:rsid w:val="00FA1394"/>
    <w:rsid w:val="00FA14CE"/>
    <w:rsid w:val="00FA2138"/>
    <w:rsid w:val="00FA2759"/>
    <w:rsid w:val="00FA28A4"/>
    <w:rsid w:val="00FA3B43"/>
    <w:rsid w:val="00FA3C33"/>
    <w:rsid w:val="00FA58C8"/>
    <w:rsid w:val="00FA5E05"/>
    <w:rsid w:val="00FA5F1A"/>
    <w:rsid w:val="00FB0211"/>
    <w:rsid w:val="00FB1007"/>
    <w:rsid w:val="00FB1450"/>
    <w:rsid w:val="00FB1BAA"/>
    <w:rsid w:val="00FB1EEF"/>
    <w:rsid w:val="00FB55BC"/>
    <w:rsid w:val="00FB601A"/>
    <w:rsid w:val="00FB6E86"/>
    <w:rsid w:val="00FB73DA"/>
    <w:rsid w:val="00FC05C6"/>
    <w:rsid w:val="00FC0CCF"/>
    <w:rsid w:val="00FC2418"/>
    <w:rsid w:val="00FC250A"/>
    <w:rsid w:val="00FC2AE4"/>
    <w:rsid w:val="00FC44D2"/>
    <w:rsid w:val="00FC5100"/>
    <w:rsid w:val="00FC55C4"/>
    <w:rsid w:val="00FC61C4"/>
    <w:rsid w:val="00FC6B0D"/>
    <w:rsid w:val="00FC7486"/>
    <w:rsid w:val="00FC75F1"/>
    <w:rsid w:val="00FC79DC"/>
    <w:rsid w:val="00FC7CD9"/>
    <w:rsid w:val="00FC7EFF"/>
    <w:rsid w:val="00FD06AF"/>
    <w:rsid w:val="00FD1686"/>
    <w:rsid w:val="00FD390C"/>
    <w:rsid w:val="00FD3F4E"/>
    <w:rsid w:val="00FD48F3"/>
    <w:rsid w:val="00FD5192"/>
    <w:rsid w:val="00FD7929"/>
    <w:rsid w:val="00FE09AA"/>
    <w:rsid w:val="00FE0C2E"/>
    <w:rsid w:val="00FE0E83"/>
    <w:rsid w:val="00FE2A85"/>
    <w:rsid w:val="00FE30E5"/>
    <w:rsid w:val="00FE333F"/>
    <w:rsid w:val="00FE3B57"/>
    <w:rsid w:val="00FE47FE"/>
    <w:rsid w:val="00FE4E68"/>
    <w:rsid w:val="00FE4F9E"/>
    <w:rsid w:val="00FF0B2D"/>
    <w:rsid w:val="00FF0B41"/>
    <w:rsid w:val="00FF153C"/>
    <w:rsid w:val="00FF2373"/>
    <w:rsid w:val="00FF32B8"/>
    <w:rsid w:val="00FF32ED"/>
    <w:rsid w:val="00FF797B"/>
    <w:rsid w:val="00FF79A7"/>
    <w:rsid w:val="00FFB42B"/>
    <w:rsid w:val="011068AA"/>
    <w:rsid w:val="0133B02E"/>
    <w:rsid w:val="013B0B47"/>
    <w:rsid w:val="01461907"/>
    <w:rsid w:val="01499A06"/>
    <w:rsid w:val="01621D9B"/>
    <w:rsid w:val="0163C3EE"/>
    <w:rsid w:val="01654DAF"/>
    <w:rsid w:val="0168A3C1"/>
    <w:rsid w:val="016FE8F8"/>
    <w:rsid w:val="01784209"/>
    <w:rsid w:val="018AD8C3"/>
    <w:rsid w:val="018C1759"/>
    <w:rsid w:val="0192FA8B"/>
    <w:rsid w:val="019C1C82"/>
    <w:rsid w:val="01B05D3D"/>
    <w:rsid w:val="01B406C7"/>
    <w:rsid w:val="01BDB2DC"/>
    <w:rsid w:val="01C642AE"/>
    <w:rsid w:val="01D79700"/>
    <w:rsid w:val="01EB1F90"/>
    <w:rsid w:val="02098915"/>
    <w:rsid w:val="021706D3"/>
    <w:rsid w:val="022307B3"/>
    <w:rsid w:val="0228DAF3"/>
    <w:rsid w:val="02298290"/>
    <w:rsid w:val="022BCA30"/>
    <w:rsid w:val="025DBE0B"/>
    <w:rsid w:val="025F45BA"/>
    <w:rsid w:val="02608A2D"/>
    <w:rsid w:val="02722A21"/>
    <w:rsid w:val="0276567D"/>
    <w:rsid w:val="027AB228"/>
    <w:rsid w:val="02985972"/>
    <w:rsid w:val="029B6A13"/>
    <w:rsid w:val="029C7096"/>
    <w:rsid w:val="02A88338"/>
    <w:rsid w:val="02AD483B"/>
    <w:rsid w:val="02B1DC75"/>
    <w:rsid w:val="02B404FA"/>
    <w:rsid w:val="02BA8955"/>
    <w:rsid w:val="02CD4D4E"/>
    <w:rsid w:val="02D05511"/>
    <w:rsid w:val="02E90A3C"/>
    <w:rsid w:val="02EDA7A1"/>
    <w:rsid w:val="02FE9847"/>
    <w:rsid w:val="035080B6"/>
    <w:rsid w:val="03611A6B"/>
    <w:rsid w:val="036602DD"/>
    <w:rsid w:val="0375A761"/>
    <w:rsid w:val="0383222F"/>
    <w:rsid w:val="038AAC75"/>
    <w:rsid w:val="039CF5F5"/>
    <w:rsid w:val="03AA08CF"/>
    <w:rsid w:val="03B6E6B9"/>
    <w:rsid w:val="03CE706C"/>
    <w:rsid w:val="03D9773E"/>
    <w:rsid w:val="041A013C"/>
    <w:rsid w:val="0424151A"/>
    <w:rsid w:val="042D608E"/>
    <w:rsid w:val="042DBE14"/>
    <w:rsid w:val="0432C52E"/>
    <w:rsid w:val="043DC00A"/>
    <w:rsid w:val="04520DB9"/>
    <w:rsid w:val="04556545"/>
    <w:rsid w:val="0483686D"/>
    <w:rsid w:val="048428E9"/>
    <w:rsid w:val="049820B2"/>
    <w:rsid w:val="049AFD7B"/>
    <w:rsid w:val="049D0F8E"/>
    <w:rsid w:val="04A938B5"/>
    <w:rsid w:val="04AA576F"/>
    <w:rsid w:val="04AE2D09"/>
    <w:rsid w:val="04BEEE1F"/>
    <w:rsid w:val="04C2A034"/>
    <w:rsid w:val="04D1E629"/>
    <w:rsid w:val="04E3B8F0"/>
    <w:rsid w:val="04EDAE0D"/>
    <w:rsid w:val="04F45FAE"/>
    <w:rsid w:val="04FFEFC1"/>
    <w:rsid w:val="05029492"/>
    <w:rsid w:val="0510F401"/>
    <w:rsid w:val="0520228D"/>
    <w:rsid w:val="05223AA2"/>
    <w:rsid w:val="052598D5"/>
    <w:rsid w:val="0538E037"/>
    <w:rsid w:val="0547DE18"/>
    <w:rsid w:val="055F9AE6"/>
    <w:rsid w:val="0568B12D"/>
    <w:rsid w:val="058A6180"/>
    <w:rsid w:val="05983C1A"/>
    <w:rsid w:val="059908E3"/>
    <w:rsid w:val="05CD8C50"/>
    <w:rsid w:val="05D9B29E"/>
    <w:rsid w:val="05DA1DB6"/>
    <w:rsid w:val="05EFB727"/>
    <w:rsid w:val="05F4D25C"/>
    <w:rsid w:val="05F9704B"/>
    <w:rsid w:val="06137912"/>
    <w:rsid w:val="061C2E43"/>
    <w:rsid w:val="061F6ACC"/>
    <w:rsid w:val="06335CDE"/>
    <w:rsid w:val="063908AC"/>
    <w:rsid w:val="066167B0"/>
    <w:rsid w:val="066605FC"/>
    <w:rsid w:val="0667F88B"/>
    <w:rsid w:val="066904AA"/>
    <w:rsid w:val="066BB934"/>
    <w:rsid w:val="067B9368"/>
    <w:rsid w:val="06889568"/>
    <w:rsid w:val="069FF786"/>
    <w:rsid w:val="06BFFFD9"/>
    <w:rsid w:val="06C128F4"/>
    <w:rsid w:val="06D03F61"/>
    <w:rsid w:val="06E611ED"/>
    <w:rsid w:val="06ECC457"/>
    <w:rsid w:val="06EEF107"/>
    <w:rsid w:val="07084ADD"/>
    <w:rsid w:val="070EA962"/>
    <w:rsid w:val="072AEAD0"/>
    <w:rsid w:val="072F059E"/>
    <w:rsid w:val="072F51BD"/>
    <w:rsid w:val="07527550"/>
    <w:rsid w:val="07619590"/>
    <w:rsid w:val="07705D44"/>
    <w:rsid w:val="07837864"/>
    <w:rsid w:val="078E3556"/>
    <w:rsid w:val="07AF53DB"/>
    <w:rsid w:val="07B328F3"/>
    <w:rsid w:val="07E7E59D"/>
    <w:rsid w:val="07EDFE12"/>
    <w:rsid w:val="07F031B0"/>
    <w:rsid w:val="07F04BFF"/>
    <w:rsid w:val="07FA3019"/>
    <w:rsid w:val="08114077"/>
    <w:rsid w:val="0812329C"/>
    <w:rsid w:val="081CBE99"/>
    <w:rsid w:val="082174A6"/>
    <w:rsid w:val="082BC00E"/>
    <w:rsid w:val="085057B1"/>
    <w:rsid w:val="0851B2C5"/>
    <w:rsid w:val="08524708"/>
    <w:rsid w:val="08761DF6"/>
    <w:rsid w:val="087CDF7F"/>
    <w:rsid w:val="0888852E"/>
    <w:rsid w:val="088D799A"/>
    <w:rsid w:val="0892E494"/>
    <w:rsid w:val="08A44C39"/>
    <w:rsid w:val="08A9EA12"/>
    <w:rsid w:val="08B6E816"/>
    <w:rsid w:val="08B6F5ED"/>
    <w:rsid w:val="08B890B9"/>
    <w:rsid w:val="08DBE5B2"/>
    <w:rsid w:val="08E61049"/>
    <w:rsid w:val="08E94403"/>
    <w:rsid w:val="09020123"/>
    <w:rsid w:val="093395B6"/>
    <w:rsid w:val="0952C88E"/>
    <w:rsid w:val="097DB5EB"/>
    <w:rsid w:val="09924B95"/>
    <w:rsid w:val="0994D8A2"/>
    <w:rsid w:val="09979A7D"/>
    <w:rsid w:val="099AF5BF"/>
    <w:rsid w:val="09BB66B3"/>
    <w:rsid w:val="09BD4902"/>
    <w:rsid w:val="09C348A4"/>
    <w:rsid w:val="09C905A8"/>
    <w:rsid w:val="09D001A5"/>
    <w:rsid w:val="09F60ABA"/>
    <w:rsid w:val="09F7A78F"/>
    <w:rsid w:val="09F83FC9"/>
    <w:rsid w:val="0A02DEE6"/>
    <w:rsid w:val="0A0F6B05"/>
    <w:rsid w:val="0A2F4FF7"/>
    <w:rsid w:val="0A4262C3"/>
    <w:rsid w:val="0A5377F6"/>
    <w:rsid w:val="0A56CFA4"/>
    <w:rsid w:val="0A56EE50"/>
    <w:rsid w:val="0A5DC34C"/>
    <w:rsid w:val="0A610A48"/>
    <w:rsid w:val="0A679085"/>
    <w:rsid w:val="0A71ED7E"/>
    <w:rsid w:val="0A72264B"/>
    <w:rsid w:val="0A737A57"/>
    <w:rsid w:val="0AA94185"/>
    <w:rsid w:val="0AAE49B2"/>
    <w:rsid w:val="0AC81B0F"/>
    <w:rsid w:val="0AD0D2B9"/>
    <w:rsid w:val="0AE2F744"/>
    <w:rsid w:val="0AF057ED"/>
    <w:rsid w:val="0B047E57"/>
    <w:rsid w:val="0B2BD44A"/>
    <w:rsid w:val="0B2CA48B"/>
    <w:rsid w:val="0B2EA23B"/>
    <w:rsid w:val="0B33FE23"/>
    <w:rsid w:val="0B344952"/>
    <w:rsid w:val="0B3E112A"/>
    <w:rsid w:val="0B412E53"/>
    <w:rsid w:val="0B68ACA5"/>
    <w:rsid w:val="0B70ED0A"/>
    <w:rsid w:val="0BAB57D3"/>
    <w:rsid w:val="0BB071A4"/>
    <w:rsid w:val="0BBA39B5"/>
    <w:rsid w:val="0BBF3BD6"/>
    <w:rsid w:val="0BCFF2D3"/>
    <w:rsid w:val="0BDCBE24"/>
    <w:rsid w:val="0BE32782"/>
    <w:rsid w:val="0BEB8129"/>
    <w:rsid w:val="0BFD7EB2"/>
    <w:rsid w:val="0C13023A"/>
    <w:rsid w:val="0C1BD479"/>
    <w:rsid w:val="0C2594EC"/>
    <w:rsid w:val="0C25B51D"/>
    <w:rsid w:val="0C2C4F17"/>
    <w:rsid w:val="0C43FE3A"/>
    <w:rsid w:val="0C58BC46"/>
    <w:rsid w:val="0C66906A"/>
    <w:rsid w:val="0C7C8436"/>
    <w:rsid w:val="0C9BD4F1"/>
    <w:rsid w:val="0CBB5A07"/>
    <w:rsid w:val="0CC0C09D"/>
    <w:rsid w:val="0CC6F7CD"/>
    <w:rsid w:val="0CE57783"/>
    <w:rsid w:val="0CFB18A6"/>
    <w:rsid w:val="0D0299F5"/>
    <w:rsid w:val="0D0C2F6E"/>
    <w:rsid w:val="0D16918B"/>
    <w:rsid w:val="0D342479"/>
    <w:rsid w:val="0D386E72"/>
    <w:rsid w:val="0D3E45C5"/>
    <w:rsid w:val="0D5604F9"/>
    <w:rsid w:val="0D6838DD"/>
    <w:rsid w:val="0D77EB38"/>
    <w:rsid w:val="0D7C866A"/>
    <w:rsid w:val="0D985718"/>
    <w:rsid w:val="0DBC9E89"/>
    <w:rsid w:val="0DD0349B"/>
    <w:rsid w:val="0DD67011"/>
    <w:rsid w:val="0DEB5150"/>
    <w:rsid w:val="0DEC76B7"/>
    <w:rsid w:val="0E124EA3"/>
    <w:rsid w:val="0E201226"/>
    <w:rsid w:val="0E4D2345"/>
    <w:rsid w:val="0E7BA807"/>
    <w:rsid w:val="0E7D18C2"/>
    <w:rsid w:val="0E96FA3B"/>
    <w:rsid w:val="0EA3844C"/>
    <w:rsid w:val="0EA8A9D2"/>
    <w:rsid w:val="0EB29C21"/>
    <w:rsid w:val="0EC69B0A"/>
    <w:rsid w:val="0ECC5E55"/>
    <w:rsid w:val="0ECD8160"/>
    <w:rsid w:val="0ED11AAE"/>
    <w:rsid w:val="0ED382AA"/>
    <w:rsid w:val="0ED4C69F"/>
    <w:rsid w:val="0EDBBBC2"/>
    <w:rsid w:val="0EF0D6CA"/>
    <w:rsid w:val="0F1D4D16"/>
    <w:rsid w:val="0F26D481"/>
    <w:rsid w:val="0F305983"/>
    <w:rsid w:val="0F40EBFC"/>
    <w:rsid w:val="0F4DE924"/>
    <w:rsid w:val="0F545A34"/>
    <w:rsid w:val="0F5BE0EE"/>
    <w:rsid w:val="0F62F114"/>
    <w:rsid w:val="0F64E2FE"/>
    <w:rsid w:val="0F686023"/>
    <w:rsid w:val="0F70A052"/>
    <w:rsid w:val="0F7917B0"/>
    <w:rsid w:val="0F7B3C3A"/>
    <w:rsid w:val="0F8C5A5E"/>
    <w:rsid w:val="0F8CB269"/>
    <w:rsid w:val="0F8EDE74"/>
    <w:rsid w:val="0FA71C46"/>
    <w:rsid w:val="0FC3C468"/>
    <w:rsid w:val="0FD1E89D"/>
    <w:rsid w:val="0FD6CFFB"/>
    <w:rsid w:val="0FDDD9C2"/>
    <w:rsid w:val="0FDFB75C"/>
    <w:rsid w:val="0FE8383E"/>
    <w:rsid w:val="0FF9371B"/>
    <w:rsid w:val="101E07B9"/>
    <w:rsid w:val="104140D8"/>
    <w:rsid w:val="1054CBB6"/>
    <w:rsid w:val="105DD185"/>
    <w:rsid w:val="10846069"/>
    <w:rsid w:val="1086D4B3"/>
    <w:rsid w:val="108BBF28"/>
    <w:rsid w:val="1095A964"/>
    <w:rsid w:val="109A25CD"/>
    <w:rsid w:val="109C6899"/>
    <w:rsid w:val="10A8A5CB"/>
    <w:rsid w:val="10B148E8"/>
    <w:rsid w:val="10C08F78"/>
    <w:rsid w:val="10DE03F7"/>
    <w:rsid w:val="10EADF40"/>
    <w:rsid w:val="110309E6"/>
    <w:rsid w:val="110F06FC"/>
    <w:rsid w:val="111A1A8E"/>
    <w:rsid w:val="111FC398"/>
    <w:rsid w:val="112E60EB"/>
    <w:rsid w:val="11387154"/>
    <w:rsid w:val="1142C5A0"/>
    <w:rsid w:val="1147EEBA"/>
    <w:rsid w:val="114CDBEB"/>
    <w:rsid w:val="114F3CF8"/>
    <w:rsid w:val="1152803D"/>
    <w:rsid w:val="115E1230"/>
    <w:rsid w:val="1163BD3D"/>
    <w:rsid w:val="117F0B9A"/>
    <w:rsid w:val="118A8EF3"/>
    <w:rsid w:val="118B5833"/>
    <w:rsid w:val="1197B880"/>
    <w:rsid w:val="119A143B"/>
    <w:rsid w:val="119B4462"/>
    <w:rsid w:val="11A2B6A3"/>
    <w:rsid w:val="11A69F6C"/>
    <w:rsid w:val="11B3A7BE"/>
    <w:rsid w:val="11F1218A"/>
    <w:rsid w:val="11FB2ACF"/>
    <w:rsid w:val="122C58AC"/>
    <w:rsid w:val="1241043C"/>
    <w:rsid w:val="12641B0E"/>
    <w:rsid w:val="126F6A92"/>
    <w:rsid w:val="12735B27"/>
    <w:rsid w:val="12758EEE"/>
    <w:rsid w:val="127D1C27"/>
    <w:rsid w:val="127E83A6"/>
    <w:rsid w:val="128D8DAA"/>
    <w:rsid w:val="1295D707"/>
    <w:rsid w:val="12B7EECC"/>
    <w:rsid w:val="12BAC06A"/>
    <w:rsid w:val="12C8DD07"/>
    <w:rsid w:val="12DAF204"/>
    <w:rsid w:val="12E1D925"/>
    <w:rsid w:val="12EB25F3"/>
    <w:rsid w:val="12F7A0BC"/>
    <w:rsid w:val="12F81FC3"/>
    <w:rsid w:val="133C141A"/>
    <w:rsid w:val="133EFB73"/>
    <w:rsid w:val="134181FE"/>
    <w:rsid w:val="1361E20E"/>
    <w:rsid w:val="13627788"/>
    <w:rsid w:val="1362AC52"/>
    <w:rsid w:val="137669BF"/>
    <w:rsid w:val="137C8888"/>
    <w:rsid w:val="137E02D8"/>
    <w:rsid w:val="138239B9"/>
    <w:rsid w:val="13865B0F"/>
    <w:rsid w:val="1396BE40"/>
    <w:rsid w:val="13A39EE4"/>
    <w:rsid w:val="13B64080"/>
    <w:rsid w:val="13BB393E"/>
    <w:rsid w:val="13CC79FA"/>
    <w:rsid w:val="13CEAF3A"/>
    <w:rsid w:val="13CFEF11"/>
    <w:rsid w:val="13D7F227"/>
    <w:rsid w:val="13F844D6"/>
    <w:rsid w:val="13FA9E73"/>
    <w:rsid w:val="140A22F2"/>
    <w:rsid w:val="140CDC93"/>
    <w:rsid w:val="14186B8D"/>
    <w:rsid w:val="14191D60"/>
    <w:rsid w:val="141C16D5"/>
    <w:rsid w:val="145AD3D2"/>
    <w:rsid w:val="147E52EB"/>
    <w:rsid w:val="14842C69"/>
    <w:rsid w:val="148757C4"/>
    <w:rsid w:val="1495B593"/>
    <w:rsid w:val="14A840AD"/>
    <w:rsid w:val="14B3AA1F"/>
    <w:rsid w:val="14C930FB"/>
    <w:rsid w:val="14D7671D"/>
    <w:rsid w:val="14DC99E1"/>
    <w:rsid w:val="14E8156B"/>
    <w:rsid w:val="14FA194F"/>
    <w:rsid w:val="15079A6B"/>
    <w:rsid w:val="150A0CF9"/>
    <w:rsid w:val="15134CA5"/>
    <w:rsid w:val="1522F4CC"/>
    <w:rsid w:val="155F9447"/>
    <w:rsid w:val="156325D5"/>
    <w:rsid w:val="15697268"/>
    <w:rsid w:val="15820AFF"/>
    <w:rsid w:val="15849B6F"/>
    <w:rsid w:val="1594C8C5"/>
    <w:rsid w:val="15B77F81"/>
    <w:rsid w:val="15B8C5AB"/>
    <w:rsid w:val="15C0A43D"/>
    <w:rsid w:val="15C45BF3"/>
    <w:rsid w:val="15C8DEA4"/>
    <w:rsid w:val="15E0B7CE"/>
    <w:rsid w:val="15E931F4"/>
    <w:rsid w:val="15FE3C50"/>
    <w:rsid w:val="160A39E1"/>
    <w:rsid w:val="160DB8A5"/>
    <w:rsid w:val="160F592C"/>
    <w:rsid w:val="1625B72E"/>
    <w:rsid w:val="163A672D"/>
    <w:rsid w:val="163A73A3"/>
    <w:rsid w:val="164184B4"/>
    <w:rsid w:val="1648ABFB"/>
    <w:rsid w:val="1675C968"/>
    <w:rsid w:val="16956DEF"/>
    <w:rsid w:val="1696F281"/>
    <w:rsid w:val="16992E6D"/>
    <w:rsid w:val="169A19D2"/>
    <w:rsid w:val="169A92B6"/>
    <w:rsid w:val="16A8769B"/>
    <w:rsid w:val="16A8F33E"/>
    <w:rsid w:val="16AC649B"/>
    <w:rsid w:val="16B68EAC"/>
    <w:rsid w:val="16BB4138"/>
    <w:rsid w:val="16BC9454"/>
    <w:rsid w:val="16D8203E"/>
    <w:rsid w:val="16ED3865"/>
    <w:rsid w:val="16ED5E41"/>
    <w:rsid w:val="16F316AD"/>
    <w:rsid w:val="16F478BD"/>
    <w:rsid w:val="16F5F3A7"/>
    <w:rsid w:val="16FCB185"/>
    <w:rsid w:val="17010161"/>
    <w:rsid w:val="1711957E"/>
    <w:rsid w:val="174CB5DF"/>
    <w:rsid w:val="174E506C"/>
    <w:rsid w:val="17644F67"/>
    <w:rsid w:val="1767D71A"/>
    <w:rsid w:val="1768B509"/>
    <w:rsid w:val="17713DA9"/>
    <w:rsid w:val="179925B6"/>
    <w:rsid w:val="17A09429"/>
    <w:rsid w:val="17AECADC"/>
    <w:rsid w:val="17B01269"/>
    <w:rsid w:val="17B3DDE8"/>
    <w:rsid w:val="17C0B748"/>
    <w:rsid w:val="17CDEE73"/>
    <w:rsid w:val="17CE0E2E"/>
    <w:rsid w:val="17D4EB1C"/>
    <w:rsid w:val="17D842E1"/>
    <w:rsid w:val="17EFDD5C"/>
    <w:rsid w:val="17F868D8"/>
    <w:rsid w:val="17F9C8E5"/>
    <w:rsid w:val="1807540F"/>
    <w:rsid w:val="182E7128"/>
    <w:rsid w:val="18303A7C"/>
    <w:rsid w:val="18305BC6"/>
    <w:rsid w:val="1840E222"/>
    <w:rsid w:val="18444CDB"/>
    <w:rsid w:val="18449C64"/>
    <w:rsid w:val="184B0891"/>
    <w:rsid w:val="185418A3"/>
    <w:rsid w:val="1870D19F"/>
    <w:rsid w:val="1889735E"/>
    <w:rsid w:val="1891BB6A"/>
    <w:rsid w:val="18DF2C53"/>
    <w:rsid w:val="18E11D5A"/>
    <w:rsid w:val="18E1610E"/>
    <w:rsid w:val="18FB3162"/>
    <w:rsid w:val="190A471D"/>
    <w:rsid w:val="190C4317"/>
    <w:rsid w:val="1920852F"/>
    <w:rsid w:val="192F9736"/>
    <w:rsid w:val="195B3207"/>
    <w:rsid w:val="1974AB41"/>
    <w:rsid w:val="197CC9FD"/>
    <w:rsid w:val="197E0399"/>
    <w:rsid w:val="1980DA45"/>
    <w:rsid w:val="19B534B3"/>
    <w:rsid w:val="19B62B47"/>
    <w:rsid w:val="19CD7811"/>
    <w:rsid w:val="19D7FA9E"/>
    <w:rsid w:val="19E12488"/>
    <w:rsid w:val="1A0085B3"/>
    <w:rsid w:val="1A151695"/>
    <w:rsid w:val="1A1A66C8"/>
    <w:rsid w:val="1A1BD4E6"/>
    <w:rsid w:val="1A2CDF92"/>
    <w:rsid w:val="1A317D38"/>
    <w:rsid w:val="1A32018D"/>
    <w:rsid w:val="1A355591"/>
    <w:rsid w:val="1A463F70"/>
    <w:rsid w:val="1A47F697"/>
    <w:rsid w:val="1A602B61"/>
    <w:rsid w:val="1A613B4C"/>
    <w:rsid w:val="1A6B6B7E"/>
    <w:rsid w:val="1A76C7D8"/>
    <w:rsid w:val="1A9F1E46"/>
    <w:rsid w:val="1AB5D866"/>
    <w:rsid w:val="1AB8C438"/>
    <w:rsid w:val="1AC12199"/>
    <w:rsid w:val="1AD154F9"/>
    <w:rsid w:val="1AD31E31"/>
    <w:rsid w:val="1AD6E962"/>
    <w:rsid w:val="1ADD5E3E"/>
    <w:rsid w:val="1AE60677"/>
    <w:rsid w:val="1AE9DBFF"/>
    <w:rsid w:val="1AEB81ED"/>
    <w:rsid w:val="1B0769FA"/>
    <w:rsid w:val="1B0B44B3"/>
    <w:rsid w:val="1B399C85"/>
    <w:rsid w:val="1B3DF6D4"/>
    <w:rsid w:val="1B4E7B5F"/>
    <w:rsid w:val="1B543744"/>
    <w:rsid w:val="1B548AF6"/>
    <w:rsid w:val="1B7B7F39"/>
    <w:rsid w:val="1B7FD86C"/>
    <w:rsid w:val="1BB48F75"/>
    <w:rsid w:val="1BBFEA8D"/>
    <w:rsid w:val="1BE92A16"/>
    <w:rsid w:val="1C013FED"/>
    <w:rsid w:val="1C04C341"/>
    <w:rsid w:val="1C081FF4"/>
    <w:rsid w:val="1C24D75E"/>
    <w:rsid w:val="1C26ED33"/>
    <w:rsid w:val="1C362961"/>
    <w:rsid w:val="1C66B188"/>
    <w:rsid w:val="1C91413F"/>
    <w:rsid w:val="1C9558DA"/>
    <w:rsid w:val="1C9A477A"/>
    <w:rsid w:val="1C9A66DE"/>
    <w:rsid w:val="1CB383A8"/>
    <w:rsid w:val="1CB810D6"/>
    <w:rsid w:val="1CD5EE18"/>
    <w:rsid w:val="1CD70A6C"/>
    <w:rsid w:val="1CEF8930"/>
    <w:rsid w:val="1CF6FE98"/>
    <w:rsid w:val="1D16F3A5"/>
    <w:rsid w:val="1D24ACFB"/>
    <w:rsid w:val="1D2A7EA5"/>
    <w:rsid w:val="1D47A82B"/>
    <w:rsid w:val="1D491C3F"/>
    <w:rsid w:val="1D6399B9"/>
    <w:rsid w:val="1D6D1E47"/>
    <w:rsid w:val="1D6FE78B"/>
    <w:rsid w:val="1D71F4F2"/>
    <w:rsid w:val="1D801702"/>
    <w:rsid w:val="1DAC105D"/>
    <w:rsid w:val="1DB72276"/>
    <w:rsid w:val="1DBDC503"/>
    <w:rsid w:val="1DC42B4B"/>
    <w:rsid w:val="1DCCA3BA"/>
    <w:rsid w:val="1DF60F4F"/>
    <w:rsid w:val="1E1C9928"/>
    <w:rsid w:val="1E2A4820"/>
    <w:rsid w:val="1E2AD233"/>
    <w:rsid w:val="1E3F21B4"/>
    <w:rsid w:val="1E405BB9"/>
    <w:rsid w:val="1E496AB2"/>
    <w:rsid w:val="1E4A57D6"/>
    <w:rsid w:val="1E7C88CC"/>
    <w:rsid w:val="1EA86236"/>
    <w:rsid w:val="1EBC5BE2"/>
    <w:rsid w:val="1EE1F752"/>
    <w:rsid w:val="1F1080EE"/>
    <w:rsid w:val="1F23AB0A"/>
    <w:rsid w:val="1F2FCE62"/>
    <w:rsid w:val="1F48DD8C"/>
    <w:rsid w:val="1F587C8A"/>
    <w:rsid w:val="1F5B450E"/>
    <w:rsid w:val="1F6670DB"/>
    <w:rsid w:val="1F7E93CD"/>
    <w:rsid w:val="1F9B71EA"/>
    <w:rsid w:val="1FB3B012"/>
    <w:rsid w:val="1FB6212E"/>
    <w:rsid w:val="1FB66973"/>
    <w:rsid w:val="1FD63274"/>
    <w:rsid w:val="1FE75EA5"/>
    <w:rsid w:val="1FF0CD51"/>
    <w:rsid w:val="1FFC7697"/>
    <w:rsid w:val="1FFF39B1"/>
    <w:rsid w:val="2005ACBA"/>
    <w:rsid w:val="200D639E"/>
    <w:rsid w:val="2014CA22"/>
    <w:rsid w:val="202AB963"/>
    <w:rsid w:val="203EBED1"/>
    <w:rsid w:val="20404613"/>
    <w:rsid w:val="20545B66"/>
    <w:rsid w:val="2056131E"/>
    <w:rsid w:val="205DCFCF"/>
    <w:rsid w:val="207B414F"/>
    <w:rsid w:val="208826A3"/>
    <w:rsid w:val="208B96D8"/>
    <w:rsid w:val="208FA372"/>
    <w:rsid w:val="209C53FB"/>
    <w:rsid w:val="20ACF55D"/>
    <w:rsid w:val="20AE46F2"/>
    <w:rsid w:val="20CA0144"/>
    <w:rsid w:val="20D4FA92"/>
    <w:rsid w:val="20E40056"/>
    <w:rsid w:val="20F1C97C"/>
    <w:rsid w:val="20F2BBB5"/>
    <w:rsid w:val="20F897D9"/>
    <w:rsid w:val="20F94320"/>
    <w:rsid w:val="20FD9FDC"/>
    <w:rsid w:val="2103044C"/>
    <w:rsid w:val="21099B62"/>
    <w:rsid w:val="21107342"/>
    <w:rsid w:val="211115F4"/>
    <w:rsid w:val="21157143"/>
    <w:rsid w:val="2124216D"/>
    <w:rsid w:val="212B7171"/>
    <w:rsid w:val="212E2486"/>
    <w:rsid w:val="21420452"/>
    <w:rsid w:val="21461B19"/>
    <w:rsid w:val="2153DDA2"/>
    <w:rsid w:val="215ADC04"/>
    <w:rsid w:val="215CD19A"/>
    <w:rsid w:val="2164BD9F"/>
    <w:rsid w:val="216D358A"/>
    <w:rsid w:val="216E1BB2"/>
    <w:rsid w:val="2170B009"/>
    <w:rsid w:val="2176A202"/>
    <w:rsid w:val="217B04EA"/>
    <w:rsid w:val="217C092B"/>
    <w:rsid w:val="21825C96"/>
    <w:rsid w:val="2185047E"/>
    <w:rsid w:val="218FB241"/>
    <w:rsid w:val="2196BDAF"/>
    <w:rsid w:val="21AE2937"/>
    <w:rsid w:val="21B05283"/>
    <w:rsid w:val="21BF97A4"/>
    <w:rsid w:val="21F176FF"/>
    <w:rsid w:val="21F617CB"/>
    <w:rsid w:val="220160F8"/>
    <w:rsid w:val="220640E7"/>
    <w:rsid w:val="22335033"/>
    <w:rsid w:val="2235435E"/>
    <w:rsid w:val="224B4B73"/>
    <w:rsid w:val="224E7253"/>
    <w:rsid w:val="225CBB09"/>
    <w:rsid w:val="225EC0CB"/>
    <w:rsid w:val="2261E581"/>
    <w:rsid w:val="2265C456"/>
    <w:rsid w:val="2268FEF2"/>
    <w:rsid w:val="227A3676"/>
    <w:rsid w:val="228470D9"/>
    <w:rsid w:val="228C55F8"/>
    <w:rsid w:val="22A9B6FD"/>
    <w:rsid w:val="22C702B4"/>
    <w:rsid w:val="22CB5E35"/>
    <w:rsid w:val="22CF1544"/>
    <w:rsid w:val="22DADEF9"/>
    <w:rsid w:val="22DBB07E"/>
    <w:rsid w:val="22EB9A3F"/>
    <w:rsid w:val="22EDE1DC"/>
    <w:rsid w:val="22F1D3B2"/>
    <w:rsid w:val="22FCB15E"/>
    <w:rsid w:val="2318D317"/>
    <w:rsid w:val="23199744"/>
    <w:rsid w:val="2323C593"/>
    <w:rsid w:val="2328FA80"/>
    <w:rsid w:val="232C8BBC"/>
    <w:rsid w:val="2332DF45"/>
    <w:rsid w:val="2355A334"/>
    <w:rsid w:val="2362BBFD"/>
    <w:rsid w:val="236A490B"/>
    <w:rsid w:val="2373ACAB"/>
    <w:rsid w:val="2373CE55"/>
    <w:rsid w:val="23800CE3"/>
    <w:rsid w:val="2380F77D"/>
    <w:rsid w:val="239E047A"/>
    <w:rsid w:val="23A05975"/>
    <w:rsid w:val="23A11794"/>
    <w:rsid w:val="23AB9B74"/>
    <w:rsid w:val="23C8EE7D"/>
    <w:rsid w:val="23C975B5"/>
    <w:rsid w:val="23CB0AD3"/>
    <w:rsid w:val="23D0A9E5"/>
    <w:rsid w:val="23D158D7"/>
    <w:rsid w:val="23FCF2EF"/>
    <w:rsid w:val="2410F77B"/>
    <w:rsid w:val="2428C779"/>
    <w:rsid w:val="242CE690"/>
    <w:rsid w:val="2453A8F2"/>
    <w:rsid w:val="247859E4"/>
    <w:rsid w:val="248F206C"/>
    <w:rsid w:val="249564A1"/>
    <w:rsid w:val="24AC3057"/>
    <w:rsid w:val="24AFDEFD"/>
    <w:rsid w:val="24B164E7"/>
    <w:rsid w:val="24BAADDD"/>
    <w:rsid w:val="24C2C019"/>
    <w:rsid w:val="24D15D3F"/>
    <w:rsid w:val="24D9FC50"/>
    <w:rsid w:val="251817E1"/>
    <w:rsid w:val="251F420E"/>
    <w:rsid w:val="25213AC8"/>
    <w:rsid w:val="252C76C6"/>
    <w:rsid w:val="254B1E7B"/>
    <w:rsid w:val="257C6718"/>
    <w:rsid w:val="257FB6C3"/>
    <w:rsid w:val="2582AD71"/>
    <w:rsid w:val="258B701E"/>
    <w:rsid w:val="258F202F"/>
    <w:rsid w:val="25969561"/>
    <w:rsid w:val="25E5C4FB"/>
    <w:rsid w:val="25E8B92C"/>
    <w:rsid w:val="25F1429B"/>
    <w:rsid w:val="260E32C9"/>
    <w:rsid w:val="2611CE35"/>
    <w:rsid w:val="261B315D"/>
    <w:rsid w:val="261C77CD"/>
    <w:rsid w:val="26276FAA"/>
    <w:rsid w:val="262C3C9D"/>
    <w:rsid w:val="263C1C3D"/>
    <w:rsid w:val="264553C6"/>
    <w:rsid w:val="265AC202"/>
    <w:rsid w:val="26860171"/>
    <w:rsid w:val="268D46A6"/>
    <w:rsid w:val="268D7512"/>
    <w:rsid w:val="26A448D1"/>
    <w:rsid w:val="26B824F0"/>
    <w:rsid w:val="26C59897"/>
    <w:rsid w:val="26D1DC61"/>
    <w:rsid w:val="26D2F7EC"/>
    <w:rsid w:val="26D5B830"/>
    <w:rsid w:val="26E86B02"/>
    <w:rsid w:val="26E9EFEC"/>
    <w:rsid w:val="26F32BF6"/>
    <w:rsid w:val="270EB8AF"/>
    <w:rsid w:val="2725F72F"/>
    <w:rsid w:val="2726B1EB"/>
    <w:rsid w:val="2726E54B"/>
    <w:rsid w:val="273EF1D1"/>
    <w:rsid w:val="2746D578"/>
    <w:rsid w:val="274BB3BF"/>
    <w:rsid w:val="27509F4A"/>
    <w:rsid w:val="27553D14"/>
    <w:rsid w:val="2772C31A"/>
    <w:rsid w:val="278C9763"/>
    <w:rsid w:val="2795E7BE"/>
    <w:rsid w:val="2797F0CD"/>
    <w:rsid w:val="27A450BE"/>
    <w:rsid w:val="27AFD438"/>
    <w:rsid w:val="27B53DF7"/>
    <w:rsid w:val="27BD99B2"/>
    <w:rsid w:val="27C23CFB"/>
    <w:rsid w:val="27C754A1"/>
    <w:rsid w:val="27D0F3CF"/>
    <w:rsid w:val="27DF25D9"/>
    <w:rsid w:val="27DFBEB6"/>
    <w:rsid w:val="27EA84E3"/>
    <w:rsid w:val="280972C5"/>
    <w:rsid w:val="28107900"/>
    <w:rsid w:val="28355EE2"/>
    <w:rsid w:val="2839C7D0"/>
    <w:rsid w:val="284BEAA5"/>
    <w:rsid w:val="2853321A"/>
    <w:rsid w:val="2857285C"/>
    <w:rsid w:val="285AE42B"/>
    <w:rsid w:val="285FAB28"/>
    <w:rsid w:val="28604163"/>
    <w:rsid w:val="2869AFCD"/>
    <w:rsid w:val="28726AE0"/>
    <w:rsid w:val="2872AC58"/>
    <w:rsid w:val="2888C114"/>
    <w:rsid w:val="289F5B0E"/>
    <w:rsid w:val="28BA1097"/>
    <w:rsid w:val="28CDF966"/>
    <w:rsid w:val="28E85634"/>
    <w:rsid w:val="2910CF91"/>
    <w:rsid w:val="291245B6"/>
    <w:rsid w:val="29171AC7"/>
    <w:rsid w:val="29319445"/>
    <w:rsid w:val="2931BC24"/>
    <w:rsid w:val="294AB9DC"/>
    <w:rsid w:val="29525156"/>
    <w:rsid w:val="29539DD2"/>
    <w:rsid w:val="29596E10"/>
    <w:rsid w:val="2960094F"/>
    <w:rsid w:val="2968EE15"/>
    <w:rsid w:val="296F5F72"/>
    <w:rsid w:val="2973F67F"/>
    <w:rsid w:val="299B4EA4"/>
    <w:rsid w:val="29BC37D8"/>
    <w:rsid w:val="29C538F3"/>
    <w:rsid w:val="29DB77F1"/>
    <w:rsid w:val="29DE9463"/>
    <w:rsid w:val="29E3CA2B"/>
    <w:rsid w:val="29EDB98C"/>
    <w:rsid w:val="29F48A9B"/>
    <w:rsid w:val="29F9A84E"/>
    <w:rsid w:val="2A01530C"/>
    <w:rsid w:val="2A0A9471"/>
    <w:rsid w:val="2A0C9220"/>
    <w:rsid w:val="2A21955D"/>
    <w:rsid w:val="2A219B6B"/>
    <w:rsid w:val="2A2C87DC"/>
    <w:rsid w:val="2A3E8197"/>
    <w:rsid w:val="2A451A6B"/>
    <w:rsid w:val="2A477EF9"/>
    <w:rsid w:val="2A557658"/>
    <w:rsid w:val="2A5B70C5"/>
    <w:rsid w:val="2A5C105C"/>
    <w:rsid w:val="2A5CF130"/>
    <w:rsid w:val="2A7247B8"/>
    <w:rsid w:val="2A8F60ED"/>
    <w:rsid w:val="2AA69278"/>
    <w:rsid w:val="2AB5C4F2"/>
    <w:rsid w:val="2ABD1893"/>
    <w:rsid w:val="2AC50A10"/>
    <w:rsid w:val="2AD03156"/>
    <w:rsid w:val="2AD270EC"/>
    <w:rsid w:val="2AD31202"/>
    <w:rsid w:val="2AD586DD"/>
    <w:rsid w:val="2ADE97E0"/>
    <w:rsid w:val="2AEA09CA"/>
    <w:rsid w:val="2AED2A51"/>
    <w:rsid w:val="2AF213B8"/>
    <w:rsid w:val="2AFBD3B4"/>
    <w:rsid w:val="2AFDCEF1"/>
    <w:rsid w:val="2AFE2590"/>
    <w:rsid w:val="2B0C72E4"/>
    <w:rsid w:val="2B212205"/>
    <w:rsid w:val="2B41DD9B"/>
    <w:rsid w:val="2B463DFA"/>
    <w:rsid w:val="2B4D771E"/>
    <w:rsid w:val="2B699FA4"/>
    <w:rsid w:val="2B6EA434"/>
    <w:rsid w:val="2B8F45C7"/>
    <w:rsid w:val="2B910016"/>
    <w:rsid w:val="2B99A1F8"/>
    <w:rsid w:val="2BA11521"/>
    <w:rsid w:val="2BC10783"/>
    <w:rsid w:val="2BC769E9"/>
    <w:rsid w:val="2BDF5B7B"/>
    <w:rsid w:val="2BE2650D"/>
    <w:rsid w:val="2BF9F438"/>
    <w:rsid w:val="2C0683DC"/>
    <w:rsid w:val="2C100375"/>
    <w:rsid w:val="2C10D88D"/>
    <w:rsid w:val="2C15A8D9"/>
    <w:rsid w:val="2C3A4963"/>
    <w:rsid w:val="2C3CE54C"/>
    <w:rsid w:val="2C40E092"/>
    <w:rsid w:val="2C66640A"/>
    <w:rsid w:val="2C7E449E"/>
    <w:rsid w:val="2C87D359"/>
    <w:rsid w:val="2CA1CC69"/>
    <w:rsid w:val="2CA33738"/>
    <w:rsid w:val="2CA60EE5"/>
    <w:rsid w:val="2CB2160C"/>
    <w:rsid w:val="2CBA0E2D"/>
    <w:rsid w:val="2CD018AD"/>
    <w:rsid w:val="2CD3F0DA"/>
    <w:rsid w:val="2CDF2E79"/>
    <w:rsid w:val="2CE90548"/>
    <w:rsid w:val="2CF44551"/>
    <w:rsid w:val="2CF96E9A"/>
    <w:rsid w:val="2D095D63"/>
    <w:rsid w:val="2D2AAD5B"/>
    <w:rsid w:val="2D2FC2F6"/>
    <w:rsid w:val="2D35C9BC"/>
    <w:rsid w:val="2D4FED70"/>
    <w:rsid w:val="2D56DA1D"/>
    <w:rsid w:val="2D5BB0DD"/>
    <w:rsid w:val="2D5DBC67"/>
    <w:rsid w:val="2D6B9B94"/>
    <w:rsid w:val="2D85CE42"/>
    <w:rsid w:val="2D87632D"/>
    <w:rsid w:val="2D8F44FB"/>
    <w:rsid w:val="2D9A7D6E"/>
    <w:rsid w:val="2DAA5343"/>
    <w:rsid w:val="2DAB4AB1"/>
    <w:rsid w:val="2DAB6A41"/>
    <w:rsid w:val="2DB2A7AD"/>
    <w:rsid w:val="2DB345D8"/>
    <w:rsid w:val="2DBD00C5"/>
    <w:rsid w:val="2DEC5875"/>
    <w:rsid w:val="2DF555D0"/>
    <w:rsid w:val="2DF65C81"/>
    <w:rsid w:val="2E0E2004"/>
    <w:rsid w:val="2E157FFA"/>
    <w:rsid w:val="2E21C0EA"/>
    <w:rsid w:val="2E29DB75"/>
    <w:rsid w:val="2E2AA447"/>
    <w:rsid w:val="2E2AF46D"/>
    <w:rsid w:val="2E36E399"/>
    <w:rsid w:val="2E45E16E"/>
    <w:rsid w:val="2E5F8278"/>
    <w:rsid w:val="2E78195F"/>
    <w:rsid w:val="2E915A80"/>
    <w:rsid w:val="2E9605EF"/>
    <w:rsid w:val="2E9ED635"/>
    <w:rsid w:val="2EB1EFBB"/>
    <w:rsid w:val="2ED47269"/>
    <w:rsid w:val="2EE5C5B8"/>
    <w:rsid w:val="2EE7C338"/>
    <w:rsid w:val="2EF49910"/>
    <w:rsid w:val="2F03130D"/>
    <w:rsid w:val="2F0F7844"/>
    <w:rsid w:val="2F11817C"/>
    <w:rsid w:val="2F208345"/>
    <w:rsid w:val="2F20C017"/>
    <w:rsid w:val="2F37681C"/>
    <w:rsid w:val="2F48767E"/>
    <w:rsid w:val="2F5DBE32"/>
    <w:rsid w:val="2F630283"/>
    <w:rsid w:val="2F7CB169"/>
    <w:rsid w:val="2F7CE6CC"/>
    <w:rsid w:val="2F847323"/>
    <w:rsid w:val="2F980043"/>
    <w:rsid w:val="2FADD990"/>
    <w:rsid w:val="2FC6A39C"/>
    <w:rsid w:val="2FDABC1E"/>
    <w:rsid w:val="3005ED03"/>
    <w:rsid w:val="3008F1D2"/>
    <w:rsid w:val="300FEE2B"/>
    <w:rsid w:val="301B418B"/>
    <w:rsid w:val="301E6AE5"/>
    <w:rsid w:val="3027ACB3"/>
    <w:rsid w:val="3029E52E"/>
    <w:rsid w:val="304757CB"/>
    <w:rsid w:val="304C265B"/>
    <w:rsid w:val="3058E4C2"/>
    <w:rsid w:val="3068E7D3"/>
    <w:rsid w:val="306F563C"/>
    <w:rsid w:val="308C3B07"/>
    <w:rsid w:val="308E39FE"/>
    <w:rsid w:val="308F2D04"/>
    <w:rsid w:val="309277B1"/>
    <w:rsid w:val="3092AB95"/>
    <w:rsid w:val="30A2C441"/>
    <w:rsid w:val="30A4DC68"/>
    <w:rsid w:val="30B251D1"/>
    <w:rsid w:val="30B7E6E2"/>
    <w:rsid w:val="30C38A5A"/>
    <w:rsid w:val="30C7B337"/>
    <w:rsid w:val="30CBE947"/>
    <w:rsid w:val="30E2DD55"/>
    <w:rsid w:val="30F8AF0F"/>
    <w:rsid w:val="3132DB91"/>
    <w:rsid w:val="31352093"/>
    <w:rsid w:val="314CFA9B"/>
    <w:rsid w:val="3158D6FF"/>
    <w:rsid w:val="315B2E16"/>
    <w:rsid w:val="316EF267"/>
    <w:rsid w:val="317B13A6"/>
    <w:rsid w:val="318FD991"/>
    <w:rsid w:val="31976D67"/>
    <w:rsid w:val="31A1B3A2"/>
    <w:rsid w:val="31BA546C"/>
    <w:rsid w:val="31C23C76"/>
    <w:rsid w:val="31C7AE08"/>
    <w:rsid w:val="31D754CD"/>
    <w:rsid w:val="31E202C5"/>
    <w:rsid w:val="31EAF9D2"/>
    <w:rsid w:val="31F2B7CD"/>
    <w:rsid w:val="31FCABCB"/>
    <w:rsid w:val="32228A62"/>
    <w:rsid w:val="322BCDFD"/>
    <w:rsid w:val="322ED782"/>
    <w:rsid w:val="32356110"/>
    <w:rsid w:val="32406C05"/>
    <w:rsid w:val="325D53A9"/>
    <w:rsid w:val="3264945C"/>
    <w:rsid w:val="32659635"/>
    <w:rsid w:val="3265C06B"/>
    <w:rsid w:val="32CBFACF"/>
    <w:rsid w:val="32F6FC90"/>
    <w:rsid w:val="3304D567"/>
    <w:rsid w:val="33367531"/>
    <w:rsid w:val="33574F7D"/>
    <w:rsid w:val="335803F2"/>
    <w:rsid w:val="335D6547"/>
    <w:rsid w:val="33616D71"/>
    <w:rsid w:val="336FD7FB"/>
    <w:rsid w:val="3380747A"/>
    <w:rsid w:val="338222E5"/>
    <w:rsid w:val="33854702"/>
    <w:rsid w:val="3387BBFB"/>
    <w:rsid w:val="33907354"/>
    <w:rsid w:val="339CD596"/>
    <w:rsid w:val="33A4D336"/>
    <w:rsid w:val="33BD4392"/>
    <w:rsid w:val="33C903EC"/>
    <w:rsid w:val="33CEBE58"/>
    <w:rsid w:val="33E1FB50"/>
    <w:rsid w:val="33ED600E"/>
    <w:rsid w:val="33EF0138"/>
    <w:rsid w:val="33F53DC7"/>
    <w:rsid w:val="34061725"/>
    <w:rsid w:val="3410AAF9"/>
    <w:rsid w:val="34223C63"/>
    <w:rsid w:val="3428F295"/>
    <w:rsid w:val="3438DA4F"/>
    <w:rsid w:val="3446BAE9"/>
    <w:rsid w:val="345101B9"/>
    <w:rsid w:val="345F4EB0"/>
    <w:rsid w:val="346681BF"/>
    <w:rsid w:val="3471569C"/>
    <w:rsid w:val="3480BABF"/>
    <w:rsid w:val="3481875C"/>
    <w:rsid w:val="348873D9"/>
    <w:rsid w:val="34A3C5FD"/>
    <w:rsid w:val="34CDBFCA"/>
    <w:rsid w:val="34CDC612"/>
    <w:rsid w:val="34D3823D"/>
    <w:rsid w:val="34DB233A"/>
    <w:rsid w:val="34EA8255"/>
    <w:rsid w:val="34F01465"/>
    <w:rsid w:val="34FA0113"/>
    <w:rsid w:val="34FA91EA"/>
    <w:rsid w:val="350A2050"/>
    <w:rsid w:val="351D4477"/>
    <w:rsid w:val="354D70AB"/>
    <w:rsid w:val="3555AD1B"/>
    <w:rsid w:val="357BC28F"/>
    <w:rsid w:val="357EC357"/>
    <w:rsid w:val="359D9982"/>
    <w:rsid w:val="35D1599A"/>
    <w:rsid w:val="35F1732A"/>
    <w:rsid w:val="35FCD4DB"/>
    <w:rsid w:val="36108BB7"/>
    <w:rsid w:val="36316808"/>
    <w:rsid w:val="363EC4CB"/>
    <w:rsid w:val="3643C34B"/>
    <w:rsid w:val="36462B83"/>
    <w:rsid w:val="364AA5CF"/>
    <w:rsid w:val="3654158F"/>
    <w:rsid w:val="36557594"/>
    <w:rsid w:val="3655C8A8"/>
    <w:rsid w:val="365CA343"/>
    <w:rsid w:val="366C8D45"/>
    <w:rsid w:val="367906CF"/>
    <w:rsid w:val="367F53F2"/>
    <w:rsid w:val="3680CF78"/>
    <w:rsid w:val="3684CDB3"/>
    <w:rsid w:val="36869264"/>
    <w:rsid w:val="36904C72"/>
    <w:rsid w:val="369C8A51"/>
    <w:rsid w:val="36A2920E"/>
    <w:rsid w:val="36BEDB69"/>
    <w:rsid w:val="36CC462B"/>
    <w:rsid w:val="36ECF45B"/>
    <w:rsid w:val="36F23735"/>
    <w:rsid w:val="36F2E639"/>
    <w:rsid w:val="36F46E43"/>
    <w:rsid w:val="3717BAB7"/>
    <w:rsid w:val="371E54E9"/>
    <w:rsid w:val="3728F04B"/>
    <w:rsid w:val="3738E6A5"/>
    <w:rsid w:val="37432481"/>
    <w:rsid w:val="374AE45A"/>
    <w:rsid w:val="3750FDDB"/>
    <w:rsid w:val="3757F78B"/>
    <w:rsid w:val="37668EEF"/>
    <w:rsid w:val="378B109A"/>
    <w:rsid w:val="3790BCD3"/>
    <w:rsid w:val="37B49F0A"/>
    <w:rsid w:val="37B61DCB"/>
    <w:rsid w:val="37C1D09F"/>
    <w:rsid w:val="37C2624B"/>
    <w:rsid w:val="37CEEBE4"/>
    <w:rsid w:val="37D5D189"/>
    <w:rsid w:val="37D98C06"/>
    <w:rsid w:val="37E91930"/>
    <w:rsid w:val="380C7764"/>
    <w:rsid w:val="380CA77F"/>
    <w:rsid w:val="382838C2"/>
    <w:rsid w:val="382F92EF"/>
    <w:rsid w:val="38382235"/>
    <w:rsid w:val="38447592"/>
    <w:rsid w:val="38761350"/>
    <w:rsid w:val="387C55D0"/>
    <w:rsid w:val="38837FF1"/>
    <w:rsid w:val="3894FB55"/>
    <w:rsid w:val="3899DD29"/>
    <w:rsid w:val="389D61DB"/>
    <w:rsid w:val="38A8AE12"/>
    <w:rsid w:val="38D4AA08"/>
    <w:rsid w:val="38D86387"/>
    <w:rsid w:val="38DF086E"/>
    <w:rsid w:val="38E38874"/>
    <w:rsid w:val="38ECEEE6"/>
    <w:rsid w:val="38F01A84"/>
    <w:rsid w:val="38F2F521"/>
    <w:rsid w:val="39129C45"/>
    <w:rsid w:val="391CAAC7"/>
    <w:rsid w:val="392792A0"/>
    <w:rsid w:val="394AD1D4"/>
    <w:rsid w:val="3953EF02"/>
    <w:rsid w:val="395E5408"/>
    <w:rsid w:val="396018A8"/>
    <w:rsid w:val="39608FD5"/>
    <w:rsid w:val="3961A8A9"/>
    <w:rsid w:val="3970D33A"/>
    <w:rsid w:val="39A49CFB"/>
    <w:rsid w:val="39B1F2E5"/>
    <w:rsid w:val="39B600F0"/>
    <w:rsid w:val="39C5544A"/>
    <w:rsid w:val="39CED6DF"/>
    <w:rsid w:val="39DF0489"/>
    <w:rsid w:val="39E558B2"/>
    <w:rsid w:val="39F1D1FC"/>
    <w:rsid w:val="39FC9AEC"/>
    <w:rsid w:val="39FD0797"/>
    <w:rsid w:val="39FD217C"/>
    <w:rsid w:val="3A1ABF67"/>
    <w:rsid w:val="3A1CC3DF"/>
    <w:rsid w:val="3A283BF9"/>
    <w:rsid w:val="3A497BE5"/>
    <w:rsid w:val="3A4BF954"/>
    <w:rsid w:val="3A7449A7"/>
    <w:rsid w:val="3A85E4AD"/>
    <w:rsid w:val="3A94E985"/>
    <w:rsid w:val="3A97D574"/>
    <w:rsid w:val="3A9CF6CB"/>
    <w:rsid w:val="3AB66F5F"/>
    <w:rsid w:val="3ACBC025"/>
    <w:rsid w:val="3AE25222"/>
    <w:rsid w:val="3AF56822"/>
    <w:rsid w:val="3B14C3E6"/>
    <w:rsid w:val="3B2236C0"/>
    <w:rsid w:val="3B243063"/>
    <w:rsid w:val="3B2AAE60"/>
    <w:rsid w:val="3B419810"/>
    <w:rsid w:val="3B49463E"/>
    <w:rsid w:val="3B693F52"/>
    <w:rsid w:val="3B7886A6"/>
    <w:rsid w:val="3B92A738"/>
    <w:rsid w:val="3B940C91"/>
    <w:rsid w:val="3BAC37C8"/>
    <w:rsid w:val="3BAC47BB"/>
    <w:rsid w:val="3BBFEBA2"/>
    <w:rsid w:val="3BD212EE"/>
    <w:rsid w:val="3BD906A6"/>
    <w:rsid w:val="3BDA89E2"/>
    <w:rsid w:val="3BDAF2A5"/>
    <w:rsid w:val="3BDEB8B4"/>
    <w:rsid w:val="3BFC5E8F"/>
    <w:rsid w:val="3C065C65"/>
    <w:rsid w:val="3C0FA5B1"/>
    <w:rsid w:val="3C26ECC3"/>
    <w:rsid w:val="3C54A84D"/>
    <w:rsid w:val="3C5C1CF3"/>
    <w:rsid w:val="3C659869"/>
    <w:rsid w:val="3C6EBF59"/>
    <w:rsid w:val="3C8AE39E"/>
    <w:rsid w:val="3C9DC36F"/>
    <w:rsid w:val="3CB064B5"/>
    <w:rsid w:val="3CB94BA5"/>
    <w:rsid w:val="3CBBC9D1"/>
    <w:rsid w:val="3CCAFCEC"/>
    <w:rsid w:val="3CD9B04E"/>
    <w:rsid w:val="3CDBAFC1"/>
    <w:rsid w:val="3CE12230"/>
    <w:rsid w:val="3CEAECBA"/>
    <w:rsid w:val="3CFABEB9"/>
    <w:rsid w:val="3D0BD79A"/>
    <w:rsid w:val="3D0E0C0B"/>
    <w:rsid w:val="3D111B26"/>
    <w:rsid w:val="3D2FCCDC"/>
    <w:rsid w:val="3D3D59B7"/>
    <w:rsid w:val="3D4560DA"/>
    <w:rsid w:val="3D465E1A"/>
    <w:rsid w:val="3D4676A1"/>
    <w:rsid w:val="3D61E0B5"/>
    <w:rsid w:val="3D69437D"/>
    <w:rsid w:val="3D957D52"/>
    <w:rsid w:val="3DC97D8E"/>
    <w:rsid w:val="3DE32720"/>
    <w:rsid w:val="3DE443C8"/>
    <w:rsid w:val="3DEE3259"/>
    <w:rsid w:val="3DEEF1FA"/>
    <w:rsid w:val="3E21F04F"/>
    <w:rsid w:val="3E2EAF21"/>
    <w:rsid w:val="3E33DACA"/>
    <w:rsid w:val="3E3BC4FA"/>
    <w:rsid w:val="3E4706E6"/>
    <w:rsid w:val="3E7759A1"/>
    <w:rsid w:val="3E82F805"/>
    <w:rsid w:val="3E84093B"/>
    <w:rsid w:val="3E990CDF"/>
    <w:rsid w:val="3EAE9283"/>
    <w:rsid w:val="3EBCD1BF"/>
    <w:rsid w:val="3EC4D2AA"/>
    <w:rsid w:val="3ED5E2CD"/>
    <w:rsid w:val="3ED6F9E9"/>
    <w:rsid w:val="3EDC737F"/>
    <w:rsid w:val="3EEFA5BB"/>
    <w:rsid w:val="3EF43A93"/>
    <w:rsid w:val="3EF903A1"/>
    <w:rsid w:val="3EFC0BB6"/>
    <w:rsid w:val="3EFC9BBF"/>
    <w:rsid w:val="3EFD9478"/>
    <w:rsid w:val="3F018136"/>
    <w:rsid w:val="3F21DDC2"/>
    <w:rsid w:val="3F232532"/>
    <w:rsid w:val="3F3D5A21"/>
    <w:rsid w:val="3F4374BB"/>
    <w:rsid w:val="3F4FBF9C"/>
    <w:rsid w:val="3F72ED9A"/>
    <w:rsid w:val="3F8CA31A"/>
    <w:rsid w:val="3FB20371"/>
    <w:rsid w:val="3FD6B342"/>
    <w:rsid w:val="3FE6B283"/>
    <w:rsid w:val="3FE81945"/>
    <w:rsid w:val="3FE99262"/>
    <w:rsid w:val="3FF4FFF7"/>
    <w:rsid w:val="4003030E"/>
    <w:rsid w:val="400AE002"/>
    <w:rsid w:val="400B86B9"/>
    <w:rsid w:val="4010F47E"/>
    <w:rsid w:val="4031E7D3"/>
    <w:rsid w:val="403D4DC2"/>
    <w:rsid w:val="404C5EA6"/>
    <w:rsid w:val="40526901"/>
    <w:rsid w:val="4054956F"/>
    <w:rsid w:val="405E96D6"/>
    <w:rsid w:val="40732D25"/>
    <w:rsid w:val="40825752"/>
    <w:rsid w:val="40B31741"/>
    <w:rsid w:val="40D4ADC5"/>
    <w:rsid w:val="40DEFA1D"/>
    <w:rsid w:val="40E0EE38"/>
    <w:rsid w:val="40E8E571"/>
    <w:rsid w:val="40FA5D05"/>
    <w:rsid w:val="40FABE26"/>
    <w:rsid w:val="41019557"/>
    <w:rsid w:val="410EB01C"/>
    <w:rsid w:val="411E5512"/>
    <w:rsid w:val="411F27B1"/>
    <w:rsid w:val="4132B8C4"/>
    <w:rsid w:val="41483F60"/>
    <w:rsid w:val="4150BACA"/>
    <w:rsid w:val="415F0F35"/>
    <w:rsid w:val="417236CB"/>
    <w:rsid w:val="4175C33B"/>
    <w:rsid w:val="417D1029"/>
    <w:rsid w:val="41814011"/>
    <w:rsid w:val="41850FA7"/>
    <w:rsid w:val="41948F33"/>
    <w:rsid w:val="419F7C29"/>
    <w:rsid w:val="41B2BA7B"/>
    <w:rsid w:val="41BBDC62"/>
    <w:rsid w:val="41E6DA5B"/>
    <w:rsid w:val="41ED3B5E"/>
    <w:rsid w:val="41F61AEF"/>
    <w:rsid w:val="41F6944F"/>
    <w:rsid w:val="41F7D51A"/>
    <w:rsid w:val="41F7DF92"/>
    <w:rsid w:val="420191FB"/>
    <w:rsid w:val="420496CB"/>
    <w:rsid w:val="4207272B"/>
    <w:rsid w:val="42091FEC"/>
    <w:rsid w:val="4214E2C2"/>
    <w:rsid w:val="421839C9"/>
    <w:rsid w:val="4218EA16"/>
    <w:rsid w:val="4221D183"/>
    <w:rsid w:val="42507D7A"/>
    <w:rsid w:val="425665FF"/>
    <w:rsid w:val="4271A98B"/>
    <w:rsid w:val="4271D6BD"/>
    <w:rsid w:val="42896766"/>
    <w:rsid w:val="428E903B"/>
    <w:rsid w:val="428F08EA"/>
    <w:rsid w:val="4295552E"/>
    <w:rsid w:val="429DD829"/>
    <w:rsid w:val="42A8F9A8"/>
    <w:rsid w:val="42BF1400"/>
    <w:rsid w:val="42C70B89"/>
    <w:rsid w:val="42D59868"/>
    <w:rsid w:val="42E31850"/>
    <w:rsid w:val="42E5A74C"/>
    <w:rsid w:val="42F4FBD3"/>
    <w:rsid w:val="430A4C0F"/>
    <w:rsid w:val="43156119"/>
    <w:rsid w:val="431EE21E"/>
    <w:rsid w:val="431F4A8B"/>
    <w:rsid w:val="43323BC8"/>
    <w:rsid w:val="43444261"/>
    <w:rsid w:val="43550F10"/>
    <w:rsid w:val="435EF3BF"/>
    <w:rsid w:val="4362A2A0"/>
    <w:rsid w:val="436E083F"/>
    <w:rsid w:val="436FD2AD"/>
    <w:rsid w:val="43868703"/>
    <w:rsid w:val="43AA58C1"/>
    <w:rsid w:val="43CA0BBF"/>
    <w:rsid w:val="43CC4FF9"/>
    <w:rsid w:val="43CF0C01"/>
    <w:rsid w:val="43D5EE00"/>
    <w:rsid w:val="43D76638"/>
    <w:rsid w:val="43DB7CB2"/>
    <w:rsid w:val="43DE3E1D"/>
    <w:rsid w:val="43F109E0"/>
    <w:rsid w:val="43FE6B1A"/>
    <w:rsid w:val="44135C84"/>
    <w:rsid w:val="443E0AC7"/>
    <w:rsid w:val="44497BAD"/>
    <w:rsid w:val="446C9E36"/>
    <w:rsid w:val="447F6845"/>
    <w:rsid w:val="44829093"/>
    <w:rsid w:val="44947139"/>
    <w:rsid w:val="44A16D4F"/>
    <w:rsid w:val="44A2672A"/>
    <w:rsid w:val="44B5D5AE"/>
    <w:rsid w:val="44D200F7"/>
    <w:rsid w:val="44D78535"/>
    <w:rsid w:val="44FC3222"/>
    <w:rsid w:val="45097125"/>
    <w:rsid w:val="451385EA"/>
    <w:rsid w:val="45168645"/>
    <w:rsid w:val="4530A391"/>
    <w:rsid w:val="455923EC"/>
    <w:rsid w:val="456ED886"/>
    <w:rsid w:val="4575D0C6"/>
    <w:rsid w:val="4578F3DD"/>
    <w:rsid w:val="458E710C"/>
    <w:rsid w:val="45924216"/>
    <w:rsid w:val="4595E238"/>
    <w:rsid w:val="45AD9A57"/>
    <w:rsid w:val="45B47130"/>
    <w:rsid w:val="45B60188"/>
    <w:rsid w:val="45BAED97"/>
    <w:rsid w:val="45CD8959"/>
    <w:rsid w:val="45CE807D"/>
    <w:rsid w:val="45FC8E9A"/>
    <w:rsid w:val="4612F7F2"/>
    <w:rsid w:val="461E90C5"/>
    <w:rsid w:val="46448E22"/>
    <w:rsid w:val="464734BD"/>
    <w:rsid w:val="464C3422"/>
    <w:rsid w:val="464E5F0E"/>
    <w:rsid w:val="4651CBE9"/>
    <w:rsid w:val="46524D3F"/>
    <w:rsid w:val="4653B72C"/>
    <w:rsid w:val="46632863"/>
    <w:rsid w:val="466DBEFF"/>
    <w:rsid w:val="4672783D"/>
    <w:rsid w:val="4682AF53"/>
    <w:rsid w:val="4685D76A"/>
    <w:rsid w:val="4695F1DA"/>
    <w:rsid w:val="469CCC9C"/>
    <w:rsid w:val="469FC642"/>
    <w:rsid w:val="46A0142F"/>
    <w:rsid w:val="46ACB9D9"/>
    <w:rsid w:val="46C3387D"/>
    <w:rsid w:val="46C5954D"/>
    <w:rsid w:val="46CA293B"/>
    <w:rsid w:val="46CC31E7"/>
    <w:rsid w:val="46CCBD80"/>
    <w:rsid w:val="46D2DCE3"/>
    <w:rsid w:val="46E1FA43"/>
    <w:rsid w:val="46E79BEE"/>
    <w:rsid w:val="46ECF44B"/>
    <w:rsid w:val="474498F4"/>
    <w:rsid w:val="47459405"/>
    <w:rsid w:val="47528420"/>
    <w:rsid w:val="476CA8EB"/>
    <w:rsid w:val="4783549D"/>
    <w:rsid w:val="47A96B64"/>
    <w:rsid w:val="47AF2A72"/>
    <w:rsid w:val="47BE986F"/>
    <w:rsid w:val="47C30D22"/>
    <w:rsid w:val="47DAA4CE"/>
    <w:rsid w:val="47DB945F"/>
    <w:rsid w:val="47E46460"/>
    <w:rsid w:val="47E73087"/>
    <w:rsid w:val="47EAC704"/>
    <w:rsid w:val="47EB2678"/>
    <w:rsid w:val="47ED47A0"/>
    <w:rsid w:val="47EFF97E"/>
    <w:rsid w:val="47F39C34"/>
    <w:rsid w:val="47F70AC1"/>
    <w:rsid w:val="48072881"/>
    <w:rsid w:val="480AD316"/>
    <w:rsid w:val="482932B3"/>
    <w:rsid w:val="483721FC"/>
    <w:rsid w:val="48445DDE"/>
    <w:rsid w:val="484E2582"/>
    <w:rsid w:val="485B12B2"/>
    <w:rsid w:val="486E7E02"/>
    <w:rsid w:val="4875B06F"/>
    <w:rsid w:val="488108F9"/>
    <w:rsid w:val="48913576"/>
    <w:rsid w:val="48B52DD0"/>
    <w:rsid w:val="48BBB718"/>
    <w:rsid w:val="48DB8852"/>
    <w:rsid w:val="48E092C5"/>
    <w:rsid w:val="48EF8759"/>
    <w:rsid w:val="491D128E"/>
    <w:rsid w:val="4923620E"/>
    <w:rsid w:val="492B8DCB"/>
    <w:rsid w:val="4939C675"/>
    <w:rsid w:val="494EB1BB"/>
    <w:rsid w:val="49640885"/>
    <w:rsid w:val="496C32A7"/>
    <w:rsid w:val="49A261AF"/>
    <w:rsid w:val="49B1A7D6"/>
    <w:rsid w:val="49B51DEC"/>
    <w:rsid w:val="49B522E9"/>
    <w:rsid w:val="49BA3EA3"/>
    <w:rsid w:val="49C018D7"/>
    <w:rsid w:val="49C9E0FF"/>
    <w:rsid w:val="49DBBC59"/>
    <w:rsid w:val="49E7D86E"/>
    <w:rsid w:val="49FFE35C"/>
    <w:rsid w:val="4A093735"/>
    <w:rsid w:val="4A0E2E44"/>
    <w:rsid w:val="4A0ED835"/>
    <w:rsid w:val="4A224CAC"/>
    <w:rsid w:val="4A280F68"/>
    <w:rsid w:val="4A2EA94B"/>
    <w:rsid w:val="4A36307F"/>
    <w:rsid w:val="4A3724FC"/>
    <w:rsid w:val="4A409535"/>
    <w:rsid w:val="4A4E0207"/>
    <w:rsid w:val="4A571227"/>
    <w:rsid w:val="4A611403"/>
    <w:rsid w:val="4A7269A6"/>
    <w:rsid w:val="4A8AB508"/>
    <w:rsid w:val="4A9427D6"/>
    <w:rsid w:val="4A9E1EA3"/>
    <w:rsid w:val="4AA35050"/>
    <w:rsid w:val="4AEC68F9"/>
    <w:rsid w:val="4AF4EF3E"/>
    <w:rsid w:val="4AF867FC"/>
    <w:rsid w:val="4B001C70"/>
    <w:rsid w:val="4B074111"/>
    <w:rsid w:val="4B0DD063"/>
    <w:rsid w:val="4B130EE7"/>
    <w:rsid w:val="4B1563BC"/>
    <w:rsid w:val="4B2EF609"/>
    <w:rsid w:val="4B3ADC68"/>
    <w:rsid w:val="4B48807A"/>
    <w:rsid w:val="4B5CE12E"/>
    <w:rsid w:val="4B5EBA57"/>
    <w:rsid w:val="4B6F513A"/>
    <w:rsid w:val="4B74DEFE"/>
    <w:rsid w:val="4B762D16"/>
    <w:rsid w:val="4B940F96"/>
    <w:rsid w:val="4B956070"/>
    <w:rsid w:val="4B9CB823"/>
    <w:rsid w:val="4BBFE448"/>
    <w:rsid w:val="4BCB41EE"/>
    <w:rsid w:val="4BF9339D"/>
    <w:rsid w:val="4C001941"/>
    <w:rsid w:val="4C2870FE"/>
    <w:rsid w:val="4C3A725A"/>
    <w:rsid w:val="4C6146C3"/>
    <w:rsid w:val="4C65B672"/>
    <w:rsid w:val="4C6F12A3"/>
    <w:rsid w:val="4C70EC84"/>
    <w:rsid w:val="4C793605"/>
    <w:rsid w:val="4C8DE91E"/>
    <w:rsid w:val="4C90C6FC"/>
    <w:rsid w:val="4C93CE40"/>
    <w:rsid w:val="4C93D061"/>
    <w:rsid w:val="4CBA1740"/>
    <w:rsid w:val="4CC2A412"/>
    <w:rsid w:val="4CC6CA38"/>
    <w:rsid w:val="4CD05DAC"/>
    <w:rsid w:val="4CD07735"/>
    <w:rsid w:val="4CD4B054"/>
    <w:rsid w:val="4CD768BC"/>
    <w:rsid w:val="4CE5A86E"/>
    <w:rsid w:val="4D3B1B80"/>
    <w:rsid w:val="4D58EC1D"/>
    <w:rsid w:val="4D5FF3D7"/>
    <w:rsid w:val="4D82C159"/>
    <w:rsid w:val="4D9448AE"/>
    <w:rsid w:val="4DA377D7"/>
    <w:rsid w:val="4DC428B2"/>
    <w:rsid w:val="4DD3C8F0"/>
    <w:rsid w:val="4DD51A35"/>
    <w:rsid w:val="4DF83A26"/>
    <w:rsid w:val="4DFD5C81"/>
    <w:rsid w:val="4E0C9B39"/>
    <w:rsid w:val="4E164CD8"/>
    <w:rsid w:val="4E233632"/>
    <w:rsid w:val="4E24733D"/>
    <w:rsid w:val="4E313630"/>
    <w:rsid w:val="4E39A6C4"/>
    <w:rsid w:val="4E44109C"/>
    <w:rsid w:val="4E6F7ADC"/>
    <w:rsid w:val="4E7571FA"/>
    <w:rsid w:val="4E8CFE86"/>
    <w:rsid w:val="4E8F912D"/>
    <w:rsid w:val="4E91B728"/>
    <w:rsid w:val="4E97A88F"/>
    <w:rsid w:val="4EB01708"/>
    <w:rsid w:val="4ED3FE56"/>
    <w:rsid w:val="4EFEE705"/>
    <w:rsid w:val="4F0F8566"/>
    <w:rsid w:val="4F1DA0AC"/>
    <w:rsid w:val="4F1DDA49"/>
    <w:rsid w:val="4F252949"/>
    <w:rsid w:val="4F2E679D"/>
    <w:rsid w:val="4F34F65F"/>
    <w:rsid w:val="4F3659D6"/>
    <w:rsid w:val="4F3E5837"/>
    <w:rsid w:val="4F42FF2D"/>
    <w:rsid w:val="4F4B1AF2"/>
    <w:rsid w:val="4F60A7CE"/>
    <w:rsid w:val="4F628786"/>
    <w:rsid w:val="4F840F52"/>
    <w:rsid w:val="4F8E069E"/>
    <w:rsid w:val="4F90E82E"/>
    <w:rsid w:val="4FB2CEF3"/>
    <w:rsid w:val="4FBC813D"/>
    <w:rsid w:val="4FC8EEAD"/>
    <w:rsid w:val="4FCC786E"/>
    <w:rsid w:val="4FD4C581"/>
    <w:rsid w:val="4FDA7897"/>
    <w:rsid w:val="4FDB0277"/>
    <w:rsid w:val="4FE6367F"/>
    <w:rsid w:val="4FEDDE10"/>
    <w:rsid w:val="4FEF82AE"/>
    <w:rsid w:val="4FF57EF2"/>
    <w:rsid w:val="4FFD671F"/>
    <w:rsid w:val="500B1BE4"/>
    <w:rsid w:val="50240720"/>
    <w:rsid w:val="50306998"/>
    <w:rsid w:val="5035DEAD"/>
    <w:rsid w:val="50461E2A"/>
    <w:rsid w:val="5061BD1E"/>
    <w:rsid w:val="506CAE3A"/>
    <w:rsid w:val="507396AA"/>
    <w:rsid w:val="507F93A7"/>
    <w:rsid w:val="50843E76"/>
    <w:rsid w:val="50859EC0"/>
    <w:rsid w:val="50ED96ED"/>
    <w:rsid w:val="5118FD2A"/>
    <w:rsid w:val="512627C5"/>
    <w:rsid w:val="5135EC4A"/>
    <w:rsid w:val="513CECF6"/>
    <w:rsid w:val="5157FE55"/>
    <w:rsid w:val="5163D2C4"/>
    <w:rsid w:val="516DD2A9"/>
    <w:rsid w:val="516F44B6"/>
    <w:rsid w:val="5170F555"/>
    <w:rsid w:val="51777B49"/>
    <w:rsid w:val="5183EFC5"/>
    <w:rsid w:val="5195406B"/>
    <w:rsid w:val="51A6BB6B"/>
    <w:rsid w:val="51B0DAC0"/>
    <w:rsid w:val="51BB0E0A"/>
    <w:rsid w:val="51CC3A9D"/>
    <w:rsid w:val="51D0E2F9"/>
    <w:rsid w:val="51DE5712"/>
    <w:rsid w:val="51E018FC"/>
    <w:rsid w:val="51EF5332"/>
    <w:rsid w:val="51FCB897"/>
    <w:rsid w:val="52298211"/>
    <w:rsid w:val="522C8BFB"/>
    <w:rsid w:val="522F2B3B"/>
    <w:rsid w:val="5233EA27"/>
    <w:rsid w:val="524980C2"/>
    <w:rsid w:val="524E62C2"/>
    <w:rsid w:val="52612E2E"/>
    <w:rsid w:val="52652D5D"/>
    <w:rsid w:val="526B86C0"/>
    <w:rsid w:val="526C4871"/>
    <w:rsid w:val="5270853D"/>
    <w:rsid w:val="5282FA93"/>
    <w:rsid w:val="528D6A2E"/>
    <w:rsid w:val="529E78DE"/>
    <w:rsid w:val="52AA08C2"/>
    <w:rsid w:val="52B399C8"/>
    <w:rsid w:val="52BED56F"/>
    <w:rsid w:val="52C035AA"/>
    <w:rsid w:val="52C3A437"/>
    <w:rsid w:val="52CE7B1E"/>
    <w:rsid w:val="52D99A31"/>
    <w:rsid w:val="52DBE801"/>
    <w:rsid w:val="5311E5C7"/>
    <w:rsid w:val="532DA162"/>
    <w:rsid w:val="532E4223"/>
    <w:rsid w:val="534A9EAC"/>
    <w:rsid w:val="534E0C37"/>
    <w:rsid w:val="5351FB58"/>
    <w:rsid w:val="535B4E0C"/>
    <w:rsid w:val="535C9CD0"/>
    <w:rsid w:val="5372A168"/>
    <w:rsid w:val="5380DE12"/>
    <w:rsid w:val="538510F9"/>
    <w:rsid w:val="5391F936"/>
    <w:rsid w:val="5392F68D"/>
    <w:rsid w:val="53BEFEFE"/>
    <w:rsid w:val="53CEE737"/>
    <w:rsid w:val="53D5554F"/>
    <w:rsid w:val="53EBCBD6"/>
    <w:rsid w:val="5406A67A"/>
    <w:rsid w:val="54097295"/>
    <w:rsid w:val="541E3F78"/>
    <w:rsid w:val="54248BB3"/>
    <w:rsid w:val="54366710"/>
    <w:rsid w:val="54418379"/>
    <w:rsid w:val="544B3451"/>
    <w:rsid w:val="545EC3F3"/>
    <w:rsid w:val="54612EEE"/>
    <w:rsid w:val="54745560"/>
    <w:rsid w:val="54781FD8"/>
    <w:rsid w:val="548C3821"/>
    <w:rsid w:val="5494B595"/>
    <w:rsid w:val="549B8139"/>
    <w:rsid w:val="54B45B2F"/>
    <w:rsid w:val="54BB2304"/>
    <w:rsid w:val="54CB4891"/>
    <w:rsid w:val="54DFB25D"/>
    <w:rsid w:val="55374BC0"/>
    <w:rsid w:val="553C4311"/>
    <w:rsid w:val="553DB750"/>
    <w:rsid w:val="5547BB40"/>
    <w:rsid w:val="554F7640"/>
    <w:rsid w:val="5566BC45"/>
    <w:rsid w:val="55897A7E"/>
    <w:rsid w:val="5599F673"/>
    <w:rsid w:val="55A0BFD9"/>
    <w:rsid w:val="55A9AADE"/>
    <w:rsid w:val="55B29A11"/>
    <w:rsid w:val="55C05632"/>
    <w:rsid w:val="55C0BA57"/>
    <w:rsid w:val="55C7E2DB"/>
    <w:rsid w:val="55D38750"/>
    <w:rsid w:val="55D67C81"/>
    <w:rsid w:val="55D714DE"/>
    <w:rsid w:val="55DB6A8E"/>
    <w:rsid w:val="55EFEF78"/>
    <w:rsid w:val="55F01FE8"/>
    <w:rsid w:val="55F1950C"/>
    <w:rsid w:val="5612003D"/>
    <w:rsid w:val="5615C585"/>
    <w:rsid w:val="56161CC7"/>
    <w:rsid w:val="561756CF"/>
    <w:rsid w:val="563D86E1"/>
    <w:rsid w:val="5647F500"/>
    <w:rsid w:val="56678B63"/>
    <w:rsid w:val="56750A9F"/>
    <w:rsid w:val="56965217"/>
    <w:rsid w:val="569E9277"/>
    <w:rsid w:val="56A46D89"/>
    <w:rsid w:val="56AE5DC9"/>
    <w:rsid w:val="56B5DB4B"/>
    <w:rsid w:val="56DBDE0C"/>
    <w:rsid w:val="56E5085A"/>
    <w:rsid w:val="56F1D82E"/>
    <w:rsid w:val="56FC8BED"/>
    <w:rsid w:val="570BDFD2"/>
    <w:rsid w:val="571206E5"/>
    <w:rsid w:val="57182959"/>
    <w:rsid w:val="571FB1E2"/>
    <w:rsid w:val="572CB1A9"/>
    <w:rsid w:val="573DEAB5"/>
    <w:rsid w:val="573F460B"/>
    <w:rsid w:val="574B4392"/>
    <w:rsid w:val="574F637A"/>
    <w:rsid w:val="57531BCF"/>
    <w:rsid w:val="575A06AA"/>
    <w:rsid w:val="577002E6"/>
    <w:rsid w:val="577A5A85"/>
    <w:rsid w:val="577FF5B1"/>
    <w:rsid w:val="578AD1AA"/>
    <w:rsid w:val="57951F0E"/>
    <w:rsid w:val="579A8287"/>
    <w:rsid w:val="579EA425"/>
    <w:rsid w:val="57A2BC68"/>
    <w:rsid w:val="57A95A9D"/>
    <w:rsid w:val="57ADCACD"/>
    <w:rsid w:val="57AE50EA"/>
    <w:rsid w:val="57B70C24"/>
    <w:rsid w:val="57BB4214"/>
    <w:rsid w:val="57D34170"/>
    <w:rsid w:val="57E6DB21"/>
    <w:rsid w:val="58077061"/>
    <w:rsid w:val="5808967F"/>
    <w:rsid w:val="581CF7B2"/>
    <w:rsid w:val="581E1383"/>
    <w:rsid w:val="583210C0"/>
    <w:rsid w:val="5836EE93"/>
    <w:rsid w:val="583F4D71"/>
    <w:rsid w:val="58470B53"/>
    <w:rsid w:val="586391CA"/>
    <w:rsid w:val="588EA4A1"/>
    <w:rsid w:val="589E3640"/>
    <w:rsid w:val="58C96886"/>
    <w:rsid w:val="58D3D8D5"/>
    <w:rsid w:val="59041226"/>
    <w:rsid w:val="5911F0E6"/>
    <w:rsid w:val="5925C1A9"/>
    <w:rsid w:val="59319029"/>
    <w:rsid w:val="594B387E"/>
    <w:rsid w:val="594E15F1"/>
    <w:rsid w:val="594EABD2"/>
    <w:rsid w:val="5953C18E"/>
    <w:rsid w:val="595A0025"/>
    <w:rsid w:val="59652ADC"/>
    <w:rsid w:val="5965E99C"/>
    <w:rsid w:val="5973B00E"/>
    <w:rsid w:val="59819B19"/>
    <w:rsid w:val="59A47A80"/>
    <w:rsid w:val="59B135BB"/>
    <w:rsid w:val="59B3682D"/>
    <w:rsid w:val="59CFC6D3"/>
    <w:rsid w:val="59D7984B"/>
    <w:rsid w:val="59F9A2FE"/>
    <w:rsid w:val="59FFA55E"/>
    <w:rsid w:val="5A02B657"/>
    <w:rsid w:val="5A08BEF4"/>
    <w:rsid w:val="5A0E6F2A"/>
    <w:rsid w:val="5A16DA3F"/>
    <w:rsid w:val="5A26A41A"/>
    <w:rsid w:val="5A309847"/>
    <w:rsid w:val="5A4900F3"/>
    <w:rsid w:val="5A4EB19E"/>
    <w:rsid w:val="5A76F9CC"/>
    <w:rsid w:val="5A840164"/>
    <w:rsid w:val="5A8DAB37"/>
    <w:rsid w:val="5A8F5064"/>
    <w:rsid w:val="5A928F57"/>
    <w:rsid w:val="5AAD9E61"/>
    <w:rsid w:val="5ABB9DC5"/>
    <w:rsid w:val="5AC2E119"/>
    <w:rsid w:val="5AD6837D"/>
    <w:rsid w:val="5ADA6BCE"/>
    <w:rsid w:val="5AE5033B"/>
    <w:rsid w:val="5AEC5E4E"/>
    <w:rsid w:val="5AED8B0C"/>
    <w:rsid w:val="5AFD00A7"/>
    <w:rsid w:val="5B1C9BBA"/>
    <w:rsid w:val="5B3D2BAF"/>
    <w:rsid w:val="5B3E84C8"/>
    <w:rsid w:val="5B3F1AB9"/>
    <w:rsid w:val="5B4D69A9"/>
    <w:rsid w:val="5B55077D"/>
    <w:rsid w:val="5B612D4B"/>
    <w:rsid w:val="5B7DF059"/>
    <w:rsid w:val="5B9424A6"/>
    <w:rsid w:val="5BA5360E"/>
    <w:rsid w:val="5BA66D05"/>
    <w:rsid w:val="5BB2629A"/>
    <w:rsid w:val="5BBA6C79"/>
    <w:rsid w:val="5BC030DD"/>
    <w:rsid w:val="5BC66909"/>
    <w:rsid w:val="5BC8F20C"/>
    <w:rsid w:val="5BDE025A"/>
    <w:rsid w:val="5BF12F3F"/>
    <w:rsid w:val="5BF685E7"/>
    <w:rsid w:val="5BFA37D6"/>
    <w:rsid w:val="5BFE3BA2"/>
    <w:rsid w:val="5C0E9F7D"/>
    <w:rsid w:val="5C31CC59"/>
    <w:rsid w:val="5C4536F5"/>
    <w:rsid w:val="5C4559CA"/>
    <w:rsid w:val="5C4B6C1F"/>
    <w:rsid w:val="5C603C4F"/>
    <w:rsid w:val="5C73C184"/>
    <w:rsid w:val="5C7CF95C"/>
    <w:rsid w:val="5C841510"/>
    <w:rsid w:val="5C89B016"/>
    <w:rsid w:val="5C8A326F"/>
    <w:rsid w:val="5C8E5813"/>
    <w:rsid w:val="5C9690B4"/>
    <w:rsid w:val="5C96A23D"/>
    <w:rsid w:val="5CA6CC30"/>
    <w:rsid w:val="5CC32CB9"/>
    <w:rsid w:val="5CD681BD"/>
    <w:rsid w:val="5CD9B1A4"/>
    <w:rsid w:val="5CE08A2D"/>
    <w:rsid w:val="5CFE253D"/>
    <w:rsid w:val="5D04B5C4"/>
    <w:rsid w:val="5D09C3BF"/>
    <w:rsid w:val="5D10B74A"/>
    <w:rsid w:val="5D14A8D0"/>
    <w:rsid w:val="5D1A029F"/>
    <w:rsid w:val="5D35FB3F"/>
    <w:rsid w:val="5D415515"/>
    <w:rsid w:val="5D46E7B6"/>
    <w:rsid w:val="5D4F5981"/>
    <w:rsid w:val="5D50A7EE"/>
    <w:rsid w:val="5D582812"/>
    <w:rsid w:val="5D76AAB1"/>
    <w:rsid w:val="5D76BAA9"/>
    <w:rsid w:val="5D7A6419"/>
    <w:rsid w:val="5D948CC6"/>
    <w:rsid w:val="5DB33BBA"/>
    <w:rsid w:val="5DC4EF6F"/>
    <w:rsid w:val="5DD0F3DF"/>
    <w:rsid w:val="5DDF6DA5"/>
    <w:rsid w:val="5DF9C694"/>
    <w:rsid w:val="5DFE4628"/>
    <w:rsid w:val="5E1119DC"/>
    <w:rsid w:val="5E231104"/>
    <w:rsid w:val="5E3B0BDA"/>
    <w:rsid w:val="5E3E3542"/>
    <w:rsid w:val="5E465273"/>
    <w:rsid w:val="5E6D7A95"/>
    <w:rsid w:val="5E7A54DD"/>
    <w:rsid w:val="5E7B4A5E"/>
    <w:rsid w:val="5E83329B"/>
    <w:rsid w:val="5EACA02E"/>
    <w:rsid w:val="5EC48671"/>
    <w:rsid w:val="5EC83DBA"/>
    <w:rsid w:val="5ECB731E"/>
    <w:rsid w:val="5ECEEF5C"/>
    <w:rsid w:val="5ED6D8BC"/>
    <w:rsid w:val="5EDCDAFA"/>
    <w:rsid w:val="5F0A65B2"/>
    <w:rsid w:val="5F18BFB3"/>
    <w:rsid w:val="5F26530B"/>
    <w:rsid w:val="5F3108BC"/>
    <w:rsid w:val="5F38A22D"/>
    <w:rsid w:val="5F58F97C"/>
    <w:rsid w:val="5F7E0B97"/>
    <w:rsid w:val="5F98872D"/>
    <w:rsid w:val="5F98B25F"/>
    <w:rsid w:val="5F9F7FE7"/>
    <w:rsid w:val="5FA534E9"/>
    <w:rsid w:val="5FAA1C55"/>
    <w:rsid w:val="5FBBAD68"/>
    <w:rsid w:val="5FC3F916"/>
    <w:rsid w:val="5FDCB14D"/>
    <w:rsid w:val="5FED37F3"/>
    <w:rsid w:val="5FF9030B"/>
    <w:rsid w:val="60035CF6"/>
    <w:rsid w:val="600B95A0"/>
    <w:rsid w:val="600EC328"/>
    <w:rsid w:val="601A1502"/>
    <w:rsid w:val="60283195"/>
    <w:rsid w:val="60461A56"/>
    <w:rsid w:val="6047DE12"/>
    <w:rsid w:val="6056D065"/>
    <w:rsid w:val="605BB36F"/>
    <w:rsid w:val="605C8E90"/>
    <w:rsid w:val="6060B001"/>
    <w:rsid w:val="608BABD5"/>
    <w:rsid w:val="60B27E4C"/>
    <w:rsid w:val="60BED468"/>
    <w:rsid w:val="60C1A549"/>
    <w:rsid w:val="60C401E6"/>
    <w:rsid w:val="60D9A1E7"/>
    <w:rsid w:val="60F3B2E7"/>
    <w:rsid w:val="6111FF31"/>
    <w:rsid w:val="61271E1F"/>
    <w:rsid w:val="6139FF24"/>
    <w:rsid w:val="614284E7"/>
    <w:rsid w:val="6145BD7C"/>
    <w:rsid w:val="6146116B"/>
    <w:rsid w:val="614AEADE"/>
    <w:rsid w:val="616745AA"/>
    <w:rsid w:val="6188C04A"/>
    <w:rsid w:val="61944DD6"/>
    <w:rsid w:val="6199D282"/>
    <w:rsid w:val="61A5F8D8"/>
    <w:rsid w:val="61ADC181"/>
    <w:rsid w:val="61AE410F"/>
    <w:rsid w:val="61C0DAA5"/>
    <w:rsid w:val="61C6DFE5"/>
    <w:rsid w:val="61D81CC6"/>
    <w:rsid w:val="61DD283B"/>
    <w:rsid w:val="61E75173"/>
    <w:rsid w:val="61EDBD95"/>
    <w:rsid w:val="61EE995E"/>
    <w:rsid w:val="61F98054"/>
    <w:rsid w:val="61FCCBC8"/>
    <w:rsid w:val="6202A3A2"/>
    <w:rsid w:val="620AE66F"/>
    <w:rsid w:val="620D5583"/>
    <w:rsid w:val="62163D2F"/>
    <w:rsid w:val="622AE897"/>
    <w:rsid w:val="622B3015"/>
    <w:rsid w:val="623CEE53"/>
    <w:rsid w:val="623D9435"/>
    <w:rsid w:val="623E0DF3"/>
    <w:rsid w:val="624BAB20"/>
    <w:rsid w:val="625ED865"/>
    <w:rsid w:val="625F9B7B"/>
    <w:rsid w:val="626CB08E"/>
    <w:rsid w:val="6270B299"/>
    <w:rsid w:val="62716F19"/>
    <w:rsid w:val="628BAF0A"/>
    <w:rsid w:val="629F3F3C"/>
    <w:rsid w:val="62B95510"/>
    <w:rsid w:val="62C5E23A"/>
    <w:rsid w:val="62DBD325"/>
    <w:rsid w:val="62DE1567"/>
    <w:rsid w:val="62F336CB"/>
    <w:rsid w:val="630A8056"/>
    <w:rsid w:val="631CE94E"/>
    <w:rsid w:val="63350DD5"/>
    <w:rsid w:val="633F753B"/>
    <w:rsid w:val="6346256F"/>
    <w:rsid w:val="6363CC12"/>
    <w:rsid w:val="6365F0BC"/>
    <w:rsid w:val="63904D18"/>
    <w:rsid w:val="63909E54"/>
    <w:rsid w:val="6397AD3C"/>
    <w:rsid w:val="63A6ED18"/>
    <w:rsid w:val="63B2EC85"/>
    <w:rsid w:val="63B5B385"/>
    <w:rsid w:val="63CD8D54"/>
    <w:rsid w:val="63E2E8DB"/>
    <w:rsid w:val="63F58F5D"/>
    <w:rsid w:val="6401B0ED"/>
    <w:rsid w:val="6417FB01"/>
    <w:rsid w:val="64199EA0"/>
    <w:rsid w:val="64224EE3"/>
    <w:rsid w:val="6428B2D2"/>
    <w:rsid w:val="64380F9C"/>
    <w:rsid w:val="64470548"/>
    <w:rsid w:val="64561BA0"/>
    <w:rsid w:val="645F35AB"/>
    <w:rsid w:val="6466B754"/>
    <w:rsid w:val="64677B0A"/>
    <w:rsid w:val="64754876"/>
    <w:rsid w:val="6476E407"/>
    <w:rsid w:val="6477D035"/>
    <w:rsid w:val="6477DEDC"/>
    <w:rsid w:val="649C07D8"/>
    <w:rsid w:val="64BC624B"/>
    <w:rsid w:val="64D7CCC2"/>
    <w:rsid w:val="64D8B159"/>
    <w:rsid w:val="64DC4810"/>
    <w:rsid w:val="64E9BADE"/>
    <w:rsid w:val="64FA7C92"/>
    <w:rsid w:val="6500D31E"/>
    <w:rsid w:val="6504B8C2"/>
    <w:rsid w:val="651C0982"/>
    <w:rsid w:val="651FA311"/>
    <w:rsid w:val="652353F9"/>
    <w:rsid w:val="652534BD"/>
    <w:rsid w:val="654D3EB8"/>
    <w:rsid w:val="65674C7C"/>
    <w:rsid w:val="657C6A5D"/>
    <w:rsid w:val="658A3356"/>
    <w:rsid w:val="65B78E5F"/>
    <w:rsid w:val="65B9A7DC"/>
    <w:rsid w:val="65BC0453"/>
    <w:rsid w:val="65D65B62"/>
    <w:rsid w:val="65DD7D8C"/>
    <w:rsid w:val="65E075A4"/>
    <w:rsid w:val="65EBD989"/>
    <w:rsid w:val="65F13D5C"/>
    <w:rsid w:val="660950BD"/>
    <w:rsid w:val="660E1C29"/>
    <w:rsid w:val="6611E576"/>
    <w:rsid w:val="6620231B"/>
    <w:rsid w:val="662B1CDD"/>
    <w:rsid w:val="662C356E"/>
    <w:rsid w:val="66305894"/>
    <w:rsid w:val="6632AC95"/>
    <w:rsid w:val="66441F6B"/>
    <w:rsid w:val="6644CD04"/>
    <w:rsid w:val="6648E322"/>
    <w:rsid w:val="6657F5E7"/>
    <w:rsid w:val="6667E447"/>
    <w:rsid w:val="66746EB9"/>
    <w:rsid w:val="667E7CC0"/>
    <w:rsid w:val="6682FA8B"/>
    <w:rsid w:val="6685BFD1"/>
    <w:rsid w:val="6689AC39"/>
    <w:rsid w:val="6698A54F"/>
    <w:rsid w:val="66AD40D7"/>
    <w:rsid w:val="66CE681C"/>
    <w:rsid w:val="66D0A942"/>
    <w:rsid w:val="66E9C5D8"/>
    <w:rsid w:val="66FF3FE1"/>
    <w:rsid w:val="6708670B"/>
    <w:rsid w:val="670A83E9"/>
    <w:rsid w:val="674855CC"/>
    <w:rsid w:val="674EB842"/>
    <w:rsid w:val="67625FAA"/>
    <w:rsid w:val="67765287"/>
    <w:rsid w:val="677763C3"/>
    <w:rsid w:val="677831A2"/>
    <w:rsid w:val="677F8F54"/>
    <w:rsid w:val="678463C6"/>
    <w:rsid w:val="67A5E33B"/>
    <w:rsid w:val="67B3F65F"/>
    <w:rsid w:val="67D86F6B"/>
    <w:rsid w:val="67DDD47A"/>
    <w:rsid w:val="67DF8360"/>
    <w:rsid w:val="67E2A95F"/>
    <w:rsid w:val="67E86757"/>
    <w:rsid w:val="67E8A14B"/>
    <w:rsid w:val="67F034CB"/>
    <w:rsid w:val="67F4ADDD"/>
    <w:rsid w:val="67F6A234"/>
    <w:rsid w:val="67F6D8B0"/>
    <w:rsid w:val="67FDF897"/>
    <w:rsid w:val="6806FE60"/>
    <w:rsid w:val="68156089"/>
    <w:rsid w:val="681A88B0"/>
    <w:rsid w:val="68439B28"/>
    <w:rsid w:val="6845184C"/>
    <w:rsid w:val="6845F001"/>
    <w:rsid w:val="68581683"/>
    <w:rsid w:val="685D56A4"/>
    <w:rsid w:val="6863A548"/>
    <w:rsid w:val="68743C06"/>
    <w:rsid w:val="68885E0B"/>
    <w:rsid w:val="688A52CC"/>
    <w:rsid w:val="68AE3462"/>
    <w:rsid w:val="68C433AC"/>
    <w:rsid w:val="68C90507"/>
    <w:rsid w:val="68E39F4D"/>
    <w:rsid w:val="68E71A18"/>
    <w:rsid w:val="68E770D3"/>
    <w:rsid w:val="692082B7"/>
    <w:rsid w:val="69411626"/>
    <w:rsid w:val="6952B7CF"/>
    <w:rsid w:val="6959F2BF"/>
    <w:rsid w:val="695B16A6"/>
    <w:rsid w:val="6979E61C"/>
    <w:rsid w:val="6981874C"/>
    <w:rsid w:val="6987238A"/>
    <w:rsid w:val="6996B544"/>
    <w:rsid w:val="699953F6"/>
    <w:rsid w:val="69C269DB"/>
    <w:rsid w:val="69C365B5"/>
    <w:rsid w:val="69CBA163"/>
    <w:rsid w:val="69CC2FB8"/>
    <w:rsid w:val="69CC5266"/>
    <w:rsid w:val="69E30A04"/>
    <w:rsid w:val="6A11167B"/>
    <w:rsid w:val="6A18A849"/>
    <w:rsid w:val="6A1A96B6"/>
    <w:rsid w:val="6A454C5B"/>
    <w:rsid w:val="6A500E81"/>
    <w:rsid w:val="6A53E268"/>
    <w:rsid w:val="6A7BBF0C"/>
    <w:rsid w:val="6A85B696"/>
    <w:rsid w:val="6A98F90E"/>
    <w:rsid w:val="6AA1E86B"/>
    <w:rsid w:val="6AABDD55"/>
    <w:rsid w:val="6AB24F1A"/>
    <w:rsid w:val="6AC00D2C"/>
    <w:rsid w:val="6ACCB37E"/>
    <w:rsid w:val="6AD0BD82"/>
    <w:rsid w:val="6AF7EF11"/>
    <w:rsid w:val="6B09B59F"/>
    <w:rsid w:val="6B09C10C"/>
    <w:rsid w:val="6B16DBA0"/>
    <w:rsid w:val="6B2E729D"/>
    <w:rsid w:val="6B2ED382"/>
    <w:rsid w:val="6B3B5809"/>
    <w:rsid w:val="6B3F1A11"/>
    <w:rsid w:val="6B4B38C2"/>
    <w:rsid w:val="6B4B6A06"/>
    <w:rsid w:val="6B5E4D87"/>
    <w:rsid w:val="6B796D37"/>
    <w:rsid w:val="6B7EA733"/>
    <w:rsid w:val="6B8AC2CE"/>
    <w:rsid w:val="6B8E825D"/>
    <w:rsid w:val="6BAD8E72"/>
    <w:rsid w:val="6BB0C555"/>
    <w:rsid w:val="6BB161FF"/>
    <w:rsid w:val="6BBE8E37"/>
    <w:rsid w:val="6BC233BA"/>
    <w:rsid w:val="6BCFE6CC"/>
    <w:rsid w:val="6BD055A2"/>
    <w:rsid w:val="6BDA57BB"/>
    <w:rsid w:val="6BDC4445"/>
    <w:rsid w:val="6BE7E2A3"/>
    <w:rsid w:val="6BE8E471"/>
    <w:rsid w:val="6BEBB5CA"/>
    <w:rsid w:val="6BED9C50"/>
    <w:rsid w:val="6BF858E0"/>
    <w:rsid w:val="6C01DE9C"/>
    <w:rsid w:val="6C0624AA"/>
    <w:rsid w:val="6C0840D0"/>
    <w:rsid w:val="6C29FC42"/>
    <w:rsid w:val="6C48B8F2"/>
    <w:rsid w:val="6C4B9FE6"/>
    <w:rsid w:val="6C57E251"/>
    <w:rsid w:val="6C71EE18"/>
    <w:rsid w:val="6C90B253"/>
    <w:rsid w:val="6CAB146A"/>
    <w:rsid w:val="6CBE0B80"/>
    <w:rsid w:val="6CBF0548"/>
    <w:rsid w:val="6CC8FCE3"/>
    <w:rsid w:val="6CD1B603"/>
    <w:rsid w:val="6CE1A982"/>
    <w:rsid w:val="6CE5E0A0"/>
    <w:rsid w:val="6CE76916"/>
    <w:rsid w:val="6CEDB79B"/>
    <w:rsid w:val="6CF5AF91"/>
    <w:rsid w:val="6CF72314"/>
    <w:rsid w:val="6CFD93C0"/>
    <w:rsid w:val="6D017DD4"/>
    <w:rsid w:val="6D1430F8"/>
    <w:rsid w:val="6D278479"/>
    <w:rsid w:val="6D2F950E"/>
    <w:rsid w:val="6D49D53D"/>
    <w:rsid w:val="6D520141"/>
    <w:rsid w:val="6D5BB09A"/>
    <w:rsid w:val="6D60A97A"/>
    <w:rsid w:val="6D723B13"/>
    <w:rsid w:val="6D759FAD"/>
    <w:rsid w:val="6D76E5C0"/>
    <w:rsid w:val="6D7C268A"/>
    <w:rsid w:val="6D7C8DE6"/>
    <w:rsid w:val="6D884C33"/>
    <w:rsid w:val="6D8E4A48"/>
    <w:rsid w:val="6D9D281D"/>
    <w:rsid w:val="6DA248B4"/>
    <w:rsid w:val="6DA6896B"/>
    <w:rsid w:val="6DC46F29"/>
    <w:rsid w:val="6DD90361"/>
    <w:rsid w:val="6DE55338"/>
    <w:rsid w:val="6DE9DA52"/>
    <w:rsid w:val="6E021EAA"/>
    <w:rsid w:val="6E0C2C4A"/>
    <w:rsid w:val="6E10A405"/>
    <w:rsid w:val="6E28CBB4"/>
    <w:rsid w:val="6E293ECD"/>
    <w:rsid w:val="6E2CEA2C"/>
    <w:rsid w:val="6E2D67B5"/>
    <w:rsid w:val="6E2D9662"/>
    <w:rsid w:val="6E32D0E9"/>
    <w:rsid w:val="6E35D9EA"/>
    <w:rsid w:val="6E3A8D15"/>
    <w:rsid w:val="6E5EC4FB"/>
    <w:rsid w:val="6E751C64"/>
    <w:rsid w:val="6E781A89"/>
    <w:rsid w:val="6E7EFC8D"/>
    <w:rsid w:val="6E7F8C7E"/>
    <w:rsid w:val="6E9F000E"/>
    <w:rsid w:val="6EA26189"/>
    <w:rsid w:val="6EB12DD7"/>
    <w:rsid w:val="6EB1EEAC"/>
    <w:rsid w:val="6EC09024"/>
    <w:rsid w:val="6EC4055D"/>
    <w:rsid w:val="6EC5A520"/>
    <w:rsid w:val="6ED99D16"/>
    <w:rsid w:val="6EFEB3ED"/>
    <w:rsid w:val="6F2217FD"/>
    <w:rsid w:val="6F29A0C6"/>
    <w:rsid w:val="6F40DDF9"/>
    <w:rsid w:val="6F4613D0"/>
    <w:rsid w:val="6F6026D8"/>
    <w:rsid w:val="6F679E19"/>
    <w:rsid w:val="6F6D1152"/>
    <w:rsid w:val="6F8A1FE3"/>
    <w:rsid w:val="6F976220"/>
    <w:rsid w:val="6FBEED4B"/>
    <w:rsid w:val="6FD0FBC4"/>
    <w:rsid w:val="6FD884EB"/>
    <w:rsid w:val="6FED5719"/>
    <w:rsid w:val="6FFC4C9E"/>
    <w:rsid w:val="6FFE69EB"/>
    <w:rsid w:val="7000E230"/>
    <w:rsid w:val="700871B9"/>
    <w:rsid w:val="70172D9D"/>
    <w:rsid w:val="7018D4A7"/>
    <w:rsid w:val="70438D81"/>
    <w:rsid w:val="7043B101"/>
    <w:rsid w:val="7044F971"/>
    <w:rsid w:val="7083EB89"/>
    <w:rsid w:val="7085E134"/>
    <w:rsid w:val="7096E5F0"/>
    <w:rsid w:val="709C0F8D"/>
    <w:rsid w:val="70A3D1DF"/>
    <w:rsid w:val="70A49C36"/>
    <w:rsid w:val="70ACD07F"/>
    <w:rsid w:val="70DF493A"/>
    <w:rsid w:val="70F43BDE"/>
    <w:rsid w:val="70FC8B11"/>
    <w:rsid w:val="71151E06"/>
    <w:rsid w:val="711BB524"/>
    <w:rsid w:val="712C5F80"/>
    <w:rsid w:val="712E6801"/>
    <w:rsid w:val="71385939"/>
    <w:rsid w:val="71486E1F"/>
    <w:rsid w:val="714C28BA"/>
    <w:rsid w:val="71716AFC"/>
    <w:rsid w:val="71730418"/>
    <w:rsid w:val="717BB18C"/>
    <w:rsid w:val="718FB6B7"/>
    <w:rsid w:val="7196EC6D"/>
    <w:rsid w:val="71B1CA7C"/>
    <w:rsid w:val="71B7DD6D"/>
    <w:rsid w:val="71D1104D"/>
    <w:rsid w:val="71E7704D"/>
    <w:rsid w:val="71F06F8E"/>
    <w:rsid w:val="71F73789"/>
    <w:rsid w:val="71FFA1C2"/>
    <w:rsid w:val="72053063"/>
    <w:rsid w:val="720CB428"/>
    <w:rsid w:val="72100218"/>
    <w:rsid w:val="72101A9A"/>
    <w:rsid w:val="72132E63"/>
    <w:rsid w:val="721416E3"/>
    <w:rsid w:val="72170E59"/>
    <w:rsid w:val="7218B6FE"/>
    <w:rsid w:val="721A9500"/>
    <w:rsid w:val="7228AF46"/>
    <w:rsid w:val="72294EDC"/>
    <w:rsid w:val="722FE37C"/>
    <w:rsid w:val="7234915D"/>
    <w:rsid w:val="72357E7E"/>
    <w:rsid w:val="7248DB92"/>
    <w:rsid w:val="7276078B"/>
    <w:rsid w:val="727980A7"/>
    <w:rsid w:val="727D4AB5"/>
    <w:rsid w:val="72A2361E"/>
    <w:rsid w:val="72D06BED"/>
    <w:rsid w:val="72F4CC5B"/>
    <w:rsid w:val="72FDC6C1"/>
    <w:rsid w:val="72FE0D4D"/>
    <w:rsid w:val="73060931"/>
    <w:rsid w:val="731A3CD7"/>
    <w:rsid w:val="731CF3E8"/>
    <w:rsid w:val="73245F1C"/>
    <w:rsid w:val="73537793"/>
    <w:rsid w:val="736C6E7E"/>
    <w:rsid w:val="737B8DDC"/>
    <w:rsid w:val="73848497"/>
    <w:rsid w:val="7385669C"/>
    <w:rsid w:val="73874FD9"/>
    <w:rsid w:val="73975D0E"/>
    <w:rsid w:val="7398AA37"/>
    <w:rsid w:val="73BE7B28"/>
    <w:rsid w:val="73C089DB"/>
    <w:rsid w:val="73C96A1E"/>
    <w:rsid w:val="73D3E074"/>
    <w:rsid w:val="73D40E31"/>
    <w:rsid w:val="73E65AD0"/>
    <w:rsid w:val="74017A1F"/>
    <w:rsid w:val="74268D1D"/>
    <w:rsid w:val="743C4C75"/>
    <w:rsid w:val="7442CE68"/>
    <w:rsid w:val="74559C1E"/>
    <w:rsid w:val="7460165A"/>
    <w:rsid w:val="74655242"/>
    <w:rsid w:val="74729CE6"/>
    <w:rsid w:val="747CC32C"/>
    <w:rsid w:val="7493C54D"/>
    <w:rsid w:val="74966966"/>
    <w:rsid w:val="74A15C9C"/>
    <w:rsid w:val="74ABC69B"/>
    <w:rsid w:val="74B39B1E"/>
    <w:rsid w:val="74C3E8FE"/>
    <w:rsid w:val="74CA6D09"/>
    <w:rsid w:val="74D27EF8"/>
    <w:rsid w:val="74D484D1"/>
    <w:rsid w:val="74DF1A0F"/>
    <w:rsid w:val="74F2EC2D"/>
    <w:rsid w:val="74FABED9"/>
    <w:rsid w:val="74FC3DB0"/>
    <w:rsid w:val="751722B9"/>
    <w:rsid w:val="752993CA"/>
    <w:rsid w:val="75520922"/>
    <w:rsid w:val="7560386B"/>
    <w:rsid w:val="756ACAB5"/>
    <w:rsid w:val="757100A9"/>
    <w:rsid w:val="7571909D"/>
    <w:rsid w:val="75776BF7"/>
    <w:rsid w:val="757C8E37"/>
    <w:rsid w:val="757CD025"/>
    <w:rsid w:val="7584DC21"/>
    <w:rsid w:val="7591ADFD"/>
    <w:rsid w:val="75A7556D"/>
    <w:rsid w:val="75A84A99"/>
    <w:rsid w:val="75AB247D"/>
    <w:rsid w:val="75AD1691"/>
    <w:rsid w:val="75DC9B6A"/>
    <w:rsid w:val="75EC97FF"/>
    <w:rsid w:val="75FC545F"/>
    <w:rsid w:val="760246EF"/>
    <w:rsid w:val="76063C31"/>
    <w:rsid w:val="7607F25B"/>
    <w:rsid w:val="761FBC55"/>
    <w:rsid w:val="76244A53"/>
    <w:rsid w:val="762F6601"/>
    <w:rsid w:val="763BAA6E"/>
    <w:rsid w:val="763EAC44"/>
    <w:rsid w:val="765862D7"/>
    <w:rsid w:val="76687519"/>
    <w:rsid w:val="76717BA9"/>
    <w:rsid w:val="7672DF49"/>
    <w:rsid w:val="76797529"/>
    <w:rsid w:val="767CA642"/>
    <w:rsid w:val="768129F1"/>
    <w:rsid w:val="769439DD"/>
    <w:rsid w:val="769BA8CF"/>
    <w:rsid w:val="76A9A51C"/>
    <w:rsid w:val="76BFE5F1"/>
    <w:rsid w:val="76DDB465"/>
    <w:rsid w:val="76F51358"/>
    <w:rsid w:val="76FB9201"/>
    <w:rsid w:val="77087821"/>
    <w:rsid w:val="7714C3FA"/>
    <w:rsid w:val="77173CDC"/>
    <w:rsid w:val="7744004D"/>
    <w:rsid w:val="775DB5E2"/>
    <w:rsid w:val="776DDF2F"/>
    <w:rsid w:val="77711744"/>
    <w:rsid w:val="77747E9A"/>
    <w:rsid w:val="778A9BE6"/>
    <w:rsid w:val="77A2B810"/>
    <w:rsid w:val="77B0A784"/>
    <w:rsid w:val="77B5315D"/>
    <w:rsid w:val="7807517C"/>
    <w:rsid w:val="780B88EA"/>
    <w:rsid w:val="7828A8DD"/>
    <w:rsid w:val="782970DF"/>
    <w:rsid w:val="782E9052"/>
    <w:rsid w:val="782F86D3"/>
    <w:rsid w:val="78438C54"/>
    <w:rsid w:val="786E0D6C"/>
    <w:rsid w:val="7870BA4B"/>
    <w:rsid w:val="78736720"/>
    <w:rsid w:val="7876208A"/>
    <w:rsid w:val="7881F12D"/>
    <w:rsid w:val="7895F7FE"/>
    <w:rsid w:val="78AB8B00"/>
    <w:rsid w:val="78B04B8A"/>
    <w:rsid w:val="78B8710E"/>
    <w:rsid w:val="78B9CFAB"/>
    <w:rsid w:val="78C377E2"/>
    <w:rsid w:val="78CA5544"/>
    <w:rsid w:val="78CE28B7"/>
    <w:rsid w:val="78D758FB"/>
    <w:rsid w:val="78E773FD"/>
    <w:rsid w:val="78E8319F"/>
    <w:rsid w:val="78F7C935"/>
    <w:rsid w:val="791CA440"/>
    <w:rsid w:val="79241DA2"/>
    <w:rsid w:val="792470FD"/>
    <w:rsid w:val="792DA8FA"/>
    <w:rsid w:val="794A15AE"/>
    <w:rsid w:val="794ADB40"/>
    <w:rsid w:val="796B4C7C"/>
    <w:rsid w:val="796FD1B5"/>
    <w:rsid w:val="798608FB"/>
    <w:rsid w:val="798697E2"/>
    <w:rsid w:val="7989DFDA"/>
    <w:rsid w:val="799F3251"/>
    <w:rsid w:val="79ABC2F7"/>
    <w:rsid w:val="79B0299A"/>
    <w:rsid w:val="79B7F513"/>
    <w:rsid w:val="79BE59C1"/>
    <w:rsid w:val="79CDA7CB"/>
    <w:rsid w:val="79D8625E"/>
    <w:rsid w:val="79DCCBF7"/>
    <w:rsid w:val="79F4F3B0"/>
    <w:rsid w:val="79F988AA"/>
    <w:rsid w:val="79FCA02C"/>
    <w:rsid w:val="79FED43D"/>
    <w:rsid w:val="7A156EF4"/>
    <w:rsid w:val="7A1BB5BA"/>
    <w:rsid w:val="7A35E218"/>
    <w:rsid w:val="7A4A8826"/>
    <w:rsid w:val="7A5663A1"/>
    <w:rsid w:val="7A5CF170"/>
    <w:rsid w:val="7A7536FE"/>
    <w:rsid w:val="7A7DD7CB"/>
    <w:rsid w:val="7A88B3F1"/>
    <w:rsid w:val="7A93759B"/>
    <w:rsid w:val="7A9FB7CD"/>
    <w:rsid w:val="7AA5B7B6"/>
    <w:rsid w:val="7AAAE46F"/>
    <w:rsid w:val="7AAE2849"/>
    <w:rsid w:val="7AD7B083"/>
    <w:rsid w:val="7AE6ED9F"/>
    <w:rsid w:val="7AF74D2C"/>
    <w:rsid w:val="7B113B64"/>
    <w:rsid w:val="7B153EA5"/>
    <w:rsid w:val="7B1A946C"/>
    <w:rsid w:val="7B2ADD44"/>
    <w:rsid w:val="7B557CA8"/>
    <w:rsid w:val="7B60D7DC"/>
    <w:rsid w:val="7BA127E4"/>
    <w:rsid w:val="7BAB4EBC"/>
    <w:rsid w:val="7BB7EF25"/>
    <w:rsid w:val="7BBC6974"/>
    <w:rsid w:val="7BD6B0B5"/>
    <w:rsid w:val="7BF7465E"/>
    <w:rsid w:val="7BF98F57"/>
    <w:rsid w:val="7BFB9F12"/>
    <w:rsid w:val="7C07A36E"/>
    <w:rsid w:val="7C7AC455"/>
    <w:rsid w:val="7C8811F3"/>
    <w:rsid w:val="7C8F4D26"/>
    <w:rsid w:val="7C9C93CD"/>
    <w:rsid w:val="7CBA0CFF"/>
    <w:rsid w:val="7CC58375"/>
    <w:rsid w:val="7CCA5298"/>
    <w:rsid w:val="7CCFD33D"/>
    <w:rsid w:val="7CE1B18B"/>
    <w:rsid w:val="7CE8C172"/>
    <w:rsid w:val="7CEC46E4"/>
    <w:rsid w:val="7CF37EFA"/>
    <w:rsid w:val="7D00569A"/>
    <w:rsid w:val="7D016A8E"/>
    <w:rsid w:val="7D0332DB"/>
    <w:rsid w:val="7D12BC15"/>
    <w:rsid w:val="7D1B9B85"/>
    <w:rsid w:val="7D1ED44D"/>
    <w:rsid w:val="7D3DD2B7"/>
    <w:rsid w:val="7D4530E5"/>
    <w:rsid w:val="7D4D009E"/>
    <w:rsid w:val="7D4EEBB6"/>
    <w:rsid w:val="7D70FCB6"/>
    <w:rsid w:val="7D795440"/>
    <w:rsid w:val="7D8289CA"/>
    <w:rsid w:val="7D8C4620"/>
    <w:rsid w:val="7D9EECD4"/>
    <w:rsid w:val="7DA7CD47"/>
    <w:rsid w:val="7DB28CDF"/>
    <w:rsid w:val="7DC9F8E2"/>
    <w:rsid w:val="7E01A622"/>
    <w:rsid w:val="7E04BF82"/>
    <w:rsid w:val="7E0A5F41"/>
    <w:rsid w:val="7E1732CD"/>
    <w:rsid w:val="7E257BA7"/>
    <w:rsid w:val="7E2EB42F"/>
    <w:rsid w:val="7E32BAC1"/>
    <w:rsid w:val="7E58C8FC"/>
    <w:rsid w:val="7E5C7542"/>
    <w:rsid w:val="7E9191FB"/>
    <w:rsid w:val="7E9648BA"/>
    <w:rsid w:val="7E966B04"/>
    <w:rsid w:val="7EA0E389"/>
    <w:rsid w:val="7EB34BB9"/>
    <w:rsid w:val="7EBC2895"/>
    <w:rsid w:val="7EC102FD"/>
    <w:rsid w:val="7EC3AD41"/>
    <w:rsid w:val="7ED96B47"/>
    <w:rsid w:val="7EDA1632"/>
    <w:rsid w:val="7EDDDD78"/>
    <w:rsid w:val="7EE3B7ED"/>
    <w:rsid w:val="7EEA83BE"/>
    <w:rsid w:val="7EEDDDF5"/>
    <w:rsid w:val="7F0B7FA3"/>
    <w:rsid w:val="7F0BF12B"/>
    <w:rsid w:val="7F186678"/>
    <w:rsid w:val="7F3A2525"/>
    <w:rsid w:val="7F3EC5E4"/>
    <w:rsid w:val="7F5CF807"/>
    <w:rsid w:val="7F9258B5"/>
    <w:rsid w:val="7F9DF284"/>
    <w:rsid w:val="7FB02FD8"/>
    <w:rsid w:val="7FB81637"/>
    <w:rsid w:val="7FC74F4B"/>
    <w:rsid w:val="7FE01DEE"/>
    <w:rsid w:val="7FEDDE60"/>
    <w:rsid w:val="7FF53E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AF806"/>
  <w15:docId w15:val="{03F0AF69-F082-4D55-8F1A-10A3B155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8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62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431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26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2627"/>
    <w:rPr>
      <w:rFonts w:ascii="Segoe UI" w:hAnsi="Segoe UI" w:cs="Segoe UI"/>
      <w:sz w:val="18"/>
      <w:szCs w:val="18"/>
    </w:rPr>
  </w:style>
  <w:style w:type="paragraph" w:styleId="ListParagraph">
    <w:name w:val="List Paragraph"/>
    <w:basedOn w:val="Normal"/>
    <w:uiPriority w:val="34"/>
    <w:qFormat/>
    <w:rsid w:val="000E6CC6"/>
    <w:pPr>
      <w:ind w:left="720"/>
      <w:contextualSpacing/>
    </w:pPr>
  </w:style>
  <w:style w:type="table" w:styleId="TableGrid">
    <w:name w:val="Table Grid"/>
    <w:basedOn w:val="TableNormal"/>
    <w:uiPriority w:val="39"/>
    <w:rsid w:val="007C1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28B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820E7"/>
    <w:rPr>
      <w:sz w:val="16"/>
      <w:szCs w:val="16"/>
    </w:rPr>
  </w:style>
  <w:style w:type="paragraph" w:styleId="CommentText">
    <w:name w:val="annotation text"/>
    <w:basedOn w:val="Normal"/>
    <w:link w:val="CommentTextChar"/>
    <w:uiPriority w:val="99"/>
    <w:unhideWhenUsed/>
    <w:rsid w:val="009820E7"/>
    <w:pPr>
      <w:spacing w:line="240" w:lineRule="auto"/>
    </w:pPr>
    <w:rPr>
      <w:sz w:val="20"/>
      <w:szCs w:val="20"/>
    </w:rPr>
  </w:style>
  <w:style w:type="character" w:customStyle="1" w:styleId="CommentTextChar">
    <w:name w:val="Comment Text Char"/>
    <w:basedOn w:val="DefaultParagraphFont"/>
    <w:link w:val="CommentText"/>
    <w:uiPriority w:val="99"/>
    <w:rsid w:val="009820E7"/>
    <w:rPr>
      <w:sz w:val="20"/>
      <w:szCs w:val="20"/>
    </w:rPr>
  </w:style>
  <w:style w:type="paragraph" w:styleId="CommentSubject">
    <w:name w:val="annotation subject"/>
    <w:basedOn w:val="CommentText"/>
    <w:next w:val="CommentText"/>
    <w:link w:val="CommentSubjectChar"/>
    <w:uiPriority w:val="99"/>
    <w:semiHidden/>
    <w:unhideWhenUsed/>
    <w:rsid w:val="009820E7"/>
    <w:rPr>
      <w:b/>
      <w:bCs/>
    </w:rPr>
  </w:style>
  <w:style w:type="character" w:customStyle="1" w:styleId="CommentSubjectChar">
    <w:name w:val="Comment Subject Char"/>
    <w:basedOn w:val="CommentTextChar"/>
    <w:link w:val="CommentSubject"/>
    <w:uiPriority w:val="99"/>
    <w:semiHidden/>
    <w:rsid w:val="009820E7"/>
    <w:rPr>
      <w:b/>
      <w:bCs/>
      <w:sz w:val="20"/>
      <w:szCs w:val="20"/>
    </w:rPr>
  </w:style>
  <w:style w:type="paragraph" w:styleId="Revision">
    <w:name w:val="Revision"/>
    <w:hidden/>
    <w:uiPriority w:val="99"/>
    <w:semiHidden/>
    <w:rsid w:val="001E2F9E"/>
    <w:pPr>
      <w:spacing w:after="0" w:line="240" w:lineRule="auto"/>
    </w:pPr>
  </w:style>
  <w:style w:type="character" w:styleId="Hyperlink">
    <w:name w:val="Hyperlink"/>
    <w:basedOn w:val="DefaultParagraphFont"/>
    <w:uiPriority w:val="99"/>
    <w:unhideWhenUsed/>
    <w:rsid w:val="007970AB"/>
    <w:rPr>
      <w:color w:val="0563C1" w:themeColor="hyperlink"/>
      <w:u w:val="single"/>
    </w:rPr>
  </w:style>
  <w:style w:type="character" w:styleId="UnresolvedMention">
    <w:name w:val="Unresolved Mention"/>
    <w:basedOn w:val="DefaultParagraphFont"/>
    <w:uiPriority w:val="99"/>
    <w:semiHidden/>
    <w:unhideWhenUsed/>
    <w:rsid w:val="007970AB"/>
    <w:rPr>
      <w:color w:val="605E5C"/>
      <w:shd w:val="clear" w:color="auto" w:fill="E1DFDD"/>
    </w:rPr>
  </w:style>
  <w:style w:type="character" w:styleId="Emphasis">
    <w:name w:val="Emphasis"/>
    <w:basedOn w:val="DefaultParagraphFont"/>
    <w:uiPriority w:val="20"/>
    <w:qFormat/>
    <w:rsid w:val="00DE11EF"/>
    <w:rPr>
      <w:i/>
      <w:iCs/>
    </w:rPr>
  </w:style>
  <w:style w:type="paragraph" w:customStyle="1" w:styleId="EndNoteBibliographyTitle">
    <w:name w:val="EndNote Bibliography Title"/>
    <w:basedOn w:val="Normal"/>
    <w:link w:val="EndNoteBibliographyTitleChar"/>
    <w:rsid w:val="003317C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317CC"/>
    <w:rPr>
      <w:rFonts w:ascii="Calibri" w:hAnsi="Calibri" w:cs="Calibri"/>
      <w:noProof/>
      <w:lang w:val="en-US"/>
    </w:rPr>
  </w:style>
  <w:style w:type="paragraph" w:customStyle="1" w:styleId="EndNoteBibliography">
    <w:name w:val="EndNote Bibliography"/>
    <w:basedOn w:val="Normal"/>
    <w:link w:val="EndNoteBibliographyChar"/>
    <w:rsid w:val="003317CC"/>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317CC"/>
    <w:rPr>
      <w:rFonts w:ascii="Calibri" w:hAnsi="Calibri" w:cs="Calibri"/>
      <w:noProof/>
      <w:lang w:val="en-US"/>
    </w:rPr>
  </w:style>
  <w:style w:type="character" w:styleId="FollowedHyperlink">
    <w:name w:val="FollowedHyperlink"/>
    <w:basedOn w:val="DefaultParagraphFont"/>
    <w:uiPriority w:val="99"/>
    <w:semiHidden/>
    <w:unhideWhenUsed/>
    <w:rsid w:val="00143582"/>
    <w:rPr>
      <w:color w:val="954F72" w:themeColor="followedHyperlink"/>
      <w:u w:val="single"/>
    </w:rPr>
  </w:style>
  <w:style w:type="character" w:styleId="PlaceholderText">
    <w:name w:val="Placeholder Text"/>
    <w:basedOn w:val="DefaultParagraphFont"/>
    <w:uiPriority w:val="99"/>
    <w:semiHidden/>
    <w:rsid w:val="00DE1BC5"/>
    <w:rPr>
      <w:color w:val="666666"/>
    </w:rPr>
  </w:style>
  <w:style w:type="paragraph" w:styleId="FootnoteText">
    <w:name w:val="footnote text"/>
    <w:basedOn w:val="Normal"/>
    <w:uiPriority w:val="99"/>
    <w:semiHidden/>
    <w:unhideWhenUsed/>
    <w:rsid w:val="4C001941"/>
    <w:pPr>
      <w:spacing w:after="0" w:line="240" w:lineRule="auto"/>
    </w:pPr>
    <w:rPr>
      <w:sz w:val="20"/>
      <w:szCs w:val="20"/>
    </w:rPr>
  </w:style>
  <w:style w:type="paragraph" w:styleId="Header">
    <w:name w:val="header"/>
    <w:basedOn w:val="Normal"/>
    <w:uiPriority w:val="99"/>
    <w:unhideWhenUsed/>
    <w:rsid w:val="4C001941"/>
    <w:pPr>
      <w:tabs>
        <w:tab w:val="center" w:pos="4680"/>
        <w:tab w:val="right" w:pos="9360"/>
      </w:tabs>
      <w:spacing w:after="0" w:line="240" w:lineRule="auto"/>
    </w:pPr>
  </w:style>
  <w:style w:type="paragraph" w:styleId="Footer">
    <w:name w:val="footer"/>
    <w:basedOn w:val="Normal"/>
    <w:uiPriority w:val="99"/>
    <w:unhideWhenUsed/>
    <w:rsid w:val="4C001941"/>
    <w:pPr>
      <w:tabs>
        <w:tab w:val="center" w:pos="4680"/>
        <w:tab w:val="right" w:pos="9360"/>
      </w:tabs>
      <w:spacing w:after="0" w:line="240" w:lineRule="auto"/>
    </w:pPr>
  </w:style>
  <w:style w:type="paragraph" w:styleId="NoSpacing">
    <w:name w:val="No Spacing"/>
    <w:uiPriority w:val="1"/>
    <w:qFormat/>
    <w:rsid w:val="00012120"/>
    <w:pPr>
      <w:spacing w:after="0" w:line="240" w:lineRule="auto"/>
    </w:pPr>
  </w:style>
  <w:style w:type="character" w:styleId="LineNumber">
    <w:name w:val="line number"/>
    <w:basedOn w:val="DefaultParagraphFont"/>
    <w:uiPriority w:val="99"/>
    <w:semiHidden/>
    <w:unhideWhenUsed/>
    <w:rsid w:val="004D4F97"/>
  </w:style>
  <w:style w:type="character" w:customStyle="1" w:styleId="Heading1Char">
    <w:name w:val="Heading 1 Char"/>
    <w:basedOn w:val="DefaultParagraphFont"/>
    <w:link w:val="Heading1"/>
    <w:uiPriority w:val="9"/>
    <w:rsid w:val="004358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C62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4312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5014">
      <w:bodyDiv w:val="1"/>
      <w:marLeft w:val="0"/>
      <w:marRight w:val="0"/>
      <w:marTop w:val="0"/>
      <w:marBottom w:val="0"/>
      <w:divBdr>
        <w:top w:val="none" w:sz="0" w:space="0" w:color="auto"/>
        <w:left w:val="none" w:sz="0" w:space="0" w:color="auto"/>
        <w:bottom w:val="none" w:sz="0" w:space="0" w:color="auto"/>
        <w:right w:val="none" w:sz="0" w:space="0" w:color="auto"/>
      </w:divBdr>
    </w:div>
    <w:div w:id="243800116">
      <w:bodyDiv w:val="1"/>
      <w:marLeft w:val="0"/>
      <w:marRight w:val="0"/>
      <w:marTop w:val="0"/>
      <w:marBottom w:val="0"/>
      <w:divBdr>
        <w:top w:val="none" w:sz="0" w:space="0" w:color="auto"/>
        <w:left w:val="none" w:sz="0" w:space="0" w:color="auto"/>
        <w:bottom w:val="none" w:sz="0" w:space="0" w:color="auto"/>
        <w:right w:val="none" w:sz="0" w:space="0" w:color="auto"/>
      </w:divBdr>
    </w:div>
    <w:div w:id="272713880">
      <w:bodyDiv w:val="1"/>
      <w:marLeft w:val="0"/>
      <w:marRight w:val="0"/>
      <w:marTop w:val="0"/>
      <w:marBottom w:val="0"/>
      <w:divBdr>
        <w:top w:val="none" w:sz="0" w:space="0" w:color="auto"/>
        <w:left w:val="none" w:sz="0" w:space="0" w:color="auto"/>
        <w:bottom w:val="none" w:sz="0" w:space="0" w:color="auto"/>
        <w:right w:val="none" w:sz="0" w:space="0" w:color="auto"/>
      </w:divBdr>
    </w:div>
    <w:div w:id="326442982">
      <w:bodyDiv w:val="1"/>
      <w:marLeft w:val="0"/>
      <w:marRight w:val="0"/>
      <w:marTop w:val="0"/>
      <w:marBottom w:val="0"/>
      <w:divBdr>
        <w:top w:val="none" w:sz="0" w:space="0" w:color="auto"/>
        <w:left w:val="none" w:sz="0" w:space="0" w:color="auto"/>
        <w:bottom w:val="none" w:sz="0" w:space="0" w:color="auto"/>
        <w:right w:val="none" w:sz="0" w:space="0" w:color="auto"/>
      </w:divBdr>
    </w:div>
    <w:div w:id="588270179">
      <w:bodyDiv w:val="1"/>
      <w:marLeft w:val="0"/>
      <w:marRight w:val="0"/>
      <w:marTop w:val="0"/>
      <w:marBottom w:val="0"/>
      <w:divBdr>
        <w:top w:val="none" w:sz="0" w:space="0" w:color="auto"/>
        <w:left w:val="none" w:sz="0" w:space="0" w:color="auto"/>
        <w:bottom w:val="none" w:sz="0" w:space="0" w:color="auto"/>
        <w:right w:val="none" w:sz="0" w:space="0" w:color="auto"/>
      </w:divBdr>
      <w:divsChild>
        <w:div w:id="1252664747">
          <w:marLeft w:val="0"/>
          <w:marRight w:val="0"/>
          <w:marTop w:val="0"/>
          <w:marBottom w:val="0"/>
          <w:divBdr>
            <w:top w:val="none" w:sz="0" w:space="0" w:color="auto"/>
            <w:left w:val="none" w:sz="0" w:space="0" w:color="auto"/>
            <w:bottom w:val="none" w:sz="0" w:space="0" w:color="auto"/>
            <w:right w:val="none" w:sz="0" w:space="0" w:color="auto"/>
          </w:divBdr>
        </w:div>
        <w:div w:id="1743332136">
          <w:marLeft w:val="0"/>
          <w:marRight w:val="0"/>
          <w:marTop w:val="0"/>
          <w:marBottom w:val="0"/>
          <w:divBdr>
            <w:top w:val="none" w:sz="0" w:space="0" w:color="auto"/>
            <w:left w:val="none" w:sz="0" w:space="0" w:color="auto"/>
            <w:bottom w:val="none" w:sz="0" w:space="0" w:color="auto"/>
            <w:right w:val="none" w:sz="0" w:space="0" w:color="auto"/>
          </w:divBdr>
        </w:div>
      </w:divsChild>
    </w:div>
    <w:div w:id="591820703">
      <w:bodyDiv w:val="1"/>
      <w:marLeft w:val="0"/>
      <w:marRight w:val="0"/>
      <w:marTop w:val="0"/>
      <w:marBottom w:val="0"/>
      <w:divBdr>
        <w:top w:val="none" w:sz="0" w:space="0" w:color="auto"/>
        <w:left w:val="none" w:sz="0" w:space="0" w:color="auto"/>
        <w:bottom w:val="none" w:sz="0" w:space="0" w:color="auto"/>
        <w:right w:val="none" w:sz="0" w:space="0" w:color="auto"/>
      </w:divBdr>
    </w:div>
    <w:div w:id="597521251">
      <w:bodyDiv w:val="1"/>
      <w:marLeft w:val="0"/>
      <w:marRight w:val="0"/>
      <w:marTop w:val="0"/>
      <w:marBottom w:val="0"/>
      <w:divBdr>
        <w:top w:val="none" w:sz="0" w:space="0" w:color="auto"/>
        <w:left w:val="none" w:sz="0" w:space="0" w:color="auto"/>
        <w:bottom w:val="none" w:sz="0" w:space="0" w:color="auto"/>
        <w:right w:val="none" w:sz="0" w:space="0" w:color="auto"/>
      </w:divBdr>
    </w:div>
    <w:div w:id="640614816">
      <w:bodyDiv w:val="1"/>
      <w:marLeft w:val="0"/>
      <w:marRight w:val="0"/>
      <w:marTop w:val="0"/>
      <w:marBottom w:val="0"/>
      <w:divBdr>
        <w:top w:val="none" w:sz="0" w:space="0" w:color="auto"/>
        <w:left w:val="none" w:sz="0" w:space="0" w:color="auto"/>
        <w:bottom w:val="none" w:sz="0" w:space="0" w:color="auto"/>
        <w:right w:val="none" w:sz="0" w:space="0" w:color="auto"/>
      </w:divBdr>
    </w:div>
    <w:div w:id="696587614">
      <w:bodyDiv w:val="1"/>
      <w:marLeft w:val="0"/>
      <w:marRight w:val="0"/>
      <w:marTop w:val="0"/>
      <w:marBottom w:val="0"/>
      <w:divBdr>
        <w:top w:val="none" w:sz="0" w:space="0" w:color="auto"/>
        <w:left w:val="none" w:sz="0" w:space="0" w:color="auto"/>
        <w:bottom w:val="none" w:sz="0" w:space="0" w:color="auto"/>
        <w:right w:val="none" w:sz="0" w:space="0" w:color="auto"/>
      </w:divBdr>
      <w:divsChild>
        <w:div w:id="1502810843">
          <w:marLeft w:val="0"/>
          <w:marRight w:val="0"/>
          <w:marTop w:val="0"/>
          <w:marBottom w:val="0"/>
          <w:divBdr>
            <w:top w:val="none" w:sz="0" w:space="0" w:color="auto"/>
            <w:left w:val="none" w:sz="0" w:space="0" w:color="auto"/>
            <w:bottom w:val="none" w:sz="0" w:space="0" w:color="auto"/>
            <w:right w:val="none" w:sz="0" w:space="0" w:color="auto"/>
          </w:divBdr>
        </w:div>
        <w:div w:id="1995178399">
          <w:marLeft w:val="0"/>
          <w:marRight w:val="0"/>
          <w:marTop w:val="0"/>
          <w:marBottom w:val="0"/>
          <w:divBdr>
            <w:top w:val="none" w:sz="0" w:space="0" w:color="auto"/>
            <w:left w:val="none" w:sz="0" w:space="0" w:color="auto"/>
            <w:bottom w:val="none" w:sz="0" w:space="0" w:color="auto"/>
            <w:right w:val="none" w:sz="0" w:space="0" w:color="auto"/>
          </w:divBdr>
        </w:div>
      </w:divsChild>
    </w:div>
    <w:div w:id="764157787">
      <w:bodyDiv w:val="1"/>
      <w:marLeft w:val="0"/>
      <w:marRight w:val="0"/>
      <w:marTop w:val="0"/>
      <w:marBottom w:val="0"/>
      <w:divBdr>
        <w:top w:val="none" w:sz="0" w:space="0" w:color="auto"/>
        <w:left w:val="none" w:sz="0" w:space="0" w:color="auto"/>
        <w:bottom w:val="none" w:sz="0" w:space="0" w:color="auto"/>
        <w:right w:val="none" w:sz="0" w:space="0" w:color="auto"/>
      </w:divBdr>
    </w:div>
    <w:div w:id="924536363">
      <w:bodyDiv w:val="1"/>
      <w:marLeft w:val="0"/>
      <w:marRight w:val="0"/>
      <w:marTop w:val="0"/>
      <w:marBottom w:val="0"/>
      <w:divBdr>
        <w:top w:val="none" w:sz="0" w:space="0" w:color="auto"/>
        <w:left w:val="none" w:sz="0" w:space="0" w:color="auto"/>
        <w:bottom w:val="none" w:sz="0" w:space="0" w:color="auto"/>
        <w:right w:val="none" w:sz="0" w:space="0" w:color="auto"/>
      </w:divBdr>
    </w:div>
    <w:div w:id="1184397427">
      <w:bodyDiv w:val="1"/>
      <w:marLeft w:val="0"/>
      <w:marRight w:val="0"/>
      <w:marTop w:val="0"/>
      <w:marBottom w:val="0"/>
      <w:divBdr>
        <w:top w:val="none" w:sz="0" w:space="0" w:color="auto"/>
        <w:left w:val="none" w:sz="0" w:space="0" w:color="auto"/>
        <w:bottom w:val="none" w:sz="0" w:space="0" w:color="auto"/>
        <w:right w:val="none" w:sz="0" w:space="0" w:color="auto"/>
      </w:divBdr>
    </w:div>
    <w:div w:id="1210528106">
      <w:bodyDiv w:val="1"/>
      <w:marLeft w:val="0"/>
      <w:marRight w:val="0"/>
      <w:marTop w:val="0"/>
      <w:marBottom w:val="0"/>
      <w:divBdr>
        <w:top w:val="none" w:sz="0" w:space="0" w:color="auto"/>
        <w:left w:val="none" w:sz="0" w:space="0" w:color="auto"/>
        <w:bottom w:val="none" w:sz="0" w:space="0" w:color="auto"/>
        <w:right w:val="none" w:sz="0" w:space="0" w:color="auto"/>
      </w:divBdr>
    </w:div>
    <w:div w:id="1329164810">
      <w:bodyDiv w:val="1"/>
      <w:marLeft w:val="0"/>
      <w:marRight w:val="0"/>
      <w:marTop w:val="0"/>
      <w:marBottom w:val="0"/>
      <w:divBdr>
        <w:top w:val="none" w:sz="0" w:space="0" w:color="auto"/>
        <w:left w:val="none" w:sz="0" w:space="0" w:color="auto"/>
        <w:bottom w:val="none" w:sz="0" w:space="0" w:color="auto"/>
        <w:right w:val="none" w:sz="0" w:space="0" w:color="auto"/>
      </w:divBdr>
    </w:div>
    <w:div w:id="1354376876">
      <w:bodyDiv w:val="1"/>
      <w:marLeft w:val="0"/>
      <w:marRight w:val="0"/>
      <w:marTop w:val="0"/>
      <w:marBottom w:val="0"/>
      <w:divBdr>
        <w:top w:val="none" w:sz="0" w:space="0" w:color="auto"/>
        <w:left w:val="none" w:sz="0" w:space="0" w:color="auto"/>
        <w:bottom w:val="none" w:sz="0" w:space="0" w:color="auto"/>
        <w:right w:val="none" w:sz="0" w:space="0" w:color="auto"/>
      </w:divBdr>
    </w:div>
    <w:div w:id="1522354168">
      <w:bodyDiv w:val="1"/>
      <w:marLeft w:val="0"/>
      <w:marRight w:val="0"/>
      <w:marTop w:val="0"/>
      <w:marBottom w:val="0"/>
      <w:divBdr>
        <w:top w:val="none" w:sz="0" w:space="0" w:color="auto"/>
        <w:left w:val="none" w:sz="0" w:space="0" w:color="auto"/>
        <w:bottom w:val="none" w:sz="0" w:space="0" w:color="auto"/>
        <w:right w:val="none" w:sz="0" w:space="0" w:color="auto"/>
      </w:divBdr>
    </w:div>
    <w:div w:id="1557619922">
      <w:bodyDiv w:val="1"/>
      <w:marLeft w:val="0"/>
      <w:marRight w:val="0"/>
      <w:marTop w:val="0"/>
      <w:marBottom w:val="0"/>
      <w:divBdr>
        <w:top w:val="none" w:sz="0" w:space="0" w:color="auto"/>
        <w:left w:val="none" w:sz="0" w:space="0" w:color="auto"/>
        <w:bottom w:val="none" w:sz="0" w:space="0" w:color="auto"/>
        <w:right w:val="none" w:sz="0" w:space="0" w:color="auto"/>
      </w:divBdr>
    </w:div>
    <w:div w:id="1595550735">
      <w:bodyDiv w:val="1"/>
      <w:marLeft w:val="0"/>
      <w:marRight w:val="0"/>
      <w:marTop w:val="0"/>
      <w:marBottom w:val="0"/>
      <w:divBdr>
        <w:top w:val="none" w:sz="0" w:space="0" w:color="auto"/>
        <w:left w:val="none" w:sz="0" w:space="0" w:color="auto"/>
        <w:bottom w:val="none" w:sz="0" w:space="0" w:color="auto"/>
        <w:right w:val="none" w:sz="0" w:space="0" w:color="auto"/>
      </w:divBdr>
    </w:div>
    <w:div w:id="1616864508">
      <w:bodyDiv w:val="1"/>
      <w:marLeft w:val="0"/>
      <w:marRight w:val="0"/>
      <w:marTop w:val="0"/>
      <w:marBottom w:val="0"/>
      <w:divBdr>
        <w:top w:val="none" w:sz="0" w:space="0" w:color="auto"/>
        <w:left w:val="none" w:sz="0" w:space="0" w:color="auto"/>
        <w:bottom w:val="none" w:sz="0" w:space="0" w:color="auto"/>
        <w:right w:val="none" w:sz="0" w:space="0" w:color="auto"/>
      </w:divBdr>
    </w:div>
    <w:div w:id="1813060896">
      <w:bodyDiv w:val="1"/>
      <w:marLeft w:val="0"/>
      <w:marRight w:val="0"/>
      <w:marTop w:val="0"/>
      <w:marBottom w:val="0"/>
      <w:divBdr>
        <w:top w:val="none" w:sz="0" w:space="0" w:color="auto"/>
        <w:left w:val="none" w:sz="0" w:space="0" w:color="auto"/>
        <w:bottom w:val="none" w:sz="0" w:space="0" w:color="auto"/>
        <w:right w:val="none" w:sz="0" w:space="0" w:color="auto"/>
      </w:divBdr>
      <w:divsChild>
        <w:div w:id="1186090993">
          <w:marLeft w:val="0"/>
          <w:marRight w:val="0"/>
          <w:marTop w:val="0"/>
          <w:marBottom w:val="0"/>
          <w:divBdr>
            <w:top w:val="none" w:sz="0" w:space="0" w:color="auto"/>
            <w:left w:val="none" w:sz="0" w:space="0" w:color="auto"/>
            <w:bottom w:val="none" w:sz="0" w:space="0" w:color="auto"/>
            <w:right w:val="none" w:sz="0" w:space="0" w:color="auto"/>
          </w:divBdr>
        </w:div>
        <w:div w:id="1477449284">
          <w:marLeft w:val="0"/>
          <w:marRight w:val="0"/>
          <w:marTop w:val="0"/>
          <w:marBottom w:val="0"/>
          <w:divBdr>
            <w:top w:val="none" w:sz="0" w:space="0" w:color="auto"/>
            <w:left w:val="none" w:sz="0" w:space="0" w:color="auto"/>
            <w:bottom w:val="none" w:sz="0" w:space="0" w:color="auto"/>
            <w:right w:val="none" w:sz="0" w:space="0" w:color="auto"/>
          </w:divBdr>
        </w:div>
      </w:divsChild>
    </w:div>
    <w:div w:id="1890335565">
      <w:bodyDiv w:val="1"/>
      <w:marLeft w:val="0"/>
      <w:marRight w:val="0"/>
      <w:marTop w:val="0"/>
      <w:marBottom w:val="0"/>
      <w:divBdr>
        <w:top w:val="none" w:sz="0" w:space="0" w:color="auto"/>
        <w:left w:val="none" w:sz="0" w:space="0" w:color="auto"/>
        <w:bottom w:val="none" w:sz="0" w:space="0" w:color="auto"/>
        <w:right w:val="none" w:sz="0" w:space="0" w:color="auto"/>
      </w:divBdr>
    </w:div>
    <w:div w:id="2077194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katie.m.manning@kcl.ac.uk" TargetMode="Externa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github.com/AdrianTimpson/greenSahar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B3403-7CB6-4038-BD17-29064C798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21409</Words>
  <Characters>119254</Characters>
  <Application>Microsoft Office Word</Application>
  <DocSecurity>0</DocSecurity>
  <Lines>1806</Lines>
  <Paragraphs>301</Paragraphs>
  <ScaleCrop>false</ScaleCrop>
  <Company/>
  <LinksUpToDate>false</LinksUpToDate>
  <CharactersWithSpaces>140362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dc:creator>
  <cp:keywords/>
  <dc:description/>
  <cp:lastModifiedBy>Katie Manning</cp:lastModifiedBy>
  <cp:revision>3</cp:revision>
  <dcterms:created xsi:type="dcterms:W3CDTF">2026-04-08T11:21:00Z</dcterms:created>
  <dcterms:modified xsi:type="dcterms:W3CDTF">2026-04-08T11:21:00Z</dcterms:modified>
</cp:coreProperties>
</file>