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Informe Final - Automatización de Pruebas Funcionales</w:t>
      </w:r>
    </w:p>
    <w:p>
      <w:pPr>
        <w:pStyle w:val="Heading1"/>
      </w:pPr>
      <w:r>
        <w:t>1. Introducción</w:t>
      </w:r>
    </w:p>
    <w:p>
      <w:r>
        <w:t>Esta actividad tuvo como objetivo aplicar técnicas de automatización de pruebas funcionales y fomentar la retroalimentación colaborativa. Se utilizaron herramientas como Selenium y JUnit para crear scripts automatizados que validan el correcto funcionamiento del formulario de registro.</w:t>
      </w:r>
    </w:p>
    <w:p>
      <w:pPr>
        <w:pStyle w:val="Heading1"/>
      </w:pPr>
      <w:r>
        <w:t>2. Scripts desarrollados</w:t>
      </w:r>
    </w:p>
    <w:p>
      <w:r>
        <w:t>Se desarrollaron cinco scripts de prueba automatizados, uno por cada caso de prueba priorizado. A continuación, se describen brevemente:</w:t>
      </w:r>
    </w:p>
    <w:p>
      <w:pPr>
        <w:pStyle w:val="ListBullet"/>
      </w:pPr>
      <w:r>
        <w:t>CP1 – Registro con datos válidos: Verifica que un usuario pueda registrarse exitosamente con correo válido y contraseña segura.</w:t>
      </w:r>
    </w:p>
    <w:p>
      <w:pPr>
        <w:pStyle w:val="ListBullet"/>
      </w:pPr>
      <w:r>
        <w:t>CP2 – Registro con correo inválido: Verifica que el sistema rechace correos con formato incorrecto.</w:t>
      </w:r>
    </w:p>
    <w:p>
      <w:pPr>
        <w:pStyle w:val="ListBullet"/>
      </w:pPr>
      <w:r>
        <w:t>CP3 – Registro con contraseña corta: Valida que el sistema rechace contraseñas con menos de 8 caracteres.</w:t>
      </w:r>
    </w:p>
    <w:p>
      <w:pPr>
        <w:pStyle w:val="ListBullet"/>
      </w:pPr>
      <w:r>
        <w:t>CP4 – Registro con correo duplicado: Verifica que el sistema no permita registrar un correo que ya está en uso.</w:t>
      </w:r>
    </w:p>
    <w:p>
      <w:pPr>
        <w:pStyle w:val="ListBullet"/>
      </w:pPr>
      <w:r>
        <w:t>CP5 – Campos obligatorios vacíos: Asegura que el sistema muestre errores cuando se omiten los campos obligatorios.</w:t>
      </w:r>
    </w:p>
    <w:p>
      <w:pPr>
        <w:pStyle w:val="Heading1"/>
      </w:pPr>
      <w:r>
        <w:t>3. Evaluación de scripts de otro equipo</w:t>
      </w:r>
    </w:p>
    <w:p>
      <w:r>
        <w:t>La siguiente tabla presenta los resultados obtenidos al ejecutar los scripts de otro equipo, junto con observaciones y sugerencias de mejora: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Caso de prueba</w:t>
            </w:r>
          </w:p>
        </w:tc>
        <w:tc>
          <w:tcPr>
            <w:tcW w:type="dxa" w:w="2160"/>
          </w:tcPr>
          <w:p>
            <w:r>
              <w:t>Resultado esperado</w:t>
            </w:r>
          </w:p>
        </w:tc>
        <w:tc>
          <w:tcPr>
            <w:tcW w:type="dxa" w:w="2160"/>
          </w:tcPr>
          <w:p>
            <w:r>
              <w:t>Resultado obtenido</w:t>
            </w:r>
          </w:p>
        </w:tc>
        <w:tc>
          <w:tcPr>
            <w:tcW w:type="dxa" w:w="2160"/>
          </w:tcPr>
          <w:p>
            <w:r>
              <w:t>Sugerencias de mejora</w:t>
            </w:r>
          </w:p>
        </w:tc>
      </w:tr>
      <w:tr>
        <w:tc>
          <w:tcPr>
            <w:tcW w:type="dxa" w:w="2160"/>
          </w:tcPr>
          <w:p>
            <w:r>
              <w:t>CP1</w:t>
            </w:r>
          </w:p>
        </w:tc>
        <w:tc>
          <w:tcPr>
            <w:tcW w:type="dxa" w:w="2160"/>
          </w:tcPr>
          <w:p>
            <w:r>
              <w:t>Registro exitoso</w:t>
            </w:r>
          </w:p>
        </w:tc>
        <w:tc>
          <w:tcPr>
            <w:tcW w:type="dxa" w:w="2160"/>
          </w:tcPr>
          <w:p>
            <w:r>
              <w:t>Registro exitoso</w:t>
            </w:r>
          </w:p>
        </w:tc>
        <w:tc>
          <w:tcPr>
            <w:tcW w:type="dxa" w:w="2160"/>
          </w:tcPr>
          <w:p>
            <w:r>
              <w:t>Validar redirección posterior al registro</w:t>
            </w:r>
          </w:p>
        </w:tc>
      </w:tr>
      <w:tr>
        <w:tc>
          <w:tcPr>
            <w:tcW w:type="dxa" w:w="2160"/>
          </w:tcPr>
          <w:p>
            <w:r>
              <w:t>CP2</w:t>
            </w:r>
          </w:p>
        </w:tc>
        <w:tc>
          <w:tcPr>
            <w:tcW w:type="dxa" w:w="2160"/>
          </w:tcPr>
          <w:p>
            <w:r>
              <w:t>Error por correo inválido</w:t>
            </w:r>
          </w:p>
        </w:tc>
        <w:tc>
          <w:tcPr>
            <w:tcW w:type="dxa" w:w="2160"/>
          </w:tcPr>
          <w:p>
            <w:r>
              <w:t>No se muestra el mensaje esperado</w:t>
            </w:r>
          </w:p>
        </w:tc>
        <w:tc>
          <w:tcPr>
            <w:tcW w:type="dxa" w:w="2160"/>
          </w:tcPr>
          <w:p>
            <w:r>
              <w:t>Asegurar validación del campo email</w:t>
            </w:r>
          </w:p>
        </w:tc>
      </w:tr>
    </w:tbl>
    <w:p>
      <w:pPr>
        <w:pStyle w:val="Heading1"/>
      </w:pPr>
      <w:r>
        <w:t>4. Conclusiones</w:t>
      </w:r>
    </w:p>
    <w:p>
      <w:r>
        <w:t>Esta actividad permitió fortalecer habilidades en automatización de pruebas y evaluación colaborativa. Se logró validar funcionalidades críticas del sistema de registro priorizando los escenarios de mayor impacto. Además, la revisión cruzada ayudó a detectar posibles fallos que podrían no haber sido considerados inicialmente. Para futuras mejoras se recomienda implementar validaciones adicionales y asegurar la cobertura en navegadores diferentes.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