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The Visitor — asset prompt document (fictional example)</w:t>
      </w:r>
    </w:p>
    <w:p>
      <w:r>
        <w:t xml:space="preserve">Version v1 · Source: `script.md` (fictional) + `shotlist.md` + `world_state.yaml`</w:t>
      </w:r>
    </w:p>
    <w:p>
      <w:r>
        <w:t xml:space="preserve">Purpose: </w:t>
      </w:r>
      <w:r>
        <w:rPr>
          <w:b/>
        </w:rPr>
        <w:t xml:space="preserve">generate the plates first, then write shot prompts.</w:t>
      </w:r>
      <w:r>
        <w:t xml:space="preserve"> Name each generated image after its</w:t>
      </w:r>
    </w:p>
    <w:p>
      <w:r>
        <w:t xml:space="preserve">entry id (`A2_son_soaked.png`) and mark the entry done. Everything here is fictional.</w:t>
      </w:r>
    </w:p>
    <w:p>
      <w:pPr>
        <w:pStyle w:val="Heading2"/>
      </w:pPr>
      <w:r>
        <w:t xml:space="preserve">Global style band (paste verbatim into every prompt)</w:t>
      </w:r>
    </w:p>
    <w:p>
      <w:r>
        <w:t xml:space="preserve">【风格】late-1980s realism, cold grey-green, low saturation, slightly soft texture, 16:9 — fixed for</w:t>
      </w:r>
    </w:p>
    <w:p>
      <w:r>
        <w:t xml:space="preserve">the whole film.</w:t>
      </w:r>
    </w:p>
    <w:p>
      <w:r>
        <w:t xml:space="preserve">【光线】one light source per image, even and uniform; no second source, no local highlight, no spot,</w:t>
      </w:r>
    </w:p>
    <w:p>
      <w:r>
        <w:t xml:space="preserve">no beam, no flare in the eyes.</w:t>
      </w:r>
    </w:p>
    <w:p>
      <w:r>
        <w:t xml:space="preserve">【通用禁止】no text, no watermark, no logo; no extra people or shadows; no modern objects (flat-screen</w:t>
      </w:r>
    </w:p>
    <w:p>
      <w:r>
        <w:t xml:space="preserve">TVs, LED lamps, contemporary clothing, plastic bottles).</w:t>
      </w:r>
    </w:p>
    <w:p>
      <w:pPr>
        <w:pStyle w:val="Heading1"/>
      </w:pPr>
      <w:r>
        <w:t xml:space="preserve">1 · Characters</w:t>
      </w:r>
    </w:p>
    <w:p>
      <w:r>
        <w:t xml:space="preserve">Two tiers, and each tier writes only its own tier: the identity prompt pins the face; a variant prompt</w:t>
      </w:r>
    </w:p>
    <w:p>
      <w:r>
        <w:t xml:space="preserve">describes only the change and copies the uploaded identity plate. Variants exist only where the story</w:t>
      </w:r>
    </w:p>
    <w:p>
      <w:r>
        <w:t xml:space="preserve">changes something — the Father has none, because he never changes in this scene.</w:t>
      </w:r>
    </w:p>
    <w:p>
      <w:pPr>
        <w:pStyle w:val="Heading2"/>
      </w:pPr>
      <w:r>
        <w:t xml:space="preserve">The Father (52)</w:t>
      </w:r>
    </w:p>
    <w:p>
      <w:pPr>
        <w:pStyle w:val="Heading3"/>
      </w:pPr>
      <w:r>
        <w:t xml:space="preserve">A1 The Father · identity</w:t>
      </w:r>
    </w:p>
    <w:p>
      <w:r>
        <w:t xml:space="preserve">Used in: sc1 shot 3, 5, 6</w:t>
      </w:r>
    </w:p>
    <w:p>
      <w:r>
        <w:t xml:space="preserve">【面部】square-round face with a heavy jaw; two horizontal lines across the forehead; heavy brows,</w:t>
      </w:r>
    </w:p>
    <w:p>
      <w:r>
        <w:t xml:space="preserve">grey at the tips; small single-lidded eyes with a slight droop and faint bags beneath; wide nose with</w:t>
      </w:r>
    </w:p>
    <w:p>
      <w:r>
        <w:t xml:space="preserve">a fleshy tip; thin lips, level mouth corners; square chin.</w:t>
      </w:r>
    </w:p>
    <w:p>
      <w:r>
        <w:t xml:space="preserve">【面部独特特征】a healed break in the right eyebrow with a small scar through it; a small mole on the</w:t>
      </w:r>
    </w:p>
    <w:p>
      <w:r>
        <w:t xml:space="preserve">left cheek; skin weathered and yellowed, shiny at the forehead and nose.</w:t>
      </w:r>
    </w:p>
    <w:p>
      <w:r>
        <w:t xml:space="preserve">【发型】short dark hair greying at both temples, hairline receding, medium density, cut close at the</w:t>
      </w:r>
    </w:p>
    <w:p>
      <w:r>
        <w:t xml:space="preserve">sides; stubble on the chin (three days).</w:t>
      </w:r>
    </w:p>
    <w:p>
      <w:r>
        <w:t xml:space="preserve">【体态】52, medium height, broad-shouldered, walks with a slight forward lean; hands hang still.</w:t>
      </w:r>
    </w:p>
    <w:p>
      <w:r>
        <w:t xml:space="preserve">【手与细节】thick palms, blunt fingers, short nails; an old nick on the nail of the left index finger.</w:t>
      </w:r>
    </w:p>
    <w:p>
      <w:r>
        <w:t xml:space="preserve">【背景与光线】plain single-colour background; light from the front-left, even, no shadow pile-up.</w:t>
      </w:r>
    </w:p>
    <w:p>
      <w:r>
        <w:t xml:space="preserve">【禁止出现】don't change the hair or the stubble; no exaggerated muscles; no smile; nobody else; no</w:t>
      </w:r>
    </w:p>
    <w:p>
      <w:r>
        <w:t xml:space="preserve">text or watermark; don't crop the body.</w:t>
      </w:r>
    </w:p>
    <w:p>
      <w:pPr>
        <w:pStyle w:val="Heading2"/>
      </w:pPr>
      <w:r>
        <w:t xml:space="preserve">The Son (19)</w:t>
      </w:r>
    </w:p>
    <w:p>
      <w:pPr>
        <w:pStyle w:val="Heading3"/>
      </w:pPr>
      <w:r>
        <w:t xml:space="preserve">A2 The Son · identity</w:t>
      </w:r>
    </w:p>
    <w:p>
      <w:r>
        <w:t xml:space="preserve">Used in: sc1 shot 2, 4, 5, 6 (always via a variant below)</w:t>
      </w:r>
    </w:p>
    <w:p>
      <w:r>
        <w:t xml:space="preserve">【面部】narrow long face, narrow jaw, cheekbones a little high; thin straight brows; narrow single-lidded</w:t>
      </w:r>
    </w:p>
    <w:p>
      <w:r>
        <w:t xml:space="preserve">eyes set deep, short lashes; narrow straight nose with a small tip; thin lips, upper lip slightly short;</w:t>
      </w:r>
    </w:p>
    <w:p>
      <w:r>
        <w:t xml:space="preserve">narrow chin.</w:t>
      </w:r>
    </w:p>
    <w:p>
      <w:r>
        <w:t xml:space="preserve">【面部独特特征】a very faint old scratch on the left cheek; a small mole inside the left wrist; pale</w:t>
      </w:r>
    </w:p>
    <w:p>
      <w:r>
        <w:t xml:space="preserve">skin with a greenish tint under the eyes.</w:t>
      </w:r>
    </w:p>
    <w:p>
      <w:r>
        <w:t xml:space="preserve">【发型】dark short hair to above the ear, fine at the ends, one strand pushed forward over the forehead.</w:t>
      </w:r>
    </w:p>
    <w:p>
      <w:r>
        <w:t xml:space="preserve">【体态】19, thin, narrow shoulders, slightly hunched; stands with the weight on the right foot.</w:t>
      </w:r>
    </w:p>
    <w:p>
      <w:r>
        <w:t xml:space="preserve">【手与细节】long thin fingers, short nails, a small old callus at the base of the right thumb.</w:t>
      </w:r>
    </w:p>
    <w:p>
      <w:r>
        <w:t xml:space="preserve">【背景与光线】plain single-colour background; light from the front-left, even.</w:t>
      </w:r>
    </w:p>
    <w:p>
      <w:r>
        <w:t xml:space="preserve">【禁止出现】don't change the hair or its colour; not muscular; no sexualised or suggestive pose; nobody</w:t>
      </w:r>
    </w:p>
    <w:p>
      <w:r>
        <w:t xml:space="preserve">else; no text or watermark; don't crop the body.</w:t>
      </w:r>
    </w:p>
    <w:p>
      <w:pPr>
        <w:pStyle w:val="Heading3"/>
      </w:pPr>
      <w:r>
        <w:t xml:space="preserve">A3 The Son · soaked (V01)</w:t>
      </w:r>
    </w:p>
    <w:p>
      <w:r>
        <w:t xml:space="preserve">Used in: sc1 shot 2, 4, 5</w:t>
      </w:r>
    </w:p>
    <w:p>
      <w:r>
        <w:t xml:space="preserve">【不变的部分】face, bone structure, hair and build </w:t>
      </w:r>
      <w:r>
        <w:rPr>
          <w:b/>
        </w:rPr>
        <w:t xml:space="preserve">strictly copy the uploaded identity plate</w:t>
      </w:r>
      <w:r>
        <w:t xml:space="preserve"> — the</w:t>
      </w:r>
    </w:p>
    <w:p>
      <w:r>
        <w:t xml:space="preserve">same person, unchanged.</w:t>
      </w:r>
    </w:p>
    <w:p>
      <w:r>
        <w:t xml:space="preserve">【变化的部分】a dark T-shirt and dark trousers, </w:t>
      </w:r>
      <w:r>
        <w:rPr>
          <w:b/>
        </w:rPr>
        <w:t xml:space="preserve">soaked through</w:t>
      </w:r>
      <w:r>
        <w:t xml:space="preserve">: the fabric clings, its colour</w:t>
      </w:r>
    </w:p>
    <w:p>
      <w:r>
        <w:t xml:space="preserve">darkened by water; hair wet and dripping onto his face; a worn canvas bag on one shoulder; water runs</w:t>
      </w:r>
    </w:p>
    <w:p>
      <w:r>
        <w:t xml:space="preserve">from his clothes onto the floor.</w:t>
      </w:r>
    </w:p>
    <w:p>
      <w:r>
        <w:t xml:space="preserve">【背景与光线】plain single-colour background; cold white light, even.</w:t>
      </w:r>
    </w:p>
    <w:p>
      <w:r>
        <w:t xml:space="preserve">【禁止出现】the water must be clear — not blood, not red, not rust-coloured; no wounds, no blood</w:t>
      </w:r>
    </w:p>
    <w:p>
      <w:r>
        <w:t xml:space="preserve">anywhere; don't change the clothes' shape or colour; don't change the face.</w:t>
      </w:r>
    </w:p>
    <w:p>
      <w:pPr>
        <w:pStyle w:val="Heading3"/>
      </w:pPr>
      <w:r>
        <w:t xml:space="preserve">A4 The Son · soaked, towel in both hands (V02)</w:t>
      </w:r>
    </w:p>
    <w:p>
      <w:r>
        <w:t xml:space="preserve">Used in: sc1 shot 6</w:t>
      </w:r>
    </w:p>
    <w:p>
      <w:r>
        <w:t xml:space="preserve">【不变的部分】face, hair and build strictly copy the uploaded identity plate (still wet, see above).</w:t>
      </w:r>
    </w:p>
    <w:p>
      <w:r>
        <w:t xml:space="preserve">【变化的部分】the same soaked clothes; </w:t>
      </w:r>
      <w:r>
        <w:rPr>
          <w:b/>
        </w:rPr>
        <w:t xml:space="preserve">a worn white towel held in both hands</w:t>
      </w:r>
      <w:r>
        <w:t xml:space="preserve"> in front of him, not</w:t>
      </w:r>
    </w:p>
    <w:p>
      <w:r>
        <w:t xml:space="preserve">drying his hair.</w:t>
      </w:r>
    </w:p>
    <w:p>
      <w:r>
        <w:t xml:space="preserve">【背景与光线】plain single-colour background; warm lamp light from the left, even.</w:t>
      </w:r>
    </w:p>
    <w:p>
      <w:r>
        <w:t xml:space="preserve">【禁止出现】he must not be drying his hair or wiping his face with it; only one towel; don't change</w:t>
      </w:r>
    </w:p>
    <w:p>
      <w:r>
        <w:t xml:space="preserve">the face.</w:t>
      </w:r>
    </w:p>
    <w:p>
      <w:pPr>
        <w:pStyle w:val="Heading1"/>
      </w:pPr>
      <w:r>
        <w:t xml:space="preserve">2 · Locations — four directions each</w:t>
      </w:r>
    </w:p>
    <w:p>
      <w:r>
        <w:t xml:space="preserve">The flat: one room, one layout, four camera positions. Write the layout note first, then the four views</w:t>
      </w:r>
    </w:p>
    <w:p>
      <w:r>
        <w:t xml:space="preserve">against it, so a door cannot move when the camera turns around.</w:t>
      </w:r>
    </w:p>
    <w:p>
      <w:pPr>
        <w:pStyle w:val="Heading2"/>
      </w:pPr>
      <w:r>
        <w:t xml:space="preserve">The flat · night · interior</w:t>
      </w:r>
    </w:p>
    <w:p>
      <w:r>
        <w:t xml:space="preserve">Layout (shared by all four):</w:t>
      </w:r>
    </w:p>
    <w:p>
      <w:r>
        <w:t xml:space="preserve">• </w:t>
      </w:r>
      <w:r>
        <w:rPr>
          <w:b/>
        </w:rPr>
        <w:t xml:space="preserve">North wall:</w:t>
      </w:r>
      <w:r>
        <w:t xml:space="preserve"> the entry door — dark wood, single panel, handle on the right, a mat inside</w:t>
      </w:r>
    </w:p>
    <w:p>
      <w:r>
        <w:t xml:space="preserve">• </w:t>
      </w:r>
      <w:r>
        <w:rPr>
          <w:b/>
        </w:rPr>
        <w:t xml:space="preserve">East wall:</w:t>
      </w:r>
      <w:r>
        <w:t xml:space="preserve"> the sofa (dark green, one only), the low table (old wood, one chipped teacup on it), the</w:t>
      </w:r>
    </w:p>
    <w:p>
      <w:r>
        <w:t xml:space="preserve">  television (old, switched off)</w:t>
      </w:r>
    </w:p>
    <w:p>
      <w:r>
        <w:t xml:space="preserve">• </w:t>
      </w:r>
      <w:r>
        <w:rPr>
          <w:b/>
        </w:rPr>
        <w:t xml:space="preserve">South wall:</w:t>
      </w:r>
      <w:r>
        <w:t xml:space="preserve"> the open passage to the kitchen — no door, just a lintel, dark beyond</w:t>
      </w:r>
    </w:p>
    <w:p>
      <w:r>
        <w:t xml:space="preserve">• </w:t>
      </w:r>
      <w:r>
        <w:rPr>
          <w:b/>
        </w:rPr>
        <w:t xml:space="preserve">West wall:</w:t>
      </w:r>
      <w:r>
        <w:t xml:space="preserve"> one old wooden window, rain on the glass; a folding chair beneath it</w:t>
      </w:r>
    </w:p>
    <w:p>
      <w:r>
        <w:t xml:space="preserve">• </w:t>
      </w:r>
      <w:r>
        <w:rPr>
          <w:b/>
        </w:rPr>
        <w:t xml:space="preserve">Floor:</w:t>
      </w:r>
      <w:r>
        <w:t xml:space="preserve"> boards, darkened by water from the doorway inward</w:t>
      </w:r>
    </w:p>
    <w:p>
      <w:r>
        <w:t xml:space="preserve">• </w:t>
      </w:r>
      <w:r>
        <w:rPr>
          <w:b/>
        </w:rPr>
        <w:t xml:space="preserve">Light:</w:t>
      </w:r>
      <w:r>
        <w:t xml:space="preserve"> the floor lamp beside the sofa is the only source (warm, low)</w:t>
      </w:r>
    </w:p>
    <w:p>
      <w:pPr>
        <w:pStyle w:val="Heading3"/>
      </w:pPr>
      <w:r>
        <w:t xml:space="preserve">B1 The flat · north view (camera at the entry door, looking south)</w:t>
      </w:r>
    </w:p>
    <w:p>
      <w:r>
        <w:t xml:space="preserve">【画面范围】the room seen from the door: the sofa and low table on the left of frame, the dark kitchen</w:t>
      </w:r>
    </w:p>
    <w:p>
      <w:r>
        <w:t xml:space="preserve">passage at the centre, the window with rain at the right edge.</w:t>
      </w:r>
    </w:p>
    <w:p>
      <w:r>
        <w:t xml:space="preserve">【固定事实】one sofa, one table, one television, one window, one passage; the only light is the floor</w:t>
      </w:r>
    </w:p>
    <w:p>
      <w:r>
        <w:t xml:space="preserve">lamp beside the sofa.</w:t>
      </w:r>
    </w:p>
    <w:p>
      <w:r>
        <w:t xml:space="preserve">【禁止出现】no second door or window; no ceiling light; no modern furniture; nobody in frame.</w:t>
      </w:r>
    </w:p>
    <w:p>
      <w:pPr>
        <w:pStyle w:val="Heading3"/>
      </w:pPr>
      <w:r>
        <w:t xml:space="preserve">B2 The flat · east view (camera at the sofa, looking west)</w:t>
      </w:r>
    </w:p>
    <w:p>
      <w:r>
        <w:t xml:space="preserve">【画面范围】square on the west wall: the old wooden window, rain running on the glass, the folding chair</w:t>
      </w:r>
    </w:p>
    <w:p>
      <w:r>
        <w:t xml:space="preserve">under it, wet floorboards catching the lamp light.</w:t>
      </w:r>
    </w:p>
    <w:p>
      <w:r>
        <w:t xml:space="preserve">【固定事实】one window, one chair; rain is visible only as water on the glass and as the wet floor.</w:t>
      </w:r>
    </w:p>
    <w:p>
      <w:r>
        <w:t xml:space="preserve">【禁止出现】no view of the street outside; no second window; no curtains other than the plain one; no</w:t>
      </w:r>
    </w:p>
    <w:p>
      <w:r>
        <w:t xml:space="preserve">visible rain streaks inside the room.</w:t>
      </w:r>
    </w:p>
    <w:p>
      <w:pPr>
        <w:pStyle w:val="Heading3"/>
      </w:pPr>
      <w:r>
        <w:t xml:space="preserve">B3 The flat · south view (camera at the kitchen passage, looking north)</w:t>
      </w:r>
    </w:p>
    <w:p>
      <w:r>
        <w:t xml:space="preserve">【画面范围】square on the north wall: the entry door inside, its handle on the right, the mat on the</w:t>
      </w:r>
    </w:p>
    <w:p>
      <w:r>
        <w:t xml:space="preserve">floor, the water trail leading in from the threshold.</w:t>
      </w:r>
    </w:p>
    <w:p>
      <w:r>
        <w:t xml:space="preserve">【固定事实】the door is single-panelled, dark wood, and closed; the mat sits inside it; the wet trail</w:t>
      </w:r>
    </w:p>
    <w:p>
      <w:r>
        <w:t xml:space="preserve">runs from the threshold inward.</w:t>
      </w:r>
    </w:p>
    <w:p>
      <w:r>
        <w:t xml:space="preserve">【禁止出现】the door must not be a double door, must not be white, must not have a fanlight; nothing</w:t>
      </w:r>
    </w:p>
    <w:p>
      <w:r>
        <w:t xml:space="preserve">visible outside the door; no second door.</w:t>
      </w:r>
    </w:p>
    <w:p>
      <w:pPr>
        <w:pStyle w:val="Heading3"/>
      </w:pPr>
      <w:r>
        <w:t xml:space="preserve">B4 The flat · west view (camera at the window, looking east)</w:t>
      </w:r>
    </w:p>
    <w:p>
      <w:r>
        <w:t xml:space="preserve">【画面范围】square on the east wall: the dark green sofa from the front, the low table with a single</w:t>
      </w:r>
    </w:p>
    <w:p>
      <w:r>
        <w:t xml:space="preserve">chipped teacup, the old television switched off beyond it.</w:t>
      </w:r>
    </w:p>
    <w:p>
      <w:r>
        <w:t xml:space="preserve">【固定事实】one sofa, one table, one teacup, one television; the television is off — its screen is dark.</w:t>
      </w:r>
    </w:p>
    <w:p>
      <w:r>
        <w:t xml:space="preserve">【禁止出现】no second chair or sofa; no flat-screen television; no books or bottles on the table; the</w:t>
      </w:r>
    </w:p>
    <w:p>
      <w:r>
        <w:t xml:space="preserve">screen must not be lit.</w:t>
      </w:r>
    </w:p>
    <w:p>
      <w:pPr>
        <w:pStyle w:val="Heading1"/>
      </w:pPr>
      <w:r>
        <w:t xml:space="preserve">3 · Props</w:t>
      </w:r>
    </w:p>
    <w:p>
      <w:r>
        <w:t xml:space="preserve">One subject per image, facing camera, on a plain surface; no hands, no people, no second copy.</w:t>
      </w:r>
    </w:p>
    <w:p>
      <w:pPr>
        <w:pStyle w:val="Heading3"/>
      </w:pPr>
      <w:r>
        <w:t xml:space="preserve">C1 Canvas bag</w:t>
      </w:r>
    </w:p>
    <w:p>
      <w:r>
        <w:t xml:space="preserve">Used in: sc1 shot 2, 4, 5</w:t>
      </w:r>
    </w:p>
    <w:p>
      <w:r>
        <w:t xml:space="preserve">【主体】an old olive canvas shoulder bag, worn and faded, the strap frayed, the corners scuffed; one of</w:t>
      </w:r>
    </w:p>
    <w:p>
      <w:r>
        <w:t xml:space="preserve">it, front-facing, laid on a plain surface.</w:t>
      </w:r>
    </w:p>
    <w:p>
      <w:r>
        <w:t xml:space="preserve">【禁止出现】no brand marks or prints; not a rucksack or a briefcase; not new; no second bag.</w:t>
      </w:r>
    </w:p>
    <w:p>
      <w:pPr>
        <w:pStyle w:val="Heading3"/>
      </w:pPr>
      <w:r>
        <w:t xml:space="preserve">C2 Towel</w:t>
      </w:r>
    </w:p>
    <w:p>
      <w:r>
        <w:t xml:space="preserve">Used in: sc1 shot 6</w:t>
      </w:r>
    </w:p>
    <w:p>
      <w:r>
        <w:t xml:space="preserve">【主体】a thin white towel gone grey with washing, pilled, the corner hem coming undone; one only, folded</w:t>
      </w:r>
    </w:p>
    <w:p>
      <w:r>
        <w:t xml:space="preserve">once, front-facing.</w:t>
      </w:r>
    </w:p>
    <w:p>
      <w:r>
        <w:t xml:space="preserve">【禁止出现】no second towel; no pattern or monogram; not a bathrobe or a blanket.</w:t>
      </w:r>
    </w:p>
    <w:p>
      <w:pPr>
        <w:pStyle w:val="Heading3"/>
      </w:pPr>
      <w:r>
        <w:t xml:space="preserve">C3 Chipped teacup</w:t>
      </w:r>
    </w:p>
    <w:p>
      <w:r>
        <w:t xml:space="preserve">Used in: sc1 shot 3, 4</w:t>
      </w:r>
    </w:p>
    <w:p>
      <w:r>
        <w:t xml:space="preserve">【主体】a small white porcelain teacup with one small chip on the rim, tea stains inside; one only,</w:t>
      </w:r>
    </w:p>
    <w:p>
      <w:r>
        <w:t xml:space="preserve">front-facing, on a plain surface.</w:t>
      </w:r>
    </w:p>
    <w:p>
      <w:r>
        <w:t xml:space="preserve">【禁止出现】no saucer, no spoon, no glass cup; no printed pattern; nothing inside but tea stain.</w:t>
      </w:r>
    </w:p>
    <w:p>
      <w:pPr>
        <w:pStyle w:val="Heading1"/>
      </w:pPr>
      <w:r>
        <w:t xml:space="preserve">4 · Generation order and the shot-to-plate table</w:t>
      </w:r>
    </w:p>
    <w:p>
      <w:r>
        <w:t xml:space="preserve">Order: identities → variants → the location's four views → props. Only then write shot prompts.</w:t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4500" w:type="dxa"/>
          </w:tcPr>
          <w:p>
            <w:r>
              <w:t xml:space="preserve">Shot</w:t>
            </w:r>
          </w:p>
        </w:tc>
        <w:tc>
          <w:tcPr>
            <w:tcW w:w="4500" w:type="dxa"/>
          </w:tcPr>
          <w:p>
            <w:r>
              <w:t xml:space="preserve">Plates needed</w:t>
            </w:r>
          </w:p>
        </w:tc>
      </w:tr>
      <w:tr>
        <w:tc>
          <w:tcPr>
            <w:tcW w:w="4500" w:type="dxa"/>
          </w:tcPr>
          <w:p>
            <w:r>
              <w:t xml:space="preserve">sc1-shot1</w:t>
            </w:r>
          </w:p>
        </w:tc>
        <w:tc>
          <w:tcPr>
            <w:tcW w:w="4500" w:type="dxa"/>
          </w:tcPr>
          <w:p>
            <w:r>
              <w:t xml:space="preserve">B1–B4 (all four views; the shot is a wide of the empty room)</w:t>
            </w:r>
          </w:p>
        </w:tc>
      </w:tr>
      <w:tr>
        <w:tc>
          <w:tcPr>
            <w:tcW w:w="4500" w:type="dxa"/>
          </w:tcPr>
          <w:p>
            <w:r>
              <w:t xml:space="preserve">sc1-shot2</w:t>
            </w:r>
          </w:p>
        </w:tc>
        <w:tc>
          <w:tcPr>
            <w:tcW w:w="4500" w:type="dxa"/>
          </w:tcPr>
          <w:p>
            <w:r>
              <w:t xml:space="preserve">A3 (Son, soaked) + B3 (north view: the door) + C1 (canvas bag)</w:t>
            </w:r>
          </w:p>
        </w:tc>
      </w:tr>
      <w:tr>
        <w:tc>
          <w:tcPr>
            <w:tcW w:w="4500" w:type="dxa"/>
          </w:tcPr>
          <w:p>
            <w:r>
              <w:t xml:space="preserve">sc1-shot3</w:t>
            </w:r>
          </w:p>
        </w:tc>
        <w:tc>
          <w:tcPr>
            <w:tcW w:w="4500" w:type="dxa"/>
          </w:tcPr>
          <w:p>
            <w:r>
              <w:t xml:space="preserve">A1 (Father) + B4 (west view: sofa) + C3 (teacup)</w:t>
            </w:r>
          </w:p>
        </w:tc>
      </w:tr>
      <w:tr>
        <w:tc>
          <w:tcPr>
            <w:tcW w:w="4500" w:type="dxa"/>
          </w:tcPr>
          <w:p>
            <w:r>
              <w:t xml:space="preserve">sc1-shot4</w:t>
            </w:r>
          </w:p>
        </w:tc>
        <w:tc>
          <w:tcPr>
            <w:tcW w:w="4500" w:type="dxa"/>
          </w:tcPr>
          <w:p>
            <w:r>
              <w:t xml:space="preserve">A3 (Son, soaked) + B1 (north view) + C1</w:t>
            </w:r>
          </w:p>
        </w:tc>
      </w:tr>
      <w:tr>
        <w:tc>
          <w:tcPr>
            <w:tcW w:w="4500" w:type="dxa"/>
          </w:tcPr>
          <w:p>
            <w:r>
              <w:t xml:space="preserve">sc1-shot5</w:t>
            </w:r>
          </w:p>
        </w:tc>
        <w:tc>
          <w:tcPr>
            <w:tcW w:w="4500" w:type="dxa"/>
          </w:tcPr>
          <w:p>
            <w:r>
              <w:t xml:space="preserve">A3 + B4</w:t>
            </w:r>
          </w:p>
        </w:tc>
      </w:tr>
      <w:tr>
        <w:tc>
          <w:tcPr>
            <w:tcW w:w="4500" w:type="dxa"/>
          </w:tcPr>
          <w:p>
            <w:r>
              <w:t xml:space="preserve">sc1-shot6</w:t>
            </w:r>
          </w:p>
        </w:tc>
        <w:tc>
          <w:tcPr>
            <w:tcW w:w="4500" w:type="dxa"/>
          </w:tcPr>
          <w:p>
            <w:r>
              <w:t xml:space="preserve">A1 + A4 (towel in both hands) + B1 + C2</w:t>
            </w:r>
          </w:p>
        </w:tc>
      </w:tr>
    </w:tbl>
    <w:p>
      <w:pPr>
        <w:pStyle w:val="Heading2"/>
      </w:pPr>
      <w:r>
        <w:t xml:space="preserve">Discipline</w:t>
      </w:r>
    </w:p>
    <w:p>
      <w:r>
        <w:t xml:space="preserve">1. One subject per prompt. Never two people in one character plate; never a person in a prop plate.</w:t>
      </w:r>
    </w:p>
    <w:p>
      <w:r>
        <w:t xml:space="preserve">2. Every prompt carries the same style band, verbatim. Don't add words of your own — that is what</w:t>
      </w:r>
    </w:p>
    <w:p>
      <w:r>
        <w:t xml:space="preserve">   breaks the band.</w:t>
      </w:r>
    </w:p>
    <w:p>
      <w:r>
        <w:t xml:space="preserve">3. Name generated images after their entry id, and mark the entry done in this file.</w:t>
      </w:r>
    </w:p>
    <w:p>
      <w:r>
        <w:t xml:space="preserve">4. If an entry comes out wrong, report it in plain language; the entry is rewritten (v2) rather than</w:t>
      </w:r>
    </w:p>
    <w:p>
      <w:r>
        <w:t xml:space="preserve">   patched by hand, so the plate set stays consistent.</w:t>
      </w:r>
    </w:p>
    <w:p>
      <w:r>
        <w:t xml:space="preserve">5. Once a plate is locked, shot prompts </w:t>
      </w:r>
      <w:r>
        <w:rPr>
          <w:b/>
        </w:rPr>
        <w:t xml:space="preserve">reference</w:t>
      </w:r>
      <w:r>
        <w:t xml:space="preserve"> it ("strictly copy the uploaded plate") and never</w:t>
      </w:r>
    </w:p>
    <w:p>
      <w:r>
        <w:t xml:space="preserve">   re-describe the person.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1"/>
      </w:rPr>
    </w:rPrDefault>
  </w:docDefaults>
  <w:style w:type="paragraph" w:default="1" w:styleId="Normal">
    <w:name w:val="Normal"/>
    <w:pPr>
      <w:spacing w:after="80" w:line="300" w:lineRule="auto"/>
    </w:pPr>
  </w:style>
  <w:style w:type="paragraph" w:styleId="Heading1">
    <w:name w:val="heading 1"/>
    <w:pPr>
      <w:outlineLvl w:val="0"/>
      <w:spacing w:before="240" w:after="120"/>
    </w:pPr>
    <w:rPr>
      <w:b/>
      <w:sz w:val="32"/>
    </w:rPr>
  </w:style>
  <w:style w:type="paragraph" w:styleId="Heading2">
    <w:name w:val="heading 2"/>
    <w:pPr>
      <w:outlineLvl w:val="1"/>
      <w:spacing w:before="200" w:after="100"/>
    </w:pPr>
    <w:rPr>
      <w:b/>
      <w:sz w:val="27"/>
    </w:rPr>
  </w:style>
  <w:style w:type="paragraph" w:styleId="Heading3">
    <w:name w:val="heading 3"/>
    <w:pPr>
      <w:outlineLvl w:val="2"/>
      <w:spacing w:before="160" w:after="80"/>
    </w:pPr>
    <w:rPr>
      <w:b/>
      <w:sz w:val="24"/>
    </w:rPr>
  </w:style>
  <w:style w:type="paragraph" w:styleId="Quote">
    <w:name w:val="Quote"/>
    <w:pPr>
      <w:ind w:left="360"/>
    </w:pPr>
    <w:rPr>
      <w:i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