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7789"/>
          <w:sz w:val="22"/>
          <w:szCs w:val="22"/>
          <w:rtl w:val="0"/>
        </w:rPr>
        <w:t xml:space="preserve">PROYECTO CAPSTONE · MERAKI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ACTAS DE REUNIÓN</w:t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Registro de decisiones, acuerdos y compromisos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Integrantes: Adriana Ávila · Natalia Leiva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Documento complementario de gestión — Fase 2</w:t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Presentación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reúne registros de reuniones y acuerdos de gestión asociados al proyecto Meraki, plataforma web orientada a la búsqueda y reserva de servicios de estética y cuidado personal y a la administración de los emprendimientos.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prepararon actas temáticas sobre decisiones efectivamente abordadas durante la definición y revisión del proyecto. Su finalidad es conservar la trazabilidad de los acuerdos, responsabilidades, dificultades y acciones de seguimiento conforme a la metodología incremental.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Índice de actas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01 — Definición del proyecto y tecnologías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02 — Metodología incremental, arquitectura y base de datos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03 — Flujo de reservas, abonos y suscripciones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04 — Preparación tecnológica y colaboración en GitHub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05 — Actualización del alcance: trabajadoras y disponibilidad individual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06 — Actualización de requerimientos y planificación de pruebas</w:t>
      </w:r>
    </w:p>
    <w:p w:rsidR="00000000" w:rsidDel="00000000" w:rsidP="00000000" w:rsidRDefault="00000000" w:rsidRPr="00000000" w14:paraId="0000001C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Actas para validar</w:t>
      </w:r>
    </w:p>
    <w:p w:rsidR="00000000" w:rsidDel="00000000" w:rsidP="00000000" w:rsidRDefault="00000000" w:rsidRPr="00000000" w14:paraId="0000001D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01 — Definición del proyecto y tecnologías</w:t>
      </w:r>
    </w:p>
    <w:tbl>
      <w:tblPr>
        <w:tblStyle w:val="Table1"/>
        <w:tblW w:w="94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6"/>
        <w:gridCol w:w="7200"/>
        <w:tblGridChange w:id="0">
          <w:tblGrid>
            <w:gridCol w:w="2246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Acta N.º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08/08/26 - 14:30  hrs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Ávila y Natalia Leiva [confirmar asistencia real]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una problemática para el proyecto Capstone y delimitar la propuesta tecnológica inicial.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Alternativas de proyecto y necesidades del público objetivo; organización de emprendimientos de estética y cuidado personal; dificultades para encontrar servicios y coordinar reservas; opciones tecnológicas viables para un proyecto académico.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Decisiones / acuerdos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Meraki como plataforma web con Front Office público para clientas y Back Office para emprendedoras. Considerar Node.js para el Backend y PostgreSQL para persistencia de datos, usando Visual Studio Code y Git como herramientas de desarrollo.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Tareas / compromisos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Redactar problemática y objetivos; definir alcance inicial del MVP; investigar la instalación de Node.js y PostgreSQL; organizar repositorios y documentos.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Ambas integrantes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Riesgos / bloqueos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Alcance demasiado amplio para el tiempo académico; necesidad de aprender herramientas nuevas.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Resultado /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estableció una primera propuesta de plataforma y un conjunto de tecnologías a investigar, sujeto a revisión conforme avance el proyecto.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Estado del acta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Aprobada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02 — Metodología incremental, arquitectura y base de datos</w:t>
      </w:r>
    </w:p>
    <w:tbl>
      <w:tblPr>
        <w:tblStyle w:val="Table2"/>
        <w:tblW w:w="94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6"/>
        <w:gridCol w:w="7200"/>
        <w:tblGridChange w:id="0">
          <w:tblGrid>
            <w:gridCol w:w="2246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Acta N.º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15/09/26 - 20:30 hrs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Ávila y Natalia Leiva 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Establecer cómo se desarrollará Meraki y organizar el diseño técnico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Comparación de formas de trabajo; adopción de metodología incremental; planificación de 18 semanas; definición de Front Office, Back Office y Backend; relaciones de datos para emprendedoras, emprendimientos, servicios, clientas y reservas; necesidad de diagramas y reglas de negocio.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Decisiones / acuerdos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Utilizar metodología incremental con entregables y revisión progresiva. Diseñar una arquitectura modular con Backend en Node.js y base de datos PostgreSQL. Elaborar modelos de datos, diagramas UML, requerimientos y Carta Gantt antes de la implementación.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Tareas / compromisos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Completar diseño lógico y relacional; revisar integridad de entidades y relaciones; documentar incrementos y responsabilidades; preparar Carta Gantt y material técnico.</w:t>
            </w:r>
          </w:p>
        </w:tc>
      </w:tr>
      <w:tr>
        <w:trPr>
          <w:cantSplit w:val="0"/>
          <w:trHeight w:val="274.14062499999994" w:hRule="atLeast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Ambas integrantes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Riesgos / bloqueos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Cambios del modelo de datos al precisar reglas de disponibilidad; tiempos de aprendizaje de PostgreSQL y diagramación.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Resultado /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definió una forma de trabajo incremental y se organizó el diseño previo a la programación. Los modelos quedarían sujetos a ajustes de alcance posteriores.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Estado del acta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Aprobada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03 — Flujo de reservas, abonos y suscripciones</w:t>
      </w:r>
    </w:p>
    <w:tbl>
      <w:tblPr>
        <w:tblStyle w:val="Table3"/>
        <w:tblW w:w="94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6"/>
        <w:gridCol w:w="7200"/>
        <w:tblGridChange w:id="0">
          <w:tblGrid>
            <w:gridCol w:w="2246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Acta N.º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22/09/26 - 21:00 hrs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Ávila y Natalia Leiva [confirmar asistencia real]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Precisar la experiencia de las clientas y el mecanismo académico de pagos de Meraki.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Suscripción mensual de emprendedoras; complejidad de los pagos entre múltiples comercios.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Decisiones / acuerdos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Solicitar nombre, correo y teléfono al reservar. Contemplar abono previo a la confirmación y consulta/cancelación mediante enlace. Usar Transbank Webpay Plus normal en ambiente de integración, no Webpay Mall, para demostrar pagos sin dinero real; renovación mensual de suscripción iniciada manualmente.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Tareas / compromisos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reglas de reserva y estados de pago; separar el registro de abonos y de pagos de suscripción; investigar la integración de Webpay Plus con Node.js; 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Ambas integrantes. Responsable concreto de integración: por confirmar.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Riesgos / bloqueos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Dificultad de integración de pagos; Webpay Plus estándar no distribuye automáticamente fondos entre emprendimientos; posibles fallas del servicio de correo.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Resultado /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acotó la demostración académica de pagos, manteniendo las suscripciones como ingreso de Meraki y los abonos asociados a las reservas de servicios.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Estado del acta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Aprobada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04 — Preparación tecnológica y colaboración en GitHub</w:t>
      </w:r>
    </w:p>
    <w:tbl>
      <w:tblPr>
        <w:tblStyle w:val="Table4"/>
        <w:tblW w:w="94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6"/>
        <w:gridCol w:w="7200"/>
        <w:tblGridChange w:id="0">
          <w:tblGrid>
            <w:gridCol w:w="2246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Acta N.º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13/10/26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Ávila y Natalia Leiva 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Coordinar los equipos de trabajo y resolver dificultades iniciales de instalación y versionado.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Configuración de Visual Studio Code, Node.js, PostgreSQL y Docker; revisión del estado de WSL 2; uso de GitHub y GitHub Desktop para colaborar entre dos personas; estructura del repositorio para Backend, Front Office y Back Office; carga y reemplazo de documentación.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Decisiones / acuerdos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Trabajar sobre un repositorio compartido, con cambios versionados; utilizar Docker como apoyo para el entorno local; mantener la documentación de avances y las pruebas previstas sin afirmar que la plataforma ya está implementada.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Tareas / compromisos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instalación de herramientas; resolver problemas de Windows/WSL/Docker; establecer flujo de colaboración y revisión de cambios; organizar carpetas y documentación.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Ambas integrantes; cada una verifica su entorno y coordina los cambios del repositorio.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Riesgos / bloqueos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Problemas de instalación de Docker Desktop y WSL 2; demoras o confusión al clonar o sincronizar repositorios; riesgo de sobrescribir cambios.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Resultado /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avanzó en la preparación del entorno y en acuerdos básicos de colaboración. La instalación de herramientas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Estado del acta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Aprobada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N.º 05 — Actualización del alcance: trabajadoras y disponibilidad individual</w:t>
      </w:r>
    </w:p>
    <w:tbl>
      <w:tblPr>
        <w:tblStyle w:val="Table5"/>
        <w:tblW w:w="94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6"/>
        <w:gridCol w:w="7200"/>
        <w:tblGridChange w:id="0">
          <w:tblGrid>
            <w:gridCol w:w="2246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Acta N.º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19/10/26 - 17:30 hrs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Ávila y Natalia Leiva 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Corregir una limitación del diseño inicial para admitir emprendimientos que cuentan con más de una persona atendiendo.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de observaciones al alcance; diferencia entre emprendedora que trabaja sola y emprendimiento con personal; asignación de servicios a trabajadoras; horarios y bloqueos individuales; citas simultáneas de personas diferentes; ausencia de login de trabajadoras en el MVP.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Decisiones / acuerdos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Permitir que una emprendedora administre una o más trabajadoras. Si atiende sola, debe figurar como persona responsable en la agenda y las reservas. Asociar cada servicio a quienes pueden realizarlo; controlar conflictos de horario por persona y permitir reservas simultáneas para distintas personas. Las trabajadoras no tendrán acceso independiente al Back Office.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Tareas / compromisos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RF, reglas de negocio e historias de usuario; ajustar clases, modelo relacional y diagramas de actividad/casos de uso; revisar Front Office y Back Office para seleccionar o administrar personas responsables.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Ambas integrantes; coordinación de la revisión documental.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Riesgos / bloqueos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Incremento del alcance y necesidad de mantener consistencia entre requisitos, diagramas, base de datos y pruebas.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Resultado /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incorporó formalmente la gestión de trabajadoras en el diseño, preservando el caso principal de la emprendedora independiente.</w:t>
            </w:r>
          </w:p>
        </w:tc>
      </w:tr>
      <w:tr>
        <w:trPr>
          <w:cantSplit w:val="0"/>
          <w:trHeight w:val="259.14062499999994" w:hRule="atLeast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Estado del acta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Aprobada</w:t>
            </w:r>
          </w:p>
        </w:tc>
      </w:tr>
    </w:tbl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rFonts w:ascii="Calibri" w:cs="Calibri" w:eastAsia="Calibri" w:hAnsi="Calibri"/>
        </w:rPr>
      </w:pPr>
      <w:bookmarkStart w:colFirst="0" w:colLast="0" w:name="_heading=h.uehh585y2pf7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Acta N.º 06 — Actualización de requerimientos y planificación de pruebas</w:t>
      </w:r>
    </w:p>
    <w:tbl>
      <w:tblPr>
        <w:tblStyle w:val="Table6"/>
        <w:tblW w:w="94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6"/>
        <w:gridCol w:w="7200"/>
        <w:tblGridChange w:id="0">
          <w:tblGrid>
            <w:gridCol w:w="2246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Acta N.º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20/10/26 - 18:00 hrs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Ávila y Natalia Leiva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Alinear la documentación de Fase 2 y los casos de prueba con el alcance revisado.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de requisitos funcionales y reglas de negocio; pruebas separadas para emprendedora independiente y emprendimiento con trabajadoras; pruebas de suscripción mensual; trazabilidad RF–CP; preparación de registro de resultados e incidencias.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Decisiones / acuerdos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Consolidar 31 requerimientos funcionales, 13 reglas de negocio y 21 historias de usuario, vinculados con 42 casos de prueba planificados. Mantener los casos de reservas sin personal adicional y agregar pruebas específicas de trabajadoras y concurrencia. Registrar resultados reales solo cuando se ejecuten.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Tareas / compromisos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Excel de casos, trazabilidad, resultados y resumen; corregir los apartados 20 y 21 del documento 2.4 y el anexo del plan de pruebas; verificar referencias y cifras en toda la documentación.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Ambas integrantes; ejecución y revisión de pruebas compartidas.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Riesgos / bloqueos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Desajustes de versiones documentales; riesgo de dar como aprobadas funcionalidades no implementadas; necesidad de sincronizar anexos.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Resultado /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preparó un plan coherente de 42 pruebas pendientes de ejecución, sujeto a actualizaciones según los avances reales de implementación.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Estado del acta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Aprobada</w:t>
            </w:r>
          </w:p>
        </w:tc>
      </w:tr>
    </w:tbl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Plantilla para nuevas reuniones</w:t>
      </w:r>
    </w:p>
    <w:tbl>
      <w:tblPr>
        <w:tblStyle w:val="Table7"/>
        <w:tblW w:w="94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6"/>
        <w:gridCol w:w="7200"/>
        <w:tblGridChange w:id="0">
          <w:tblGrid>
            <w:gridCol w:w="2246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Acta N.º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[Número]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[Fecha / hora]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[Personas presentes]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[Objetivo de la reunión]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[Puntos revisados]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Decisiones / acuerdos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[Decisiones efectivamente adoptadas]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Tareas / compromisos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[Acciones concretas]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[Quién realizará cada tarea]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color w:val="192e4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[Fecha pactada o sin fecha definida]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Riesgos / bloqueos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[Dificultades y medidas, si corresponde]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Resultado /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[Avances o próxima revisión]</w:t>
            </w:r>
          </w:p>
        </w:tc>
      </w:tr>
      <w:tr>
        <w:trPr>
          <w:cantSplit w:val="0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92e4e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[Documentos, capturas o enlaces, si existen]</w:t>
            </w:r>
          </w:p>
        </w:tc>
      </w:tr>
    </w:tbl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65" w:top="1094" w:left="1195" w:right="119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66371"/>
        <w:sz w:val="16"/>
        <w:szCs w:val="16"/>
        <w:u w:val="none"/>
        <w:shd w:fill="auto" w:val="clear"/>
        <w:vertAlign w:val="baseline"/>
        <w:rtl w:val="0"/>
      </w:rPr>
      <w:t xml:space="preserve">PROYECTO CAPSTONE · INGENIERÍA EN INFORMÁTICA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40" w:lineRule="auto"/>
      <w:ind w:left="0" w:right="0" w:firstLine="0"/>
      <w:jc w:val="lef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2a7789"/>
        <w:sz w:val="18"/>
        <w:szCs w:val="18"/>
        <w:u w:val="none"/>
        <w:shd w:fill="auto" w:val="clear"/>
        <w:vertAlign w:val="baseline"/>
        <w:rtl w:val="0"/>
      </w:rPr>
      <w:t xml:space="preserve">MERAKI   /   DOCUMENTACIÓN DE GESTIÓN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92e4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92e4e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92e4e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YMX3zH5SiZcmGij2oP1ZOPoiaw==">CgMxLjAyDmgudWVoaDU4NXkycGY3OAByITFZYkFHLWI5S0N2MDQ1R09EaElFNjlkbUR5ZDRoSlJEQw==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