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3E" w:rsidRDefault="00A852CE">
      <w:pPr>
        <w:rPr>
          <w:rFonts w:ascii="Merriweather" w:eastAsia="Merriweather" w:hAnsi="Merriweather" w:cs="Merriweather"/>
          <w:color w:val="002F4A"/>
          <w:sz w:val="62"/>
          <w:szCs w:val="62"/>
        </w:rPr>
      </w:pPr>
      <w:r>
        <w:rPr>
          <w:rFonts w:ascii="Merriweather" w:eastAsia="Merriweather" w:hAnsi="Merriweather" w:cs="Merriweather"/>
          <w:color w:val="002F4A"/>
          <w:sz w:val="62"/>
          <w:szCs w:val="62"/>
        </w:rPr>
        <w:t>User Feedback Testing Form: Voluntary Administration of Estate Form (MCP-170)</w:t>
      </w:r>
    </w:p>
    <w:p w:rsidR="00D0393E" w:rsidRDefault="00A852CE">
      <w:pPr>
        <w:rPr>
          <w:b/>
        </w:rPr>
      </w:pPr>
      <w:r>
        <w:rPr>
          <w:b/>
        </w:rPr>
        <w:t xml:space="preserve">Name of Tester: Anastashia C. Kamberidis, Esq. </w:t>
      </w:r>
    </w:p>
    <w:p w:rsidR="00D0393E" w:rsidRDefault="00A852CE">
      <w:r>
        <w:rPr>
          <w:b/>
        </w:rPr>
        <w:t>Date of Testing</w:t>
      </w:r>
      <w:r>
        <w:t>: December 7, 2020</w:t>
      </w:r>
    </w:p>
    <w:p w:rsidR="00D0393E" w:rsidRDefault="00D0393E"/>
    <w:p w:rsidR="00D0393E" w:rsidRDefault="00D0393E"/>
    <w:p w:rsidR="00D0393E" w:rsidRDefault="00A852CE">
      <w:pPr>
        <w:rPr>
          <w:b/>
        </w:rPr>
      </w:pPr>
      <w:r>
        <w:rPr>
          <w:b/>
        </w:rPr>
        <w:t>General Feedback</w:t>
      </w:r>
    </w:p>
    <w:p w:rsidR="00D0393E" w:rsidRDefault="00D0393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245"/>
        <w:gridCol w:w="1245"/>
        <w:gridCol w:w="1245"/>
        <w:gridCol w:w="1245"/>
        <w:gridCol w:w="1245"/>
      </w:tblGrid>
      <w:tr w:rsidR="00D0393E" w:rsidTr="00A852CE">
        <w:tc>
          <w:tcPr>
            <w:tcW w:w="3135" w:type="dxa"/>
            <w:tcBorders>
              <w:top w:val="nil"/>
              <w:left w:val="nil"/>
              <w:bottom w:val="single" w:sz="6" w:space="0" w:color="000000"/>
              <w:right w:val="single" w:sz="6" w:space="0" w:color="000000"/>
            </w:tcBorders>
            <w:tcMar>
              <w:top w:w="100" w:type="dxa"/>
              <w:left w:w="100" w:type="dxa"/>
              <w:bottom w:w="100" w:type="dxa"/>
              <w:right w:w="100" w:type="dxa"/>
            </w:tcMar>
          </w:tcPr>
          <w:p w:rsidR="00D0393E" w:rsidRDefault="00A852CE">
            <w:pPr>
              <w:widowControl w:val="0"/>
              <w:pBdr>
                <w:top w:val="nil"/>
                <w:left w:val="nil"/>
                <w:bottom w:val="nil"/>
                <w:right w:val="nil"/>
                <w:between w:val="nil"/>
              </w:pBdr>
              <w:spacing w:line="240" w:lineRule="auto"/>
            </w:pPr>
            <w:r>
              <w:t>Provide a rating by putting an X in the corresponding box.</w:t>
            </w:r>
          </w:p>
        </w:tc>
        <w:tc>
          <w:tcPr>
            <w:tcW w:w="1245"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rPr>
                <w:b/>
              </w:rPr>
            </w:pPr>
            <w:r>
              <w:rPr>
                <w:b/>
              </w:rPr>
              <w:t>Very good</w:t>
            </w:r>
          </w:p>
        </w:tc>
        <w:tc>
          <w:tcPr>
            <w:tcW w:w="1245" w:type="dxa"/>
            <w:tcBorders>
              <w:left w:val="single" w:sz="6" w:space="0" w:color="000000"/>
            </w:tcBorders>
            <w:shd w:val="clear" w:color="auto" w:fill="CFE2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rPr>
                <w:b/>
              </w:rPr>
            </w:pPr>
            <w:r>
              <w:rPr>
                <w:b/>
              </w:rPr>
              <w:t>Good</w:t>
            </w:r>
          </w:p>
        </w:tc>
        <w:tc>
          <w:tcPr>
            <w:tcW w:w="1245" w:type="dxa"/>
            <w:shd w:val="clear" w:color="auto" w:fill="CFE2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rPr>
                <w:b/>
              </w:rPr>
            </w:pPr>
            <w:r>
              <w:rPr>
                <w:b/>
              </w:rPr>
              <w:t>Fair</w:t>
            </w:r>
          </w:p>
        </w:tc>
        <w:tc>
          <w:tcPr>
            <w:tcW w:w="1245" w:type="dxa"/>
            <w:shd w:val="clear" w:color="auto" w:fill="CFE2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rPr>
                <w:b/>
              </w:rPr>
            </w:pPr>
            <w:r>
              <w:rPr>
                <w:b/>
              </w:rPr>
              <w:t>Poor</w:t>
            </w:r>
          </w:p>
        </w:tc>
        <w:tc>
          <w:tcPr>
            <w:tcW w:w="1245" w:type="dxa"/>
            <w:shd w:val="clear" w:color="auto" w:fill="CFE2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rPr>
                <w:b/>
              </w:rPr>
            </w:pPr>
            <w:r>
              <w:rPr>
                <w:b/>
              </w:rPr>
              <w:t>Very Poor</w:t>
            </w:r>
          </w:p>
        </w:tc>
      </w:tr>
      <w:tr w:rsidR="00D0393E" w:rsidTr="00A852CE">
        <w:tc>
          <w:tcPr>
            <w:tcW w:w="3135"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D0393E" w:rsidRDefault="00A852CE">
            <w:pPr>
              <w:widowControl w:val="0"/>
              <w:pBdr>
                <w:top w:val="nil"/>
                <w:left w:val="nil"/>
                <w:bottom w:val="nil"/>
                <w:right w:val="nil"/>
                <w:between w:val="nil"/>
              </w:pBdr>
              <w:spacing w:line="240" w:lineRule="auto"/>
            </w:pPr>
            <w:r>
              <w:t>How would you rate your overall experience with this form?</w:t>
            </w:r>
          </w:p>
        </w:tc>
        <w:tc>
          <w:tcPr>
            <w:tcW w:w="1245" w:type="dxa"/>
            <w:tcBorders>
              <w:top w:val="single" w:sz="6" w:space="0" w:color="000000"/>
              <w:left w:val="single" w:sz="6" w:space="0" w:color="000000"/>
            </w:tcBorders>
            <w:shd w:val="clear" w:color="auto" w:fill="F3F3F3"/>
            <w:tcMar>
              <w:top w:w="100" w:type="dxa"/>
              <w:left w:w="100" w:type="dxa"/>
              <w:bottom w:w="100" w:type="dxa"/>
              <w:right w:w="100" w:type="dxa"/>
            </w:tcMar>
            <w:vAlign w:val="center"/>
          </w:tcPr>
          <w:p w:rsidR="00D0393E" w:rsidRDefault="00A852CE" w:rsidP="00A852CE">
            <w:pPr>
              <w:widowControl w:val="0"/>
              <w:pBdr>
                <w:top w:val="nil"/>
                <w:left w:val="nil"/>
                <w:bottom w:val="nil"/>
                <w:right w:val="nil"/>
                <w:between w:val="nil"/>
              </w:pBdr>
              <w:spacing w:line="240" w:lineRule="auto"/>
              <w:jc w:val="center"/>
            </w:pPr>
            <w:r>
              <w:t>X</w:t>
            </w:r>
          </w:p>
        </w:tc>
        <w:tc>
          <w:tcPr>
            <w:tcW w:w="1245" w:type="dxa"/>
            <w:shd w:val="clear" w:color="auto" w:fill="F3F3F3"/>
            <w:tcMar>
              <w:top w:w="100" w:type="dxa"/>
              <w:left w:w="100" w:type="dxa"/>
              <w:bottom w:w="100" w:type="dxa"/>
              <w:right w:w="100" w:type="dxa"/>
            </w:tcMar>
            <w:vAlign w:val="center"/>
          </w:tcPr>
          <w:p w:rsidR="00D0393E" w:rsidRDefault="00D0393E" w:rsidP="00A852CE">
            <w:pPr>
              <w:widowControl w:val="0"/>
              <w:pBdr>
                <w:top w:val="nil"/>
                <w:left w:val="nil"/>
                <w:bottom w:val="nil"/>
                <w:right w:val="nil"/>
                <w:between w:val="nil"/>
              </w:pBdr>
              <w:spacing w:line="240" w:lineRule="auto"/>
              <w:jc w:val="center"/>
            </w:pPr>
          </w:p>
        </w:tc>
        <w:tc>
          <w:tcPr>
            <w:tcW w:w="1245" w:type="dxa"/>
            <w:shd w:val="clear" w:color="auto" w:fill="F3F3F3"/>
            <w:tcMar>
              <w:top w:w="100" w:type="dxa"/>
              <w:left w:w="100" w:type="dxa"/>
              <w:bottom w:w="100" w:type="dxa"/>
              <w:right w:w="100" w:type="dxa"/>
            </w:tcMar>
            <w:vAlign w:val="center"/>
          </w:tcPr>
          <w:p w:rsidR="00D0393E" w:rsidRDefault="00D0393E" w:rsidP="00A852CE">
            <w:pPr>
              <w:widowControl w:val="0"/>
              <w:pBdr>
                <w:top w:val="nil"/>
                <w:left w:val="nil"/>
                <w:bottom w:val="nil"/>
                <w:right w:val="nil"/>
                <w:between w:val="nil"/>
              </w:pBdr>
              <w:spacing w:line="240" w:lineRule="auto"/>
              <w:jc w:val="center"/>
            </w:pPr>
          </w:p>
        </w:tc>
        <w:tc>
          <w:tcPr>
            <w:tcW w:w="1245" w:type="dxa"/>
            <w:shd w:val="clear" w:color="auto" w:fill="F3F3F3"/>
            <w:tcMar>
              <w:top w:w="100" w:type="dxa"/>
              <w:left w:w="100" w:type="dxa"/>
              <w:bottom w:w="100" w:type="dxa"/>
              <w:right w:w="100" w:type="dxa"/>
            </w:tcMar>
            <w:vAlign w:val="center"/>
          </w:tcPr>
          <w:p w:rsidR="00D0393E" w:rsidRDefault="00D0393E" w:rsidP="00A852CE">
            <w:pPr>
              <w:widowControl w:val="0"/>
              <w:pBdr>
                <w:top w:val="nil"/>
                <w:left w:val="nil"/>
                <w:bottom w:val="nil"/>
                <w:right w:val="nil"/>
                <w:between w:val="nil"/>
              </w:pBdr>
              <w:spacing w:line="240" w:lineRule="auto"/>
              <w:jc w:val="center"/>
            </w:pPr>
          </w:p>
        </w:tc>
        <w:tc>
          <w:tcPr>
            <w:tcW w:w="1245" w:type="dxa"/>
            <w:shd w:val="clear" w:color="auto" w:fill="F3F3F3"/>
            <w:tcMar>
              <w:top w:w="100" w:type="dxa"/>
              <w:left w:w="100" w:type="dxa"/>
              <w:bottom w:w="100" w:type="dxa"/>
              <w:right w:w="100" w:type="dxa"/>
            </w:tcMar>
            <w:vAlign w:val="center"/>
          </w:tcPr>
          <w:p w:rsidR="00D0393E" w:rsidRDefault="00D0393E" w:rsidP="00A852CE">
            <w:pPr>
              <w:widowControl w:val="0"/>
              <w:pBdr>
                <w:top w:val="nil"/>
                <w:left w:val="nil"/>
                <w:bottom w:val="nil"/>
                <w:right w:val="nil"/>
                <w:between w:val="nil"/>
              </w:pBdr>
              <w:spacing w:line="240" w:lineRule="auto"/>
              <w:jc w:val="center"/>
            </w:pPr>
          </w:p>
        </w:tc>
      </w:tr>
    </w:tbl>
    <w:p w:rsidR="00D0393E" w:rsidRDefault="00D0393E"/>
    <w:p w:rsidR="00D0393E" w:rsidRDefault="00D0393E"/>
    <w:p w:rsidR="00D0393E" w:rsidRDefault="00A852CE">
      <w:r>
        <w:t xml:space="preserve">Were there questions that </w:t>
      </w:r>
      <w:r>
        <w:rPr>
          <w:b/>
        </w:rPr>
        <w:t xml:space="preserve">confused </w:t>
      </w:r>
      <w:r>
        <w:t xml:space="preserve">you, or could be </w:t>
      </w:r>
      <w:r>
        <w:rPr>
          <w:b/>
        </w:rPr>
        <w:t xml:space="preserve">worded </w:t>
      </w:r>
      <w:r>
        <w:t>better? If so, which ones?</w:t>
      </w:r>
    </w:p>
    <w:p w:rsidR="00D0393E" w:rsidRDefault="00D0393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D0393E" w:rsidTr="00A852CE">
        <w:tc>
          <w:tcPr>
            <w:tcW w:w="2610"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Question ID</w:t>
            </w:r>
          </w:p>
        </w:tc>
        <w:tc>
          <w:tcPr>
            <w:tcW w:w="6750" w:type="dxa"/>
            <w:tcBorders>
              <w:lef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 xml:space="preserve">Suggestion (wording, additional fields, </w:t>
            </w:r>
            <w:proofErr w:type="spellStart"/>
            <w:r>
              <w:rPr>
                <w:b/>
              </w:rPr>
              <w:t>etc</w:t>
            </w:r>
            <w:proofErr w:type="spellEnd"/>
            <w:r>
              <w:rPr>
                <w:b/>
              </w:rPr>
              <w:t>)</w:t>
            </w: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A852CE">
            <w:pPr>
              <w:widowControl w:val="0"/>
              <w:spacing w:line="240" w:lineRule="auto"/>
            </w:pPr>
            <w:r>
              <w:t xml:space="preserve">9. Heirs/Devisees </w:t>
            </w:r>
          </w:p>
        </w:tc>
        <w:tc>
          <w:tcPr>
            <w:tcW w:w="6750" w:type="dxa"/>
            <w:shd w:val="clear" w:color="auto" w:fill="F3F3F3"/>
            <w:tcMar>
              <w:top w:w="100" w:type="dxa"/>
              <w:left w:w="100" w:type="dxa"/>
              <w:bottom w:w="100" w:type="dxa"/>
              <w:right w:w="100" w:type="dxa"/>
            </w:tcMar>
          </w:tcPr>
          <w:p w:rsidR="00D0393E" w:rsidRDefault="00A852CE">
            <w:pPr>
              <w:widowControl w:val="0"/>
              <w:spacing w:line="240" w:lineRule="auto"/>
            </w:pPr>
            <w:r>
              <w:t xml:space="preserve">Please list a space for a surviving spouse as I have had counties specifically ask if I don’t list one (even if deceased) with a date of death. The form doesn’t ask for it but certain courts do on a repeated basis. </w:t>
            </w: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A852CE">
            <w:pPr>
              <w:widowControl w:val="0"/>
              <w:spacing w:line="240" w:lineRule="auto"/>
            </w:pPr>
            <w:r>
              <w:t>9. Heirs/Devisees</w:t>
            </w:r>
          </w:p>
        </w:tc>
        <w:tc>
          <w:tcPr>
            <w:tcW w:w="6750" w:type="dxa"/>
            <w:shd w:val="clear" w:color="auto" w:fill="F3F3F3"/>
            <w:tcMar>
              <w:top w:w="100" w:type="dxa"/>
              <w:left w:w="100" w:type="dxa"/>
              <w:bottom w:w="100" w:type="dxa"/>
              <w:right w:w="100" w:type="dxa"/>
            </w:tcMar>
          </w:tcPr>
          <w:p w:rsidR="00D0393E" w:rsidRDefault="00A852CE">
            <w:pPr>
              <w:widowControl w:val="0"/>
              <w:spacing w:line="240" w:lineRule="auto"/>
            </w:pPr>
            <w:r>
              <w:t xml:space="preserve">Why does the question ask about joint owners since those are presumably non-probate assets? It could be for a scenario where both (all) joint owners are deceased but it’s confusing. </w:t>
            </w:r>
          </w:p>
        </w:tc>
      </w:tr>
    </w:tbl>
    <w:p w:rsidR="00D0393E" w:rsidRDefault="00D0393E"/>
    <w:p w:rsidR="00D0393E" w:rsidRDefault="00D0393E"/>
    <w:p w:rsidR="00D0393E" w:rsidRDefault="00A852CE">
      <w:r>
        <w:t xml:space="preserve">Was there </w:t>
      </w:r>
      <w:r>
        <w:rPr>
          <w:b/>
        </w:rPr>
        <w:t xml:space="preserve">functionality </w:t>
      </w:r>
      <w:r>
        <w:t>of any questions that didn’t seem to work right? If so, which ones?</w:t>
      </w:r>
    </w:p>
    <w:p w:rsidR="00D0393E" w:rsidRDefault="00D0393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1"/>
        <w:gridCol w:w="6739"/>
      </w:tblGrid>
      <w:tr w:rsidR="00D0393E" w:rsidTr="00A852CE">
        <w:tc>
          <w:tcPr>
            <w:tcW w:w="2621"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Question ID</w:t>
            </w:r>
          </w:p>
        </w:tc>
        <w:tc>
          <w:tcPr>
            <w:tcW w:w="6739" w:type="dxa"/>
            <w:tcBorders>
              <w:lef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Suggestion (appear earlier, later)</w:t>
            </w:r>
          </w:p>
        </w:tc>
      </w:tr>
      <w:tr w:rsidR="00D0393E" w:rsidTr="00A852CE">
        <w:tc>
          <w:tcPr>
            <w:tcW w:w="2621"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A852CE">
            <w:pPr>
              <w:widowControl w:val="0"/>
              <w:spacing w:line="240" w:lineRule="auto"/>
            </w:pPr>
            <w:r>
              <w:t xml:space="preserve">N/A </w:t>
            </w:r>
          </w:p>
        </w:tc>
        <w:tc>
          <w:tcPr>
            <w:tcW w:w="6739" w:type="dxa"/>
            <w:shd w:val="clear" w:color="auto" w:fill="F3F3F3"/>
            <w:tcMar>
              <w:top w:w="100" w:type="dxa"/>
              <w:left w:w="100" w:type="dxa"/>
              <w:bottom w:w="100" w:type="dxa"/>
              <w:right w:w="100" w:type="dxa"/>
            </w:tcMar>
          </w:tcPr>
          <w:p w:rsidR="00D0393E" w:rsidRDefault="00D0393E">
            <w:pPr>
              <w:widowControl w:val="0"/>
              <w:spacing w:line="240" w:lineRule="auto"/>
            </w:pPr>
          </w:p>
        </w:tc>
      </w:tr>
      <w:tr w:rsidR="00D0393E" w:rsidTr="00A852CE">
        <w:tc>
          <w:tcPr>
            <w:tcW w:w="2621"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D0393E">
            <w:pPr>
              <w:widowControl w:val="0"/>
              <w:spacing w:line="240" w:lineRule="auto"/>
            </w:pPr>
          </w:p>
        </w:tc>
        <w:tc>
          <w:tcPr>
            <w:tcW w:w="6739" w:type="dxa"/>
            <w:shd w:val="clear" w:color="auto" w:fill="F3F3F3"/>
            <w:tcMar>
              <w:top w:w="100" w:type="dxa"/>
              <w:left w:w="100" w:type="dxa"/>
              <w:bottom w:w="100" w:type="dxa"/>
              <w:right w:w="100" w:type="dxa"/>
            </w:tcMar>
          </w:tcPr>
          <w:p w:rsidR="00D0393E" w:rsidRDefault="00D0393E">
            <w:pPr>
              <w:widowControl w:val="0"/>
              <w:spacing w:line="240" w:lineRule="auto"/>
            </w:pPr>
          </w:p>
        </w:tc>
      </w:tr>
    </w:tbl>
    <w:p w:rsidR="00D0393E" w:rsidRDefault="00D0393E"/>
    <w:p w:rsidR="00D0393E" w:rsidRDefault="00D0393E"/>
    <w:p w:rsidR="00D0393E" w:rsidRDefault="00A852CE">
      <w:r>
        <w:t xml:space="preserve">Were there questions that seemed to come </w:t>
      </w:r>
      <w:r>
        <w:rPr>
          <w:b/>
        </w:rPr>
        <w:t>out of order</w:t>
      </w:r>
      <w:r>
        <w:t>? If so, which ones?</w:t>
      </w:r>
    </w:p>
    <w:p w:rsidR="00D0393E" w:rsidRDefault="00D0393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D0393E" w:rsidTr="00A852CE">
        <w:tc>
          <w:tcPr>
            <w:tcW w:w="2610"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Question ID</w:t>
            </w:r>
          </w:p>
        </w:tc>
        <w:tc>
          <w:tcPr>
            <w:tcW w:w="6750" w:type="dxa"/>
            <w:tcBorders>
              <w:lef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Suggestion (appear earlier, later)</w:t>
            </w: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A852CE">
            <w:pPr>
              <w:widowControl w:val="0"/>
              <w:spacing w:line="240" w:lineRule="auto"/>
            </w:pPr>
            <w:r>
              <w:t xml:space="preserve">No </w:t>
            </w: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D0393E">
            <w:pPr>
              <w:widowControl w:val="0"/>
              <w:spacing w:line="240" w:lineRule="auto"/>
            </w:pP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D0393E">
            <w:pPr>
              <w:widowControl w:val="0"/>
              <w:spacing w:line="240" w:lineRule="auto"/>
            </w:pP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bl>
    <w:p w:rsidR="00D0393E" w:rsidRDefault="00D0393E"/>
    <w:p w:rsidR="00D0393E" w:rsidRDefault="00D0393E"/>
    <w:p w:rsidR="00D0393E" w:rsidRDefault="00A852CE">
      <w:r>
        <w:t xml:space="preserve">Were there </w:t>
      </w:r>
      <w:r>
        <w:rPr>
          <w:b/>
        </w:rPr>
        <w:t xml:space="preserve">terms </w:t>
      </w:r>
      <w:r>
        <w:t>used that you didn’t understand or would have appreciated a definition or clarification? If so, which ones?</w:t>
      </w:r>
    </w:p>
    <w:p w:rsidR="00D0393E" w:rsidRDefault="00D0393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D0393E" w:rsidTr="00A852CE">
        <w:tc>
          <w:tcPr>
            <w:tcW w:w="2610" w:type="dxa"/>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Term</w:t>
            </w:r>
          </w:p>
        </w:tc>
        <w:tc>
          <w:tcPr>
            <w:tcW w:w="6750" w:type="dxa"/>
            <w:tcBorders>
              <w:left w:val="single" w:sz="6" w:space="0" w:color="000000"/>
            </w:tcBorders>
            <w:shd w:val="clear" w:color="auto" w:fill="CFE2F3"/>
            <w:tcMar>
              <w:top w:w="100" w:type="dxa"/>
              <w:left w:w="100" w:type="dxa"/>
              <w:bottom w:w="100" w:type="dxa"/>
              <w:right w:w="100" w:type="dxa"/>
            </w:tcMar>
          </w:tcPr>
          <w:p w:rsidR="00D0393E" w:rsidRDefault="00A852CE">
            <w:pPr>
              <w:widowControl w:val="0"/>
              <w:spacing w:line="240" w:lineRule="auto"/>
              <w:rPr>
                <w:b/>
              </w:rPr>
            </w:pPr>
            <w:r>
              <w:rPr>
                <w:b/>
              </w:rPr>
              <w:t>Suggestion</w:t>
            </w: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A852CE">
            <w:pPr>
              <w:widowControl w:val="0"/>
              <w:spacing w:line="240" w:lineRule="auto"/>
            </w:pPr>
            <w:r>
              <w:t xml:space="preserve">N/A </w:t>
            </w: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D0393E">
            <w:pPr>
              <w:widowControl w:val="0"/>
              <w:spacing w:line="240" w:lineRule="auto"/>
            </w:pP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r w:rsidR="00D0393E" w:rsidTr="00A852CE">
        <w:tc>
          <w:tcPr>
            <w:tcW w:w="2610" w:type="dxa"/>
            <w:tcBorders>
              <w:top w:val="single" w:sz="6" w:space="0" w:color="000000"/>
              <w:left w:val="single" w:sz="6" w:space="0" w:color="000000"/>
            </w:tcBorders>
            <w:shd w:val="clear" w:color="auto" w:fill="F3F3F3"/>
            <w:tcMar>
              <w:top w:w="100" w:type="dxa"/>
              <w:left w:w="100" w:type="dxa"/>
              <w:bottom w:w="100" w:type="dxa"/>
              <w:right w:w="100" w:type="dxa"/>
            </w:tcMar>
          </w:tcPr>
          <w:p w:rsidR="00D0393E" w:rsidRDefault="00D0393E">
            <w:pPr>
              <w:widowControl w:val="0"/>
              <w:spacing w:line="240" w:lineRule="auto"/>
            </w:pPr>
          </w:p>
        </w:tc>
        <w:tc>
          <w:tcPr>
            <w:tcW w:w="6750" w:type="dxa"/>
            <w:shd w:val="clear" w:color="auto" w:fill="F3F3F3"/>
            <w:tcMar>
              <w:top w:w="100" w:type="dxa"/>
              <w:left w:w="100" w:type="dxa"/>
              <w:bottom w:w="100" w:type="dxa"/>
              <w:right w:w="100" w:type="dxa"/>
            </w:tcMar>
          </w:tcPr>
          <w:p w:rsidR="00D0393E" w:rsidRDefault="00D0393E">
            <w:pPr>
              <w:widowControl w:val="0"/>
              <w:spacing w:line="240" w:lineRule="auto"/>
            </w:pPr>
          </w:p>
        </w:tc>
      </w:tr>
    </w:tbl>
    <w:p w:rsidR="00D0393E" w:rsidRDefault="00D0393E"/>
    <w:p w:rsidR="00D0393E" w:rsidRDefault="00D0393E"/>
    <w:p w:rsidR="00D0393E" w:rsidRDefault="00A852CE">
      <w:proofErr w:type="gramStart"/>
      <w:r>
        <w:t>Any additional Feedback?</w:t>
      </w:r>
      <w:proofErr w:type="gramEnd"/>
    </w:p>
    <w:p w:rsidR="00D0393E" w:rsidRDefault="00D0393E"/>
    <w:p w:rsidR="00A852CE" w:rsidRDefault="00A852CE" w:rsidP="00A852CE">
      <w:pPr>
        <w:pStyle w:val="ListParagraph"/>
        <w:numPr>
          <w:ilvl w:val="0"/>
          <w:numId w:val="1"/>
        </w:numPr>
      </w:pPr>
      <w:r>
        <w:t xml:space="preserve">Add a space for a spouse (and date of death if deceased) in the heir section. </w:t>
      </w:r>
    </w:p>
    <w:p w:rsidR="00A852CE" w:rsidRDefault="00A852CE" w:rsidP="00A852CE">
      <w:pPr>
        <w:pStyle w:val="ListParagraph"/>
      </w:pPr>
    </w:p>
    <w:p w:rsidR="00A852CE" w:rsidRDefault="00A852CE" w:rsidP="00A852CE">
      <w:pPr>
        <w:pStyle w:val="ListParagraph"/>
        <w:numPr>
          <w:ilvl w:val="0"/>
          <w:numId w:val="1"/>
        </w:numPr>
      </w:pPr>
      <w:r>
        <w:t xml:space="preserve">Where there is a checkbox to confirm that notice has been sent to the Division of Medical assistance, add a space so the tracking number (of the certified mail receipt) can be added. Lately Suffolk Probate Court has been demanding the green card (NEVER the case in the past) and I am </w:t>
      </w:r>
      <w:proofErr w:type="gramStart"/>
      <w:r>
        <w:t>so</w:t>
      </w:r>
      <w:proofErr w:type="gramEnd"/>
      <w:r>
        <w:t xml:space="preserve"> confused by this as I signed as the attorney under the pains and penalties of perjury that notice was in fact sent. Waiting to get that green card back can add another month (at least) to the processing time. </w:t>
      </w:r>
    </w:p>
    <w:p w:rsidR="00A852CE" w:rsidRDefault="00A852CE" w:rsidP="00A852CE">
      <w:bookmarkStart w:id="0" w:name="_GoBack"/>
      <w:bookmarkEnd w:id="0"/>
    </w:p>
    <w:p w:rsidR="00A852CE" w:rsidRDefault="00A852CE" w:rsidP="00A852CE">
      <w:pPr>
        <w:pStyle w:val="ListParagraph"/>
        <w:numPr>
          <w:ilvl w:val="0"/>
          <w:numId w:val="1"/>
        </w:numPr>
      </w:pPr>
      <w:r>
        <w:t xml:space="preserve">Follow Norfolk’s example with that cover sheet. Banks have no idea what to do with just a stamped Voluntary Statement most of the time because it doesn’t seem “official” enough. The Norfolk cover sheet is a game changer and now, some banks are asking for it if we have a VAS from another county that doesn’t provide it. </w:t>
      </w:r>
    </w:p>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D0393E"/>
    <w:p w:rsidR="00D0393E" w:rsidRDefault="00A852CE">
      <w:pPr>
        <w:jc w:val="center"/>
      </w:pPr>
      <w:r>
        <w:t>Thank you so much for your time!</w:t>
      </w:r>
    </w:p>
    <w:sectPr w:rsidR="00D039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B6E78"/>
    <w:multiLevelType w:val="hybridMultilevel"/>
    <w:tmpl w:val="013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D0393E"/>
    <w:rsid w:val="00A852CE"/>
    <w:rsid w:val="00D0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2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Anastashia Kamberidis</dc:creator>
  <cp:lastModifiedBy>Anastashia Kamberidis</cp:lastModifiedBy>
  <cp:revision>2</cp:revision>
  <dcterms:created xsi:type="dcterms:W3CDTF">2020-12-07T12:35:00Z</dcterms:created>
  <dcterms:modified xsi:type="dcterms:W3CDTF">2020-12-07T12:35:00Z</dcterms:modified>
</cp:coreProperties>
</file>