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20"/>
        <w:gridCol w:w="11820"/>
      </w:tblGrid>
      <w:tr w:rsidR="00E227FB" w14:paraId="51FE6971" w14:textId="77777777">
        <w:tblPrEx>
          <w:tblCellMar>
            <w:top w:w="0" w:type="dxa"/>
            <w:bottom w:w="0" w:type="dxa"/>
          </w:tblCellMar>
        </w:tblPrEx>
        <w:trPr>
          <w:trHeight w:hRule="exact" w:val="15500"/>
        </w:trPr>
        <w:tc>
          <w:tcPr>
            <w:tcW w:w="420" w:type="dxa"/>
            <w:shd w:val="clear" w:color="auto" w:fill="A6192E"/>
          </w:tcPr>
          <w:p w14:paraId="287EC7FC" w14:textId="77777777" w:rsidR="00E227FB" w:rsidRDefault="00E227FB"/>
        </w:tc>
        <w:tc>
          <w:tcPr>
            <w:tcW w:w="11820" w:type="dxa"/>
            <w:shd w:val="clear" w:color="auto" w:fill="FFFFFF"/>
            <w:tcMar>
              <w:top w:w="200" w:type="dxa"/>
              <w:left w:w="780" w:type="dxa"/>
              <w:bottom w:w="200" w:type="dxa"/>
              <w:right w:w="780" w:type="dxa"/>
            </w:tcMar>
            <w:vAlign w:val="center"/>
          </w:tcPr>
          <w:p w14:paraId="22CAD6B4" w14:textId="77777777" w:rsidR="00E227FB" w:rsidRDefault="00E227FB">
            <w:pPr>
              <w:spacing w:after="260"/>
            </w:pPr>
          </w:p>
          <w:p w14:paraId="5A9B8E28" w14:textId="56C0AE49" w:rsidR="00E227FB" w:rsidRDefault="00B877CC">
            <w:pPr>
              <w:spacing w:after="220"/>
            </w:pPr>
            <w:r>
              <w:rPr>
                <w:b/>
                <w:bCs/>
                <w:color w:val="A6192E"/>
                <w:spacing w:val="20"/>
              </w:rPr>
              <w:t>BIG DATA · DEEP LEARNING &amp;</w:t>
            </w:r>
            <w:r w:rsidR="00B72718">
              <w:rPr>
                <w:b/>
                <w:bCs/>
                <w:color w:val="A6192E"/>
                <w:spacing w:val="20"/>
              </w:rPr>
              <w:t xml:space="preserve"> AMP</w:t>
            </w:r>
            <w:r>
              <w:rPr>
                <w:b/>
                <w:bCs/>
                <w:color w:val="A6192E"/>
                <w:spacing w:val="20"/>
              </w:rPr>
              <w:t xml:space="preserve"> CLOUD</w:t>
            </w:r>
          </w:p>
          <w:p w14:paraId="1CA97B69" w14:textId="77777777" w:rsidR="00E227FB" w:rsidRDefault="00B877CC">
            <w:pPr>
              <w:spacing w:after="80"/>
            </w:pPr>
            <w:r>
              <w:rPr>
                <w:rFonts w:ascii="Cambria" w:eastAsia="Cambria" w:hAnsi="Cambria" w:cs="Cambria"/>
                <w:b/>
                <w:bCs/>
                <w:color w:val="1B1B1E"/>
                <w:sz w:val="48"/>
                <w:szCs w:val="48"/>
              </w:rPr>
              <w:t>Motor de Automatización de</w:t>
            </w:r>
          </w:p>
          <w:p w14:paraId="2CF02DAF" w14:textId="77777777" w:rsidR="00E227FB" w:rsidRDefault="00B877CC">
            <w:pPr>
              <w:spacing w:after="320"/>
            </w:pPr>
            <w:r>
              <w:rPr>
                <w:rFonts w:ascii="Cambria" w:eastAsia="Cambria" w:hAnsi="Cambria" w:cs="Cambria"/>
                <w:b/>
                <w:bCs/>
                <w:color w:val="1B1B1E"/>
                <w:sz w:val="48"/>
                <w:szCs w:val="48"/>
              </w:rPr>
              <w:t>Clasificación de Sentimiento</w:t>
            </w:r>
          </w:p>
          <w:p w14:paraId="15155171" w14:textId="77777777" w:rsidR="00E227FB" w:rsidRDefault="00B877CC">
            <w:pPr>
              <w:spacing w:after="380"/>
            </w:pPr>
            <w:r>
              <w:rPr>
                <w:i/>
                <w:iCs/>
                <w:color w:val="5B5B60"/>
                <w:sz w:val="23"/>
                <w:szCs w:val="23"/>
              </w:rPr>
              <w:t xml:space="preserve">Caso de aplicación: Rotten </w:t>
            </w:r>
            <w:proofErr w:type="spellStart"/>
            <w:r>
              <w:rPr>
                <w:i/>
                <w:iCs/>
                <w:color w:val="5B5B60"/>
                <w:sz w:val="23"/>
                <w:szCs w:val="23"/>
              </w:rPr>
              <w:t>Tomatoes</w:t>
            </w:r>
            <w:proofErr w:type="spellEnd"/>
            <w:r>
              <w:rPr>
                <w:i/>
                <w:iCs/>
                <w:color w:val="5B5B60"/>
                <w:sz w:val="23"/>
                <w:szCs w:val="23"/>
              </w:rPr>
              <w:t xml:space="preserve"> — Clasificación automática de críticas de cine mediante NLP y Deep </w:t>
            </w:r>
            <w:proofErr w:type="spellStart"/>
            <w:r>
              <w:rPr>
                <w:i/>
                <w:iCs/>
                <w:color w:val="5B5B60"/>
                <w:sz w:val="23"/>
                <w:szCs w:val="23"/>
              </w:rPr>
              <w:t>Learning</w:t>
            </w:r>
            <w:proofErr w:type="spellEnd"/>
          </w:p>
          <w:p w14:paraId="6DE21EBC" w14:textId="77777777" w:rsidR="00E227FB" w:rsidRDefault="00B877CC">
            <w:pPr>
              <w:pBdr>
                <w:top w:val="single" w:sz="10" w:space="8" w:color="A6192E"/>
              </w:pBdr>
              <w:spacing w:after="220"/>
            </w:pPr>
            <w:r>
              <w:rPr>
                <w:sz w:val="4"/>
                <w:szCs w:val="4"/>
              </w:rPr>
              <w:t xml:space="preserve"> </w:t>
            </w:r>
          </w:p>
          <w:p w14:paraId="16C20577" w14:textId="77777777" w:rsidR="00E227FB" w:rsidRDefault="00B877CC">
            <w:pPr>
              <w:spacing w:after="110"/>
            </w:pPr>
            <w:r>
              <w:rPr>
                <w:b/>
                <w:bCs/>
                <w:color w:val="A6192E"/>
                <w:spacing w:val="15"/>
                <w:sz w:val="20"/>
                <w:szCs w:val="20"/>
              </w:rPr>
              <w:t>INFORME TÉCNICO FINAL · GRUPO 2</w:t>
            </w:r>
          </w:p>
          <w:p w14:paraId="2C5860C0" w14:textId="77777777" w:rsidR="00E227FB" w:rsidRDefault="00B877CC">
            <w:pPr>
              <w:spacing w:after="40"/>
            </w:pPr>
            <w:r>
              <w:rPr>
                <w:i/>
                <w:iCs/>
                <w:color w:val="5B5B60"/>
                <w:sz w:val="21"/>
                <w:szCs w:val="21"/>
              </w:rPr>
              <w:t>Integrantes:</w:t>
            </w:r>
          </w:p>
          <w:p w14:paraId="55847A45" w14:textId="77777777" w:rsidR="00E227FB" w:rsidRDefault="00B877CC">
            <w:pPr>
              <w:spacing w:after="20"/>
            </w:pPr>
            <w:r>
              <w:rPr>
                <w:color w:val="1B1B1E"/>
              </w:rPr>
              <w:t xml:space="preserve">Adriana </w:t>
            </w:r>
            <w:proofErr w:type="spellStart"/>
            <w:r>
              <w:rPr>
                <w:color w:val="1B1B1E"/>
              </w:rPr>
              <w:t>Kiyan</w:t>
            </w:r>
            <w:proofErr w:type="spellEnd"/>
            <w:r>
              <w:rPr>
                <w:color w:val="1B1B1E"/>
              </w:rPr>
              <w:t xml:space="preserve"> </w:t>
            </w:r>
            <w:proofErr w:type="spellStart"/>
            <w:r>
              <w:rPr>
                <w:color w:val="1B1B1E"/>
              </w:rPr>
              <w:t>Oshiro</w:t>
            </w:r>
            <w:proofErr w:type="spellEnd"/>
          </w:p>
          <w:p w14:paraId="56537EB5" w14:textId="77777777" w:rsidR="00E227FB" w:rsidRDefault="00B877CC">
            <w:pPr>
              <w:spacing w:after="20"/>
            </w:pPr>
            <w:r>
              <w:rPr>
                <w:color w:val="1B1B1E"/>
              </w:rPr>
              <w:t xml:space="preserve">Cristhian </w:t>
            </w:r>
            <w:proofErr w:type="spellStart"/>
            <w:r>
              <w:rPr>
                <w:color w:val="1B1B1E"/>
              </w:rPr>
              <w:t>Vasquez</w:t>
            </w:r>
            <w:proofErr w:type="spellEnd"/>
            <w:r>
              <w:rPr>
                <w:color w:val="1B1B1E"/>
              </w:rPr>
              <w:t xml:space="preserve"> </w:t>
            </w:r>
            <w:proofErr w:type="spellStart"/>
            <w:r>
              <w:rPr>
                <w:color w:val="1B1B1E"/>
              </w:rPr>
              <w:t>Jimenez</w:t>
            </w:r>
            <w:proofErr w:type="spellEnd"/>
          </w:p>
          <w:p w14:paraId="5C30D732" w14:textId="77777777" w:rsidR="00E227FB" w:rsidRDefault="00B877CC">
            <w:pPr>
              <w:spacing w:after="20"/>
            </w:pPr>
            <w:r>
              <w:rPr>
                <w:color w:val="1B1B1E"/>
              </w:rPr>
              <w:t>Carlos Jurado Marcos</w:t>
            </w:r>
          </w:p>
          <w:p w14:paraId="58BC7327" w14:textId="77777777" w:rsidR="00E227FB" w:rsidRDefault="00B877CC">
            <w:pPr>
              <w:spacing w:after="380"/>
            </w:pPr>
            <w:r>
              <w:rPr>
                <w:color w:val="1B1B1E"/>
              </w:rPr>
              <w:t xml:space="preserve">Martín </w:t>
            </w:r>
            <w:proofErr w:type="spellStart"/>
            <w:r>
              <w:rPr>
                <w:color w:val="1B1B1E"/>
              </w:rPr>
              <w:t>Loconi</w:t>
            </w:r>
            <w:proofErr w:type="spellEnd"/>
            <w:r>
              <w:rPr>
                <w:color w:val="1B1B1E"/>
              </w:rPr>
              <w:t xml:space="preserve"> </w:t>
            </w:r>
            <w:proofErr w:type="spellStart"/>
            <w:r>
              <w:rPr>
                <w:color w:val="1B1B1E"/>
              </w:rPr>
              <w:t>Yahuana</w:t>
            </w:r>
            <w:proofErr w:type="spellEnd"/>
          </w:p>
          <w:p w14:paraId="509A7EC7" w14:textId="77777777" w:rsidR="00E227FB" w:rsidRDefault="00B877CC">
            <w:r>
              <w:rPr>
                <w:color w:val="5B5B60"/>
                <w:sz w:val="19"/>
                <w:szCs w:val="19"/>
              </w:rPr>
              <w:t>Trabajo Aplicado Final · 2026</w:t>
            </w:r>
          </w:p>
        </w:tc>
      </w:tr>
    </w:tbl>
    <w:p w14:paraId="281FE307" w14:textId="77777777" w:rsidR="00E227FB" w:rsidRDefault="00E227FB">
      <w:pPr>
        <w:spacing w:line="20" w:lineRule="auto"/>
      </w:pPr>
    </w:p>
    <w:p w14:paraId="6A554840" w14:textId="77777777" w:rsidR="00E227FB" w:rsidRDefault="00E227FB">
      <w:pPr>
        <w:sectPr w:rsidR="00E227FB">
          <w:pgSz w:w="12240" w:h="15840"/>
          <w:pgMar w:top="0" w:right="0" w:bottom="0" w:left="0" w:header="708" w:footer="708" w:gutter="0"/>
          <w:cols w:space="720"/>
          <w:docGrid w:linePitch="360"/>
        </w:sectPr>
      </w:pPr>
    </w:p>
    <w:p w14:paraId="64C1AEBE" w14:textId="77777777" w:rsidR="00E227FB" w:rsidRDefault="00B877CC">
      <w:pPr>
        <w:spacing w:after="320"/>
      </w:pPr>
      <w:r>
        <w:rPr>
          <w:rFonts w:ascii="Cambria" w:eastAsia="Cambria" w:hAnsi="Cambria" w:cs="Cambria"/>
          <w:b/>
          <w:bCs/>
          <w:color w:val="1B1B1E"/>
          <w:sz w:val="30"/>
          <w:szCs w:val="30"/>
        </w:rPr>
        <w:lastRenderedPageBreak/>
        <w:t>Contenido</w:t>
      </w:r>
    </w:p>
    <w:p w14:paraId="755993A6" w14:textId="77777777" w:rsidR="00E227FB" w:rsidRDefault="00B877CC">
      <w:pPr>
        <w:tabs>
          <w:tab w:val="right" w:leader="dot" w:pos="9026"/>
        </w:tabs>
        <w:spacing w:after="160"/>
      </w:pPr>
      <w:r>
        <w:rPr>
          <w:color w:val="232326"/>
          <w:sz w:val="23"/>
          <w:szCs w:val="23"/>
        </w:rPr>
        <w:t>Resumen Ejecutivo</w:t>
      </w:r>
      <w:r>
        <w:rPr>
          <w:color w:val="232326"/>
          <w:sz w:val="23"/>
          <w:szCs w:val="23"/>
        </w:rPr>
        <w:tab/>
        <w:t>3</w:t>
      </w:r>
    </w:p>
    <w:p w14:paraId="08824556" w14:textId="77777777" w:rsidR="00E227FB" w:rsidRDefault="00B877CC">
      <w:pPr>
        <w:tabs>
          <w:tab w:val="right" w:leader="dot" w:pos="9026"/>
        </w:tabs>
        <w:spacing w:after="160"/>
      </w:pPr>
      <w:r>
        <w:rPr>
          <w:color w:val="232326"/>
          <w:sz w:val="23"/>
          <w:szCs w:val="23"/>
        </w:rPr>
        <w:t>1. Definición del Problema de Negocio</w:t>
      </w:r>
      <w:r>
        <w:rPr>
          <w:color w:val="232326"/>
          <w:sz w:val="23"/>
          <w:szCs w:val="23"/>
        </w:rPr>
        <w:tab/>
        <w:t>4</w:t>
      </w:r>
    </w:p>
    <w:p w14:paraId="08AABBCD" w14:textId="77777777" w:rsidR="00E227FB" w:rsidRDefault="00B877CC">
      <w:pPr>
        <w:tabs>
          <w:tab w:val="right" w:leader="dot" w:pos="9026"/>
        </w:tabs>
        <w:spacing w:after="160"/>
      </w:pPr>
      <w:r>
        <w:rPr>
          <w:color w:val="232326"/>
          <w:sz w:val="23"/>
          <w:szCs w:val="23"/>
        </w:rPr>
        <w:t xml:space="preserve">2. </w:t>
      </w:r>
      <w:proofErr w:type="spellStart"/>
      <w:r>
        <w:rPr>
          <w:color w:val="232326"/>
          <w:sz w:val="23"/>
          <w:szCs w:val="23"/>
        </w:rPr>
        <w:t>Dataset</w:t>
      </w:r>
      <w:proofErr w:type="spellEnd"/>
      <w:r>
        <w:rPr>
          <w:color w:val="232326"/>
          <w:sz w:val="23"/>
          <w:szCs w:val="23"/>
        </w:rPr>
        <w:t xml:space="preserve"> y Metodología</w:t>
      </w:r>
      <w:r>
        <w:rPr>
          <w:color w:val="232326"/>
          <w:sz w:val="23"/>
          <w:szCs w:val="23"/>
        </w:rPr>
        <w:tab/>
        <w:t>5</w:t>
      </w:r>
    </w:p>
    <w:p w14:paraId="18F36CDC" w14:textId="77777777" w:rsidR="00E227FB" w:rsidRDefault="00B877CC">
      <w:pPr>
        <w:tabs>
          <w:tab w:val="right" w:leader="dot" w:pos="9026"/>
        </w:tabs>
        <w:spacing w:after="160"/>
      </w:pPr>
      <w:r>
        <w:rPr>
          <w:color w:val="232326"/>
          <w:sz w:val="23"/>
          <w:szCs w:val="23"/>
        </w:rPr>
        <w:t>3. Exploración y Análisis de Datos (EDA)</w:t>
      </w:r>
      <w:r>
        <w:rPr>
          <w:color w:val="232326"/>
          <w:sz w:val="23"/>
          <w:szCs w:val="23"/>
        </w:rPr>
        <w:tab/>
        <w:t>6</w:t>
      </w:r>
    </w:p>
    <w:p w14:paraId="4DA3EF0A" w14:textId="77777777" w:rsidR="00E227FB" w:rsidRDefault="00B877CC">
      <w:pPr>
        <w:tabs>
          <w:tab w:val="right" w:leader="dot" w:pos="9026"/>
        </w:tabs>
        <w:spacing w:after="160"/>
      </w:pPr>
      <w:r>
        <w:rPr>
          <w:color w:val="232326"/>
          <w:sz w:val="23"/>
          <w:szCs w:val="23"/>
        </w:rPr>
        <w:t>4. Preparación de Datos y Pipeline</w:t>
      </w:r>
      <w:r>
        <w:rPr>
          <w:color w:val="232326"/>
          <w:sz w:val="23"/>
          <w:szCs w:val="23"/>
        </w:rPr>
        <w:tab/>
        <w:t>8</w:t>
      </w:r>
    </w:p>
    <w:p w14:paraId="2516388A" w14:textId="77777777" w:rsidR="00E227FB" w:rsidRDefault="00B877CC">
      <w:pPr>
        <w:tabs>
          <w:tab w:val="right" w:leader="dot" w:pos="9026"/>
        </w:tabs>
        <w:spacing w:after="160"/>
      </w:pPr>
      <w:r>
        <w:rPr>
          <w:color w:val="232326"/>
          <w:sz w:val="23"/>
          <w:szCs w:val="23"/>
        </w:rPr>
        <w:t>5. Procesamiento de Lenguaje Natural (NLP)</w:t>
      </w:r>
      <w:r>
        <w:rPr>
          <w:color w:val="232326"/>
          <w:sz w:val="23"/>
          <w:szCs w:val="23"/>
        </w:rPr>
        <w:tab/>
        <w:t>9</w:t>
      </w:r>
    </w:p>
    <w:p w14:paraId="6083BACE" w14:textId="77777777" w:rsidR="00E227FB" w:rsidRDefault="00B877CC">
      <w:pPr>
        <w:tabs>
          <w:tab w:val="right" w:leader="dot" w:pos="9026"/>
        </w:tabs>
        <w:spacing w:after="160"/>
      </w:pPr>
      <w:r>
        <w:rPr>
          <w:color w:val="232326"/>
          <w:sz w:val="23"/>
          <w:szCs w:val="23"/>
        </w:rPr>
        <w:t xml:space="preserve">6. Arquitectura del Modelo de Deep </w:t>
      </w:r>
      <w:proofErr w:type="spellStart"/>
      <w:r>
        <w:rPr>
          <w:color w:val="232326"/>
          <w:sz w:val="23"/>
          <w:szCs w:val="23"/>
        </w:rPr>
        <w:t>Learning</w:t>
      </w:r>
      <w:proofErr w:type="spellEnd"/>
      <w:r>
        <w:rPr>
          <w:color w:val="232326"/>
          <w:sz w:val="23"/>
          <w:szCs w:val="23"/>
        </w:rPr>
        <w:tab/>
        <w:t>10</w:t>
      </w:r>
    </w:p>
    <w:p w14:paraId="38A26546" w14:textId="77777777" w:rsidR="00E227FB" w:rsidRDefault="00B877CC">
      <w:pPr>
        <w:tabs>
          <w:tab w:val="right" w:leader="dot" w:pos="9026"/>
        </w:tabs>
        <w:spacing w:after="160"/>
      </w:pPr>
      <w:r>
        <w:rPr>
          <w:color w:val="232326"/>
          <w:sz w:val="23"/>
          <w:szCs w:val="23"/>
        </w:rPr>
        <w:t>7. Compilación y Entrenamiento</w:t>
      </w:r>
      <w:r>
        <w:rPr>
          <w:color w:val="232326"/>
          <w:sz w:val="23"/>
          <w:szCs w:val="23"/>
        </w:rPr>
        <w:tab/>
        <w:t>12</w:t>
      </w:r>
    </w:p>
    <w:p w14:paraId="4914129C" w14:textId="77777777" w:rsidR="00E227FB" w:rsidRDefault="00B877CC">
      <w:pPr>
        <w:tabs>
          <w:tab w:val="right" w:leader="dot" w:pos="9026"/>
        </w:tabs>
        <w:spacing w:after="160"/>
      </w:pPr>
      <w:r>
        <w:rPr>
          <w:color w:val="232326"/>
          <w:sz w:val="23"/>
          <w:szCs w:val="23"/>
        </w:rPr>
        <w:t>8. Evaluación y Resultados</w:t>
      </w:r>
      <w:r>
        <w:rPr>
          <w:color w:val="232326"/>
          <w:sz w:val="23"/>
          <w:szCs w:val="23"/>
        </w:rPr>
        <w:tab/>
        <w:t>14</w:t>
      </w:r>
    </w:p>
    <w:p w14:paraId="221ABEE5" w14:textId="77777777" w:rsidR="00E227FB" w:rsidRDefault="00B877CC">
      <w:pPr>
        <w:tabs>
          <w:tab w:val="right" w:leader="dot" w:pos="9026"/>
        </w:tabs>
        <w:spacing w:after="160"/>
      </w:pPr>
      <w:r>
        <w:rPr>
          <w:color w:val="232326"/>
          <w:sz w:val="23"/>
          <w:szCs w:val="23"/>
        </w:rPr>
        <w:t>9. Pruebas de Inferencia</w:t>
      </w:r>
      <w:r>
        <w:rPr>
          <w:color w:val="232326"/>
          <w:sz w:val="23"/>
          <w:szCs w:val="23"/>
        </w:rPr>
        <w:tab/>
        <w:t>16</w:t>
      </w:r>
    </w:p>
    <w:p w14:paraId="771A10F5" w14:textId="77777777" w:rsidR="00E227FB" w:rsidRDefault="00B877CC">
      <w:pPr>
        <w:tabs>
          <w:tab w:val="right" w:leader="dot" w:pos="9026"/>
        </w:tabs>
        <w:spacing w:after="160"/>
      </w:pPr>
      <w:r>
        <w:rPr>
          <w:color w:val="232326"/>
          <w:sz w:val="23"/>
          <w:szCs w:val="23"/>
        </w:rPr>
        <w:t>10. Conclusiones y Siguientes Pasos</w:t>
      </w:r>
      <w:r>
        <w:rPr>
          <w:color w:val="232326"/>
          <w:sz w:val="23"/>
          <w:szCs w:val="23"/>
        </w:rPr>
        <w:tab/>
        <w:t>17</w:t>
      </w:r>
    </w:p>
    <w:p w14:paraId="3E0988EE" w14:textId="77777777" w:rsidR="00E227FB" w:rsidRDefault="00B877CC">
      <w:r>
        <w:br w:type="page"/>
      </w:r>
    </w:p>
    <w:p w14:paraId="0ED6EB1B" w14:textId="77777777" w:rsidR="00E227FB" w:rsidRDefault="00B877CC">
      <w:pPr>
        <w:pStyle w:val="Ttulo1"/>
        <w:pBdr>
          <w:bottom w:val="single" w:sz="8" w:space="6" w:color="A6192E"/>
        </w:pBdr>
        <w:spacing w:before="420" w:after="200"/>
      </w:pPr>
      <w:r>
        <w:rPr>
          <w:rFonts w:ascii="Cambria" w:eastAsia="Cambria" w:hAnsi="Cambria" w:cs="Cambria"/>
          <w:b/>
          <w:bCs/>
          <w:color w:val="1B1B1E"/>
          <w:sz w:val="30"/>
          <w:szCs w:val="30"/>
        </w:rPr>
        <w:lastRenderedPageBreak/>
        <w:t>Resumen Ejecutivo</w:t>
      </w:r>
    </w:p>
    <w:p w14:paraId="660619B6" w14:textId="77777777" w:rsidR="00E227FB" w:rsidRDefault="00B877CC">
      <w:pPr>
        <w:spacing w:after="180" w:line="300" w:lineRule="auto"/>
        <w:jc w:val="both"/>
      </w:pPr>
      <w:r>
        <w:rPr>
          <w:color w:val="232326"/>
        </w:rPr>
        <w:t>Este informe documenta el desarrollo de un motor de inteligencia artificial capaz de clasificar automáticamente el sentimiento de críticas de cine en dos categorías — “</w:t>
      </w:r>
      <w:proofErr w:type="spellStart"/>
      <w:r>
        <w:rPr>
          <w:color w:val="232326"/>
        </w:rPr>
        <w:t>Fresh</w:t>
      </w:r>
      <w:proofErr w:type="spellEnd"/>
      <w:r>
        <w:rPr>
          <w:color w:val="232326"/>
        </w:rPr>
        <w:t>” (positiva) y “Rotten” (negativa) — a partir del texto libre esc</w:t>
      </w:r>
      <w:r>
        <w:rPr>
          <w:color w:val="232326"/>
        </w:rPr>
        <w:t xml:space="preserve">rito por los críticos. El proyecto se desarrolló como Trabajo Aplicado Final del curso de Big Data, Deep </w:t>
      </w:r>
      <w:proofErr w:type="spellStart"/>
      <w:r>
        <w:rPr>
          <w:color w:val="232326"/>
        </w:rPr>
        <w:t>Learning</w:t>
      </w:r>
      <w:proofErr w:type="spellEnd"/>
      <w:r>
        <w:rPr>
          <w:color w:val="232326"/>
        </w:rPr>
        <w:t xml:space="preserve"> &amp; Cloud, utilizando el </w:t>
      </w:r>
      <w:proofErr w:type="spellStart"/>
      <w:r>
        <w:rPr>
          <w:color w:val="232326"/>
        </w:rPr>
        <w:t>dataset</w:t>
      </w:r>
      <w:proofErr w:type="spellEnd"/>
      <w:r>
        <w:rPr>
          <w:color w:val="232326"/>
        </w:rPr>
        <w:t xml:space="preserve"> público de Rotten </w:t>
      </w:r>
      <w:proofErr w:type="spellStart"/>
      <w:r>
        <w:rPr>
          <w:color w:val="232326"/>
        </w:rPr>
        <w:t>Tomatoes</w:t>
      </w:r>
      <w:proofErr w:type="spellEnd"/>
      <w:r>
        <w:rPr>
          <w:color w:val="232326"/>
        </w:rPr>
        <w:t xml:space="preserve"> con más de 1.44 millones de reseñas.</w:t>
      </w:r>
    </w:p>
    <w:p w14:paraId="13155015" w14:textId="77777777" w:rsidR="00E227FB" w:rsidRDefault="00B877CC">
      <w:pPr>
        <w:spacing w:after="180" w:line="300" w:lineRule="auto"/>
        <w:jc w:val="both"/>
      </w:pPr>
      <w:r>
        <w:rPr>
          <w:color w:val="232326"/>
        </w:rPr>
        <w:t>La solución combina técnicas de procesamiento d</w:t>
      </w:r>
      <w:r>
        <w:rPr>
          <w:color w:val="232326"/>
        </w:rPr>
        <w:t>e lenguaje natural (NLP) y una red neuronal recurrente bidireccional (</w:t>
      </w:r>
      <w:proofErr w:type="spellStart"/>
      <w:r>
        <w:rPr>
          <w:color w:val="232326"/>
        </w:rPr>
        <w:t>BiLSTM</w:t>
      </w:r>
      <w:proofErr w:type="spellEnd"/>
      <w:r>
        <w:rPr>
          <w:color w:val="232326"/>
        </w:rPr>
        <w:t>) entrenada sobre datos reales de crítica cinematográfica. El pipeline completo — desde la limpieza de datos hasta la inferencia sobre texto nuevo — fue diseñado para ser escalable</w:t>
      </w:r>
      <w:r>
        <w:rPr>
          <w:color w:val="232326"/>
        </w:rPr>
        <w:t xml:space="preserve"> y adaptable a otras fuentes de texto no estructurado, como redes sociales o encuestas abiertas.</w:t>
      </w:r>
    </w:p>
    <w:p w14:paraId="33ADFDDC" w14:textId="77777777" w:rsidR="00E227FB" w:rsidRDefault="00B877CC">
      <w:pPr>
        <w:spacing w:after="180" w:line="300" w:lineRule="auto"/>
        <w:jc w:val="both"/>
      </w:pPr>
      <w:r>
        <w:rPr>
          <w:color w:val="232326"/>
        </w:rPr>
        <w:t>El modelo final alcanzó una exactitud (</w:t>
      </w:r>
      <w:proofErr w:type="spellStart"/>
      <w:r>
        <w:rPr>
          <w:color w:val="232326"/>
        </w:rPr>
        <w:t>Accuracy</w:t>
      </w:r>
      <w:proofErr w:type="spellEnd"/>
      <w:r>
        <w:rPr>
          <w:color w:val="232326"/>
        </w:rPr>
        <w:t>) cercana al 85% en el conjunto de validación y un área bajo la curva ROC (AUC) de 0.91, lo que evidencia una ca</w:t>
      </w:r>
      <w:r>
        <w:rPr>
          <w:color w:val="232326"/>
        </w:rPr>
        <w:t xml:space="preserve">pacidad robusta para distinguir el sentimiento positivo del negativo. Estos resultados confirman la viabilidad de automatizar la lectura de grandes volúmenes de opinión de consumidores, reduciendo el trabajo manual y habilitando el monitoreo de percepción </w:t>
      </w:r>
      <w:r>
        <w:rPr>
          <w:color w:val="232326"/>
        </w:rPr>
        <w:t>casi en tiempo real.</w:t>
      </w:r>
    </w:p>
    <w:p w14:paraId="34F0BEA8" w14:textId="77777777" w:rsidR="00E227FB" w:rsidRDefault="00E227FB">
      <w:pPr>
        <w:spacing w:after="6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85"/>
        <w:gridCol w:w="2485"/>
        <w:gridCol w:w="2485"/>
        <w:gridCol w:w="2485"/>
      </w:tblGrid>
      <w:tr w:rsidR="00E227FB" w14:paraId="42D3D69D" w14:textId="77777777">
        <w:tblPrEx>
          <w:tblCellMar>
            <w:top w:w="0" w:type="dxa"/>
            <w:bottom w:w="0" w:type="dxa"/>
          </w:tblCellMar>
        </w:tblPrEx>
        <w:tc>
          <w:tcPr>
            <w:tcW w:w="1250" w:type="pct"/>
            <w:shd w:val="clear" w:color="auto" w:fill="1B1B1E"/>
            <w:tcMar>
              <w:top w:w="220" w:type="dxa"/>
              <w:left w:w="120" w:type="dxa"/>
              <w:bottom w:w="220" w:type="dxa"/>
              <w:right w:w="120" w:type="dxa"/>
            </w:tcMar>
            <w:vAlign w:val="center"/>
          </w:tcPr>
          <w:p w14:paraId="12CF15CA" w14:textId="77777777" w:rsidR="00E227FB" w:rsidRPr="00B72718" w:rsidRDefault="00B877CC">
            <w:pPr>
              <w:spacing w:after="60"/>
              <w:jc w:val="center"/>
              <w:rPr>
                <w:color w:val="FFFFFF" w:themeColor="background1"/>
              </w:rPr>
            </w:pPr>
            <w:r w:rsidRPr="00B72718">
              <w:rPr>
                <w:rFonts w:ascii="Cambria" w:eastAsia="Cambria" w:hAnsi="Cambria" w:cs="Cambria"/>
                <w:b/>
                <w:bCs/>
                <w:color w:val="FFFFFF" w:themeColor="background1"/>
                <w:sz w:val="34"/>
                <w:szCs w:val="34"/>
              </w:rPr>
              <w:t>1.37M</w:t>
            </w:r>
          </w:p>
          <w:p w14:paraId="2D83A94C" w14:textId="77777777" w:rsidR="00E227FB" w:rsidRPr="00B72718" w:rsidRDefault="00B877CC">
            <w:pPr>
              <w:jc w:val="center"/>
              <w:rPr>
                <w:color w:val="FFFFFF" w:themeColor="background1"/>
              </w:rPr>
            </w:pPr>
            <w:r w:rsidRPr="00B72718">
              <w:rPr>
                <w:b/>
                <w:bCs/>
                <w:color w:val="FFFFFF" w:themeColor="background1"/>
                <w:sz w:val="17"/>
                <w:szCs w:val="17"/>
              </w:rPr>
              <w:t>REGISTROS LIMPIOS</w:t>
            </w:r>
          </w:p>
        </w:tc>
        <w:tc>
          <w:tcPr>
            <w:tcW w:w="1250" w:type="pct"/>
            <w:shd w:val="clear" w:color="auto" w:fill="A6192E"/>
            <w:tcMar>
              <w:top w:w="220" w:type="dxa"/>
              <w:left w:w="120" w:type="dxa"/>
              <w:bottom w:w="220" w:type="dxa"/>
              <w:right w:w="120" w:type="dxa"/>
            </w:tcMar>
            <w:vAlign w:val="center"/>
          </w:tcPr>
          <w:p w14:paraId="2F0283F4" w14:textId="77777777" w:rsidR="00E227FB" w:rsidRDefault="00B877CC">
            <w:pPr>
              <w:spacing w:after="60"/>
              <w:jc w:val="center"/>
            </w:pPr>
            <w:r>
              <w:rPr>
                <w:rFonts w:ascii="Cambria" w:eastAsia="Cambria" w:hAnsi="Cambria" w:cs="Cambria"/>
                <w:b/>
                <w:bCs/>
                <w:color w:val="FFFFFF"/>
                <w:sz w:val="34"/>
                <w:szCs w:val="34"/>
              </w:rPr>
              <w:t>~85%</w:t>
            </w:r>
          </w:p>
          <w:p w14:paraId="0E8CFC17" w14:textId="77777777" w:rsidR="00E227FB" w:rsidRDefault="00B877CC">
            <w:pPr>
              <w:jc w:val="center"/>
            </w:pPr>
            <w:r w:rsidRPr="00B72718">
              <w:rPr>
                <w:b/>
                <w:bCs/>
                <w:color w:val="FFFFFF" w:themeColor="background1"/>
                <w:sz w:val="17"/>
                <w:szCs w:val="17"/>
              </w:rPr>
              <w:t>ACCURACY (VAL.)</w:t>
            </w:r>
          </w:p>
        </w:tc>
        <w:tc>
          <w:tcPr>
            <w:tcW w:w="1250" w:type="pct"/>
            <w:shd w:val="clear" w:color="auto" w:fill="7A1121"/>
            <w:tcMar>
              <w:top w:w="220" w:type="dxa"/>
              <w:left w:w="120" w:type="dxa"/>
              <w:bottom w:w="220" w:type="dxa"/>
              <w:right w:w="120" w:type="dxa"/>
            </w:tcMar>
            <w:vAlign w:val="center"/>
          </w:tcPr>
          <w:p w14:paraId="51AFA6AB" w14:textId="77777777" w:rsidR="00E227FB" w:rsidRDefault="00B877CC">
            <w:pPr>
              <w:spacing w:after="60"/>
              <w:jc w:val="center"/>
            </w:pPr>
            <w:r>
              <w:rPr>
                <w:rFonts w:ascii="Cambria" w:eastAsia="Cambria" w:hAnsi="Cambria" w:cs="Cambria"/>
                <w:b/>
                <w:bCs/>
                <w:color w:val="FFFFFF"/>
                <w:sz w:val="34"/>
                <w:szCs w:val="34"/>
              </w:rPr>
              <w:t>0.91</w:t>
            </w:r>
          </w:p>
          <w:p w14:paraId="5A99BD52" w14:textId="77777777" w:rsidR="00E227FB" w:rsidRDefault="00B877CC">
            <w:pPr>
              <w:jc w:val="center"/>
            </w:pPr>
            <w:r w:rsidRPr="00B72718">
              <w:rPr>
                <w:b/>
                <w:bCs/>
                <w:color w:val="FFFFFF" w:themeColor="background1"/>
                <w:sz w:val="17"/>
                <w:szCs w:val="17"/>
              </w:rPr>
              <w:t>AUC</w:t>
            </w:r>
          </w:p>
        </w:tc>
        <w:tc>
          <w:tcPr>
            <w:tcW w:w="1250" w:type="pct"/>
            <w:shd w:val="clear" w:color="auto" w:fill="1B1B1E"/>
            <w:tcMar>
              <w:top w:w="220" w:type="dxa"/>
              <w:left w:w="120" w:type="dxa"/>
              <w:bottom w:w="220" w:type="dxa"/>
              <w:right w:w="120" w:type="dxa"/>
            </w:tcMar>
            <w:vAlign w:val="center"/>
          </w:tcPr>
          <w:p w14:paraId="5700CC67" w14:textId="77777777" w:rsidR="00E227FB" w:rsidRDefault="00B877CC">
            <w:pPr>
              <w:spacing w:after="60"/>
              <w:jc w:val="center"/>
            </w:pPr>
            <w:r>
              <w:rPr>
                <w:rFonts w:ascii="Cambria" w:eastAsia="Cambria" w:hAnsi="Cambria" w:cs="Cambria"/>
                <w:b/>
                <w:bCs/>
                <w:color w:val="B8860B"/>
                <w:sz w:val="34"/>
                <w:szCs w:val="34"/>
              </w:rPr>
              <w:t>3</w:t>
            </w:r>
          </w:p>
          <w:p w14:paraId="54AE6E8C" w14:textId="77777777" w:rsidR="00E227FB" w:rsidRDefault="00B877CC">
            <w:pPr>
              <w:jc w:val="center"/>
            </w:pPr>
            <w:r w:rsidRPr="00B72718">
              <w:rPr>
                <w:b/>
                <w:bCs/>
                <w:color w:val="FFFFFF" w:themeColor="background1"/>
                <w:sz w:val="17"/>
                <w:szCs w:val="17"/>
              </w:rPr>
              <w:t>ÉPOCAS DE PRUEBA</w:t>
            </w:r>
          </w:p>
        </w:tc>
      </w:tr>
    </w:tbl>
    <w:p w14:paraId="53DD1223" w14:textId="77777777" w:rsidR="00E227FB" w:rsidRDefault="00E227FB">
      <w:pPr>
        <w:spacing w:after="200"/>
      </w:pPr>
    </w:p>
    <w:p w14:paraId="630D9F08" w14:textId="77777777" w:rsidR="00E227FB" w:rsidRDefault="00B877CC">
      <w:r>
        <w:br w:type="page"/>
      </w:r>
    </w:p>
    <w:p w14:paraId="1C9AD957" w14:textId="77777777" w:rsidR="00E227FB" w:rsidRDefault="00B877CC">
      <w:pPr>
        <w:pStyle w:val="Ttulo1"/>
        <w:pBdr>
          <w:bottom w:val="single" w:sz="8" w:space="6" w:color="A6192E"/>
        </w:pBdr>
        <w:spacing w:before="420" w:after="200"/>
      </w:pPr>
      <w:r>
        <w:rPr>
          <w:rFonts w:ascii="Cambria" w:eastAsia="Cambria" w:hAnsi="Cambria" w:cs="Cambria"/>
          <w:b/>
          <w:bCs/>
          <w:color w:val="1B1B1E"/>
          <w:sz w:val="30"/>
          <w:szCs w:val="30"/>
        </w:rPr>
        <w:lastRenderedPageBreak/>
        <w:t>1. Definición del Problema de Negocio</w:t>
      </w:r>
    </w:p>
    <w:p w14:paraId="7B909380" w14:textId="77777777" w:rsidR="00E227FB" w:rsidRDefault="00B877CC">
      <w:pPr>
        <w:pStyle w:val="Ttulo2"/>
        <w:spacing w:before="300" w:after="140"/>
      </w:pPr>
      <w:r>
        <w:rPr>
          <w:rFonts w:ascii="Cambria" w:eastAsia="Cambria" w:hAnsi="Cambria" w:cs="Cambria"/>
          <w:b/>
          <w:bCs/>
          <w:color w:val="1B1B1E"/>
          <w:sz w:val="24"/>
          <w:szCs w:val="24"/>
        </w:rPr>
        <w:t>1.1 Problema</w:t>
      </w:r>
    </w:p>
    <w:p w14:paraId="74779ED7" w14:textId="77777777" w:rsidR="00E227FB" w:rsidRDefault="00B877CC">
      <w:pPr>
        <w:spacing w:after="180" w:line="300" w:lineRule="auto"/>
        <w:jc w:val="both"/>
      </w:pPr>
      <w:r>
        <w:rPr>
          <w:color w:val="232326"/>
        </w:rPr>
        <w:t xml:space="preserve">Las empresas de la industria cinematográfica y las plataformas de </w:t>
      </w:r>
      <w:proofErr w:type="spellStart"/>
      <w:r>
        <w:rPr>
          <w:color w:val="232326"/>
        </w:rPr>
        <w:t>streaming</w:t>
      </w:r>
      <w:proofErr w:type="spellEnd"/>
      <w:r>
        <w:rPr>
          <w:color w:val="232326"/>
        </w:rPr>
        <w:t xml:space="preserve"> reciben grandes cantidades de críticas y opiniones sobre sus contenidos. Analizar manualmente este volumen de información resulta complejo, costoso y poco escalable, especialmente </w:t>
      </w:r>
      <w:r>
        <w:rPr>
          <w:color w:val="232326"/>
        </w:rPr>
        <w:t>cuando se busca reaccionar con rapidez ante el lanzamiento de una película o campaña.</w:t>
      </w:r>
    </w:p>
    <w:p w14:paraId="2C159C5C" w14:textId="77777777" w:rsidR="00E227FB" w:rsidRDefault="00B877CC">
      <w:pPr>
        <w:pStyle w:val="Ttulo2"/>
        <w:spacing w:before="300" w:after="140"/>
      </w:pPr>
      <w:r>
        <w:rPr>
          <w:rFonts w:ascii="Cambria" w:eastAsia="Cambria" w:hAnsi="Cambria" w:cs="Cambria"/>
          <w:b/>
          <w:bCs/>
          <w:color w:val="1B1B1E"/>
          <w:sz w:val="24"/>
          <w:szCs w:val="24"/>
        </w:rPr>
        <w:t>1.2 Objetivo</w:t>
      </w:r>
    </w:p>
    <w:p w14:paraId="541C51CF" w14:textId="77777777" w:rsidR="00E227FB" w:rsidRDefault="00B877CC">
      <w:pPr>
        <w:spacing w:after="180" w:line="300" w:lineRule="auto"/>
        <w:jc w:val="both"/>
      </w:pPr>
      <w:r>
        <w:rPr>
          <w:color w:val="232326"/>
        </w:rPr>
        <w:t xml:space="preserve">Desarrollar un pipeline escalable de Deep </w:t>
      </w:r>
      <w:proofErr w:type="spellStart"/>
      <w:r>
        <w:rPr>
          <w:color w:val="232326"/>
        </w:rPr>
        <w:t>Learning</w:t>
      </w:r>
      <w:proofErr w:type="spellEnd"/>
      <w:r>
        <w:rPr>
          <w:color w:val="232326"/>
        </w:rPr>
        <w:t xml:space="preserve"> basado en procesamiento de lenguaje natural (NLP) que permita clasificar automáticamente las </w:t>
      </w:r>
      <w:proofErr w:type="spellStart"/>
      <w:r>
        <w:rPr>
          <w:color w:val="232326"/>
        </w:rPr>
        <w:t>reviews</w:t>
      </w:r>
      <w:proofErr w:type="spellEnd"/>
      <w:r>
        <w:rPr>
          <w:color w:val="232326"/>
        </w:rPr>
        <w:t xml:space="preserve"> cinem</w:t>
      </w:r>
      <w:r>
        <w:rPr>
          <w:color w:val="232326"/>
        </w:rPr>
        <w:t xml:space="preserve">atográficas como </w:t>
      </w:r>
      <w:proofErr w:type="spellStart"/>
      <w:r>
        <w:rPr>
          <w:color w:val="232326"/>
        </w:rPr>
        <w:t>Fresh</w:t>
      </w:r>
      <w:proofErr w:type="spellEnd"/>
      <w:r>
        <w:rPr>
          <w:color w:val="232326"/>
        </w:rPr>
        <w:t xml:space="preserve"> o Rotten a partir del texto escrito por los críticos, sin intervención manual.</w:t>
      </w:r>
    </w:p>
    <w:p w14:paraId="5D7B4A9D" w14:textId="77777777" w:rsidR="00E227FB" w:rsidRDefault="00B877CC">
      <w:pPr>
        <w:pStyle w:val="Ttulo2"/>
        <w:spacing w:before="300" w:after="140"/>
      </w:pPr>
      <w:r>
        <w:rPr>
          <w:rFonts w:ascii="Cambria" w:eastAsia="Cambria" w:hAnsi="Cambria" w:cs="Cambria"/>
          <w:b/>
          <w:bCs/>
          <w:color w:val="1B1B1E"/>
          <w:sz w:val="24"/>
          <w:szCs w:val="24"/>
        </w:rPr>
        <w:t>1.3 Aplicación de Negocio</w:t>
      </w:r>
    </w:p>
    <w:p w14:paraId="5DEA4FC3" w14:textId="77777777" w:rsidR="00E227FB" w:rsidRDefault="00B877CC">
      <w:pPr>
        <w:spacing w:after="180" w:line="300" w:lineRule="auto"/>
        <w:jc w:val="both"/>
      </w:pPr>
      <w:r>
        <w:rPr>
          <w:color w:val="232326"/>
        </w:rPr>
        <w:t>La solución permite transformar grandes cantidades de texto no estructurado en información cuantificable que puede utilizarse pa</w:t>
      </w:r>
      <w:r>
        <w:rPr>
          <w:color w:val="232326"/>
        </w:rPr>
        <w:t xml:space="preserve">ra monitorear la percepción de contenidos y apoyar decisiones de marketing y gestión de contenido. Más allá de Rotten </w:t>
      </w:r>
      <w:proofErr w:type="spellStart"/>
      <w:r>
        <w:rPr>
          <w:color w:val="232326"/>
        </w:rPr>
        <w:t>Tomatoes</w:t>
      </w:r>
      <w:proofErr w:type="spellEnd"/>
      <w:r>
        <w:rPr>
          <w:color w:val="232326"/>
        </w:rPr>
        <w:t xml:space="preserve">, la misma arquitectura puede procesar miles de opiniones provenientes de redes sociales o encuestas abiertas, extrayendo </w:t>
      </w:r>
      <w:proofErr w:type="spellStart"/>
      <w:r>
        <w:rPr>
          <w:color w:val="232326"/>
        </w:rPr>
        <w:t>insights</w:t>
      </w:r>
      <w:proofErr w:type="spellEnd"/>
      <w:r>
        <w:rPr>
          <w:color w:val="232326"/>
        </w:rPr>
        <w:t xml:space="preserve"> del consumidor casi en tiempo real y alimentando </w:t>
      </w:r>
      <w:proofErr w:type="spellStart"/>
      <w:r>
        <w:rPr>
          <w:color w:val="232326"/>
        </w:rPr>
        <w:t>dashboards</w:t>
      </w:r>
      <w:proofErr w:type="spellEnd"/>
      <w:r>
        <w:rPr>
          <w:color w:val="232326"/>
        </w:rPr>
        <w:t xml:space="preserve"> comerciales para que los tomadores de decisión monitoreen el impacto de un lanzamiento o campaña sin leer comentario por comentario.</w:t>
      </w:r>
    </w:p>
    <w:tbl>
      <w:tblPr>
        <w:tblW w:w="5000" w:type="pct"/>
        <w:tblBorders>
          <w:top w:val="single" w:sz="4" w:space="0" w:color="D8D3C8"/>
          <w:left w:val="single" w:sz="4" w:space="0" w:color="D8D3C8"/>
          <w:bottom w:val="single" w:sz="4" w:space="0" w:color="D8D3C8"/>
          <w:right w:val="single" w:sz="4" w:space="0" w:color="D8D3C8"/>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30"/>
      </w:tblGrid>
      <w:tr w:rsidR="00E227FB" w14:paraId="05E56CDB" w14:textId="77777777">
        <w:tblPrEx>
          <w:tblCellMar>
            <w:top w:w="0" w:type="dxa"/>
            <w:bottom w:w="0" w:type="dxa"/>
          </w:tblCellMar>
        </w:tblPrEx>
        <w:tc>
          <w:tcPr>
            <w:tcW w:w="0" w:type="auto"/>
            <w:shd w:val="clear" w:color="auto" w:fill="F4F1EC"/>
            <w:tcMar>
              <w:top w:w="200" w:type="dxa"/>
              <w:left w:w="260" w:type="dxa"/>
              <w:bottom w:w="200" w:type="dxa"/>
              <w:right w:w="260" w:type="dxa"/>
            </w:tcMar>
          </w:tcPr>
          <w:p w14:paraId="0102C6CF" w14:textId="77777777" w:rsidR="00E227FB" w:rsidRDefault="00B877CC">
            <w:pPr>
              <w:spacing w:after="80"/>
            </w:pPr>
            <w:r>
              <w:rPr>
                <w:b/>
                <w:bCs/>
                <w:color w:val="A6192E"/>
                <w:sz w:val="21"/>
                <w:szCs w:val="21"/>
              </w:rPr>
              <w:t>Valor estratégico</w:t>
            </w:r>
          </w:p>
          <w:p w14:paraId="629193F1" w14:textId="77777777" w:rsidR="00E227FB" w:rsidRDefault="00B877CC">
            <w:pPr>
              <w:spacing w:line="280" w:lineRule="auto"/>
            </w:pPr>
            <w:r>
              <w:rPr>
                <w:color w:val="232326"/>
                <w:sz w:val="21"/>
                <w:szCs w:val="21"/>
              </w:rPr>
              <w:t xml:space="preserve">Escalabilidad para procesar miles de reseñas por minuto · Extracción de </w:t>
            </w:r>
            <w:proofErr w:type="spellStart"/>
            <w:r>
              <w:rPr>
                <w:color w:val="232326"/>
                <w:sz w:val="21"/>
                <w:szCs w:val="21"/>
              </w:rPr>
              <w:t>Consumer</w:t>
            </w:r>
            <w:proofErr w:type="spellEnd"/>
            <w:r>
              <w:rPr>
                <w:color w:val="232326"/>
                <w:sz w:val="21"/>
                <w:szCs w:val="21"/>
              </w:rPr>
              <w:t xml:space="preserve"> </w:t>
            </w:r>
            <w:proofErr w:type="spellStart"/>
            <w:r>
              <w:rPr>
                <w:color w:val="232326"/>
                <w:sz w:val="21"/>
                <w:szCs w:val="21"/>
              </w:rPr>
              <w:t>Insights</w:t>
            </w:r>
            <w:proofErr w:type="spellEnd"/>
            <w:r>
              <w:rPr>
                <w:color w:val="232326"/>
                <w:sz w:val="21"/>
                <w:szCs w:val="21"/>
              </w:rPr>
              <w:t xml:space="preserve"> desde texto libre · Alimentación de </w:t>
            </w:r>
            <w:proofErr w:type="spellStart"/>
            <w:r>
              <w:rPr>
                <w:color w:val="232326"/>
                <w:sz w:val="21"/>
                <w:szCs w:val="21"/>
              </w:rPr>
              <w:t>dashboards</w:t>
            </w:r>
            <w:proofErr w:type="spellEnd"/>
            <w:r>
              <w:rPr>
                <w:color w:val="232326"/>
                <w:sz w:val="21"/>
                <w:szCs w:val="21"/>
              </w:rPr>
              <w:t xml:space="preserve"> comerciales para monitoreo en tiempo real.</w:t>
            </w:r>
          </w:p>
        </w:tc>
      </w:tr>
    </w:tbl>
    <w:p w14:paraId="4D8DC681" w14:textId="77777777" w:rsidR="00E227FB" w:rsidRDefault="00B877CC">
      <w:r>
        <w:br w:type="page"/>
      </w:r>
    </w:p>
    <w:p w14:paraId="53051E80" w14:textId="77777777" w:rsidR="00E227FB" w:rsidRDefault="00B877CC">
      <w:pPr>
        <w:pStyle w:val="Ttulo1"/>
        <w:pBdr>
          <w:bottom w:val="single" w:sz="8" w:space="6" w:color="A6192E"/>
        </w:pBdr>
        <w:spacing w:before="420" w:after="200"/>
      </w:pPr>
      <w:r>
        <w:rPr>
          <w:rFonts w:ascii="Cambria" w:eastAsia="Cambria" w:hAnsi="Cambria" w:cs="Cambria"/>
          <w:b/>
          <w:bCs/>
          <w:color w:val="1B1B1E"/>
          <w:sz w:val="30"/>
          <w:szCs w:val="30"/>
        </w:rPr>
        <w:lastRenderedPageBreak/>
        <w:t xml:space="preserve">2. </w:t>
      </w:r>
      <w:proofErr w:type="spellStart"/>
      <w:r>
        <w:rPr>
          <w:rFonts w:ascii="Cambria" w:eastAsia="Cambria" w:hAnsi="Cambria" w:cs="Cambria"/>
          <w:b/>
          <w:bCs/>
          <w:color w:val="1B1B1E"/>
          <w:sz w:val="30"/>
          <w:szCs w:val="30"/>
        </w:rPr>
        <w:t>Dataset</w:t>
      </w:r>
      <w:proofErr w:type="spellEnd"/>
      <w:r>
        <w:rPr>
          <w:rFonts w:ascii="Cambria" w:eastAsia="Cambria" w:hAnsi="Cambria" w:cs="Cambria"/>
          <w:b/>
          <w:bCs/>
          <w:color w:val="1B1B1E"/>
          <w:sz w:val="30"/>
          <w:szCs w:val="30"/>
        </w:rPr>
        <w:t xml:space="preserve"> y Metodología</w:t>
      </w:r>
    </w:p>
    <w:p w14:paraId="066FF3F6" w14:textId="77777777" w:rsidR="00E227FB" w:rsidRDefault="00B877CC">
      <w:pPr>
        <w:pStyle w:val="Ttulo2"/>
        <w:spacing w:before="300" w:after="140"/>
      </w:pPr>
      <w:r>
        <w:rPr>
          <w:rFonts w:ascii="Cambria" w:eastAsia="Cambria" w:hAnsi="Cambria" w:cs="Cambria"/>
          <w:b/>
          <w:bCs/>
          <w:color w:val="1B1B1E"/>
          <w:sz w:val="24"/>
          <w:szCs w:val="24"/>
        </w:rPr>
        <w:t>2.1 Fuente de datos</w:t>
      </w:r>
    </w:p>
    <w:p w14:paraId="0FEEE795" w14:textId="77777777" w:rsidR="00E227FB" w:rsidRDefault="00B877CC">
      <w:pPr>
        <w:spacing w:after="180" w:line="300" w:lineRule="auto"/>
        <w:jc w:val="both"/>
      </w:pPr>
      <w:r>
        <w:rPr>
          <w:color w:val="232326"/>
        </w:rPr>
        <w:t xml:space="preserve">El proyecto utiliza el </w:t>
      </w:r>
      <w:proofErr w:type="spellStart"/>
      <w:r>
        <w:rPr>
          <w:color w:val="232326"/>
        </w:rPr>
        <w:t>datas</w:t>
      </w:r>
      <w:r>
        <w:rPr>
          <w:color w:val="232326"/>
        </w:rPr>
        <w:t>et</w:t>
      </w:r>
      <w:proofErr w:type="spellEnd"/>
      <w:r>
        <w:rPr>
          <w:color w:val="232326"/>
        </w:rPr>
        <w:t xml:space="preserve"> público “Rotten </w:t>
      </w:r>
      <w:proofErr w:type="spellStart"/>
      <w:r>
        <w:rPr>
          <w:color w:val="232326"/>
        </w:rPr>
        <w:t>Tomatoes</w:t>
      </w:r>
      <w:proofErr w:type="spellEnd"/>
      <w:r>
        <w:rPr>
          <w:color w:val="232326"/>
        </w:rPr>
        <w:t xml:space="preserve"> </w:t>
      </w:r>
      <w:proofErr w:type="spellStart"/>
      <w:r>
        <w:rPr>
          <w:color w:val="232326"/>
        </w:rPr>
        <w:t>Movie</w:t>
      </w:r>
      <w:proofErr w:type="spellEnd"/>
      <w:r>
        <w:rPr>
          <w:color w:val="232326"/>
        </w:rPr>
        <w:t xml:space="preserve"> </w:t>
      </w:r>
      <w:proofErr w:type="spellStart"/>
      <w:r>
        <w:rPr>
          <w:color w:val="232326"/>
        </w:rPr>
        <w:t>Reviews</w:t>
      </w:r>
      <w:proofErr w:type="spellEnd"/>
      <w:r>
        <w:rPr>
          <w:color w:val="232326"/>
        </w:rPr>
        <w:t>”, compuesto originalmente por 1,444,963 registros y 11 columnas, incluyendo el texto de la reseña (</w:t>
      </w:r>
      <w:proofErr w:type="spellStart"/>
      <w:r>
        <w:rPr>
          <w:color w:val="232326"/>
        </w:rPr>
        <w:t>reviewText</w:t>
      </w:r>
      <w:proofErr w:type="spellEnd"/>
      <w:r>
        <w:rPr>
          <w:color w:val="232326"/>
        </w:rPr>
        <w:t>), el estado de la crítica (</w:t>
      </w:r>
      <w:proofErr w:type="spellStart"/>
      <w:r>
        <w:rPr>
          <w:color w:val="232326"/>
        </w:rPr>
        <w:t>reviewState</w:t>
      </w:r>
      <w:proofErr w:type="spellEnd"/>
      <w:r>
        <w:rPr>
          <w:color w:val="232326"/>
        </w:rPr>
        <w:t xml:space="preserve">: </w:t>
      </w:r>
      <w:proofErr w:type="spellStart"/>
      <w:r>
        <w:rPr>
          <w:color w:val="232326"/>
        </w:rPr>
        <w:t>fresh</w:t>
      </w:r>
      <w:proofErr w:type="spellEnd"/>
      <w:r>
        <w:rPr>
          <w:color w:val="232326"/>
        </w:rPr>
        <w:t>/</w:t>
      </w:r>
      <w:proofErr w:type="spellStart"/>
      <w:r>
        <w:rPr>
          <w:color w:val="232326"/>
        </w:rPr>
        <w:t>rotten</w:t>
      </w:r>
      <w:proofErr w:type="spellEnd"/>
      <w:r>
        <w:rPr>
          <w:color w:val="232326"/>
        </w:rPr>
        <w:t>), la fecha de creación (</w:t>
      </w:r>
      <w:proofErr w:type="spellStart"/>
      <w:r>
        <w:rPr>
          <w:color w:val="232326"/>
        </w:rPr>
        <w:t>creationDate</w:t>
      </w:r>
      <w:proofErr w:type="spellEnd"/>
      <w:r>
        <w:rPr>
          <w:color w:val="232326"/>
        </w:rPr>
        <w:t>), el nombre de</w:t>
      </w:r>
      <w:r>
        <w:rPr>
          <w:color w:val="232326"/>
        </w:rPr>
        <w:t xml:space="preserve">l crítico, si se trata de un “Top </w:t>
      </w:r>
      <w:proofErr w:type="spellStart"/>
      <w:r>
        <w:rPr>
          <w:color w:val="232326"/>
        </w:rPr>
        <w:t>Critic</w:t>
      </w:r>
      <w:proofErr w:type="spellEnd"/>
      <w:r>
        <w:rPr>
          <w:color w:val="232326"/>
        </w:rPr>
        <w:t>” (</w:t>
      </w:r>
      <w:proofErr w:type="spellStart"/>
      <w:r>
        <w:rPr>
          <w:color w:val="232326"/>
        </w:rPr>
        <w:t>isTopCritic</w:t>
      </w:r>
      <w:proofErr w:type="spellEnd"/>
      <w:r>
        <w:rPr>
          <w:color w:val="232326"/>
        </w:rPr>
        <w:t>) y la publicación de origen (</w:t>
      </w:r>
      <w:proofErr w:type="spellStart"/>
      <w:r>
        <w:rPr>
          <w:color w:val="232326"/>
        </w:rPr>
        <w:t>publicatioName</w:t>
      </w:r>
      <w:proofErr w:type="spellEnd"/>
      <w:r>
        <w:rPr>
          <w:color w:val="232326"/>
        </w:rPr>
        <w:t>), entre otras.</w:t>
      </w:r>
    </w:p>
    <w:p w14:paraId="5B36EFFB" w14:textId="77777777" w:rsidR="00E227FB" w:rsidRDefault="00B877CC">
      <w:pPr>
        <w:pStyle w:val="Ttulo2"/>
        <w:spacing w:before="300" w:after="140"/>
      </w:pPr>
      <w:r>
        <w:rPr>
          <w:rFonts w:ascii="Cambria" w:eastAsia="Cambria" w:hAnsi="Cambria" w:cs="Cambria"/>
          <w:b/>
          <w:bCs/>
          <w:color w:val="1B1B1E"/>
          <w:sz w:val="24"/>
          <w:szCs w:val="24"/>
        </w:rPr>
        <w:t>2.2 Limpieza de datos</w:t>
      </w:r>
    </w:p>
    <w:p w14:paraId="65A15A81" w14:textId="77777777" w:rsidR="00E227FB" w:rsidRDefault="00B877CC">
      <w:pPr>
        <w:pStyle w:val="Prrafodelista"/>
        <w:numPr>
          <w:ilvl w:val="0"/>
          <w:numId w:val="1"/>
        </w:numPr>
        <w:spacing w:after="90" w:line="280" w:lineRule="auto"/>
      </w:pPr>
      <w:r>
        <w:rPr>
          <w:color w:val="232326"/>
        </w:rPr>
        <w:t xml:space="preserve">Se eliminaron los registros con valores nulos en </w:t>
      </w:r>
      <w:proofErr w:type="spellStart"/>
      <w:r>
        <w:rPr>
          <w:color w:val="232326"/>
        </w:rPr>
        <w:t>reviewText</w:t>
      </w:r>
      <w:proofErr w:type="spellEnd"/>
      <w:r>
        <w:rPr>
          <w:color w:val="232326"/>
        </w:rPr>
        <w:t xml:space="preserve"> y </w:t>
      </w:r>
      <w:proofErr w:type="spellStart"/>
      <w:r>
        <w:rPr>
          <w:color w:val="232326"/>
        </w:rPr>
        <w:t>reviewState</w:t>
      </w:r>
      <w:proofErr w:type="spellEnd"/>
      <w:r>
        <w:rPr>
          <w:color w:val="232326"/>
        </w:rPr>
        <w:t>, quedando 1,375,738 registros funcionales.</w:t>
      </w:r>
    </w:p>
    <w:p w14:paraId="7A19FD66" w14:textId="77777777" w:rsidR="00E227FB" w:rsidRDefault="00B877CC">
      <w:pPr>
        <w:pStyle w:val="Prrafodelista"/>
        <w:numPr>
          <w:ilvl w:val="0"/>
          <w:numId w:val="1"/>
        </w:numPr>
        <w:spacing w:after="90" w:line="280" w:lineRule="auto"/>
      </w:pPr>
      <w:r>
        <w:rPr>
          <w:color w:val="232326"/>
        </w:rPr>
        <w:t xml:space="preserve">La </w:t>
      </w:r>
      <w:r>
        <w:rPr>
          <w:color w:val="232326"/>
        </w:rPr>
        <w:t xml:space="preserve">variable </w:t>
      </w:r>
      <w:proofErr w:type="spellStart"/>
      <w:r>
        <w:rPr>
          <w:color w:val="232326"/>
        </w:rPr>
        <w:t>reviewState</w:t>
      </w:r>
      <w:proofErr w:type="spellEnd"/>
      <w:r>
        <w:rPr>
          <w:color w:val="232326"/>
        </w:rPr>
        <w:t xml:space="preserve"> se estandarizó a minúsculas y se filtró para conservar únicamente los valores “</w:t>
      </w:r>
      <w:proofErr w:type="spellStart"/>
      <w:r>
        <w:rPr>
          <w:color w:val="232326"/>
        </w:rPr>
        <w:t>fresh</w:t>
      </w:r>
      <w:proofErr w:type="spellEnd"/>
      <w:r>
        <w:rPr>
          <w:color w:val="232326"/>
        </w:rPr>
        <w:t>” y “</w:t>
      </w:r>
      <w:proofErr w:type="spellStart"/>
      <w:r>
        <w:rPr>
          <w:color w:val="232326"/>
        </w:rPr>
        <w:t>rotten</w:t>
      </w:r>
      <w:proofErr w:type="spellEnd"/>
      <w:r>
        <w:rPr>
          <w:color w:val="232326"/>
        </w:rPr>
        <w:t xml:space="preserve">”, resultando en 922,510 reseñas </w:t>
      </w:r>
      <w:proofErr w:type="spellStart"/>
      <w:r>
        <w:rPr>
          <w:color w:val="232326"/>
        </w:rPr>
        <w:t>Fresh</w:t>
      </w:r>
      <w:proofErr w:type="spellEnd"/>
      <w:r>
        <w:rPr>
          <w:color w:val="232326"/>
        </w:rPr>
        <w:t xml:space="preserve"> y 453,228 Rotten.</w:t>
      </w:r>
    </w:p>
    <w:p w14:paraId="521B1988" w14:textId="77777777" w:rsidR="00E227FB" w:rsidRDefault="00B877CC">
      <w:pPr>
        <w:pStyle w:val="Prrafodelista"/>
        <w:numPr>
          <w:ilvl w:val="0"/>
          <w:numId w:val="1"/>
        </w:numPr>
        <w:spacing w:after="90" w:line="280" w:lineRule="auto"/>
      </w:pPr>
      <w:r>
        <w:rPr>
          <w:color w:val="232326"/>
        </w:rPr>
        <w:t xml:space="preserve">Se creó la variable objetivo numérica </w:t>
      </w:r>
      <w:proofErr w:type="spellStart"/>
      <w:r>
        <w:rPr>
          <w:color w:val="232326"/>
        </w:rPr>
        <w:t>label</w:t>
      </w:r>
      <w:proofErr w:type="spellEnd"/>
      <w:r>
        <w:rPr>
          <w:color w:val="232326"/>
        </w:rPr>
        <w:t xml:space="preserve">, asignando 1 a las reseñas </w:t>
      </w:r>
      <w:proofErr w:type="spellStart"/>
      <w:r>
        <w:rPr>
          <w:color w:val="232326"/>
        </w:rPr>
        <w:t>Fresh</w:t>
      </w:r>
      <w:proofErr w:type="spellEnd"/>
      <w:r>
        <w:rPr>
          <w:color w:val="232326"/>
        </w:rPr>
        <w:t xml:space="preserve"> y 0 a </w:t>
      </w:r>
      <w:r>
        <w:rPr>
          <w:color w:val="232326"/>
        </w:rPr>
        <w:t>las Rotten.</w:t>
      </w:r>
    </w:p>
    <w:p w14:paraId="74AF4A66" w14:textId="77777777" w:rsidR="00E227FB" w:rsidRDefault="00B877CC">
      <w:pPr>
        <w:pStyle w:val="Prrafodelista"/>
        <w:numPr>
          <w:ilvl w:val="0"/>
          <w:numId w:val="1"/>
        </w:numPr>
        <w:spacing w:after="90" w:line="280" w:lineRule="auto"/>
      </w:pPr>
      <w:r>
        <w:rPr>
          <w:color w:val="232326"/>
        </w:rPr>
        <w:t xml:space="preserve">La columna </w:t>
      </w:r>
      <w:proofErr w:type="spellStart"/>
      <w:r>
        <w:rPr>
          <w:color w:val="232326"/>
        </w:rPr>
        <w:t>creationDate</w:t>
      </w:r>
      <w:proofErr w:type="spellEnd"/>
      <w:r>
        <w:rPr>
          <w:color w:val="232326"/>
        </w:rPr>
        <w:t xml:space="preserve"> se convirtió a formato de fecha estándar, descartando los registros sin fecha válida.</w:t>
      </w:r>
    </w:p>
    <w:p w14:paraId="03C61CA6" w14:textId="77777777" w:rsidR="00E227FB" w:rsidRDefault="00B877CC">
      <w:pPr>
        <w:pStyle w:val="Ttulo2"/>
        <w:spacing w:before="300" w:after="140"/>
      </w:pPr>
      <w:r>
        <w:rPr>
          <w:rFonts w:ascii="Cambria" w:eastAsia="Cambria" w:hAnsi="Cambria" w:cs="Cambria"/>
          <w:b/>
          <w:bCs/>
          <w:color w:val="1B1B1E"/>
          <w:sz w:val="24"/>
          <w:szCs w:val="24"/>
        </w:rPr>
        <w:t>2.3 Metodología general</w:t>
      </w:r>
    </w:p>
    <w:p w14:paraId="6245CDDD" w14:textId="77777777" w:rsidR="00E227FB" w:rsidRDefault="00B877CC">
      <w:pPr>
        <w:spacing w:after="180" w:line="300" w:lineRule="auto"/>
        <w:jc w:val="both"/>
      </w:pPr>
      <w:r>
        <w:rPr>
          <w:color w:val="232326"/>
        </w:rPr>
        <w:t>El desarrollo siguió un flujo estándar de ciencia de datos aplicado a NLP: (1) definición del problema, (2) ca</w:t>
      </w:r>
      <w:r>
        <w:rPr>
          <w:color w:val="232326"/>
        </w:rPr>
        <w:t xml:space="preserve">rga y exploración de datos, (3) limpieza y preparación, (4) construcción de un pipeline de texto con </w:t>
      </w:r>
      <w:proofErr w:type="spellStart"/>
      <w:r>
        <w:rPr>
          <w:color w:val="232326"/>
        </w:rPr>
        <w:t>TextVectorization</w:t>
      </w:r>
      <w:proofErr w:type="spellEnd"/>
      <w:r>
        <w:rPr>
          <w:color w:val="232326"/>
        </w:rPr>
        <w:t xml:space="preserve">, (5) diseño de la arquitectura de Deep </w:t>
      </w:r>
      <w:proofErr w:type="spellStart"/>
      <w:r>
        <w:rPr>
          <w:color w:val="232326"/>
        </w:rPr>
        <w:t>Learning</w:t>
      </w:r>
      <w:proofErr w:type="spellEnd"/>
      <w:r>
        <w:rPr>
          <w:color w:val="232326"/>
        </w:rPr>
        <w:t xml:space="preserve">, (6) entrenamiento con validación, y (7) evaluación final sobre un conjunto de prueba no </w:t>
      </w:r>
      <w:r>
        <w:rPr>
          <w:color w:val="232326"/>
        </w:rPr>
        <w:t>visto por el modelo.</w:t>
      </w:r>
    </w:p>
    <w:p w14:paraId="2AF79504" w14:textId="77777777" w:rsidR="00E227FB" w:rsidRDefault="00B877CC">
      <w:r>
        <w:br w:type="page"/>
      </w:r>
    </w:p>
    <w:p w14:paraId="771C8C59" w14:textId="77777777" w:rsidR="00E227FB" w:rsidRDefault="00B877CC">
      <w:pPr>
        <w:pStyle w:val="Ttulo1"/>
        <w:pBdr>
          <w:bottom w:val="single" w:sz="8" w:space="6" w:color="A6192E"/>
        </w:pBdr>
        <w:spacing w:before="420" w:after="200"/>
      </w:pPr>
      <w:r>
        <w:rPr>
          <w:rFonts w:ascii="Cambria" w:eastAsia="Cambria" w:hAnsi="Cambria" w:cs="Cambria"/>
          <w:b/>
          <w:bCs/>
          <w:color w:val="1B1B1E"/>
          <w:sz w:val="30"/>
          <w:szCs w:val="30"/>
        </w:rPr>
        <w:lastRenderedPageBreak/>
        <w:t>3. Exploración y Análisis de Datos (EDA)</w:t>
      </w:r>
    </w:p>
    <w:p w14:paraId="1D4120A1" w14:textId="77777777" w:rsidR="00E227FB" w:rsidRDefault="00B877CC">
      <w:pPr>
        <w:spacing w:after="180" w:line="300" w:lineRule="auto"/>
        <w:jc w:val="both"/>
      </w:pPr>
      <w:r>
        <w:rPr>
          <w:color w:val="232326"/>
        </w:rPr>
        <w:t xml:space="preserve">El análisis exploratorio permitió comprender la composición del </w:t>
      </w:r>
      <w:proofErr w:type="spellStart"/>
      <w:r>
        <w:rPr>
          <w:color w:val="232326"/>
        </w:rPr>
        <w:t>dataset</w:t>
      </w:r>
      <w:proofErr w:type="spellEnd"/>
      <w:r>
        <w:rPr>
          <w:color w:val="232326"/>
        </w:rPr>
        <w:t xml:space="preserve"> antes de construir el modelo, validando su volumen, calidad y posibles sesgos.</w:t>
      </w:r>
    </w:p>
    <w:p w14:paraId="668D8259" w14:textId="77777777" w:rsidR="00E227FB" w:rsidRDefault="00B877CC">
      <w:pPr>
        <w:pStyle w:val="Ttulo2"/>
        <w:spacing w:before="300" w:after="140"/>
      </w:pPr>
      <w:r>
        <w:rPr>
          <w:rFonts w:ascii="Cambria" w:eastAsia="Cambria" w:hAnsi="Cambria" w:cs="Cambria"/>
          <w:b/>
          <w:bCs/>
          <w:color w:val="1B1B1E"/>
          <w:sz w:val="24"/>
          <w:szCs w:val="24"/>
        </w:rPr>
        <w:t>3.1 Distribución de clases</w:t>
      </w:r>
    </w:p>
    <w:p w14:paraId="5DCE8392" w14:textId="77777777" w:rsidR="00E227FB" w:rsidRDefault="00B877CC">
      <w:pPr>
        <w:spacing w:after="180" w:line="300" w:lineRule="auto"/>
        <w:jc w:val="both"/>
      </w:pPr>
      <w:r>
        <w:rPr>
          <w:color w:val="232326"/>
        </w:rPr>
        <w:t xml:space="preserve">Se analizó la proporción de críticas clasificadas como </w:t>
      </w:r>
      <w:proofErr w:type="spellStart"/>
      <w:r>
        <w:rPr>
          <w:color w:val="232326"/>
        </w:rPr>
        <w:t>Fresh</w:t>
      </w:r>
      <w:proofErr w:type="spellEnd"/>
      <w:r>
        <w:rPr>
          <w:color w:val="232326"/>
        </w:rPr>
        <w:t xml:space="preserve"> y Rotten para det</w:t>
      </w:r>
      <w:r>
        <w:rPr>
          <w:color w:val="232326"/>
        </w:rPr>
        <w:t xml:space="preserve">erminar si existía un desbalance significativo entre clases. El </w:t>
      </w:r>
      <w:proofErr w:type="spellStart"/>
      <w:r>
        <w:rPr>
          <w:color w:val="232326"/>
        </w:rPr>
        <w:t>dataset</w:t>
      </w:r>
      <w:proofErr w:type="spellEnd"/>
      <w:r>
        <w:rPr>
          <w:color w:val="232326"/>
        </w:rPr>
        <w:t xml:space="preserve"> presenta un desbalanceo moderado: aproximadamente 67% de las reseñas son </w:t>
      </w:r>
      <w:proofErr w:type="spellStart"/>
      <w:r>
        <w:rPr>
          <w:color w:val="232326"/>
        </w:rPr>
        <w:t>Fresh</w:t>
      </w:r>
      <w:proofErr w:type="spellEnd"/>
      <w:r>
        <w:rPr>
          <w:color w:val="232326"/>
        </w:rPr>
        <w:t xml:space="preserve"> y 33% Rotten, proporción que se consideró manejable sin requerir técnicas de balanceo adicionales.</w:t>
      </w:r>
    </w:p>
    <w:p w14:paraId="569A5FD0" w14:textId="77777777" w:rsidR="00E227FB" w:rsidRDefault="00B877CC">
      <w:pPr>
        <w:spacing w:before="160" w:after="40"/>
        <w:jc w:val="center"/>
      </w:pPr>
      <w:r>
        <w:rPr>
          <w:noProof/>
        </w:rPr>
        <w:drawing>
          <wp:inline distT="0" distB="0" distL="0" distR="0" wp14:anchorId="039DB2F8" wp14:editId="53E77908">
            <wp:extent cx="3295650" cy="2514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95650" cy="2514600"/>
                    </a:xfrm>
                    <a:prstGeom prst="rect">
                      <a:avLst/>
                    </a:prstGeom>
                  </pic:spPr>
                </pic:pic>
              </a:graphicData>
            </a:graphic>
          </wp:inline>
        </w:drawing>
      </w:r>
    </w:p>
    <w:p w14:paraId="7B5A9E5A" w14:textId="77777777" w:rsidR="00E227FB" w:rsidRDefault="00B877CC">
      <w:pPr>
        <w:spacing w:before="80" w:after="260"/>
        <w:jc w:val="center"/>
      </w:pPr>
      <w:r>
        <w:rPr>
          <w:i/>
          <w:iCs/>
          <w:color w:val="5B5B60"/>
          <w:sz w:val="18"/>
          <w:szCs w:val="18"/>
        </w:rPr>
        <w:t>Figu</w:t>
      </w:r>
      <w:r>
        <w:rPr>
          <w:i/>
          <w:iCs/>
          <w:color w:val="5B5B60"/>
          <w:sz w:val="18"/>
          <w:szCs w:val="18"/>
        </w:rPr>
        <w:t xml:space="preserve">ra 1. Distribución de </w:t>
      </w:r>
      <w:proofErr w:type="spellStart"/>
      <w:r>
        <w:rPr>
          <w:i/>
          <w:iCs/>
          <w:color w:val="5B5B60"/>
          <w:sz w:val="18"/>
          <w:szCs w:val="18"/>
        </w:rPr>
        <w:t>reviews</w:t>
      </w:r>
      <w:proofErr w:type="spellEnd"/>
      <w:r>
        <w:rPr>
          <w:i/>
          <w:iCs/>
          <w:color w:val="5B5B60"/>
          <w:sz w:val="18"/>
          <w:szCs w:val="18"/>
        </w:rPr>
        <w:t xml:space="preserve"> </w:t>
      </w:r>
      <w:proofErr w:type="spellStart"/>
      <w:r>
        <w:rPr>
          <w:i/>
          <w:iCs/>
          <w:color w:val="5B5B60"/>
          <w:sz w:val="18"/>
          <w:szCs w:val="18"/>
        </w:rPr>
        <w:t>Fresh</w:t>
      </w:r>
      <w:proofErr w:type="spellEnd"/>
      <w:r>
        <w:rPr>
          <w:i/>
          <w:iCs/>
          <w:color w:val="5B5B60"/>
          <w:sz w:val="18"/>
          <w:szCs w:val="18"/>
        </w:rPr>
        <w:t xml:space="preserve"> vs Rotten.</w:t>
      </w:r>
    </w:p>
    <w:p w14:paraId="5E79E332" w14:textId="77777777" w:rsidR="00E227FB" w:rsidRDefault="00B877CC">
      <w:pPr>
        <w:pStyle w:val="Ttulo2"/>
        <w:spacing w:before="300" w:after="140"/>
      </w:pPr>
      <w:r>
        <w:rPr>
          <w:rFonts w:ascii="Cambria" w:eastAsia="Cambria" w:hAnsi="Cambria" w:cs="Cambria"/>
          <w:b/>
          <w:bCs/>
          <w:color w:val="1B1B1E"/>
          <w:sz w:val="24"/>
          <w:szCs w:val="24"/>
        </w:rPr>
        <w:t>3.2 Longitud de las reseñas</w:t>
      </w:r>
    </w:p>
    <w:p w14:paraId="050DE2CA" w14:textId="77777777" w:rsidR="00E227FB" w:rsidRDefault="00B877CC">
      <w:pPr>
        <w:spacing w:after="180" w:line="300" w:lineRule="auto"/>
        <w:jc w:val="both"/>
      </w:pPr>
      <w:r>
        <w:rPr>
          <w:color w:val="232326"/>
        </w:rPr>
        <w:t xml:space="preserve">Se calculó la longitud de cada reseña en número de caracteres, encontrando una distribución concentrada entre 50 y 250 caracteres, con una media aproximada de 130 caracteres. Esto confirma que las críticas de Rotten </w:t>
      </w:r>
      <w:proofErr w:type="spellStart"/>
      <w:r>
        <w:rPr>
          <w:color w:val="232326"/>
        </w:rPr>
        <w:t>Tomatoes</w:t>
      </w:r>
      <w:proofErr w:type="spellEnd"/>
      <w:r>
        <w:rPr>
          <w:color w:val="232326"/>
        </w:rPr>
        <w:t xml:space="preserve"> son mayoritariamente cortas y d</w:t>
      </w:r>
      <w:r>
        <w:rPr>
          <w:color w:val="232326"/>
        </w:rPr>
        <w:t>ensas en opinión, un patrón favorable para el entrenamiento de un modelo secuencial de longitud fija.</w:t>
      </w:r>
    </w:p>
    <w:p w14:paraId="00C208E6" w14:textId="77777777" w:rsidR="00E227FB" w:rsidRDefault="00B877CC">
      <w:pPr>
        <w:spacing w:before="160" w:after="40"/>
        <w:jc w:val="center"/>
      </w:pPr>
      <w:r>
        <w:rPr>
          <w:noProof/>
        </w:rPr>
        <w:drawing>
          <wp:inline distT="0" distB="0" distL="0" distR="0" wp14:anchorId="721B16CC" wp14:editId="144689B9">
            <wp:extent cx="4391025" cy="23812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91025" cy="2381250"/>
                    </a:xfrm>
                    <a:prstGeom prst="rect">
                      <a:avLst/>
                    </a:prstGeom>
                  </pic:spPr>
                </pic:pic>
              </a:graphicData>
            </a:graphic>
          </wp:inline>
        </w:drawing>
      </w:r>
    </w:p>
    <w:p w14:paraId="2EDC04CC" w14:textId="77777777" w:rsidR="00E227FB" w:rsidRDefault="00B877CC">
      <w:pPr>
        <w:spacing w:before="80" w:after="260"/>
        <w:jc w:val="center"/>
      </w:pPr>
      <w:r>
        <w:rPr>
          <w:i/>
          <w:iCs/>
          <w:color w:val="5B5B60"/>
          <w:sz w:val="18"/>
          <w:szCs w:val="18"/>
        </w:rPr>
        <w:lastRenderedPageBreak/>
        <w:t>Figura 2. Distribución de longitud de las reseñas (en caracteres).</w:t>
      </w:r>
    </w:p>
    <w:p w14:paraId="49B0C427" w14:textId="77777777" w:rsidR="00E227FB" w:rsidRDefault="00B877CC">
      <w:pPr>
        <w:pStyle w:val="Ttulo2"/>
        <w:spacing w:before="300" w:after="140"/>
      </w:pPr>
      <w:r>
        <w:rPr>
          <w:rFonts w:ascii="Cambria" w:eastAsia="Cambria" w:hAnsi="Cambria" w:cs="Cambria"/>
          <w:b/>
          <w:bCs/>
          <w:color w:val="1B1B1E"/>
          <w:sz w:val="24"/>
          <w:szCs w:val="24"/>
        </w:rPr>
        <w:t>3.3 Comportamiento de los críticos</w:t>
      </w:r>
    </w:p>
    <w:p w14:paraId="1D61DA6F" w14:textId="77777777" w:rsidR="00E227FB" w:rsidRDefault="00B877CC">
      <w:pPr>
        <w:spacing w:after="180" w:line="300" w:lineRule="auto"/>
        <w:jc w:val="both"/>
      </w:pPr>
      <w:r>
        <w:rPr>
          <w:color w:val="232326"/>
        </w:rPr>
        <w:t xml:space="preserve">Se comparó el patrón de calificación entre “Top </w:t>
      </w:r>
      <w:proofErr w:type="spellStart"/>
      <w:r>
        <w:rPr>
          <w:color w:val="232326"/>
        </w:rPr>
        <w:t>Cr</w:t>
      </w:r>
      <w:r>
        <w:rPr>
          <w:color w:val="232326"/>
        </w:rPr>
        <w:t>itics</w:t>
      </w:r>
      <w:proofErr w:type="spellEnd"/>
      <w:r>
        <w:rPr>
          <w:color w:val="232326"/>
        </w:rPr>
        <w:t xml:space="preserve">” y críticos regulares mediante una tabla cruzada. Los resultados muestran que los Top </w:t>
      </w:r>
      <w:proofErr w:type="spellStart"/>
      <w:r>
        <w:rPr>
          <w:color w:val="232326"/>
        </w:rPr>
        <w:t>Critics</w:t>
      </w:r>
      <w:proofErr w:type="spellEnd"/>
      <w:r>
        <w:rPr>
          <w:color w:val="232326"/>
        </w:rPr>
        <w:t xml:space="preserve"> son más exigentes: solo el 63.3% de sus reseñas son </w:t>
      </w:r>
      <w:proofErr w:type="spellStart"/>
      <w:r>
        <w:rPr>
          <w:color w:val="232326"/>
        </w:rPr>
        <w:t>Fresh</w:t>
      </w:r>
      <w:proofErr w:type="spellEnd"/>
      <w:r>
        <w:rPr>
          <w:color w:val="232326"/>
        </w:rPr>
        <w:t xml:space="preserve"> (frente al 68.8% de los críticos regulares), y su tasa de reseñas Rotten es notablemente mayor (36</w:t>
      </w:r>
      <w:r>
        <w:rPr>
          <w:color w:val="232326"/>
        </w:rPr>
        <w:t>.7% vs. 31.2%).</w:t>
      </w:r>
    </w:p>
    <w:tbl>
      <w:tblPr>
        <w:tblW w:w="5000" w:type="pct"/>
        <w:tblBorders>
          <w:top w:val="single" w:sz="4" w:space="0" w:color="C9C4B8"/>
          <w:left w:val="single" w:sz="4" w:space="0" w:color="C9C4B8"/>
          <w:bottom w:val="single" w:sz="4" w:space="0" w:color="C9C4B8"/>
          <w:right w:val="single" w:sz="4" w:space="0" w:color="C9C4B8"/>
          <w:insideH w:val="single" w:sz="4" w:space="0" w:color="E1DDD2"/>
          <w:insideV w:val="single" w:sz="4" w:space="0" w:color="E1DDD2"/>
        </w:tblBorders>
        <w:tblCellMar>
          <w:left w:w="10" w:type="dxa"/>
          <w:right w:w="10" w:type="dxa"/>
        </w:tblCellMar>
        <w:tblLook w:val="04A0" w:firstRow="1" w:lastRow="0" w:firstColumn="1" w:lastColumn="0" w:noHBand="0" w:noVBand="1"/>
      </w:tblPr>
      <w:tblGrid>
        <w:gridCol w:w="4965"/>
        <w:gridCol w:w="2482"/>
        <w:gridCol w:w="2483"/>
      </w:tblGrid>
      <w:tr w:rsidR="00E227FB" w14:paraId="33A011EC" w14:textId="77777777">
        <w:tblPrEx>
          <w:tblCellMar>
            <w:top w:w="0" w:type="dxa"/>
            <w:bottom w:w="0" w:type="dxa"/>
          </w:tblCellMar>
        </w:tblPrEx>
        <w:trPr>
          <w:cantSplit/>
          <w:tblHeader/>
        </w:trPr>
        <w:tc>
          <w:tcPr>
            <w:tcW w:w="4675" w:type="dxa"/>
            <w:shd w:val="clear" w:color="auto" w:fill="1B1B1E"/>
            <w:tcMar>
              <w:top w:w="120" w:type="dxa"/>
              <w:left w:w="140" w:type="dxa"/>
              <w:bottom w:w="120" w:type="dxa"/>
              <w:right w:w="140" w:type="dxa"/>
            </w:tcMar>
            <w:vAlign w:val="center"/>
          </w:tcPr>
          <w:p w14:paraId="4E05906B" w14:textId="77777777" w:rsidR="00E227FB" w:rsidRDefault="00B877CC">
            <w:r>
              <w:rPr>
                <w:b/>
                <w:bCs/>
                <w:color w:val="FFFFFF"/>
                <w:sz w:val="19"/>
                <w:szCs w:val="19"/>
              </w:rPr>
              <w:t>Tipo de crítico</w:t>
            </w:r>
          </w:p>
        </w:tc>
        <w:tc>
          <w:tcPr>
            <w:tcW w:w="2337" w:type="dxa"/>
            <w:shd w:val="clear" w:color="auto" w:fill="1B1B1E"/>
            <w:tcMar>
              <w:top w:w="120" w:type="dxa"/>
              <w:left w:w="140" w:type="dxa"/>
              <w:bottom w:w="120" w:type="dxa"/>
              <w:right w:w="140" w:type="dxa"/>
            </w:tcMar>
            <w:vAlign w:val="center"/>
          </w:tcPr>
          <w:p w14:paraId="46822646" w14:textId="77777777" w:rsidR="00E227FB" w:rsidRDefault="00B877CC">
            <w:pPr>
              <w:jc w:val="center"/>
            </w:pPr>
            <w:r>
              <w:rPr>
                <w:b/>
                <w:bCs/>
                <w:color w:val="FFFFFF"/>
                <w:sz w:val="19"/>
                <w:szCs w:val="19"/>
              </w:rPr>
              <w:t xml:space="preserve">% </w:t>
            </w:r>
            <w:proofErr w:type="spellStart"/>
            <w:r>
              <w:rPr>
                <w:b/>
                <w:bCs/>
                <w:color w:val="FFFFFF"/>
                <w:sz w:val="19"/>
                <w:szCs w:val="19"/>
              </w:rPr>
              <w:t>Fresh</w:t>
            </w:r>
            <w:proofErr w:type="spellEnd"/>
          </w:p>
        </w:tc>
        <w:tc>
          <w:tcPr>
            <w:tcW w:w="2338" w:type="dxa"/>
            <w:shd w:val="clear" w:color="auto" w:fill="1B1B1E"/>
            <w:tcMar>
              <w:top w:w="120" w:type="dxa"/>
              <w:left w:w="140" w:type="dxa"/>
              <w:bottom w:w="120" w:type="dxa"/>
              <w:right w:w="140" w:type="dxa"/>
            </w:tcMar>
            <w:vAlign w:val="center"/>
          </w:tcPr>
          <w:p w14:paraId="0A031743" w14:textId="77777777" w:rsidR="00E227FB" w:rsidRDefault="00B877CC">
            <w:pPr>
              <w:jc w:val="center"/>
            </w:pPr>
            <w:r>
              <w:rPr>
                <w:b/>
                <w:bCs/>
                <w:color w:val="FFFFFF"/>
                <w:sz w:val="19"/>
                <w:szCs w:val="19"/>
              </w:rPr>
              <w:t>% Rotten</w:t>
            </w:r>
          </w:p>
        </w:tc>
      </w:tr>
      <w:tr w:rsidR="00E227FB" w14:paraId="68D74261" w14:textId="77777777">
        <w:tblPrEx>
          <w:tblCellMar>
            <w:top w:w="0" w:type="dxa"/>
            <w:bottom w:w="0" w:type="dxa"/>
          </w:tblCellMar>
        </w:tblPrEx>
        <w:trPr>
          <w:cantSplit/>
        </w:trPr>
        <w:tc>
          <w:tcPr>
            <w:tcW w:w="4675" w:type="dxa"/>
            <w:shd w:val="clear" w:color="auto" w:fill="FFFFFF"/>
            <w:tcMar>
              <w:top w:w="100" w:type="dxa"/>
              <w:left w:w="140" w:type="dxa"/>
              <w:bottom w:w="100" w:type="dxa"/>
              <w:right w:w="140" w:type="dxa"/>
            </w:tcMar>
            <w:vAlign w:val="center"/>
          </w:tcPr>
          <w:p w14:paraId="1EDC677F" w14:textId="77777777" w:rsidR="00E227FB" w:rsidRDefault="00B877CC">
            <w:r>
              <w:rPr>
                <w:b/>
                <w:bCs/>
                <w:color w:val="232326"/>
                <w:sz w:val="19"/>
                <w:szCs w:val="19"/>
              </w:rPr>
              <w:t>Crítico regular</w:t>
            </w:r>
          </w:p>
        </w:tc>
        <w:tc>
          <w:tcPr>
            <w:tcW w:w="2337" w:type="dxa"/>
            <w:shd w:val="clear" w:color="auto" w:fill="FFFFFF"/>
            <w:tcMar>
              <w:top w:w="100" w:type="dxa"/>
              <w:left w:w="140" w:type="dxa"/>
              <w:bottom w:w="100" w:type="dxa"/>
              <w:right w:w="140" w:type="dxa"/>
            </w:tcMar>
            <w:vAlign w:val="center"/>
          </w:tcPr>
          <w:p w14:paraId="087B4809" w14:textId="77777777" w:rsidR="00E227FB" w:rsidRDefault="00B877CC">
            <w:pPr>
              <w:jc w:val="center"/>
            </w:pPr>
            <w:r>
              <w:rPr>
                <w:color w:val="232326"/>
                <w:sz w:val="19"/>
                <w:szCs w:val="19"/>
              </w:rPr>
              <w:t>68.75%</w:t>
            </w:r>
          </w:p>
        </w:tc>
        <w:tc>
          <w:tcPr>
            <w:tcW w:w="2338" w:type="dxa"/>
            <w:shd w:val="clear" w:color="auto" w:fill="FFFFFF"/>
            <w:tcMar>
              <w:top w:w="100" w:type="dxa"/>
              <w:left w:w="140" w:type="dxa"/>
              <w:bottom w:w="100" w:type="dxa"/>
              <w:right w:w="140" w:type="dxa"/>
            </w:tcMar>
            <w:vAlign w:val="center"/>
          </w:tcPr>
          <w:p w14:paraId="7C872D06" w14:textId="77777777" w:rsidR="00E227FB" w:rsidRDefault="00B877CC">
            <w:pPr>
              <w:jc w:val="center"/>
            </w:pPr>
            <w:r>
              <w:rPr>
                <w:color w:val="232326"/>
                <w:sz w:val="19"/>
                <w:szCs w:val="19"/>
              </w:rPr>
              <w:t>31.25%</w:t>
            </w:r>
          </w:p>
        </w:tc>
      </w:tr>
      <w:tr w:rsidR="00E227FB" w14:paraId="2C3D72BF" w14:textId="77777777">
        <w:tblPrEx>
          <w:tblCellMar>
            <w:top w:w="0" w:type="dxa"/>
            <w:bottom w:w="0" w:type="dxa"/>
          </w:tblCellMar>
        </w:tblPrEx>
        <w:trPr>
          <w:cantSplit/>
        </w:trPr>
        <w:tc>
          <w:tcPr>
            <w:tcW w:w="4675" w:type="dxa"/>
            <w:shd w:val="clear" w:color="auto" w:fill="F7F5F0"/>
            <w:tcMar>
              <w:top w:w="100" w:type="dxa"/>
              <w:left w:w="140" w:type="dxa"/>
              <w:bottom w:w="100" w:type="dxa"/>
              <w:right w:w="140" w:type="dxa"/>
            </w:tcMar>
            <w:vAlign w:val="center"/>
          </w:tcPr>
          <w:p w14:paraId="251A5F2D" w14:textId="77777777" w:rsidR="00E227FB" w:rsidRDefault="00B877CC">
            <w:r>
              <w:rPr>
                <w:b/>
                <w:bCs/>
                <w:color w:val="232326"/>
                <w:sz w:val="19"/>
                <w:szCs w:val="19"/>
              </w:rPr>
              <w:t xml:space="preserve">Top </w:t>
            </w:r>
            <w:proofErr w:type="spellStart"/>
            <w:r>
              <w:rPr>
                <w:b/>
                <w:bCs/>
                <w:color w:val="232326"/>
                <w:sz w:val="19"/>
                <w:szCs w:val="19"/>
              </w:rPr>
              <w:t>Critic</w:t>
            </w:r>
            <w:proofErr w:type="spellEnd"/>
          </w:p>
        </w:tc>
        <w:tc>
          <w:tcPr>
            <w:tcW w:w="2337" w:type="dxa"/>
            <w:shd w:val="clear" w:color="auto" w:fill="F7F5F0"/>
            <w:tcMar>
              <w:top w:w="100" w:type="dxa"/>
              <w:left w:w="140" w:type="dxa"/>
              <w:bottom w:w="100" w:type="dxa"/>
              <w:right w:w="140" w:type="dxa"/>
            </w:tcMar>
            <w:vAlign w:val="center"/>
          </w:tcPr>
          <w:p w14:paraId="7FC21650" w14:textId="77777777" w:rsidR="00E227FB" w:rsidRDefault="00B877CC">
            <w:pPr>
              <w:jc w:val="center"/>
            </w:pPr>
            <w:r>
              <w:rPr>
                <w:color w:val="232326"/>
                <w:sz w:val="19"/>
                <w:szCs w:val="19"/>
              </w:rPr>
              <w:t>63.27%</w:t>
            </w:r>
          </w:p>
        </w:tc>
        <w:tc>
          <w:tcPr>
            <w:tcW w:w="2338" w:type="dxa"/>
            <w:shd w:val="clear" w:color="auto" w:fill="F7F5F0"/>
            <w:tcMar>
              <w:top w:w="100" w:type="dxa"/>
              <w:left w:w="140" w:type="dxa"/>
              <w:bottom w:w="100" w:type="dxa"/>
              <w:right w:w="140" w:type="dxa"/>
            </w:tcMar>
            <w:vAlign w:val="center"/>
          </w:tcPr>
          <w:p w14:paraId="53DEFA84" w14:textId="77777777" w:rsidR="00E227FB" w:rsidRDefault="00B877CC">
            <w:pPr>
              <w:jc w:val="center"/>
            </w:pPr>
            <w:r>
              <w:rPr>
                <w:color w:val="232326"/>
                <w:sz w:val="19"/>
                <w:szCs w:val="19"/>
              </w:rPr>
              <w:t>36.73%</w:t>
            </w:r>
          </w:p>
        </w:tc>
      </w:tr>
    </w:tbl>
    <w:p w14:paraId="4C67C63A" w14:textId="77777777" w:rsidR="00E227FB" w:rsidRDefault="00E227FB">
      <w:pPr>
        <w:spacing w:after="200"/>
      </w:pPr>
    </w:p>
    <w:p w14:paraId="442C8BCB" w14:textId="77777777" w:rsidR="00E227FB" w:rsidRDefault="00B877CC">
      <w:pPr>
        <w:pStyle w:val="Ttulo2"/>
        <w:spacing w:before="300" w:after="140"/>
      </w:pPr>
      <w:r>
        <w:rPr>
          <w:rFonts w:ascii="Cambria" w:eastAsia="Cambria" w:hAnsi="Cambria" w:cs="Cambria"/>
          <w:b/>
          <w:bCs/>
          <w:color w:val="1B1B1E"/>
          <w:sz w:val="24"/>
          <w:szCs w:val="24"/>
        </w:rPr>
        <w:t>3.4 Publicaciones con mayor volumen de reseñas</w:t>
      </w:r>
    </w:p>
    <w:p w14:paraId="7BFBB3B9" w14:textId="77777777" w:rsidR="00E227FB" w:rsidRDefault="00B877CC">
      <w:pPr>
        <w:spacing w:after="180" w:line="300" w:lineRule="auto"/>
        <w:jc w:val="both"/>
      </w:pPr>
      <w:r>
        <w:rPr>
          <w:color w:val="232326"/>
        </w:rPr>
        <w:t xml:space="preserve">El análisis de las publicaciones más activas identificó a </w:t>
      </w:r>
      <w:proofErr w:type="spellStart"/>
      <w:r>
        <w:rPr>
          <w:color w:val="232326"/>
        </w:rPr>
        <w:t>The</w:t>
      </w:r>
      <w:proofErr w:type="spellEnd"/>
      <w:r>
        <w:rPr>
          <w:color w:val="232326"/>
        </w:rPr>
        <w:t xml:space="preserve"> New York Times, </w:t>
      </w:r>
      <w:proofErr w:type="spellStart"/>
      <w:r>
        <w:rPr>
          <w:color w:val="232326"/>
        </w:rPr>
        <w:t>Variety</w:t>
      </w:r>
      <w:proofErr w:type="spellEnd"/>
      <w:r>
        <w:rPr>
          <w:color w:val="232326"/>
        </w:rPr>
        <w:t xml:space="preserve"> y Los </w:t>
      </w:r>
      <w:proofErr w:type="spellStart"/>
      <w:r>
        <w:rPr>
          <w:color w:val="232326"/>
        </w:rPr>
        <w:t>Angeles</w:t>
      </w:r>
      <w:proofErr w:type="spellEnd"/>
      <w:r>
        <w:rPr>
          <w:color w:val="232326"/>
        </w:rPr>
        <w:t xml:space="preserve"> Times como las fuentes con mayor cantidad de reseñas registradas en el </w:t>
      </w:r>
      <w:proofErr w:type="spellStart"/>
      <w:r>
        <w:rPr>
          <w:color w:val="232326"/>
        </w:rPr>
        <w:t>dataset</w:t>
      </w:r>
      <w:proofErr w:type="spellEnd"/>
      <w:r>
        <w:rPr>
          <w:color w:val="232326"/>
        </w:rPr>
        <w:t>.</w:t>
      </w:r>
    </w:p>
    <w:p w14:paraId="022ABD44" w14:textId="77777777" w:rsidR="00E227FB" w:rsidRDefault="00B877CC">
      <w:pPr>
        <w:spacing w:before="160" w:after="40"/>
        <w:jc w:val="center"/>
      </w:pPr>
      <w:r>
        <w:rPr>
          <w:noProof/>
        </w:rPr>
        <w:drawing>
          <wp:inline distT="0" distB="0" distL="0" distR="0" wp14:anchorId="711E2A30" wp14:editId="2D45652E">
            <wp:extent cx="4391025" cy="25812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91025" cy="2581275"/>
                    </a:xfrm>
                    <a:prstGeom prst="rect">
                      <a:avLst/>
                    </a:prstGeom>
                  </pic:spPr>
                </pic:pic>
              </a:graphicData>
            </a:graphic>
          </wp:inline>
        </w:drawing>
      </w:r>
    </w:p>
    <w:p w14:paraId="3CAB9353" w14:textId="77777777" w:rsidR="00E227FB" w:rsidRDefault="00B877CC">
      <w:pPr>
        <w:spacing w:before="80" w:after="260"/>
        <w:jc w:val="center"/>
      </w:pPr>
      <w:r>
        <w:rPr>
          <w:i/>
          <w:iCs/>
          <w:color w:val="5B5B60"/>
          <w:sz w:val="18"/>
          <w:szCs w:val="18"/>
        </w:rPr>
        <w:t>Figura 3. Top 10 publicaciones con más reseñas.</w:t>
      </w:r>
    </w:p>
    <w:p w14:paraId="1D3FA4C8" w14:textId="77777777" w:rsidR="00E227FB" w:rsidRDefault="00B877CC">
      <w:r>
        <w:br w:type="page"/>
      </w:r>
    </w:p>
    <w:p w14:paraId="2DA15E08" w14:textId="77777777" w:rsidR="00E227FB" w:rsidRDefault="00B877CC">
      <w:pPr>
        <w:pStyle w:val="Ttulo1"/>
        <w:pBdr>
          <w:bottom w:val="single" w:sz="8" w:space="6" w:color="A6192E"/>
        </w:pBdr>
        <w:spacing w:before="420" w:after="200"/>
      </w:pPr>
      <w:r>
        <w:rPr>
          <w:rFonts w:ascii="Cambria" w:eastAsia="Cambria" w:hAnsi="Cambria" w:cs="Cambria"/>
          <w:b/>
          <w:bCs/>
          <w:color w:val="1B1B1E"/>
          <w:sz w:val="30"/>
          <w:szCs w:val="30"/>
        </w:rPr>
        <w:lastRenderedPageBreak/>
        <w:t xml:space="preserve">4. Preparación de Datos </w:t>
      </w:r>
      <w:r>
        <w:rPr>
          <w:rFonts w:ascii="Cambria" w:eastAsia="Cambria" w:hAnsi="Cambria" w:cs="Cambria"/>
          <w:b/>
          <w:bCs/>
          <w:color w:val="1B1B1E"/>
          <w:sz w:val="30"/>
          <w:szCs w:val="30"/>
        </w:rPr>
        <w:t>y Pipeline</w:t>
      </w:r>
    </w:p>
    <w:p w14:paraId="22A1166D" w14:textId="77777777" w:rsidR="00E227FB" w:rsidRDefault="00B877CC">
      <w:pPr>
        <w:pStyle w:val="Ttulo2"/>
        <w:spacing w:before="300" w:after="140"/>
      </w:pPr>
      <w:r>
        <w:rPr>
          <w:rFonts w:ascii="Cambria" w:eastAsia="Cambria" w:hAnsi="Cambria" w:cs="Cambria"/>
          <w:b/>
          <w:bCs/>
          <w:color w:val="1B1B1E"/>
          <w:sz w:val="24"/>
          <w:szCs w:val="24"/>
        </w:rPr>
        <w:t xml:space="preserve">4.1 División temporal del </w:t>
      </w:r>
      <w:proofErr w:type="spellStart"/>
      <w:r>
        <w:rPr>
          <w:rFonts w:ascii="Cambria" w:eastAsia="Cambria" w:hAnsi="Cambria" w:cs="Cambria"/>
          <w:b/>
          <w:bCs/>
          <w:color w:val="1B1B1E"/>
          <w:sz w:val="24"/>
          <w:szCs w:val="24"/>
        </w:rPr>
        <w:t>dataset</w:t>
      </w:r>
      <w:proofErr w:type="spellEnd"/>
    </w:p>
    <w:p w14:paraId="18E60BF2" w14:textId="77777777" w:rsidR="00E227FB" w:rsidRDefault="00B877CC">
      <w:pPr>
        <w:spacing w:after="180" w:line="300" w:lineRule="auto"/>
        <w:jc w:val="both"/>
      </w:pPr>
      <w:r>
        <w:rPr>
          <w:color w:val="232326"/>
        </w:rPr>
        <w:t xml:space="preserve">Las reseñas se ordenaron cronológicamente, desde las más antiguas hasta las más recientes, y el </w:t>
      </w:r>
      <w:proofErr w:type="spellStart"/>
      <w:r>
        <w:rPr>
          <w:color w:val="232326"/>
        </w:rPr>
        <w:t>dataset</w:t>
      </w:r>
      <w:proofErr w:type="spellEnd"/>
      <w:r>
        <w:rPr>
          <w:color w:val="232326"/>
        </w:rPr>
        <w:t xml:space="preserve"> se dividió de forma temporal — no aleatoria — en tres conjuntos: 80% para entrenamiento, 10% para validación y 10% para prueba. Esta estrategia simula u</w:t>
      </w:r>
      <w:r>
        <w:rPr>
          <w:color w:val="232326"/>
        </w:rPr>
        <w:t>n escenario real en el cual el modelo aprende con reseñas históricas y luego debe clasificar reseñas más recientes que nunca observó durante el entrenamiento.</w:t>
      </w:r>
    </w:p>
    <w:tbl>
      <w:tblPr>
        <w:tblW w:w="5000" w:type="pct"/>
        <w:tblBorders>
          <w:top w:val="single" w:sz="4" w:space="0" w:color="C9C4B8"/>
          <w:left w:val="single" w:sz="4" w:space="0" w:color="C9C4B8"/>
          <w:bottom w:val="single" w:sz="4" w:space="0" w:color="C9C4B8"/>
          <w:right w:val="single" w:sz="4" w:space="0" w:color="C9C4B8"/>
          <w:insideH w:val="single" w:sz="4" w:space="0" w:color="E1DDD2"/>
          <w:insideV w:val="single" w:sz="4" w:space="0" w:color="E1DDD2"/>
        </w:tblBorders>
        <w:tblCellMar>
          <w:left w:w="10" w:type="dxa"/>
          <w:right w:w="10" w:type="dxa"/>
        </w:tblCellMar>
        <w:tblLook w:val="04A0" w:firstRow="1" w:lastRow="0" w:firstColumn="1" w:lastColumn="0" w:noHBand="0" w:noVBand="1"/>
      </w:tblPr>
      <w:tblGrid>
        <w:gridCol w:w="3399"/>
        <w:gridCol w:w="2814"/>
        <w:gridCol w:w="3717"/>
      </w:tblGrid>
      <w:tr w:rsidR="00E227FB" w14:paraId="63AF6931" w14:textId="77777777">
        <w:tblPrEx>
          <w:tblCellMar>
            <w:top w:w="0" w:type="dxa"/>
            <w:bottom w:w="0" w:type="dxa"/>
          </w:tblCellMar>
        </w:tblPrEx>
        <w:trPr>
          <w:cantSplit/>
          <w:tblHeader/>
        </w:trPr>
        <w:tc>
          <w:tcPr>
            <w:tcW w:w="3200" w:type="dxa"/>
            <w:shd w:val="clear" w:color="auto" w:fill="1B1B1E"/>
            <w:tcMar>
              <w:top w:w="120" w:type="dxa"/>
              <w:left w:w="140" w:type="dxa"/>
              <w:bottom w:w="120" w:type="dxa"/>
              <w:right w:w="140" w:type="dxa"/>
            </w:tcMar>
            <w:vAlign w:val="center"/>
          </w:tcPr>
          <w:p w14:paraId="4C650D2B" w14:textId="77777777" w:rsidR="00E227FB" w:rsidRDefault="00B877CC">
            <w:r>
              <w:rPr>
                <w:b/>
                <w:bCs/>
                <w:color w:val="FFFFFF"/>
                <w:sz w:val="19"/>
                <w:szCs w:val="19"/>
              </w:rPr>
              <w:t>Conjunto</w:t>
            </w:r>
          </w:p>
        </w:tc>
        <w:tc>
          <w:tcPr>
            <w:tcW w:w="2650" w:type="dxa"/>
            <w:shd w:val="clear" w:color="auto" w:fill="1B1B1E"/>
            <w:tcMar>
              <w:top w:w="120" w:type="dxa"/>
              <w:left w:w="140" w:type="dxa"/>
              <w:bottom w:w="120" w:type="dxa"/>
              <w:right w:w="140" w:type="dxa"/>
            </w:tcMar>
            <w:vAlign w:val="center"/>
          </w:tcPr>
          <w:p w14:paraId="5BB704AF" w14:textId="77777777" w:rsidR="00E227FB" w:rsidRDefault="00B877CC">
            <w:pPr>
              <w:jc w:val="center"/>
            </w:pPr>
            <w:r>
              <w:rPr>
                <w:b/>
                <w:bCs/>
                <w:color w:val="FFFFFF"/>
                <w:sz w:val="19"/>
                <w:szCs w:val="19"/>
              </w:rPr>
              <w:t>Registros</w:t>
            </w:r>
          </w:p>
        </w:tc>
        <w:tc>
          <w:tcPr>
            <w:tcW w:w="3500" w:type="dxa"/>
            <w:shd w:val="clear" w:color="auto" w:fill="1B1B1E"/>
            <w:tcMar>
              <w:top w:w="120" w:type="dxa"/>
              <w:left w:w="140" w:type="dxa"/>
              <w:bottom w:w="120" w:type="dxa"/>
              <w:right w:w="140" w:type="dxa"/>
            </w:tcMar>
            <w:vAlign w:val="center"/>
          </w:tcPr>
          <w:p w14:paraId="173B9427" w14:textId="77777777" w:rsidR="00E227FB" w:rsidRDefault="00B877CC">
            <w:pPr>
              <w:jc w:val="center"/>
            </w:pPr>
            <w:r>
              <w:rPr>
                <w:b/>
                <w:bCs/>
                <w:color w:val="FFFFFF"/>
                <w:sz w:val="19"/>
                <w:szCs w:val="19"/>
              </w:rPr>
              <w:t>Rango de fechas</w:t>
            </w:r>
          </w:p>
        </w:tc>
      </w:tr>
      <w:tr w:rsidR="00E227FB" w14:paraId="1EDE983C" w14:textId="77777777">
        <w:tblPrEx>
          <w:tblCellMar>
            <w:top w:w="0" w:type="dxa"/>
            <w:bottom w:w="0" w:type="dxa"/>
          </w:tblCellMar>
        </w:tblPrEx>
        <w:trPr>
          <w:cantSplit/>
        </w:trPr>
        <w:tc>
          <w:tcPr>
            <w:tcW w:w="3200" w:type="dxa"/>
            <w:shd w:val="clear" w:color="auto" w:fill="FFFFFF"/>
            <w:tcMar>
              <w:top w:w="100" w:type="dxa"/>
              <w:left w:w="140" w:type="dxa"/>
              <w:bottom w:w="100" w:type="dxa"/>
              <w:right w:w="140" w:type="dxa"/>
            </w:tcMar>
            <w:vAlign w:val="center"/>
          </w:tcPr>
          <w:p w14:paraId="5B637283" w14:textId="77777777" w:rsidR="00E227FB" w:rsidRDefault="00B877CC">
            <w:r>
              <w:rPr>
                <w:b/>
                <w:bCs/>
                <w:color w:val="232326"/>
                <w:sz w:val="19"/>
                <w:szCs w:val="19"/>
              </w:rPr>
              <w:t>Entrenamiento (80%)</w:t>
            </w:r>
          </w:p>
        </w:tc>
        <w:tc>
          <w:tcPr>
            <w:tcW w:w="2650" w:type="dxa"/>
            <w:shd w:val="clear" w:color="auto" w:fill="FFFFFF"/>
            <w:tcMar>
              <w:top w:w="100" w:type="dxa"/>
              <w:left w:w="140" w:type="dxa"/>
              <w:bottom w:w="100" w:type="dxa"/>
              <w:right w:w="140" w:type="dxa"/>
            </w:tcMar>
            <w:vAlign w:val="center"/>
          </w:tcPr>
          <w:p w14:paraId="112CF325" w14:textId="77777777" w:rsidR="00E227FB" w:rsidRDefault="00B877CC">
            <w:pPr>
              <w:jc w:val="center"/>
            </w:pPr>
            <w:r>
              <w:rPr>
                <w:color w:val="232326"/>
                <w:sz w:val="19"/>
                <w:szCs w:val="19"/>
              </w:rPr>
              <w:t>1,100,590</w:t>
            </w:r>
          </w:p>
        </w:tc>
        <w:tc>
          <w:tcPr>
            <w:tcW w:w="3500" w:type="dxa"/>
            <w:shd w:val="clear" w:color="auto" w:fill="FFFFFF"/>
            <w:tcMar>
              <w:top w:w="100" w:type="dxa"/>
              <w:left w:w="140" w:type="dxa"/>
              <w:bottom w:w="100" w:type="dxa"/>
              <w:right w:w="140" w:type="dxa"/>
            </w:tcMar>
            <w:vAlign w:val="center"/>
          </w:tcPr>
          <w:p w14:paraId="047886F8" w14:textId="77777777" w:rsidR="00E227FB" w:rsidRDefault="00B877CC">
            <w:pPr>
              <w:jc w:val="center"/>
            </w:pPr>
            <w:r>
              <w:rPr>
                <w:color w:val="232326"/>
                <w:sz w:val="19"/>
                <w:szCs w:val="19"/>
              </w:rPr>
              <w:t>1800 – mar. 2020</w:t>
            </w:r>
          </w:p>
        </w:tc>
      </w:tr>
      <w:tr w:rsidR="00E227FB" w14:paraId="299A2C41" w14:textId="77777777">
        <w:tblPrEx>
          <w:tblCellMar>
            <w:top w:w="0" w:type="dxa"/>
            <w:bottom w:w="0" w:type="dxa"/>
          </w:tblCellMar>
        </w:tblPrEx>
        <w:trPr>
          <w:cantSplit/>
        </w:trPr>
        <w:tc>
          <w:tcPr>
            <w:tcW w:w="3200" w:type="dxa"/>
            <w:shd w:val="clear" w:color="auto" w:fill="F7F5F0"/>
            <w:tcMar>
              <w:top w:w="100" w:type="dxa"/>
              <w:left w:w="140" w:type="dxa"/>
              <w:bottom w:w="100" w:type="dxa"/>
              <w:right w:w="140" w:type="dxa"/>
            </w:tcMar>
            <w:vAlign w:val="center"/>
          </w:tcPr>
          <w:p w14:paraId="5C82FBDA" w14:textId="77777777" w:rsidR="00E227FB" w:rsidRDefault="00B877CC">
            <w:r>
              <w:rPr>
                <w:b/>
                <w:bCs/>
                <w:color w:val="232326"/>
                <w:sz w:val="19"/>
                <w:szCs w:val="19"/>
              </w:rPr>
              <w:t>Validación (10%)</w:t>
            </w:r>
          </w:p>
        </w:tc>
        <w:tc>
          <w:tcPr>
            <w:tcW w:w="2650" w:type="dxa"/>
            <w:shd w:val="clear" w:color="auto" w:fill="F7F5F0"/>
            <w:tcMar>
              <w:top w:w="100" w:type="dxa"/>
              <w:left w:w="140" w:type="dxa"/>
              <w:bottom w:w="100" w:type="dxa"/>
              <w:right w:w="140" w:type="dxa"/>
            </w:tcMar>
            <w:vAlign w:val="center"/>
          </w:tcPr>
          <w:p w14:paraId="2804D408" w14:textId="77777777" w:rsidR="00E227FB" w:rsidRDefault="00B877CC">
            <w:pPr>
              <w:jc w:val="center"/>
            </w:pPr>
            <w:r>
              <w:rPr>
                <w:color w:val="232326"/>
                <w:sz w:val="19"/>
                <w:szCs w:val="19"/>
              </w:rPr>
              <w:t>137,574</w:t>
            </w:r>
          </w:p>
        </w:tc>
        <w:tc>
          <w:tcPr>
            <w:tcW w:w="3500" w:type="dxa"/>
            <w:shd w:val="clear" w:color="auto" w:fill="F7F5F0"/>
            <w:tcMar>
              <w:top w:w="100" w:type="dxa"/>
              <w:left w:w="140" w:type="dxa"/>
              <w:bottom w:w="100" w:type="dxa"/>
              <w:right w:w="140" w:type="dxa"/>
            </w:tcMar>
            <w:vAlign w:val="center"/>
          </w:tcPr>
          <w:p w14:paraId="5C46F7B8" w14:textId="77777777" w:rsidR="00E227FB" w:rsidRDefault="00B877CC">
            <w:pPr>
              <w:jc w:val="center"/>
            </w:pPr>
            <w:r>
              <w:rPr>
                <w:color w:val="232326"/>
                <w:sz w:val="19"/>
                <w:szCs w:val="19"/>
              </w:rPr>
              <w:t>mar. 2020 – sep. 2021</w:t>
            </w:r>
          </w:p>
        </w:tc>
      </w:tr>
      <w:tr w:rsidR="00E227FB" w14:paraId="66D96F13" w14:textId="77777777">
        <w:tblPrEx>
          <w:tblCellMar>
            <w:top w:w="0" w:type="dxa"/>
            <w:bottom w:w="0" w:type="dxa"/>
          </w:tblCellMar>
        </w:tblPrEx>
        <w:trPr>
          <w:cantSplit/>
        </w:trPr>
        <w:tc>
          <w:tcPr>
            <w:tcW w:w="3200" w:type="dxa"/>
            <w:shd w:val="clear" w:color="auto" w:fill="FFFFFF"/>
            <w:tcMar>
              <w:top w:w="100" w:type="dxa"/>
              <w:left w:w="140" w:type="dxa"/>
              <w:bottom w:w="100" w:type="dxa"/>
              <w:right w:w="140" w:type="dxa"/>
            </w:tcMar>
            <w:vAlign w:val="center"/>
          </w:tcPr>
          <w:p w14:paraId="1AA08E5C" w14:textId="77777777" w:rsidR="00E227FB" w:rsidRDefault="00B877CC">
            <w:r>
              <w:rPr>
                <w:b/>
                <w:bCs/>
                <w:color w:val="232326"/>
                <w:sz w:val="19"/>
                <w:szCs w:val="19"/>
              </w:rPr>
              <w:t>Prueba (10%)</w:t>
            </w:r>
          </w:p>
        </w:tc>
        <w:tc>
          <w:tcPr>
            <w:tcW w:w="2650" w:type="dxa"/>
            <w:shd w:val="clear" w:color="auto" w:fill="FFFFFF"/>
            <w:tcMar>
              <w:top w:w="100" w:type="dxa"/>
              <w:left w:w="140" w:type="dxa"/>
              <w:bottom w:w="100" w:type="dxa"/>
              <w:right w:w="140" w:type="dxa"/>
            </w:tcMar>
            <w:vAlign w:val="center"/>
          </w:tcPr>
          <w:p w14:paraId="1C82239C" w14:textId="77777777" w:rsidR="00E227FB" w:rsidRDefault="00B877CC">
            <w:pPr>
              <w:jc w:val="center"/>
            </w:pPr>
            <w:r>
              <w:rPr>
                <w:color w:val="232326"/>
                <w:sz w:val="19"/>
                <w:szCs w:val="19"/>
              </w:rPr>
              <w:t>137,574</w:t>
            </w:r>
          </w:p>
        </w:tc>
        <w:tc>
          <w:tcPr>
            <w:tcW w:w="3500" w:type="dxa"/>
            <w:shd w:val="clear" w:color="auto" w:fill="FFFFFF"/>
            <w:tcMar>
              <w:top w:w="100" w:type="dxa"/>
              <w:left w:w="140" w:type="dxa"/>
              <w:bottom w:w="100" w:type="dxa"/>
              <w:right w:w="140" w:type="dxa"/>
            </w:tcMar>
            <w:vAlign w:val="center"/>
          </w:tcPr>
          <w:p w14:paraId="479CD663" w14:textId="77777777" w:rsidR="00E227FB" w:rsidRDefault="00B877CC">
            <w:pPr>
              <w:jc w:val="center"/>
            </w:pPr>
            <w:r>
              <w:rPr>
                <w:color w:val="232326"/>
                <w:sz w:val="19"/>
                <w:szCs w:val="19"/>
              </w:rPr>
              <w:t>sep. 2021 – abr. 2023</w:t>
            </w:r>
          </w:p>
        </w:tc>
      </w:tr>
    </w:tbl>
    <w:p w14:paraId="3E87274F" w14:textId="77777777" w:rsidR="00E227FB" w:rsidRDefault="00E227FB">
      <w:pPr>
        <w:spacing w:after="200"/>
      </w:pPr>
    </w:p>
    <w:p w14:paraId="61FBE1C1" w14:textId="77777777" w:rsidR="00E227FB" w:rsidRDefault="00B877CC">
      <w:pPr>
        <w:pStyle w:val="Ttulo2"/>
        <w:spacing w:before="300" w:after="140"/>
      </w:pPr>
      <w:r>
        <w:rPr>
          <w:rFonts w:ascii="Cambria" w:eastAsia="Cambria" w:hAnsi="Cambria" w:cs="Cambria"/>
          <w:b/>
          <w:bCs/>
          <w:color w:val="1B1B1E"/>
          <w:sz w:val="24"/>
          <w:szCs w:val="24"/>
        </w:rPr>
        <w:t xml:space="preserve">4.2 Pipeline optimizado con </w:t>
      </w:r>
      <w:proofErr w:type="spellStart"/>
      <w:r>
        <w:rPr>
          <w:rFonts w:ascii="Cambria" w:eastAsia="Cambria" w:hAnsi="Cambria" w:cs="Cambria"/>
          <w:b/>
          <w:bCs/>
          <w:color w:val="1B1B1E"/>
          <w:sz w:val="24"/>
          <w:szCs w:val="24"/>
        </w:rPr>
        <w:t>tf.data</w:t>
      </w:r>
      <w:proofErr w:type="spellEnd"/>
    </w:p>
    <w:p w14:paraId="1710A413" w14:textId="77777777" w:rsidR="00E227FB" w:rsidRDefault="00B877CC">
      <w:pPr>
        <w:spacing w:after="180" w:line="300" w:lineRule="auto"/>
        <w:jc w:val="both"/>
      </w:pPr>
      <w:r>
        <w:rPr>
          <w:color w:val="232326"/>
        </w:rPr>
        <w:t xml:space="preserve">Se implementó un pipeline de datos con </w:t>
      </w:r>
      <w:proofErr w:type="spellStart"/>
      <w:r>
        <w:rPr>
          <w:color w:val="232326"/>
        </w:rPr>
        <w:t>tf.</w:t>
      </w:r>
      <w:proofErr w:type="gramStart"/>
      <w:r>
        <w:rPr>
          <w:color w:val="232326"/>
        </w:rPr>
        <w:t>data.Dataset</w:t>
      </w:r>
      <w:proofErr w:type="spellEnd"/>
      <w:proofErr w:type="gramEnd"/>
      <w:r>
        <w:rPr>
          <w:color w:val="232326"/>
        </w:rPr>
        <w:t xml:space="preserve">, aplicando </w:t>
      </w:r>
      <w:proofErr w:type="spellStart"/>
      <w:r>
        <w:rPr>
          <w:color w:val="232326"/>
        </w:rPr>
        <w:t>shuffle</w:t>
      </w:r>
      <w:proofErr w:type="spellEnd"/>
      <w:r>
        <w:rPr>
          <w:color w:val="232326"/>
        </w:rPr>
        <w:t xml:space="preserve"> (mezcla aleatoria del set de entrenamiento, buffer de 50,000 registros), agrupamiento en lotes (</w:t>
      </w:r>
      <w:proofErr w:type="spellStart"/>
      <w:r>
        <w:rPr>
          <w:color w:val="232326"/>
        </w:rPr>
        <w:t>batch</w:t>
      </w:r>
      <w:proofErr w:type="spellEnd"/>
      <w:r>
        <w:rPr>
          <w:color w:val="232326"/>
        </w:rPr>
        <w:t xml:space="preserve"> </w:t>
      </w:r>
      <w:proofErr w:type="spellStart"/>
      <w:r>
        <w:rPr>
          <w:color w:val="232326"/>
        </w:rPr>
        <w:t>size</w:t>
      </w:r>
      <w:proofErr w:type="spellEnd"/>
      <w:r>
        <w:rPr>
          <w:color w:val="232326"/>
        </w:rPr>
        <w:t xml:space="preserve"> de 256) y precarga (</w:t>
      </w:r>
      <w:proofErr w:type="spellStart"/>
      <w:r>
        <w:rPr>
          <w:color w:val="232326"/>
        </w:rPr>
        <w:t>prefetch</w:t>
      </w:r>
      <w:proofErr w:type="spellEnd"/>
      <w:r>
        <w:rPr>
          <w:color w:val="232326"/>
        </w:rPr>
        <w:t xml:space="preserve"> con AUTOTUNE) para acelerar la lectura y evita</w:t>
      </w:r>
      <w:r>
        <w:rPr>
          <w:color w:val="232326"/>
        </w:rPr>
        <w:t>r cuellos de botella entre CPU y GPU durante el entrenamiento.</w:t>
      </w:r>
    </w:p>
    <w:p w14:paraId="74732326" w14:textId="77777777" w:rsidR="00E227FB" w:rsidRDefault="00B877CC">
      <w:r>
        <w:br w:type="page"/>
      </w:r>
    </w:p>
    <w:p w14:paraId="00185621" w14:textId="77777777" w:rsidR="00E227FB" w:rsidRDefault="00B877CC">
      <w:pPr>
        <w:pStyle w:val="Ttulo1"/>
        <w:pBdr>
          <w:bottom w:val="single" w:sz="8" w:space="6" w:color="A6192E"/>
        </w:pBdr>
        <w:spacing w:before="420" w:after="200"/>
      </w:pPr>
      <w:r>
        <w:rPr>
          <w:rFonts w:ascii="Cambria" w:eastAsia="Cambria" w:hAnsi="Cambria" w:cs="Cambria"/>
          <w:b/>
          <w:bCs/>
          <w:color w:val="1B1B1E"/>
          <w:sz w:val="30"/>
          <w:szCs w:val="30"/>
        </w:rPr>
        <w:lastRenderedPageBreak/>
        <w:t>5. Procesamiento de Lenguaje Natural (NLP)</w:t>
      </w:r>
    </w:p>
    <w:p w14:paraId="40ACE410" w14:textId="77777777" w:rsidR="00E227FB" w:rsidRDefault="00B877CC">
      <w:pPr>
        <w:spacing w:after="180" w:line="300" w:lineRule="auto"/>
        <w:jc w:val="both"/>
      </w:pPr>
      <w:r>
        <w:rPr>
          <w:color w:val="232326"/>
        </w:rPr>
        <w:t>Las redes neuronales no pueden procesar directamente texto, por lo que cada reseña debe transformarse en una representación numérica. Para ello se u</w:t>
      </w:r>
      <w:r>
        <w:rPr>
          <w:color w:val="232326"/>
        </w:rPr>
        <w:t xml:space="preserve">tilizó la capa </w:t>
      </w:r>
      <w:proofErr w:type="spellStart"/>
      <w:r>
        <w:rPr>
          <w:color w:val="232326"/>
        </w:rPr>
        <w:t>TextVectorization</w:t>
      </w:r>
      <w:proofErr w:type="spellEnd"/>
      <w:r>
        <w:rPr>
          <w:color w:val="232326"/>
        </w:rPr>
        <w:t xml:space="preserve"> de </w:t>
      </w:r>
      <w:proofErr w:type="spellStart"/>
      <w:r>
        <w:rPr>
          <w:color w:val="232326"/>
        </w:rPr>
        <w:t>Keras</w:t>
      </w:r>
      <w:proofErr w:type="spellEnd"/>
      <w:r>
        <w:rPr>
          <w:color w:val="232326"/>
        </w:rPr>
        <w:t xml:space="preserve">, que construye un vocabulario a partir de los datos de entrenamiento y convierte cada </w:t>
      </w:r>
      <w:proofErr w:type="spellStart"/>
      <w:r>
        <w:rPr>
          <w:color w:val="232326"/>
        </w:rPr>
        <w:t>review</w:t>
      </w:r>
      <w:proofErr w:type="spellEnd"/>
      <w:r>
        <w:rPr>
          <w:color w:val="232326"/>
        </w:rPr>
        <w:t xml:space="preserve"> en una secuencia de tokens numéricos de longitud fija.</w:t>
      </w:r>
    </w:p>
    <w:tbl>
      <w:tblPr>
        <w:tblW w:w="5000" w:type="pct"/>
        <w:tblBorders>
          <w:top w:val="single" w:sz="4" w:space="0" w:color="C9C4B8"/>
          <w:left w:val="single" w:sz="4" w:space="0" w:color="C9C4B8"/>
          <w:bottom w:val="single" w:sz="4" w:space="0" w:color="C9C4B8"/>
          <w:right w:val="single" w:sz="4" w:space="0" w:color="C9C4B8"/>
          <w:insideH w:val="single" w:sz="4" w:space="0" w:color="E1DDD2"/>
          <w:insideV w:val="single" w:sz="4" w:space="0" w:color="E1DDD2"/>
        </w:tblBorders>
        <w:tblCellMar>
          <w:left w:w="10" w:type="dxa"/>
          <w:right w:w="10" w:type="dxa"/>
        </w:tblCellMar>
        <w:tblLook w:val="04A0" w:firstRow="1" w:lastRow="0" w:firstColumn="1" w:lastColumn="0" w:noHBand="0" w:noVBand="1"/>
      </w:tblPr>
      <w:tblGrid>
        <w:gridCol w:w="3186"/>
        <w:gridCol w:w="1965"/>
        <w:gridCol w:w="4779"/>
      </w:tblGrid>
      <w:tr w:rsidR="00E227FB" w14:paraId="6A74E6E7" w14:textId="77777777">
        <w:tblPrEx>
          <w:tblCellMar>
            <w:top w:w="0" w:type="dxa"/>
            <w:bottom w:w="0" w:type="dxa"/>
          </w:tblCellMar>
        </w:tblPrEx>
        <w:trPr>
          <w:cantSplit/>
          <w:tblHeader/>
        </w:trPr>
        <w:tc>
          <w:tcPr>
            <w:tcW w:w="3000" w:type="dxa"/>
            <w:shd w:val="clear" w:color="auto" w:fill="1B1B1E"/>
            <w:tcMar>
              <w:top w:w="120" w:type="dxa"/>
              <w:left w:w="140" w:type="dxa"/>
              <w:bottom w:w="120" w:type="dxa"/>
              <w:right w:w="140" w:type="dxa"/>
            </w:tcMar>
            <w:vAlign w:val="center"/>
          </w:tcPr>
          <w:p w14:paraId="43B61CDF" w14:textId="77777777" w:rsidR="00E227FB" w:rsidRDefault="00B877CC">
            <w:r>
              <w:rPr>
                <w:b/>
                <w:bCs/>
                <w:color w:val="FFFFFF"/>
                <w:sz w:val="19"/>
                <w:szCs w:val="19"/>
              </w:rPr>
              <w:t>Parámetro</w:t>
            </w:r>
          </w:p>
        </w:tc>
        <w:tc>
          <w:tcPr>
            <w:tcW w:w="1850" w:type="dxa"/>
            <w:shd w:val="clear" w:color="auto" w:fill="1B1B1E"/>
            <w:tcMar>
              <w:top w:w="120" w:type="dxa"/>
              <w:left w:w="140" w:type="dxa"/>
              <w:bottom w:w="120" w:type="dxa"/>
              <w:right w:w="140" w:type="dxa"/>
            </w:tcMar>
            <w:vAlign w:val="center"/>
          </w:tcPr>
          <w:p w14:paraId="3C7E5D12" w14:textId="77777777" w:rsidR="00E227FB" w:rsidRDefault="00B877CC">
            <w:pPr>
              <w:jc w:val="center"/>
            </w:pPr>
            <w:r>
              <w:rPr>
                <w:b/>
                <w:bCs/>
                <w:color w:val="FFFFFF"/>
                <w:sz w:val="19"/>
                <w:szCs w:val="19"/>
              </w:rPr>
              <w:t>Valor</w:t>
            </w:r>
          </w:p>
        </w:tc>
        <w:tc>
          <w:tcPr>
            <w:tcW w:w="4500" w:type="dxa"/>
            <w:shd w:val="clear" w:color="auto" w:fill="1B1B1E"/>
            <w:tcMar>
              <w:top w:w="120" w:type="dxa"/>
              <w:left w:w="140" w:type="dxa"/>
              <w:bottom w:w="120" w:type="dxa"/>
              <w:right w:w="140" w:type="dxa"/>
            </w:tcMar>
            <w:vAlign w:val="center"/>
          </w:tcPr>
          <w:p w14:paraId="56C54F02" w14:textId="77777777" w:rsidR="00E227FB" w:rsidRDefault="00B877CC">
            <w:pPr>
              <w:jc w:val="center"/>
            </w:pPr>
            <w:r>
              <w:rPr>
                <w:b/>
                <w:bCs/>
                <w:color w:val="FFFFFF"/>
                <w:sz w:val="19"/>
                <w:szCs w:val="19"/>
              </w:rPr>
              <w:t>Descripción</w:t>
            </w:r>
          </w:p>
        </w:tc>
      </w:tr>
      <w:tr w:rsidR="00E227FB" w14:paraId="3BB904C2" w14:textId="77777777">
        <w:tblPrEx>
          <w:tblCellMar>
            <w:top w:w="0" w:type="dxa"/>
            <w:bottom w:w="0" w:type="dxa"/>
          </w:tblCellMar>
        </w:tblPrEx>
        <w:trPr>
          <w:cantSplit/>
        </w:trPr>
        <w:tc>
          <w:tcPr>
            <w:tcW w:w="3000" w:type="dxa"/>
            <w:shd w:val="clear" w:color="auto" w:fill="FFFFFF"/>
            <w:tcMar>
              <w:top w:w="100" w:type="dxa"/>
              <w:left w:w="140" w:type="dxa"/>
              <w:bottom w:w="100" w:type="dxa"/>
              <w:right w:w="140" w:type="dxa"/>
            </w:tcMar>
            <w:vAlign w:val="center"/>
          </w:tcPr>
          <w:p w14:paraId="21CB0A54" w14:textId="77777777" w:rsidR="00E227FB" w:rsidRDefault="00B877CC">
            <w:proofErr w:type="spellStart"/>
            <w:r>
              <w:rPr>
                <w:b/>
                <w:bCs/>
                <w:color w:val="232326"/>
                <w:sz w:val="19"/>
                <w:szCs w:val="19"/>
              </w:rPr>
              <w:t>max_tokens</w:t>
            </w:r>
            <w:proofErr w:type="spellEnd"/>
          </w:p>
        </w:tc>
        <w:tc>
          <w:tcPr>
            <w:tcW w:w="1850" w:type="dxa"/>
            <w:shd w:val="clear" w:color="auto" w:fill="FFFFFF"/>
            <w:tcMar>
              <w:top w:w="100" w:type="dxa"/>
              <w:left w:w="140" w:type="dxa"/>
              <w:bottom w:w="100" w:type="dxa"/>
              <w:right w:w="140" w:type="dxa"/>
            </w:tcMar>
            <w:vAlign w:val="center"/>
          </w:tcPr>
          <w:p w14:paraId="05580D43" w14:textId="77777777" w:rsidR="00E227FB" w:rsidRDefault="00B877CC">
            <w:pPr>
              <w:jc w:val="center"/>
            </w:pPr>
            <w:r>
              <w:rPr>
                <w:color w:val="232326"/>
                <w:sz w:val="19"/>
                <w:szCs w:val="19"/>
              </w:rPr>
              <w:t>30,000</w:t>
            </w:r>
          </w:p>
        </w:tc>
        <w:tc>
          <w:tcPr>
            <w:tcW w:w="4500" w:type="dxa"/>
            <w:shd w:val="clear" w:color="auto" w:fill="FFFFFF"/>
            <w:tcMar>
              <w:top w:w="100" w:type="dxa"/>
              <w:left w:w="140" w:type="dxa"/>
              <w:bottom w:w="100" w:type="dxa"/>
              <w:right w:w="140" w:type="dxa"/>
            </w:tcMar>
            <w:vAlign w:val="center"/>
          </w:tcPr>
          <w:p w14:paraId="1E018787" w14:textId="77777777" w:rsidR="00E227FB" w:rsidRDefault="00B877CC">
            <w:pPr>
              <w:jc w:val="center"/>
            </w:pPr>
            <w:r>
              <w:rPr>
                <w:color w:val="232326"/>
                <w:sz w:val="19"/>
                <w:szCs w:val="19"/>
              </w:rPr>
              <w:t>Tamaño máximo del vocabulario</w:t>
            </w:r>
          </w:p>
        </w:tc>
      </w:tr>
      <w:tr w:rsidR="00E227FB" w14:paraId="1C1AB8A2" w14:textId="77777777">
        <w:tblPrEx>
          <w:tblCellMar>
            <w:top w:w="0" w:type="dxa"/>
            <w:bottom w:w="0" w:type="dxa"/>
          </w:tblCellMar>
        </w:tblPrEx>
        <w:trPr>
          <w:cantSplit/>
        </w:trPr>
        <w:tc>
          <w:tcPr>
            <w:tcW w:w="3000" w:type="dxa"/>
            <w:shd w:val="clear" w:color="auto" w:fill="F7F5F0"/>
            <w:tcMar>
              <w:top w:w="100" w:type="dxa"/>
              <w:left w:w="140" w:type="dxa"/>
              <w:bottom w:w="100" w:type="dxa"/>
              <w:right w:w="140" w:type="dxa"/>
            </w:tcMar>
            <w:vAlign w:val="center"/>
          </w:tcPr>
          <w:p w14:paraId="43F86197" w14:textId="77777777" w:rsidR="00E227FB" w:rsidRDefault="00B877CC">
            <w:proofErr w:type="spellStart"/>
            <w:r>
              <w:rPr>
                <w:b/>
                <w:bCs/>
                <w:color w:val="232326"/>
                <w:sz w:val="19"/>
                <w:szCs w:val="19"/>
              </w:rPr>
              <w:t>output_sequence_length</w:t>
            </w:r>
            <w:proofErr w:type="spellEnd"/>
          </w:p>
        </w:tc>
        <w:tc>
          <w:tcPr>
            <w:tcW w:w="1850" w:type="dxa"/>
            <w:shd w:val="clear" w:color="auto" w:fill="F7F5F0"/>
            <w:tcMar>
              <w:top w:w="100" w:type="dxa"/>
              <w:left w:w="140" w:type="dxa"/>
              <w:bottom w:w="100" w:type="dxa"/>
              <w:right w:w="140" w:type="dxa"/>
            </w:tcMar>
            <w:vAlign w:val="center"/>
          </w:tcPr>
          <w:p w14:paraId="2AC4B2E7" w14:textId="77777777" w:rsidR="00E227FB" w:rsidRDefault="00B877CC">
            <w:pPr>
              <w:jc w:val="center"/>
            </w:pPr>
            <w:r>
              <w:rPr>
                <w:color w:val="232326"/>
                <w:sz w:val="19"/>
                <w:szCs w:val="19"/>
              </w:rPr>
              <w:t>200</w:t>
            </w:r>
          </w:p>
        </w:tc>
        <w:tc>
          <w:tcPr>
            <w:tcW w:w="4500" w:type="dxa"/>
            <w:shd w:val="clear" w:color="auto" w:fill="F7F5F0"/>
            <w:tcMar>
              <w:top w:w="100" w:type="dxa"/>
              <w:left w:w="140" w:type="dxa"/>
              <w:bottom w:w="100" w:type="dxa"/>
              <w:right w:w="140" w:type="dxa"/>
            </w:tcMar>
            <w:vAlign w:val="center"/>
          </w:tcPr>
          <w:p w14:paraId="5710019D" w14:textId="77777777" w:rsidR="00E227FB" w:rsidRDefault="00B877CC">
            <w:pPr>
              <w:jc w:val="center"/>
            </w:pPr>
            <w:r>
              <w:rPr>
                <w:color w:val="232326"/>
                <w:sz w:val="19"/>
                <w:szCs w:val="19"/>
              </w:rPr>
              <w:t>Tokens por reseña (</w:t>
            </w:r>
            <w:proofErr w:type="spellStart"/>
            <w:r>
              <w:rPr>
                <w:color w:val="232326"/>
                <w:sz w:val="19"/>
                <w:szCs w:val="19"/>
              </w:rPr>
              <w:t>padding</w:t>
            </w:r>
            <w:proofErr w:type="spellEnd"/>
            <w:r>
              <w:rPr>
                <w:color w:val="232326"/>
                <w:sz w:val="19"/>
                <w:szCs w:val="19"/>
              </w:rPr>
              <w:t xml:space="preserve"> / truncado)</w:t>
            </w:r>
          </w:p>
        </w:tc>
      </w:tr>
      <w:tr w:rsidR="00E227FB" w14:paraId="30938EBF" w14:textId="77777777">
        <w:tblPrEx>
          <w:tblCellMar>
            <w:top w:w="0" w:type="dxa"/>
            <w:bottom w:w="0" w:type="dxa"/>
          </w:tblCellMar>
        </w:tblPrEx>
        <w:trPr>
          <w:cantSplit/>
        </w:trPr>
        <w:tc>
          <w:tcPr>
            <w:tcW w:w="3000" w:type="dxa"/>
            <w:shd w:val="clear" w:color="auto" w:fill="FFFFFF"/>
            <w:tcMar>
              <w:top w:w="100" w:type="dxa"/>
              <w:left w:w="140" w:type="dxa"/>
              <w:bottom w:w="100" w:type="dxa"/>
              <w:right w:w="140" w:type="dxa"/>
            </w:tcMar>
            <w:vAlign w:val="center"/>
          </w:tcPr>
          <w:p w14:paraId="4829D519" w14:textId="77777777" w:rsidR="00E227FB" w:rsidRDefault="00B877CC">
            <w:proofErr w:type="spellStart"/>
            <w:r>
              <w:rPr>
                <w:b/>
                <w:bCs/>
                <w:color w:val="232326"/>
                <w:sz w:val="19"/>
                <w:szCs w:val="19"/>
              </w:rPr>
              <w:t>output_mode</w:t>
            </w:r>
            <w:proofErr w:type="spellEnd"/>
          </w:p>
        </w:tc>
        <w:tc>
          <w:tcPr>
            <w:tcW w:w="1850" w:type="dxa"/>
            <w:shd w:val="clear" w:color="auto" w:fill="FFFFFF"/>
            <w:tcMar>
              <w:top w:w="100" w:type="dxa"/>
              <w:left w:w="140" w:type="dxa"/>
              <w:bottom w:w="100" w:type="dxa"/>
              <w:right w:w="140" w:type="dxa"/>
            </w:tcMar>
            <w:vAlign w:val="center"/>
          </w:tcPr>
          <w:p w14:paraId="07E10D68" w14:textId="77777777" w:rsidR="00E227FB" w:rsidRDefault="00B877CC">
            <w:pPr>
              <w:jc w:val="center"/>
            </w:pPr>
            <w:proofErr w:type="spellStart"/>
            <w:r>
              <w:rPr>
                <w:color w:val="232326"/>
                <w:sz w:val="19"/>
                <w:szCs w:val="19"/>
              </w:rPr>
              <w:t>int</w:t>
            </w:r>
            <w:proofErr w:type="spellEnd"/>
          </w:p>
        </w:tc>
        <w:tc>
          <w:tcPr>
            <w:tcW w:w="4500" w:type="dxa"/>
            <w:shd w:val="clear" w:color="auto" w:fill="FFFFFF"/>
            <w:tcMar>
              <w:top w:w="100" w:type="dxa"/>
              <w:left w:w="140" w:type="dxa"/>
              <w:bottom w:w="100" w:type="dxa"/>
              <w:right w:w="140" w:type="dxa"/>
            </w:tcMar>
            <w:vAlign w:val="center"/>
          </w:tcPr>
          <w:p w14:paraId="5FCC02C8" w14:textId="77777777" w:rsidR="00E227FB" w:rsidRDefault="00B877CC">
            <w:pPr>
              <w:jc w:val="center"/>
            </w:pPr>
            <w:r>
              <w:rPr>
                <w:color w:val="232326"/>
                <w:sz w:val="19"/>
                <w:szCs w:val="19"/>
              </w:rPr>
              <w:t>Cada palabra se mapea a un entero</w:t>
            </w:r>
          </w:p>
        </w:tc>
      </w:tr>
    </w:tbl>
    <w:p w14:paraId="27D7F1EE" w14:textId="77777777" w:rsidR="00E227FB" w:rsidRDefault="00E227FB">
      <w:pPr>
        <w:spacing w:after="200"/>
      </w:pPr>
    </w:p>
    <w:p w14:paraId="22690850" w14:textId="77777777" w:rsidR="00E227FB" w:rsidRDefault="00B877CC">
      <w:pPr>
        <w:spacing w:after="180" w:line="300" w:lineRule="auto"/>
        <w:jc w:val="both"/>
      </w:pPr>
      <w:r>
        <w:rPr>
          <w:color w:val="232326"/>
        </w:rPr>
        <w:t>El vocabulario se “entrenó” (</w:t>
      </w:r>
      <w:proofErr w:type="spellStart"/>
      <w:r>
        <w:rPr>
          <w:color w:val="232326"/>
        </w:rPr>
        <w:t>adapt</w:t>
      </w:r>
      <w:proofErr w:type="spellEnd"/>
      <w:r>
        <w:rPr>
          <w:color w:val="232326"/>
        </w:rPr>
        <w:t xml:space="preserve">) únicamente con el texto del conjunto de entrenamiento, evitando fuga de información (data </w:t>
      </w:r>
      <w:proofErr w:type="spellStart"/>
      <w:r>
        <w:rPr>
          <w:color w:val="232326"/>
        </w:rPr>
        <w:t>leakage</w:t>
      </w:r>
      <w:proofErr w:type="spellEnd"/>
      <w:r>
        <w:rPr>
          <w:color w:val="232326"/>
        </w:rPr>
        <w:t>) desde validación o prueba. Por ejemplo, la frase “</w:t>
      </w:r>
      <w:proofErr w:type="spellStart"/>
      <w:r>
        <w:rPr>
          <w:color w:val="232326"/>
        </w:rPr>
        <w:t>This</w:t>
      </w:r>
      <w:proofErr w:type="spellEnd"/>
      <w:r>
        <w:rPr>
          <w:color w:val="232326"/>
        </w:rPr>
        <w:t xml:space="preserve"> </w:t>
      </w:r>
      <w:proofErr w:type="spellStart"/>
      <w:r>
        <w:rPr>
          <w:color w:val="232326"/>
        </w:rPr>
        <w:t>movie</w:t>
      </w:r>
      <w:proofErr w:type="spellEnd"/>
      <w:r>
        <w:rPr>
          <w:color w:val="232326"/>
        </w:rPr>
        <w:t xml:space="preserve"> </w:t>
      </w:r>
      <w:proofErr w:type="spellStart"/>
      <w:r>
        <w:rPr>
          <w:color w:val="232326"/>
        </w:rPr>
        <w:t>was</w:t>
      </w:r>
      <w:proofErr w:type="spellEnd"/>
      <w:r>
        <w:rPr>
          <w:color w:val="232326"/>
        </w:rPr>
        <w:t xml:space="preserve"> </w:t>
      </w:r>
      <w:proofErr w:type="spellStart"/>
      <w:r>
        <w:rPr>
          <w:color w:val="232326"/>
        </w:rPr>
        <w:t>absolutely</w:t>
      </w:r>
      <w:proofErr w:type="spellEnd"/>
      <w:r>
        <w:rPr>
          <w:color w:val="232326"/>
        </w:rPr>
        <w:t xml:space="preserve"> </w:t>
      </w:r>
      <w:proofErr w:type="spellStart"/>
      <w:r>
        <w:rPr>
          <w:color w:val="232326"/>
        </w:rPr>
        <w:t>fantastic</w:t>
      </w:r>
      <w:proofErr w:type="spellEnd"/>
      <w:r>
        <w:rPr>
          <w:color w:val="232326"/>
        </w:rPr>
        <w:t>” se convierte en una secuencia como</w:t>
      </w:r>
      <w:r>
        <w:rPr>
          <w:color w:val="232326"/>
        </w:rPr>
        <w:t xml:space="preserve"> [15, 20, 70, 744, 895, ...], rellenada con ceros hasta alcanzar los 200 tokens.</w:t>
      </w:r>
    </w:p>
    <w:p w14:paraId="3270982A" w14:textId="77777777" w:rsidR="00E227FB" w:rsidRDefault="00B877CC">
      <w:r>
        <w:br w:type="page"/>
      </w:r>
    </w:p>
    <w:p w14:paraId="248A5874" w14:textId="77777777" w:rsidR="00E227FB" w:rsidRDefault="00B877CC">
      <w:pPr>
        <w:pStyle w:val="Ttulo1"/>
        <w:pBdr>
          <w:bottom w:val="single" w:sz="8" w:space="6" w:color="A6192E"/>
        </w:pBdr>
        <w:spacing w:before="420" w:after="200"/>
      </w:pPr>
      <w:r>
        <w:rPr>
          <w:rFonts w:ascii="Cambria" w:eastAsia="Cambria" w:hAnsi="Cambria" w:cs="Cambria"/>
          <w:b/>
          <w:bCs/>
          <w:color w:val="1B1B1E"/>
          <w:sz w:val="30"/>
          <w:szCs w:val="30"/>
        </w:rPr>
        <w:lastRenderedPageBreak/>
        <w:t xml:space="preserve">6. Arquitectura del Modelo de Deep </w:t>
      </w:r>
      <w:proofErr w:type="spellStart"/>
      <w:r>
        <w:rPr>
          <w:rFonts w:ascii="Cambria" w:eastAsia="Cambria" w:hAnsi="Cambria" w:cs="Cambria"/>
          <w:b/>
          <w:bCs/>
          <w:color w:val="1B1B1E"/>
          <w:sz w:val="30"/>
          <w:szCs w:val="30"/>
        </w:rPr>
        <w:t>Learning</w:t>
      </w:r>
      <w:proofErr w:type="spellEnd"/>
    </w:p>
    <w:p w14:paraId="6A7021C5" w14:textId="77777777" w:rsidR="00E227FB" w:rsidRDefault="00B877CC">
      <w:pPr>
        <w:spacing w:after="180" w:line="300" w:lineRule="auto"/>
        <w:jc w:val="both"/>
      </w:pPr>
      <w:r>
        <w:rPr>
          <w:color w:val="232326"/>
        </w:rPr>
        <w:t xml:space="preserve">Se construyó una red neuronal secuencial en </w:t>
      </w:r>
      <w:proofErr w:type="spellStart"/>
      <w:r>
        <w:rPr>
          <w:color w:val="232326"/>
        </w:rPr>
        <w:t>Keras</w:t>
      </w:r>
      <w:proofErr w:type="spellEnd"/>
      <w:r>
        <w:rPr>
          <w:color w:val="232326"/>
        </w:rPr>
        <w:t xml:space="preserve"> orientada al procesamiento de secuencias de texto, combinando vectorización, </w:t>
      </w:r>
      <w:proofErr w:type="spellStart"/>
      <w:r>
        <w:rPr>
          <w:color w:val="232326"/>
        </w:rPr>
        <w:t>em</w:t>
      </w:r>
      <w:r>
        <w:rPr>
          <w:color w:val="232326"/>
        </w:rPr>
        <w:t>beddings</w:t>
      </w:r>
      <w:proofErr w:type="spellEnd"/>
      <w:r>
        <w:rPr>
          <w:color w:val="232326"/>
        </w:rPr>
        <w:t xml:space="preserve"> y una capa recurrente bidireccional para capturar el contexto en ambas direcciones de la oración.</w:t>
      </w:r>
    </w:p>
    <w:p w14:paraId="6ACC7548" w14:textId="77777777" w:rsidR="00E227FB" w:rsidRDefault="00B877CC">
      <w:pPr>
        <w:pStyle w:val="Ttulo2"/>
        <w:spacing w:before="300" w:after="140"/>
      </w:pPr>
      <w:r>
        <w:rPr>
          <w:rFonts w:ascii="Cambria" w:eastAsia="Cambria" w:hAnsi="Cambria" w:cs="Cambria"/>
          <w:b/>
          <w:bCs/>
          <w:color w:val="1B1B1E"/>
          <w:sz w:val="24"/>
          <w:szCs w:val="24"/>
        </w:rPr>
        <w:t>6.1 Capas del modelo</w:t>
      </w:r>
    </w:p>
    <w:p w14:paraId="40BC2884" w14:textId="77777777" w:rsidR="00E227FB" w:rsidRDefault="00B877CC">
      <w:pPr>
        <w:pStyle w:val="Prrafodelista"/>
        <w:numPr>
          <w:ilvl w:val="0"/>
          <w:numId w:val="1"/>
        </w:numPr>
        <w:spacing w:after="90" w:line="280" w:lineRule="auto"/>
      </w:pPr>
      <w:r>
        <w:rPr>
          <w:color w:val="232326"/>
        </w:rPr>
        <w:t>Input: recibe el texto crudo de la reseña como cadena (</w:t>
      </w:r>
      <w:proofErr w:type="spellStart"/>
      <w:r>
        <w:rPr>
          <w:color w:val="232326"/>
        </w:rPr>
        <w:t>dtype</w:t>
      </w:r>
      <w:proofErr w:type="spellEnd"/>
      <w:r>
        <w:rPr>
          <w:color w:val="232326"/>
        </w:rPr>
        <w:t>=</w:t>
      </w:r>
      <w:proofErr w:type="spellStart"/>
      <w:proofErr w:type="gramStart"/>
      <w:r>
        <w:rPr>
          <w:color w:val="232326"/>
        </w:rPr>
        <w:t>tf.string</w:t>
      </w:r>
      <w:proofErr w:type="spellEnd"/>
      <w:proofErr w:type="gramEnd"/>
      <w:r>
        <w:rPr>
          <w:color w:val="232326"/>
        </w:rPr>
        <w:t>).</w:t>
      </w:r>
    </w:p>
    <w:p w14:paraId="0D6B3662" w14:textId="77777777" w:rsidR="00E227FB" w:rsidRDefault="00B877CC">
      <w:pPr>
        <w:pStyle w:val="Prrafodelista"/>
        <w:numPr>
          <w:ilvl w:val="0"/>
          <w:numId w:val="1"/>
        </w:numPr>
        <w:spacing w:after="90" w:line="280" w:lineRule="auto"/>
      </w:pPr>
      <w:proofErr w:type="spellStart"/>
      <w:r>
        <w:rPr>
          <w:color w:val="232326"/>
        </w:rPr>
        <w:t>TextVectorization</w:t>
      </w:r>
      <w:proofErr w:type="spellEnd"/>
      <w:r>
        <w:rPr>
          <w:color w:val="232326"/>
        </w:rPr>
        <w:t xml:space="preserve">: convierte el texto en una secuencia </w:t>
      </w:r>
      <w:r>
        <w:rPr>
          <w:color w:val="232326"/>
        </w:rPr>
        <w:t>de 200 tokens numéricos, usando el vocabulario de 30,000 palabras.</w:t>
      </w:r>
    </w:p>
    <w:p w14:paraId="65120CB0" w14:textId="77777777" w:rsidR="00E227FB" w:rsidRDefault="00B877CC">
      <w:pPr>
        <w:pStyle w:val="Prrafodelista"/>
        <w:numPr>
          <w:ilvl w:val="0"/>
          <w:numId w:val="1"/>
        </w:numPr>
        <w:spacing w:after="90" w:line="280" w:lineRule="auto"/>
      </w:pPr>
      <w:proofErr w:type="spellStart"/>
      <w:r>
        <w:rPr>
          <w:color w:val="232326"/>
        </w:rPr>
        <w:t>Embedding</w:t>
      </w:r>
      <w:proofErr w:type="spellEnd"/>
      <w:r>
        <w:rPr>
          <w:color w:val="232326"/>
        </w:rPr>
        <w:t xml:space="preserve"> (128 dimensiones, </w:t>
      </w:r>
      <w:proofErr w:type="spellStart"/>
      <w:r>
        <w:rPr>
          <w:color w:val="232326"/>
        </w:rPr>
        <w:t>mask_zero</w:t>
      </w:r>
      <w:proofErr w:type="spellEnd"/>
      <w:r>
        <w:rPr>
          <w:color w:val="232326"/>
        </w:rPr>
        <w:t xml:space="preserve">=True): transforma cada token en un vector denso, ignorando el </w:t>
      </w:r>
      <w:proofErr w:type="spellStart"/>
      <w:r>
        <w:rPr>
          <w:color w:val="232326"/>
        </w:rPr>
        <w:t>padding</w:t>
      </w:r>
      <w:proofErr w:type="spellEnd"/>
      <w:r>
        <w:rPr>
          <w:color w:val="232326"/>
        </w:rPr>
        <w:t>.</w:t>
      </w:r>
    </w:p>
    <w:p w14:paraId="007DB9E5" w14:textId="77777777" w:rsidR="00E227FB" w:rsidRDefault="00B877CC">
      <w:pPr>
        <w:pStyle w:val="Prrafodelista"/>
        <w:numPr>
          <w:ilvl w:val="0"/>
          <w:numId w:val="1"/>
        </w:numPr>
        <w:spacing w:after="90" w:line="280" w:lineRule="auto"/>
      </w:pPr>
      <w:proofErr w:type="spellStart"/>
      <w:r>
        <w:rPr>
          <w:color w:val="232326"/>
        </w:rPr>
        <w:t>Bidirectional</w:t>
      </w:r>
      <w:proofErr w:type="spellEnd"/>
      <w:r>
        <w:rPr>
          <w:color w:val="232326"/>
        </w:rPr>
        <w:t xml:space="preserve"> LSTM (64 unidades): procesa la secuencia de izquierda a derecha y de derecha a izquierda para entender mejor el contexto.</w:t>
      </w:r>
    </w:p>
    <w:p w14:paraId="725146A1" w14:textId="77777777" w:rsidR="00E227FB" w:rsidRDefault="00B877CC">
      <w:pPr>
        <w:pStyle w:val="Prrafodelista"/>
        <w:numPr>
          <w:ilvl w:val="0"/>
          <w:numId w:val="1"/>
        </w:numPr>
        <w:spacing w:after="90" w:line="280" w:lineRule="auto"/>
      </w:pPr>
      <w:proofErr w:type="spellStart"/>
      <w:r>
        <w:rPr>
          <w:color w:val="232326"/>
        </w:rPr>
        <w:t>Dropout</w:t>
      </w:r>
      <w:proofErr w:type="spellEnd"/>
      <w:r>
        <w:rPr>
          <w:color w:val="232326"/>
        </w:rPr>
        <w:t xml:space="preserve"> (0.4): apaga aleatoriamente el 40% de las neuronas para reducir el sobreajuste.</w:t>
      </w:r>
    </w:p>
    <w:p w14:paraId="330F706C" w14:textId="77777777" w:rsidR="00E227FB" w:rsidRDefault="00B877CC">
      <w:pPr>
        <w:pStyle w:val="Prrafodelista"/>
        <w:numPr>
          <w:ilvl w:val="0"/>
          <w:numId w:val="1"/>
        </w:numPr>
        <w:spacing w:after="90" w:line="280" w:lineRule="auto"/>
      </w:pPr>
      <w:r>
        <w:rPr>
          <w:color w:val="232326"/>
        </w:rPr>
        <w:t xml:space="preserve">Dense (64, </w:t>
      </w:r>
      <w:proofErr w:type="spellStart"/>
      <w:r>
        <w:rPr>
          <w:color w:val="232326"/>
        </w:rPr>
        <w:t>ReLU</w:t>
      </w:r>
      <w:proofErr w:type="spellEnd"/>
      <w:r>
        <w:rPr>
          <w:color w:val="232326"/>
        </w:rPr>
        <w:t>): capa oculta to</w:t>
      </w:r>
      <w:r>
        <w:rPr>
          <w:color w:val="232326"/>
        </w:rPr>
        <w:t>talmente conectada.</w:t>
      </w:r>
    </w:p>
    <w:p w14:paraId="7258ADD5" w14:textId="77777777" w:rsidR="00E227FB" w:rsidRDefault="00B877CC">
      <w:pPr>
        <w:pStyle w:val="Prrafodelista"/>
        <w:numPr>
          <w:ilvl w:val="0"/>
          <w:numId w:val="1"/>
        </w:numPr>
        <w:spacing w:after="90" w:line="280" w:lineRule="auto"/>
      </w:pPr>
      <w:proofErr w:type="spellStart"/>
      <w:r>
        <w:rPr>
          <w:color w:val="232326"/>
        </w:rPr>
        <w:t>Dropout</w:t>
      </w:r>
      <w:proofErr w:type="spellEnd"/>
      <w:r>
        <w:rPr>
          <w:color w:val="232326"/>
        </w:rPr>
        <w:t xml:space="preserve"> (0.3): segunda capa de regularización.</w:t>
      </w:r>
    </w:p>
    <w:p w14:paraId="4F11B2F9" w14:textId="77777777" w:rsidR="00E227FB" w:rsidRDefault="00B877CC">
      <w:pPr>
        <w:pStyle w:val="Prrafodelista"/>
        <w:numPr>
          <w:ilvl w:val="0"/>
          <w:numId w:val="1"/>
        </w:numPr>
        <w:spacing w:after="90" w:line="280" w:lineRule="auto"/>
      </w:pPr>
      <w:r>
        <w:rPr>
          <w:color w:val="232326"/>
        </w:rPr>
        <w:t xml:space="preserve">Dense (1, </w:t>
      </w:r>
      <w:proofErr w:type="spellStart"/>
      <w:r>
        <w:rPr>
          <w:color w:val="232326"/>
        </w:rPr>
        <w:t>sigmoid</w:t>
      </w:r>
      <w:proofErr w:type="spellEnd"/>
      <w:r>
        <w:rPr>
          <w:color w:val="232326"/>
        </w:rPr>
        <w:t>): neurona de salida que entrega una probabilidad entre 0 (Rotten) y 1 (</w:t>
      </w:r>
      <w:proofErr w:type="spellStart"/>
      <w:r>
        <w:rPr>
          <w:color w:val="232326"/>
        </w:rPr>
        <w:t>Fresh</w:t>
      </w:r>
      <w:proofErr w:type="spellEnd"/>
      <w:r>
        <w:rPr>
          <w:color w:val="232326"/>
        </w:rPr>
        <w:t>).</w:t>
      </w:r>
    </w:p>
    <w:p w14:paraId="750BD830" w14:textId="77777777" w:rsidR="00E227FB" w:rsidRDefault="00B877CC">
      <w:pPr>
        <w:pStyle w:val="Ttulo2"/>
        <w:spacing w:before="300" w:after="140"/>
      </w:pPr>
      <w:r>
        <w:rPr>
          <w:rFonts w:ascii="Cambria" w:eastAsia="Cambria" w:hAnsi="Cambria" w:cs="Cambria"/>
          <w:b/>
          <w:bCs/>
          <w:color w:val="1B1B1E"/>
          <w:sz w:val="24"/>
          <w:szCs w:val="24"/>
        </w:rPr>
        <w:t>6.2 Definición en código</w:t>
      </w:r>
    </w:p>
    <w:tbl>
      <w:tblPr>
        <w:tblW w:w="5000" w:type="pct"/>
        <w:tblBorders>
          <w:top w:val="single" w:sz="4" w:space="0" w:color="1B1B1E"/>
          <w:left w:val="single" w:sz="4" w:space="0" w:color="1B1B1E"/>
          <w:bottom w:val="single" w:sz="4" w:space="0" w:color="1B1B1E"/>
          <w:right w:val="single" w:sz="4" w:space="0" w:color="1B1B1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30"/>
      </w:tblGrid>
      <w:tr w:rsidR="00E227FB" w14:paraId="545562B1" w14:textId="77777777">
        <w:tblPrEx>
          <w:tblCellMar>
            <w:top w:w="0" w:type="dxa"/>
            <w:bottom w:w="0" w:type="dxa"/>
          </w:tblCellMar>
        </w:tblPrEx>
        <w:tc>
          <w:tcPr>
            <w:tcW w:w="0" w:type="auto"/>
            <w:shd w:val="clear" w:color="auto" w:fill="121214"/>
            <w:tcMar>
              <w:top w:w="200" w:type="dxa"/>
              <w:left w:w="260" w:type="dxa"/>
              <w:bottom w:w="200" w:type="dxa"/>
              <w:right w:w="260" w:type="dxa"/>
            </w:tcMar>
          </w:tcPr>
          <w:p w14:paraId="6271B28E" w14:textId="77777777" w:rsidR="00E227FB" w:rsidRDefault="00B877CC">
            <w:pPr>
              <w:spacing w:after="20"/>
            </w:pPr>
            <w:proofErr w:type="spellStart"/>
            <w:r>
              <w:rPr>
                <w:rFonts w:ascii="Courier New" w:eastAsia="Courier New" w:hAnsi="Courier New" w:cs="Courier New"/>
                <w:color w:val="D8D5CE"/>
                <w:sz w:val="18"/>
                <w:szCs w:val="18"/>
              </w:rPr>
              <w:t>model</w:t>
            </w:r>
            <w:proofErr w:type="spellEnd"/>
            <w:r>
              <w:rPr>
                <w:rFonts w:ascii="Courier New" w:eastAsia="Courier New" w:hAnsi="Courier New" w:cs="Courier New"/>
                <w:color w:val="D8D5CE"/>
                <w:sz w:val="18"/>
                <w:szCs w:val="18"/>
              </w:rPr>
              <w:t xml:space="preserve"> = </w:t>
            </w:r>
            <w:proofErr w:type="spellStart"/>
            <w:proofErr w:type="gramStart"/>
            <w:r>
              <w:rPr>
                <w:rFonts w:ascii="Courier New" w:eastAsia="Courier New" w:hAnsi="Courier New" w:cs="Courier New"/>
                <w:color w:val="D8D5CE"/>
                <w:sz w:val="18"/>
                <w:szCs w:val="18"/>
              </w:rPr>
              <w:t>keras.Sequential</w:t>
            </w:r>
            <w:proofErr w:type="spellEnd"/>
            <w:proofErr w:type="gramEnd"/>
            <w:r>
              <w:rPr>
                <w:rFonts w:ascii="Courier New" w:eastAsia="Courier New" w:hAnsi="Courier New" w:cs="Courier New"/>
                <w:color w:val="D8D5CE"/>
                <w:sz w:val="18"/>
                <w:szCs w:val="18"/>
              </w:rPr>
              <w:t>([</w:t>
            </w:r>
          </w:p>
          <w:p w14:paraId="3EDBDB03" w14:textId="77777777" w:rsidR="00E227FB" w:rsidRDefault="00B877CC">
            <w:pPr>
              <w:spacing w:after="20"/>
            </w:pPr>
            <w:r>
              <w:rPr>
                <w:rFonts w:ascii="Courier New" w:eastAsia="Courier New" w:hAnsi="Courier New" w:cs="Courier New"/>
                <w:color w:val="D8D5CE"/>
                <w:sz w:val="18"/>
                <w:szCs w:val="18"/>
              </w:rPr>
              <w:t xml:space="preserve">    </w:t>
            </w:r>
            <w:proofErr w:type="spellStart"/>
            <w:proofErr w:type="gramStart"/>
            <w:r>
              <w:rPr>
                <w:rFonts w:ascii="Courier New" w:eastAsia="Courier New" w:hAnsi="Courier New" w:cs="Courier New"/>
                <w:color w:val="D8D5CE"/>
                <w:sz w:val="18"/>
                <w:szCs w:val="18"/>
              </w:rPr>
              <w:t>layers.Input</w:t>
            </w:r>
            <w:proofErr w:type="spellEnd"/>
            <w:proofErr w:type="gramEnd"/>
            <w:r>
              <w:rPr>
                <w:rFonts w:ascii="Courier New" w:eastAsia="Courier New" w:hAnsi="Courier New" w:cs="Courier New"/>
                <w:color w:val="D8D5CE"/>
                <w:sz w:val="18"/>
                <w:szCs w:val="18"/>
              </w:rPr>
              <w:t>(</w:t>
            </w:r>
            <w:proofErr w:type="spellStart"/>
            <w:r>
              <w:rPr>
                <w:rFonts w:ascii="Courier New" w:eastAsia="Courier New" w:hAnsi="Courier New" w:cs="Courier New"/>
                <w:color w:val="D8D5CE"/>
                <w:sz w:val="18"/>
                <w:szCs w:val="18"/>
              </w:rPr>
              <w:t>shape</w:t>
            </w:r>
            <w:proofErr w:type="spellEnd"/>
            <w:r>
              <w:rPr>
                <w:rFonts w:ascii="Courier New" w:eastAsia="Courier New" w:hAnsi="Courier New" w:cs="Courier New"/>
                <w:color w:val="D8D5CE"/>
                <w:sz w:val="18"/>
                <w:szCs w:val="18"/>
              </w:rPr>
              <w:t xml:space="preserve">=(), </w:t>
            </w:r>
            <w:proofErr w:type="spellStart"/>
            <w:r>
              <w:rPr>
                <w:rFonts w:ascii="Courier New" w:eastAsia="Courier New" w:hAnsi="Courier New" w:cs="Courier New"/>
                <w:color w:val="D8D5CE"/>
                <w:sz w:val="18"/>
                <w:szCs w:val="18"/>
              </w:rPr>
              <w:t>dtype</w:t>
            </w:r>
            <w:proofErr w:type="spellEnd"/>
            <w:r>
              <w:rPr>
                <w:rFonts w:ascii="Courier New" w:eastAsia="Courier New" w:hAnsi="Courier New" w:cs="Courier New"/>
                <w:color w:val="D8D5CE"/>
                <w:sz w:val="18"/>
                <w:szCs w:val="18"/>
              </w:rPr>
              <w:t>=</w:t>
            </w:r>
            <w:proofErr w:type="spellStart"/>
            <w:r>
              <w:rPr>
                <w:rFonts w:ascii="Courier New" w:eastAsia="Courier New" w:hAnsi="Courier New" w:cs="Courier New"/>
                <w:color w:val="D8D5CE"/>
                <w:sz w:val="18"/>
                <w:szCs w:val="18"/>
              </w:rPr>
              <w:t>tf.stri</w:t>
            </w:r>
            <w:r>
              <w:rPr>
                <w:rFonts w:ascii="Courier New" w:eastAsia="Courier New" w:hAnsi="Courier New" w:cs="Courier New"/>
                <w:color w:val="D8D5CE"/>
                <w:sz w:val="18"/>
                <w:szCs w:val="18"/>
              </w:rPr>
              <w:t>ng</w:t>
            </w:r>
            <w:proofErr w:type="spellEnd"/>
            <w:r>
              <w:rPr>
                <w:rFonts w:ascii="Courier New" w:eastAsia="Courier New" w:hAnsi="Courier New" w:cs="Courier New"/>
                <w:color w:val="D8D5CE"/>
                <w:sz w:val="18"/>
                <w:szCs w:val="18"/>
              </w:rPr>
              <w:t>),</w:t>
            </w:r>
          </w:p>
          <w:p w14:paraId="136DCB5F" w14:textId="77777777" w:rsidR="00E227FB" w:rsidRDefault="00B877CC">
            <w:pPr>
              <w:spacing w:after="20"/>
            </w:pPr>
            <w:r>
              <w:rPr>
                <w:rFonts w:ascii="Courier New" w:eastAsia="Courier New" w:hAnsi="Courier New" w:cs="Courier New"/>
                <w:color w:val="D8D5CE"/>
                <w:sz w:val="18"/>
                <w:szCs w:val="18"/>
              </w:rPr>
              <w:t xml:space="preserve">    </w:t>
            </w:r>
            <w:proofErr w:type="spellStart"/>
            <w:r>
              <w:rPr>
                <w:rFonts w:ascii="Courier New" w:eastAsia="Courier New" w:hAnsi="Courier New" w:cs="Courier New"/>
                <w:color w:val="D8D5CE"/>
                <w:sz w:val="18"/>
                <w:szCs w:val="18"/>
              </w:rPr>
              <w:t>vectorizer</w:t>
            </w:r>
            <w:proofErr w:type="spellEnd"/>
            <w:r>
              <w:rPr>
                <w:rFonts w:ascii="Courier New" w:eastAsia="Courier New" w:hAnsi="Courier New" w:cs="Courier New"/>
                <w:color w:val="D8D5CE"/>
                <w:sz w:val="18"/>
                <w:szCs w:val="18"/>
              </w:rPr>
              <w:t>,</w:t>
            </w:r>
          </w:p>
          <w:p w14:paraId="761FC7B6" w14:textId="77777777" w:rsidR="00E227FB" w:rsidRDefault="00B877CC">
            <w:pPr>
              <w:spacing w:after="20"/>
            </w:pPr>
            <w:r>
              <w:rPr>
                <w:rFonts w:ascii="Courier New" w:eastAsia="Courier New" w:hAnsi="Courier New" w:cs="Courier New"/>
                <w:color w:val="D8D5CE"/>
                <w:sz w:val="18"/>
                <w:szCs w:val="18"/>
              </w:rPr>
              <w:t xml:space="preserve">    </w:t>
            </w:r>
            <w:proofErr w:type="spellStart"/>
            <w:proofErr w:type="gramStart"/>
            <w:r>
              <w:rPr>
                <w:rFonts w:ascii="Courier New" w:eastAsia="Courier New" w:hAnsi="Courier New" w:cs="Courier New"/>
                <w:color w:val="D8D5CE"/>
                <w:sz w:val="18"/>
                <w:szCs w:val="18"/>
              </w:rPr>
              <w:t>layers.Embedding</w:t>
            </w:r>
            <w:proofErr w:type="spellEnd"/>
            <w:proofErr w:type="gramEnd"/>
            <w:r>
              <w:rPr>
                <w:rFonts w:ascii="Courier New" w:eastAsia="Courier New" w:hAnsi="Courier New" w:cs="Courier New"/>
                <w:color w:val="D8D5CE"/>
                <w:sz w:val="18"/>
                <w:szCs w:val="18"/>
              </w:rPr>
              <w:t>(</w:t>
            </w:r>
            <w:proofErr w:type="spellStart"/>
            <w:r>
              <w:rPr>
                <w:rFonts w:ascii="Courier New" w:eastAsia="Courier New" w:hAnsi="Courier New" w:cs="Courier New"/>
                <w:color w:val="D8D5CE"/>
                <w:sz w:val="18"/>
                <w:szCs w:val="18"/>
              </w:rPr>
              <w:t>input_dim</w:t>
            </w:r>
            <w:proofErr w:type="spellEnd"/>
            <w:r>
              <w:rPr>
                <w:rFonts w:ascii="Courier New" w:eastAsia="Courier New" w:hAnsi="Courier New" w:cs="Courier New"/>
                <w:color w:val="D8D5CE"/>
                <w:sz w:val="18"/>
                <w:szCs w:val="18"/>
              </w:rPr>
              <w:t xml:space="preserve">=30000, </w:t>
            </w:r>
            <w:proofErr w:type="spellStart"/>
            <w:r>
              <w:rPr>
                <w:rFonts w:ascii="Courier New" w:eastAsia="Courier New" w:hAnsi="Courier New" w:cs="Courier New"/>
                <w:color w:val="D8D5CE"/>
                <w:sz w:val="18"/>
                <w:szCs w:val="18"/>
              </w:rPr>
              <w:t>output_dim</w:t>
            </w:r>
            <w:proofErr w:type="spellEnd"/>
            <w:r>
              <w:rPr>
                <w:rFonts w:ascii="Courier New" w:eastAsia="Courier New" w:hAnsi="Courier New" w:cs="Courier New"/>
                <w:color w:val="D8D5CE"/>
                <w:sz w:val="18"/>
                <w:szCs w:val="18"/>
              </w:rPr>
              <w:t>=128,</w:t>
            </w:r>
          </w:p>
          <w:p w14:paraId="3C3D86E8" w14:textId="77777777" w:rsidR="00E227FB" w:rsidRDefault="00B877CC">
            <w:pPr>
              <w:spacing w:after="20"/>
            </w:pPr>
            <w:r>
              <w:rPr>
                <w:rFonts w:ascii="Courier New" w:eastAsia="Courier New" w:hAnsi="Courier New" w:cs="Courier New"/>
                <w:color w:val="D8D5CE"/>
                <w:sz w:val="18"/>
                <w:szCs w:val="18"/>
              </w:rPr>
              <w:t xml:space="preserve">                      </w:t>
            </w:r>
            <w:proofErr w:type="spellStart"/>
            <w:r>
              <w:rPr>
                <w:rFonts w:ascii="Courier New" w:eastAsia="Courier New" w:hAnsi="Courier New" w:cs="Courier New"/>
                <w:color w:val="D8D5CE"/>
                <w:sz w:val="18"/>
                <w:szCs w:val="18"/>
              </w:rPr>
              <w:t>mask_zero</w:t>
            </w:r>
            <w:proofErr w:type="spellEnd"/>
            <w:r>
              <w:rPr>
                <w:rFonts w:ascii="Courier New" w:eastAsia="Courier New" w:hAnsi="Courier New" w:cs="Courier New"/>
                <w:color w:val="D8D5CE"/>
                <w:sz w:val="18"/>
                <w:szCs w:val="18"/>
              </w:rPr>
              <w:t>=True),</w:t>
            </w:r>
          </w:p>
          <w:p w14:paraId="1F6D3A71" w14:textId="77777777" w:rsidR="00E227FB" w:rsidRDefault="00B877CC">
            <w:pPr>
              <w:spacing w:after="20"/>
            </w:pPr>
            <w:r>
              <w:rPr>
                <w:rFonts w:ascii="Courier New" w:eastAsia="Courier New" w:hAnsi="Courier New" w:cs="Courier New"/>
                <w:color w:val="D8D5CE"/>
                <w:sz w:val="18"/>
                <w:szCs w:val="18"/>
              </w:rPr>
              <w:t xml:space="preserve">    </w:t>
            </w:r>
            <w:proofErr w:type="spellStart"/>
            <w:proofErr w:type="gramStart"/>
            <w:r>
              <w:rPr>
                <w:rFonts w:ascii="Courier New" w:eastAsia="Courier New" w:hAnsi="Courier New" w:cs="Courier New"/>
                <w:color w:val="D8D5CE"/>
                <w:sz w:val="18"/>
                <w:szCs w:val="18"/>
              </w:rPr>
              <w:t>layers.Bidirectional</w:t>
            </w:r>
            <w:proofErr w:type="spellEnd"/>
            <w:proofErr w:type="gramEnd"/>
            <w:r>
              <w:rPr>
                <w:rFonts w:ascii="Courier New" w:eastAsia="Courier New" w:hAnsi="Courier New" w:cs="Courier New"/>
                <w:color w:val="D8D5CE"/>
                <w:sz w:val="18"/>
                <w:szCs w:val="18"/>
              </w:rPr>
              <w:t>(</w:t>
            </w:r>
            <w:proofErr w:type="spellStart"/>
            <w:r>
              <w:rPr>
                <w:rFonts w:ascii="Courier New" w:eastAsia="Courier New" w:hAnsi="Courier New" w:cs="Courier New"/>
                <w:color w:val="D8D5CE"/>
                <w:sz w:val="18"/>
                <w:szCs w:val="18"/>
              </w:rPr>
              <w:t>layers.LSTM</w:t>
            </w:r>
            <w:proofErr w:type="spellEnd"/>
            <w:r>
              <w:rPr>
                <w:rFonts w:ascii="Courier New" w:eastAsia="Courier New" w:hAnsi="Courier New" w:cs="Courier New"/>
                <w:color w:val="D8D5CE"/>
                <w:sz w:val="18"/>
                <w:szCs w:val="18"/>
              </w:rPr>
              <w:t>(64)),</w:t>
            </w:r>
          </w:p>
          <w:p w14:paraId="3C67B174" w14:textId="77777777" w:rsidR="00E227FB" w:rsidRDefault="00B877CC">
            <w:pPr>
              <w:spacing w:after="20"/>
            </w:pPr>
            <w:r>
              <w:rPr>
                <w:rFonts w:ascii="Courier New" w:eastAsia="Courier New" w:hAnsi="Courier New" w:cs="Courier New"/>
                <w:color w:val="D8D5CE"/>
                <w:sz w:val="18"/>
                <w:szCs w:val="18"/>
              </w:rPr>
              <w:t xml:space="preserve">    </w:t>
            </w:r>
            <w:proofErr w:type="spellStart"/>
            <w:proofErr w:type="gramStart"/>
            <w:r>
              <w:rPr>
                <w:rFonts w:ascii="Courier New" w:eastAsia="Courier New" w:hAnsi="Courier New" w:cs="Courier New"/>
                <w:color w:val="D8D5CE"/>
                <w:sz w:val="18"/>
                <w:szCs w:val="18"/>
              </w:rPr>
              <w:t>layers.Dropout</w:t>
            </w:r>
            <w:proofErr w:type="spellEnd"/>
            <w:proofErr w:type="gramEnd"/>
            <w:r>
              <w:rPr>
                <w:rFonts w:ascii="Courier New" w:eastAsia="Courier New" w:hAnsi="Courier New" w:cs="Courier New"/>
                <w:color w:val="D8D5CE"/>
                <w:sz w:val="18"/>
                <w:szCs w:val="18"/>
              </w:rPr>
              <w:t>(0.4),</w:t>
            </w:r>
          </w:p>
          <w:p w14:paraId="710F9604" w14:textId="77777777" w:rsidR="00E227FB" w:rsidRDefault="00B877CC">
            <w:pPr>
              <w:spacing w:after="20"/>
            </w:pPr>
            <w:r>
              <w:rPr>
                <w:rFonts w:ascii="Courier New" w:eastAsia="Courier New" w:hAnsi="Courier New" w:cs="Courier New"/>
                <w:color w:val="D8D5CE"/>
                <w:sz w:val="18"/>
                <w:szCs w:val="18"/>
              </w:rPr>
              <w:t xml:space="preserve">    </w:t>
            </w:r>
            <w:proofErr w:type="spellStart"/>
            <w:proofErr w:type="gramStart"/>
            <w:r>
              <w:rPr>
                <w:rFonts w:ascii="Courier New" w:eastAsia="Courier New" w:hAnsi="Courier New" w:cs="Courier New"/>
                <w:color w:val="D8D5CE"/>
                <w:sz w:val="18"/>
                <w:szCs w:val="18"/>
              </w:rPr>
              <w:t>layers.Dense</w:t>
            </w:r>
            <w:proofErr w:type="spellEnd"/>
            <w:proofErr w:type="gramEnd"/>
            <w:r>
              <w:rPr>
                <w:rFonts w:ascii="Courier New" w:eastAsia="Courier New" w:hAnsi="Courier New" w:cs="Courier New"/>
                <w:color w:val="D8D5CE"/>
                <w:sz w:val="18"/>
                <w:szCs w:val="18"/>
              </w:rPr>
              <w:t xml:space="preserve">(64, </w:t>
            </w:r>
            <w:proofErr w:type="spellStart"/>
            <w:r>
              <w:rPr>
                <w:rFonts w:ascii="Courier New" w:eastAsia="Courier New" w:hAnsi="Courier New" w:cs="Courier New"/>
                <w:color w:val="D8D5CE"/>
                <w:sz w:val="18"/>
                <w:szCs w:val="18"/>
              </w:rPr>
              <w:t>activation</w:t>
            </w:r>
            <w:proofErr w:type="spellEnd"/>
            <w:r>
              <w:rPr>
                <w:rFonts w:ascii="Courier New" w:eastAsia="Courier New" w:hAnsi="Courier New" w:cs="Courier New"/>
                <w:color w:val="D8D5CE"/>
                <w:sz w:val="18"/>
                <w:szCs w:val="18"/>
              </w:rPr>
              <w:t>='</w:t>
            </w:r>
            <w:proofErr w:type="spellStart"/>
            <w:r>
              <w:rPr>
                <w:rFonts w:ascii="Courier New" w:eastAsia="Courier New" w:hAnsi="Courier New" w:cs="Courier New"/>
                <w:color w:val="D8D5CE"/>
                <w:sz w:val="18"/>
                <w:szCs w:val="18"/>
              </w:rPr>
              <w:t>relu</w:t>
            </w:r>
            <w:proofErr w:type="spellEnd"/>
            <w:r>
              <w:rPr>
                <w:rFonts w:ascii="Courier New" w:eastAsia="Courier New" w:hAnsi="Courier New" w:cs="Courier New"/>
                <w:color w:val="D8D5CE"/>
                <w:sz w:val="18"/>
                <w:szCs w:val="18"/>
              </w:rPr>
              <w:t>'),</w:t>
            </w:r>
          </w:p>
          <w:p w14:paraId="7DFB0059" w14:textId="77777777" w:rsidR="00E227FB" w:rsidRDefault="00B877CC">
            <w:pPr>
              <w:spacing w:after="20"/>
            </w:pPr>
            <w:r>
              <w:rPr>
                <w:rFonts w:ascii="Courier New" w:eastAsia="Courier New" w:hAnsi="Courier New" w:cs="Courier New"/>
                <w:color w:val="D8D5CE"/>
                <w:sz w:val="18"/>
                <w:szCs w:val="18"/>
              </w:rPr>
              <w:t xml:space="preserve">    </w:t>
            </w:r>
            <w:proofErr w:type="spellStart"/>
            <w:proofErr w:type="gramStart"/>
            <w:r>
              <w:rPr>
                <w:rFonts w:ascii="Courier New" w:eastAsia="Courier New" w:hAnsi="Courier New" w:cs="Courier New"/>
                <w:color w:val="D8D5CE"/>
                <w:sz w:val="18"/>
                <w:szCs w:val="18"/>
              </w:rPr>
              <w:t>layers.Dropout</w:t>
            </w:r>
            <w:proofErr w:type="spellEnd"/>
            <w:proofErr w:type="gramEnd"/>
            <w:r>
              <w:rPr>
                <w:rFonts w:ascii="Courier New" w:eastAsia="Courier New" w:hAnsi="Courier New" w:cs="Courier New"/>
                <w:color w:val="D8D5CE"/>
                <w:sz w:val="18"/>
                <w:szCs w:val="18"/>
              </w:rPr>
              <w:t>(0.3),</w:t>
            </w:r>
          </w:p>
          <w:p w14:paraId="214961ED" w14:textId="77777777" w:rsidR="00E227FB" w:rsidRDefault="00B877CC">
            <w:pPr>
              <w:spacing w:after="20"/>
            </w:pPr>
            <w:r>
              <w:rPr>
                <w:rFonts w:ascii="Courier New" w:eastAsia="Courier New" w:hAnsi="Courier New" w:cs="Courier New"/>
                <w:color w:val="D8D5CE"/>
                <w:sz w:val="18"/>
                <w:szCs w:val="18"/>
              </w:rPr>
              <w:t xml:space="preserve">    </w:t>
            </w:r>
            <w:proofErr w:type="spellStart"/>
            <w:proofErr w:type="gramStart"/>
            <w:r>
              <w:rPr>
                <w:rFonts w:ascii="Courier New" w:eastAsia="Courier New" w:hAnsi="Courier New" w:cs="Courier New"/>
                <w:color w:val="D8D5CE"/>
                <w:sz w:val="18"/>
                <w:szCs w:val="18"/>
              </w:rPr>
              <w:t>layers.Dense</w:t>
            </w:r>
            <w:proofErr w:type="spellEnd"/>
            <w:proofErr w:type="gramEnd"/>
            <w:r>
              <w:rPr>
                <w:rFonts w:ascii="Courier New" w:eastAsia="Courier New" w:hAnsi="Courier New" w:cs="Courier New"/>
                <w:color w:val="D8D5CE"/>
                <w:sz w:val="18"/>
                <w:szCs w:val="18"/>
              </w:rPr>
              <w:t xml:space="preserve">(1, </w:t>
            </w:r>
            <w:proofErr w:type="spellStart"/>
            <w:r>
              <w:rPr>
                <w:rFonts w:ascii="Courier New" w:eastAsia="Courier New" w:hAnsi="Courier New" w:cs="Courier New"/>
                <w:color w:val="D8D5CE"/>
                <w:sz w:val="18"/>
                <w:szCs w:val="18"/>
              </w:rPr>
              <w:t>activation</w:t>
            </w:r>
            <w:proofErr w:type="spellEnd"/>
            <w:r>
              <w:rPr>
                <w:rFonts w:ascii="Courier New" w:eastAsia="Courier New" w:hAnsi="Courier New" w:cs="Courier New"/>
                <w:color w:val="D8D5CE"/>
                <w:sz w:val="18"/>
                <w:szCs w:val="18"/>
              </w:rPr>
              <w:t>='</w:t>
            </w:r>
            <w:proofErr w:type="spellStart"/>
            <w:r>
              <w:rPr>
                <w:rFonts w:ascii="Courier New" w:eastAsia="Courier New" w:hAnsi="Courier New" w:cs="Courier New"/>
                <w:color w:val="D8D5CE"/>
                <w:sz w:val="18"/>
                <w:szCs w:val="18"/>
              </w:rPr>
              <w:t>sigmoid</w:t>
            </w:r>
            <w:proofErr w:type="spellEnd"/>
            <w:r>
              <w:rPr>
                <w:rFonts w:ascii="Courier New" w:eastAsia="Courier New" w:hAnsi="Courier New" w:cs="Courier New"/>
                <w:color w:val="D8D5CE"/>
                <w:sz w:val="18"/>
                <w:szCs w:val="18"/>
              </w:rPr>
              <w:t>')</w:t>
            </w:r>
          </w:p>
          <w:p w14:paraId="173E83DD" w14:textId="77777777" w:rsidR="00E227FB" w:rsidRDefault="00B877CC">
            <w:pPr>
              <w:spacing w:after="20"/>
            </w:pPr>
            <w:r>
              <w:rPr>
                <w:rFonts w:ascii="Courier New" w:eastAsia="Courier New" w:hAnsi="Courier New" w:cs="Courier New"/>
                <w:color w:val="D8D5CE"/>
                <w:sz w:val="18"/>
                <w:szCs w:val="18"/>
              </w:rPr>
              <w:t>])</w:t>
            </w:r>
          </w:p>
        </w:tc>
      </w:tr>
    </w:tbl>
    <w:p w14:paraId="6AB7FCFC" w14:textId="77777777" w:rsidR="00E227FB" w:rsidRDefault="00E227FB">
      <w:pPr>
        <w:spacing w:after="100"/>
      </w:pPr>
    </w:p>
    <w:p w14:paraId="2F7143D6" w14:textId="77777777" w:rsidR="00E227FB" w:rsidRDefault="00B877CC">
      <w:r>
        <w:br w:type="page"/>
      </w:r>
    </w:p>
    <w:p w14:paraId="27443EFD" w14:textId="77777777" w:rsidR="00E227FB" w:rsidRDefault="00B877CC">
      <w:pPr>
        <w:pStyle w:val="Ttulo2"/>
        <w:spacing w:before="300" w:after="140"/>
      </w:pPr>
      <w:r>
        <w:rPr>
          <w:rFonts w:ascii="Cambria" w:eastAsia="Cambria" w:hAnsi="Cambria" w:cs="Cambria"/>
          <w:b/>
          <w:bCs/>
          <w:color w:val="1B1B1E"/>
          <w:sz w:val="24"/>
          <w:szCs w:val="24"/>
        </w:rPr>
        <w:lastRenderedPageBreak/>
        <w:t>6.3 Diagrama del flujo de inferencia</w:t>
      </w:r>
    </w:p>
    <w:p w14:paraId="00312603" w14:textId="77777777" w:rsidR="00E227FB" w:rsidRDefault="00B877CC">
      <w:pPr>
        <w:spacing w:after="180" w:line="300" w:lineRule="auto"/>
        <w:jc w:val="both"/>
      </w:pPr>
      <w:r>
        <w:rPr>
          <w:color w:val="232326"/>
        </w:rPr>
        <w:t>El siguiente esquema resume el recorrido de una reseña desde el texto crudo hasta la predicción final:</w:t>
      </w:r>
    </w:p>
    <w:tbl>
      <w:tblPr>
        <w:tblW w:w="5000" w:type="pct"/>
        <w:tblBorders>
          <w:top w:val="single" w:sz="4" w:space="0" w:color="C9C4B8"/>
          <w:left w:val="single" w:sz="4" w:space="0" w:color="C9C4B8"/>
          <w:bottom w:val="single" w:sz="4" w:space="0" w:color="C9C4B8"/>
          <w:right w:val="single" w:sz="4" w:space="0" w:color="C9C4B8"/>
          <w:insideH w:val="single" w:sz="4" w:space="0" w:color="E1DDD2"/>
          <w:insideV w:val="single" w:sz="4" w:space="0" w:color="E1DDD2"/>
        </w:tblBorders>
        <w:tblCellMar>
          <w:left w:w="10" w:type="dxa"/>
          <w:right w:w="10" w:type="dxa"/>
        </w:tblCellMar>
        <w:tblLook w:val="04A0" w:firstRow="1" w:lastRow="0" w:firstColumn="1" w:lastColumn="0" w:noHBand="0" w:noVBand="1"/>
      </w:tblPr>
      <w:tblGrid>
        <w:gridCol w:w="3611"/>
        <w:gridCol w:w="6319"/>
      </w:tblGrid>
      <w:tr w:rsidR="00E227FB" w14:paraId="7CD04A03" w14:textId="77777777">
        <w:tblPrEx>
          <w:tblCellMar>
            <w:top w:w="0" w:type="dxa"/>
            <w:bottom w:w="0" w:type="dxa"/>
          </w:tblCellMar>
        </w:tblPrEx>
        <w:trPr>
          <w:cantSplit/>
          <w:tblHeader/>
        </w:trPr>
        <w:tc>
          <w:tcPr>
            <w:tcW w:w="3400" w:type="dxa"/>
            <w:shd w:val="clear" w:color="auto" w:fill="1B1B1E"/>
            <w:tcMar>
              <w:top w:w="120" w:type="dxa"/>
              <w:left w:w="140" w:type="dxa"/>
              <w:bottom w:w="120" w:type="dxa"/>
              <w:right w:w="140" w:type="dxa"/>
            </w:tcMar>
            <w:vAlign w:val="center"/>
          </w:tcPr>
          <w:p w14:paraId="788BFA1B" w14:textId="77777777" w:rsidR="00E227FB" w:rsidRDefault="00B877CC">
            <w:r>
              <w:rPr>
                <w:b/>
                <w:bCs/>
                <w:color w:val="FFFFFF"/>
                <w:sz w:val="19"/>
                <w:szCs w:val="19"/>
              </w:rPr>
              <w:t>Etapa</w:t>
            </w:r>
          </w:p>
        </w:tc>
        <w:tc>
          <w:tcPr>
            <w:tcW w:w="5950" w:type="dxa"/>
            <w:shd w:val="clear" w:color="auto" w:fill="1B1B1E"/>
            <w:tcMar>
              <w:top w:w="120" w:type="dxa"/>
              <w:left w:w="140" w:type="dxa"/>
              <w:bottom w:w="120" w:type="dxa"/>
              <w:right w:w="140" w:type="dxa"/>
            </w:tcMar>
            <w:vAlign w:val="center"/>
          </w:tcPr>
          <w:p w14:paraId="2D06E6C8" w14:textId="77777777" w:rsidR="00E227FB" w:rsidRDefault="00B877CC">
            <w:pPr>
              <w:jc w:val="center"/>
            </w:pPr>
            <w:r>
              <w:rPr>
                <w:b/>
                <w:bCs/>
                <w:color w:val="FFFFFF"/>
                <w:sz w:val="19"/>
                <w:szCs w:val="19"/>
              </w:rPr>
              <w:t>Transformación</w:t>
            </w:r>
          </w:p>
        </w:tc>
      </w:tr>
      <w:tr w:rsidR="00E227FB" w14:paraId="30E718FE" w14:textId="77777777">
        <w:tblPrEx>
          <w:tblCellMar>
            <w:top w:w="0" w:type="dxa"/>
            <w:bottom w:w="0" w:type="dxa"/>
          </w:tblCellMar>
        </w:tblPrEx>
        <w:trPr>
          <w:cantSplit/>
        </w:trPr>
        <w:tc>
          <w:tcPr>
            <w:tcW w:w="3400" w:type="dxa"/>
            <w:shd w:val="clear" w:color="auto" w:fill="FFFFFF"/>
            <w:tcMar>
              <w:top w:w="100" w:type="dxa"/>
              <w:left w:w="140" w:type="dxa"/>
              <w:bottom w:w="100" w:type="dxa"/>
              <w:right w:w="140" w:type="dxa"/>
            </w:tcMar>
            <w:vAlign w:val="center"/>
          </w:tcPr>
          <w:p w14:paraId="5DB4609B" w14:textId="77777777" w:rsidR="00E227FB" w:rsidRDefault="00B877CC">
            <w:r>
              <w:rPr>
                <w:b/>
                <w:bCs/>
                <w:color w:val="232326"/>
                <w:sz w:val="19"/>
                <w:szCs w:val="19"/>
              </w:rPr>
              <w:t>1. Texto crudo</w:t>
            </w:r>
          </w:p>
        </w:tc>
        <w:tc>
          <w:tcPr>
            <w:tcW w:w="5950" w:type="dxa"/>
            <w:shd w:val="clear" w:color="auto" w:fill="FFFFFF"/>
            <w:tcMar>
              <w:top w:w="100" w:type="dxa"/>
              <w:left w:w="140" w:type="dxa"/>
              <w:bottom w:w="100" w:type="dxa"/>
              <w:right w:w="140" w:type="dxa"/>
            </w:tcMar>
            <w:vAlign w:val="center"/>
          </w:tcPr>
          <w:p w14:paraId="6BEAFC8A" w14:textId="77777777" w:rsidR="00E227FB" w:rsidRDefault="00B877CC">
            <w:pPr>
              <w:jc w:val="center"/>
            </w:pPr>
            <w:r>
              <w:rPr>
                <w:color w:val="232326"/>
                <w:sz w:val="19"/>
                <w:szCs w:val="19"/>
              </w:rPr>
              <w:t>Reseña original en lenguaje natural</w:t>
            </w:r>
          </w:p>
        </w:tc>
      </w:tr>
      <w:tr w:rsidR="00E227FB" w14:paraId="2E0BF8D5" w14:textId="77777777">
        <w:tblPrEx>
          <w:tblCellMar>
            <w:top w:w="0" w:type="dxa"/>
            <w:bottom w:w="0" w:type="dxa"/>
          </w:tblCellMar>
        </w:tblPrEx>
        <w:trPr>
          <w:cantSplit/>
        </w:trPr>
        <w:tc>
          <w:tcPr>
            <w:tcW w:w="3400" w:type="dxa"/>
            <w:shd w:val="clear" w:color="auto" w:fill="F7F5F0"/>
            <w:tcMar>
              <w:top w:w="100" w:type="dxa"/>
              <w:left w:w="140" w:type="dxa"/>
              <w:bottom w:w="100" w:type="dxa"/>
              <w:right w:w="140" w:type="dxa"/>
            </w:tcMar>
            <w:vAlign w:val="center"/>
          </w:tcPr>
          <w:p w14:paraId="2CB6A09E" w14:textId="77777777" w:rsidR="00E227FB" w:rsidRDefault="00B877CC">
            <w:r>
              <w:rPr>
                <w:b/>
                <w:bCs/>
                <w:color w:val="232326"/>
                <w:sz w:val="19"/>
                <w:szCs w:val="19"/>
              </w:rPr>
              <w:t>2. Vectorización</w:t>
            </w:r>
          </w:p>
        </w:tc>
        <w:tc>
          <w:tcPr>
            <w:tcW w:w="5950" w:type="dxa"/>
            <w:shd w:val="clear" w:color="auto" w:fill="F7F5F0"/>
            <w:tcMar>
              <w:top w:w="100" w:type="dxa"/>
              <w:left w:w="140" w:type="dxa"/>
              <w:bottom w:w="100" w:type="dxa"/>
              <w:right w:w="140" w:type="dxa"/>
            </w:tcMar>
            <w:vAlign w:val="center"/>
          </w:tcPr>
          <w:p w14:paraId="753C86CA" w14:textId="77777777" w:rsidR="00E227FB" w:rsidRDefault="00B877CC">
            <w:pPr>
              <w:jc w:val="center"/>
            </w:pPr>
            <w:r>
              <w:rPr>
                <w:color w:val="232326"/>
                <w:sz w:val="19"/>
                <w:szCs w:val="19"/>
              </w:rPr>
              <w:t>200 tokens · vocabulario de 30,000 palabras</w:t>
            </w:r>
          </w:p>
        </w:tc>
      </w:tr>
      <w:tr w:rsidR="00E227FB" w14:paraId="347C859D" w14:textId="77777777">
        <w:tblPrEx>
          <w:tblCellMar>
            <w:top w:w="0" w:type="dxa"/>
            <w:bottom w:w="0" w:type="dxa"/>
          </w:tblCellMar>
        </w:tblPrEx>
        <w:trPr>
          <w:cantSplit/>
        </w:trPr>
        <w:tc>
          <w:tcPr>
            <w:tcW w:w="3400" w:type="dxa"/>
            <w:shd w:val="clear" w:color="auto" w:fill="FFFFFF"/>
            <w:tcMar>
              <w:top w:w="100" w:type="dxa"/>
              <w:left w:w="140" w:type="dxa"/>
              <w:bottom w:w="100" w:type="dxa"/>
              <w:right w:w="140" w:type="dxa"/>
            </w:tcMar>
            <w:vAlign w:val="center"/>
          </w:tcPr>
          <w:p w14:paraId="1C55CA30" w14:textId="77777777" w:rsidR="00E227FB" w:rsidRDefault="00B877CC">
            <w:r>
              <w:rPr>
                <w:b/>
                <w:bCs/>
                <w:color w:val="232326"/>
                <w:sz w:val="19"/>
                <w:szCs w:val="19"/>
              </w:rPr>
              <w:t xml:space="preserve">3. </w:t>
            </w:r>
            <w:proofErr w:type="spellStart"/>
            <w:r>
              <w:rPr>
                <w:b/>
                <w:bCs/>
                <w:color w:val="232326"/>
                <w:sz w:val="19"/>
                <w:szCs w:val="19"/>
              </w:rPr>
              <w:t>Embedding</w:t>
            </w:r>
            <w:proofErr w:type="spellEnd"/>
          </w:p>
        </w:tc>
        <w:tc>
          <w:tcPr>
            <w:tcW w:w="5950" w:type="dxa"/>
            <w:shd w:val="clear" w:color="auto" w:fill="FFFFFF"/>
            <w:tcMar>
              <w:top w:w="100" w:type="dxa"/>
              <w:left w:w="140" w:type="dxa"/>
              <w:bottom w:w="100" w:type="dxa"/>
              <w:right w:w="140" w:type="dxa"/>
            </w:tcMar>
            <w:vAlign w:val="center"/>
          </w:tcPr>
          <w:p w14:paraId="223A5FDE" w14:textId="77777777" w:rsidR="00E227FB" w:rsidRDefault="00B877CC">
            <w:pPr>
              <w:jc w:val="center"/>
            </w:pPr>
            <w:r>
              <w:rPr>
                <w:color w:val="232326"/>
                <w:sz w:val="19"/>
                <w:szCs w:val="19"/>
              </w:rPr>
              <w:t>Vectores densos de 128 dimensiones</w:t>
            </w:r>
          </w:p>
        </w:tc>
      </w:tr>
      <w:tr w:rsidR="00E227FB" w14:paraId="65E87F9C" w14:textId="77777777">
        <w:tblPrEx>
          <w:tblCellMar>
            <w:top w:w="0" w:type="dxa"/>
            <w:bottom w:w="0" w:type="dxa"/>
          </w:tblCellMar>
        </w:tblPrEx>
        <w:trPr>
          <w:cantSplit/>
        </w:trPr>
        <w:tc>
          <w:tcPr>
            <w:tcW w:w="3400" w:type="dxa"/>
            <w:shd w:val="clear" w:color="auto" w:fill="F7F5F0"/>
            <w:tcMar>
              <w:top w:w="100" w:type="dxa"/>
              <w:left w:w="140" w:type="dxa"/>
              <w:bottom w:w="100" w:type="dxa"/>
              <w:right w:w="140" w:type="dxa"/>
            </w:tcMar>
            <w:vAlign w:val="center"/>
          </w:tcPr>
          <w:p w14:paraId="281EBA31" w14:textId="77777777" w:rsidR="00E227FB" w:rsidRDefault="00B877CC">
            <w:r>
              <w:rPr>
                <w:b/>
                <w:bCs/>
                <w:color w:val="232326"/>
                <w:sz w:val="19"/>
                <w:szCs w:val="19"/>
              </w:rPr>
              <w:t xml:space="preserve">4. </w:t>
            </w:r>
            <w:proofErr w:type="spellStart"/>
            <w:r>
              <w:rPr>
                <w:b/>
                <w:bCs/>
                <w:color w:val="232326"/>
                <w:sz w:val="19"/>
                <w:szCs w:val="19"/>
              </w:rPr>
              <w:t>BiLSTM</w:t>
            </w:r>
            <w:proofErr w:type="spellEnd"/>
          </w:p>
        </w:tc>
        <w:tc>
          <w:tcPr>
            <w:tcW w:w="5950" w:type="dxa"/>
            <w:shd w:val="clear" w:color="auto" w:fill="F7F5F0"/>
            <w:tcMar>
              <w:top w:w="100" w:type="dxa"/>
              <w:left w:w="140" w:type="dxa"/>
              <w:bottom w:w="100" w:type="dxa"/>
              <w:right w:w="140" w:type="dxa"/>
            </w:tcMar>
            <w:vAlign w:val="center"/>
          </w:tcPr>
          <w:p w14:paraId="3DD9C1B1" w14:textId="77777777" w:rsidR="00E227FB" w:rsidRDefault="00B877CC">
            <w:pPr>
              <w:jc w:val="center"/>
            </w:pPr>
            <w:r>
              <w:rPr>
                <w:color w:val="232326"/>
                <w:sz w:val="19"/>
                <w:szCs w:val="19"/>
              </w:rPr>
              <w:t>64 unidades, lectura bidireccional del contexto</w:t>
            </w:r>
          </w:p>
        </w:tc>
      </w:tr>
      <w:tr w:rsidR="00E227FB" w14:paraId="36FE23FF" w14:textId="77777777">
        <w:tblPrEx>
          <w:tblCellMar>
            <w:top w:w="0" w:type="dxa"/>
            <w:bottom w:w="0" w:type="dxa"/>
          </w:tblCellMar>
        </w:tblPrEx>
        <w:trPr>
          <w:cantSplit/>
        </w:trPr>
        <w:tc>
          <w:tcPr>
            <w:tcW w:w="3400" w:type="dxa"/>
            <w:shd w:val="clear" w:color="auto" w:fill="FFFFFF"/>
            <w:tcMar>
              <w:top w:w="100" w:type="dxa"/>
              <w:left w:w="140" w:type="dxa"/>
              <w:bottom w:w="100" w:type="dxa"/>
              <w:right w:w="140" w:type="dxa"/>
            </w:tcMar>
            <w:vAlign w:val="center"/>
          </w:tcPr>
          <w:p w14:paraId="23747B7C" w14:textId="77777777" w:rsidR="00E227FB" w:rsidRDefault="00B877CC">
            <w:r>
              <w:rPr>
                <w:b/>
                <w:bCs/>
                <w:color w:val="232326"/>
                <w:sz w:val="19"/>
                <w:szCs w:val="19"/>
              </w:rPr>
              <w:t xml:space="preserve">5. Dense + </w:t>
            </w:r>
            <w:proofErr w:type="spellStart"/>
            <w:r>
              <w:rPr>
                <w:b/>
                <w:bCs/>
                <w:color w:val="232326"/>
                <w:sz w:val="19"/>
                <w:szCs w:val="19"/>
              </w:rPr>
              <w:t>Sigmoid</w:t>
            </w:r>
            <w:proofErr w:type="spellEnd"/>
          </w:p>
        </w:tc>
        <w:tc>
          <w:tcPr>
            <w:tcW w:w="5950" w:type="dxa"/>
            <w:shd w:val="clear" w:color="auto" w:fill="FFFFFF"/>
            <w:tcMar>
              <w:top w:w="100" w:type="dxa"/>
              <w:left w:w="140" w:type="dxa"/>
              <w:bottom w:w="100" w:type="dxa"/>
              <w:right w:w="140" w:type="dxa"/>
            </w:tcMar>
            <w:vAlign w:val="center"/>
          </w:tcPr>
          <w:p w14:paraId="46B20888" w14:textId="77777777" w:rsidR="00E227FB" w:rsidRDefault="00B877CC">
            <w:pPr>
              <w:jc w:val="center"/>
            </w:pPr>
            <w:r>
              <w:rPr>
                <w:color w:val="232326"/>
                <w:sz w:val="19"/>
                <w:szCs w:val="19"/>
              </w:rPr>
              <w:t>Probabilidad de “</w:t>
            </w:r>
            <w:proofErr w:type="spellStart"/>
            <w:r>
              <w:rPr>
                <w:color w:val="232326"/>
                <w:sz w:val="19"/>
                <w:szCs w:val="19"/>
              </w:rPr>
              <w:t>Fresh</w:t>
            </w:r>
            <w:proofErr w:type="spellEnd"/>
            <w:r>
              <w:rPr>
                <w:color w:val="232326"/>
                <w:sz w:val="19"/>
                <w:szCs w:val="19"/>
              </w:rPr>
              <w:t>” entre 0 y 1</w:t>
            </w:r>
          </w:p>
        </w:tc>
      </w:tr>
    </w:tbl>
    <w:p w14:paraId="4EB7B844" w14:textId="77777777" w:rsidR="00E227FB" w:rsidRDefault="00B877CC">
      <w:r>
        <w:br w:type="page"/>
      </w:r>
    </w:p>
    <w:p w14:paraId="7924DF3E" w14:textId="77777777" w:rsidR="00E227FB" w:rsidRDefault="00B877CC">
      <w:pPr>
        <w:pStyle w:val="Ttulo1"/>
        <w:pBdr>
          <w:bottom w:val="single" w:sz="8" w:space="6" w:color="A6192E"/>
        </w:pBdr>
        <w:spacing w:before="420" w:after="200"/>
      </w:pPr>
      <w:r>
        <w:rPr>
          <w:rFonts w:ascii="Cambria" w:eastAsia="Cambria" w:hAnsi="Cambria" w:cs="Cambria"/>
          <w:b/>
          <w:bCs/>
          <w:color w:val="1B1B1E"/>
          <w:sz w:val="30"/>
          <w:szCs w:val="30"/>
        </w:rPr>
        <w:lastRenderedPageBreak/>
        <w:t>7. Compilación y Entrenamiento</w:t>
      </w:r>
    </w:p>
    <w:p w14:paraId="169545DC" w14:textId="77777777" w:rsidR="00E227FB" w:rsidRDefault="00B877CC">
      <w:pPr>
        <w:pStyle w:val="Ttulo2"/>
        <w:spacing w:before="300" w:after="140"/>
      </w:pPr>
      <w:r>
        <w:rPr>
          <w:rFonts w:ascii="Cambria" w:eastAsia="Cambria" w:hAnsi="Cambria" w:cs="Cambria"/>
          <w:b/>
          <w:bCs/>
          <w:color w:val="1B1B1E"/>
          <w:sz w:val="24"/>
          <w:szCs w:val="24"/>
        </w:rPr>
        <w:t>7.1 Compilación</w:t>
      </w:r>
    </w:p>
    <w:p w14:paraId="77A5D7F8" w14:textId="77777777" w:rsidR="00E227FB" w:rsidRDefault="00B877CC">
      <w:pPr>
        <w:spacing w:after="180" w:line="300" w:lineRule="auto"/>
        <w:jc w:val="both"/>
      </w:pPr>
      <w:r>
        <w:rPr>
          <w:color w:val="232326"/>
        </w:rPr>
        <w:t xml:space="preserve">El modelo se compiló utilizando el optimizador Adam y la función de pérdida </w:t>
      </w:r>
      <w:proofErr w:type="spellStart"/>
      <w:r>
        <w:rPr>
          <w:color w:val="232326"/>
        </w:rPr>
        <w:t>binary_crossentropy</w:t>
      </w:r>
      <w:proofErr w:type="spellEnd"/>
      <w:r>
        <w:rPr>
          <w:color w:val="232326"/>
        </w:rPr>
        <w:t xml:space="preserve">, apropiada para clasificación binaria. Se definieron cuatro métricas de monitoreo: </w:t>
      </w:r>
      <w:proofErr w:type="spellStart"/>
      <w:r>
        <w:rPr>
          <w:color w:val="232326"/>
        </w:rPr>
        <w:t>Accuracy</w:t>
      </w:r>
      <w:proofErr w:type="spellEnd"/>
      <w:r>
        <w:rPr>
          <w:color w:val="232326"/>
        </w:rPr>
        <w:t xml:space="preserve">, </w:t>
      </w:r>
      <w:proofErr w:type="spellStart"/>
      <w:r>
        <w:rPr>
          <w:color w:val="232326"/>
        </w:rPr>
        <w:t>Precision</w:t>
      </w:r>
      <w:proofErr w:type="spellEnd"/>
      <w:r>
        <w:rPr>
          <w:color w:val="232326"/>
        </w:rPr>
        <w:t xml:space="preserve">, </w:t>
      </w:r>
      <w:proofErr w:type="spellStart"/>
      <w:r>
        <w:rPr>
          <w:color w:val="232326"/>
        </w:rPr>
        <w:t>Recall</w:t>
      </w:r>
      <w:proofErr w:type="spellEnd"/>
      <w:r>
        <w:rPr>
          <w:color w:val="232326"/>
        </w:rPr>
        <w:t xml:space="preserve"> y </w:t>
      </w:r>
      <w:r>
        <w:rPr>
          <w:color w:val="232326"/>
        </w:rPr>
        <w:t>AUC (área bajo la curva ROC).</w:t>
      </w:r>
    </w:p>
    <w:p w14:paraId="305B3723" w14:textId="77777777" w:rsidR="00E227FB" w:rsidRDefault="00B877CC">
      <w:pPr>
        <w:pStyle w:val="Ttulo2"/>
        <w:spacing w:before="300" w:after="140"/>
      </w:pPr>
      <w:r>
        <w:rPr>
          <w:rFonts w:ascii="Cambria" w:eastAsia="Cambria" w:hAnsi="Cambria" w:cs="Cambria"/>
          <w:b/>
          <w:bCs/>
          <w:color w:val="1B1B1E"/>
          <w:sz w:val="24"/>
          <w:szCs w:val="24"/>
        </w:rPr>
        <w:t xml:space="preserve">7.2 </w:t>
      </w:r>
      <w:proofErr w:type="spellStart"/>
      <w:r>
        <w:rPr>
          <w:rFonts w:ascii="Cambria" w:eastAsia="Cambria" w:hAnsi="Cambria" w:cs="Cambria"/>
          <w:b/>
          <w:bCs/>
          <w:color w:val="1B1B1E"/>
          <w:sz w:val="24"/>
          <w:szCs w:val="24"/>
        </w:rPr>
        <w:t>Callbacks</w:t>
      </w:r>
      <w:proofErr w:type="spellEnd"/>
      <w:r>
        <w:rPr>
          <w:rFonts w:ascii="Cambria" w:eastAsia="Cambria" w:hAnsi="Cambria" w:cs="Cambria"/>
          <w:b/>
          <w:bCs/>
          <w:color w:val="1B1B1E"/>
          <w:sz w:val="24"/>
          <w:szCs w:val="24"/>
        </w:rPr>
        <w:t xml:space="preserve"> de control</w:t>
      </w:r>
    </w:p>
    <w:p w14:paraId="365EFEE0" w14:textId="77777777" w:rsidR="00E227FB" w:rsidRDefault="00B877CC">
      <w:pPr>
        <w:pStyle w:val="Prrafodelista"/>
        <w:numPr>
          <w:ilvl w:val="0"/>
          <w:numId w:val="1"/>
        </w:numPr>
        <w:spacing w:after="90" w:line="280" w:lineRule="auto"/>
      </w:pPr>
      <w:proofErr w:type="spellStart"/>
      <w:r>
        <w:rPr>
          <w:color w:val="232326"/>
        </w:rPr>
        <w:t>EarlyStopping</w:t>
      </w:r>
      <w:proofErr w:type="spellEnd"/>
      <w:r>
        <w:rPr>
          <w:color w:val="232326"/>
        </w:rPr>
        <w:t xml:space="preserve">: detiene el entrenamiento si </w:t>
      </w:r>
      <w:proofErr w:type="spellStart"/>
      <w:r>
        <w:rPr>
          <w:color w:val="232326"/>
        </w:rPr>
        <w:t>val_loss</w:t>
      </w:r>
      <w:proofErr w:type="spellEnd"/>
      <w:r>
        <w:rPr>
          <w:color w:val="232326"/>
        </w:rPr>
        <w:t xml:space="preserve"> no mejora durante 2 épocas consecutivas, restaurando los mejores pesos encontrados (</w:t>
      </w:r>
      <w:proofErr w:type="spellStart"/>
      <w:r>
        <w:rPr>
          <w:color w:val="232326"/>
        </w:rPr>
        <w:t>restore_best_weights</w:t>
      </w:r>
      <w:proofErr w:type="spellEnd"/>
      <w:r>
        <w:rPr>
          <w:color w:val="232326"/>
        </w:rPr>
        <w:t>=True).</w:t>
      </w:r>
    </w:p>
    <w:p w14:paraId="7564A3F3" w14:textId="77777777" w:rsidR="00E227FB" w:rsidRDefault="00B877CC">
      <w:pPr>
        <w:pStyle w:val="Prrafodelista"/>
        <w:numPr>
          <w:ilvl w:val="0"/>
          <w:numId w:val="1"/>
        </w:numPr>
        <w:spacing w:after="90" w:line="280" w:lineRule="auto"/>
      </w:pPr>
      <w:proofErr w:type="spellStart"/>
      <w:r>
        <w:rPr>
          <w:color w:val="232326"/>
        </w:rPr>
        <w:t>ModelCheckpoint</w:t>
      </w:r>
      <w:proofErr w:type="spellEnd"/>
      <w:r>
        <w:rPr>
          <w:color w:val="232326"/>
        </w:rPr>
        <w:t xml:space="preserve">: guarda automáticamente el modelo con el menor </w:t>
      </w:r>
      <w:proofErr w:type="spellStart"/>
      <w:r>
        <w:rPr>
          <w:color w:val="232326"/>
        </w:rPr>
        <w:t>val_loss</w:t>
      </w:r>
      <w:proofErr w:type="spellEnd"/>
      <w:r>
        <w:rPr>
          <w:color w:val="232326"/>
        </w:rPr>
        <w:t xml:space="preserve"> observado durante el</w:t>
      </w:r>
      <w:r>
        <w:rPr>
          <w:color w:val="232326"/>
        </w:rPr>
        <w:t xml:space="preserve"> entrenamiento.</w:t>
      </w:r>
    </w:p>
    <w:p w14:paraId="30F2938B" w14:textId="77777777" w:rsidR="00E227FB" w:rsidRDefault="00B877CC">
      <w:pPr>
        <w:pStyle w:val="Ttulo2"/>
        <w:spacing w:before="300" w:after="140"/>
      </w:pPr>
      <w:r>
        <w:rPr>
          <w:rFonts w:ascii="Cambria" w:eastAsia="Cambria" w:hAnsi="Cambria" w:cs="Cambria"/>
          <w:b/>
          <w:bCs/>
          <w:color w:val="1B1B1E"/>
          <w:sz w:val="24"/>
          <w:szCs w:val="24"/>
        </w:rPr>
        <w:t>7.3 Ejecución del entrenamiento</w:t>
      </w:r>
    </w:p>
    <w:p w14:paraId="6513157C" w14:textId="77777777" w:rsidR="00E227FB" w:rsidRDefault="00B877CC">
      <w:pPr>
        <w:spacing w:after="180" w:line="300" w:lineRule="auto"/>
        <w:jc w:val="both"/>
      </w:pPr>
      <w:r>
        <w:rPr>
          <w:color w:val="232326"/>
        </w:rPr>
        <w:t xml:space="preserve">Por restricciones de tiempo de cómputo, el entrenamiento de prueba se limitó a 3 épocas y 300 </w:t>
      </w:r>
      <w:proofErr w:type="spellStart"/>
      <w:r>
        <w:rPr>
          <w:color w:val="232326"/>
        </w:rPr>
        <w:t>batches</w:t>
      </w:r>
      <w:proofErr w:type="spellEnd"/>
      <w:r>
        <w:rPr>
          <w:color w:val="232326"/>
        </w:rPr>
        <w:t xml:space="preserve"> por época (en lugar de los ~4,300 </w:t>
      </w:r>
      <w:proofErr w:type="spellStart"/>
      <w:r>
        <w:rPr>
          <w:color w:val="232326"/>
        </w:rPr>
        <w:t>batches</w:t>
      </w:r>
      <w:proofErr w:type="spellEnd"/>
      <w:r>
        <w:rPr>
          <w:color w:val="232326"/>
        </w:rPr>
        <w:t xml:space="preserve"> completos), deteniéndose anticipadamente en la época 2 por acció</w:t>
      </w:r>
      <w:r>
        <w:rPr>
          <w:color w:val="232326"/>
        </w:rPr>
        <w:t xml:space="preserve">n de </w:t>
      </w:r>
      <w:proofErr w:type="spellStart"/>
      <w:r>
        <w:rPr>
          <w:color w:val="232326"/>
        </w:rPr>
        <w:t>EarlyStopping</w:t>
      </w:r>
      <w:proofErr w:type="spellEnd"/>
      <w:r>
        <w:rPr>
          <w:color w:val="232326"/>
        </w:rPr>
        <w:t>. Aun con esta reducción, el modelo mostró un aprendizaje consistente:</w:t>
      </w:r>
    </w:p>
    <w:tbl>
      <w:tblPr>
        <w:tblW w:w="5000" w:type="pct"/>
        <w:tblBorders>
          <w:top w:val="single" w:sz="4" w:space="0" w:color="1B1B1E"/>
          <w:left w:val="single" w:sz="4" w:space="0" w:color="1B1B1E"/>
          <w:bottom w:val="single" w:sz="4" w:space="0" w:color="1B1B1E"/>
          <w:right w:val="single" w:sz="4" w:space="0" w:color="1B1B1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30"/>
      </w:tblGrid>
      <w:tr w:rsidR="00E227FB" w14:paraId="3E837D97" w14:textId="77777777">
        <w:tblPrEx>
          <w:tblCellMar>
            <w:top w:w="0" w:type="dxa"/>
            <w:bottom w:w="0" w:type="dxa"/>
          </w:tblCellMar>
        </w:tblPrEx>
        <w:tc>
          <w:tcPr>
            <w:tcW w:w="0" w:type="auto"/>
            <w:shd w:val="clear" w:color="auto" w:fill="121214"/>
            <w:tcMar>
              <w:top w:w="200" w:type="dxa"/>
              <w:left w:w="260" w:type="dxa"/>
              <w:bottom w:w="200" w:type="dxa"/>
              <w:right w:w="260" w:type="dxa"/>
            </w:tcMar>
          </w:tcPr>
          <w:p w14:paraId="282C15A8" w14:textId="77777777" w:rsidR="00E227FB" w:rsidRDefault="00B877CC">
            <w:pPr>
              <w:spacing w:after="20"/>
            </w:pPr>
            <w:proofErr w:type="spellStart"/>
            <w:r>
              <w:rPr>
                <w:rFonts w:ascii="Courier New" w:eastAsia="Courier New" w:hAnsi="Courier New" w:cs="Courier New"/>
                <w:color w:val="D8D5CE"/>
                <w:sz w:val="18"/>
                <w:szCs w:val="18"/>
              </w:rPr>
              <w:t>Epoch</w:t>
            </w:r>
            <w:proofErr w:type="spellEnd"/>
            <w:r>
              <w:rPr>
                <w:rFonts w:ascii="Courier New" w:eastAsia="Courier New" w:hAnsi="Courier New" w:cs="Courier New"/>
                <w:color w:val="D8D5CE"/>
                <w:sz w:val="18"/>
                <w:szCs w:val="18"/>
              </w:rPr>
              <w:t xml:space="preserve"> 1/3</w:t>
            </w:r>
          </w:p>
          <w:p w14:paraId="3E479F2E" w14:textId="77777777" w:rsidR="00E227FB" w:rsidRDefault="00B877CC">
            <w:pPr>
              <w:spacing w:after="20"/>
            </w:pPr>
            <w:r>
              <w:rPr>
                <w:rFonts w:ascii="Courier New" w:eastAsia="Courier New" w:hAnsi="Courier New" w:cs="Courier New"/>
                <w:color w:val="D8D5CE"/>
                <w:sz w:val="18"/>
                <w:szCs w:val="18"/>
              </w:rPr>
              <w:t>300/300 - 272s 905ms/step</w:t>
            </w:r>
          </w:p>
          <w:p w14:paraId="5CB276AF" w14:textId="77777777" w:rsidR="00E227FB" w:rsidRDefault="00B877CC">
            <w:pPr>
              <w:spacing w:after="20"/>
            </w:pPr>
            <w:proofErr w:type="spellStart"/>
            <w:r>
              <w:rPr>
                <w:rFonts w:ascii="Courier New" w:eastAsia="Courier New" w:hAnsi="Courier New" w:cs="Courier New"/>
                <w:color w:val="D8D5CE"/>
                <w:sz w:val="18"/>
                <w:szCs w:val="18"/>
              </w:rPr>
              <w:t>accuracy</w:t>
            </w:r>
            <w:proofErr w:type="spellEnd"/>
            <w:r>
              <w:rPr>
                <w:rFonts w:ascii="Courier New" w:eastAsia="Courier New" w:hAnsi="Courier New" w:cs="Courier New"/>
                <w:color w:val="D8D5CE"/>
                <w:sz w:val="18"/>
                <w:szCs w:val="18"/>
              </w:rPr>
              <w:t xml:space="preserve">: </w:t>
            </w:r>
            <w:proofErr w:type="gramStart"/>
            <w:r>
              <w:rPr>
                <w:rFonts w:ascii="Courier New" w:eastAsia="Courier New" w:hAnsi="Courier New" w:cs="Courier New"/>
                <w:color w:val="D8D5CE"/>
                <w:sz w:val="18"/>
                <w:szCs w:val="18"/>
              </w:rPr>
              <w:t xml:space="preserve">0.9001  </w:t>
            </w:r>
            <w:proofErr w:type="spellStart"/>
            <w:r>
              <w:rPr>
                <w:rFonts w:ascii="Courier New" w:eastAsia="Courier New" w:hAnsi="Courier New" w:cs="Courier New"/>
                <w:color w:val="D8D5CE"/>
                <w:sz w:val="18"/>
                <w:szCs w:val="18"/>
              </w:rPr>
              <w:t>auc</w:t>
            </w:r>
            <w:proofErr w:type="spellEnd"/>
            <w:proofErr w:type="gramEnd"/>
            <w:r>
              <w:rPr>
                <w:rFonts w:ascii="Courier New" w:eastAsia="Courier New" w:hAnsi="Courier New" w:cs="Courier New"/>
                <w:color w:val="D8D5CE"/>
                <w:sz w:val="18"/>
                <w:szCs w:val="18"/>
              </w:rPr>
              <w:t xml:space="preserve">: 0.9633  </w:t>
            </w:r>
            <w:proofErr w:type="spellStart"/>
            <w:r>
              <w:rPr>
                <w:rFonts w:ascii="Courier New" w:eastAsia="Courier New" w:hAnsi="Courier New" w:cs="Courier New"/>
                <w:color w:val="D8D5CE"/>
                <w:sz w:val="18"/>
                <w:szCs w:val="18"/>
              </w:rPr>
              <w:t>loss</w:t>
            </w:r>
            <w:proofErr w:type="spellEnd"/>
            <w:r>
              <w:rPr>
                <w:rFonts w:ascii="Courier New" w:eastAsia="Courier New" w:hAnsi="Courier New" w:cs="Courier New"/>
                <w:color w:val="D8D5CE"/>
                <w:sz w:val="18"/>
                <w:szCs w:val="18"/>
              </w:rPr>
              <w:t>: 0.2406</w:t>
            </w:r>
          </w:p>
          <w:p w14:paraId="458002A6" w14:textId="77777777" w:rsidR="00E227FB" w:rsidRDefault="00B877CC">
            <w:pPr>
              <w:spacing w:after="20"/>
            </w:pPr>
            <w:proofErr w:type="spellStart"/>
            <w:r>
              <w:rPr>
                <w:rFonts w:ascii="Courier New" w:eastAsia="Courier New" w:hAnsi="Courier New" w:cs="Courier New"/>
                <w:color w:val="D8D5CE"/>
                <w:sz w:val="18"/>
                <w:szCs w:val="18"/>
              </w:rPr>
              <w:t>val_accuracy</w:t>
            </w:r>
            <w:proofErr w:type="spellEnd"/>
            <w:r>
              <w:rPr>
                <w:rFonts w:ascii="Courier New" w:eastAsia="Courier New" w:hAnsi="Courier New" w:cs="Courier New"/>
                <w:color w:val="D8D5CE"/>
                <w:sz w:val="18"/>
                <w:szCs w:val="18"/>
              </w:rPr>
              <w:t xml:space="preserve">: </w:t>
            </w:r>
            <w:proofErr w:type="gramStart"/>
            <w:r>
              <w:rPr>
                <w:rFonts w:ascii="Courier New" w:eastAsia="Courier New" w:hAnsi="Courier New" w:cs="Courier New"/>
                <w:color w:val="D8D5CE"/>
                <w:sz w:val="18"/>
                <w:szCs w:val="18"/>
              </w:rPr>
              <w:t xml:space="preserve">0.8561  </w:t>
            </w:r>
            <w:proofErr w:type="spellStart"/>
            <w:r>
              <w:rPr>
                <w:rFonts w:ascii="Courier New" w:eastAsia="Courier New" w:hAnsi="Courier New" w:cs="Courier New"/>
                <w:color w:val="D8D5CE"/>
                <w:sz w:val="18"/>
                <w:szCs w:val="18"/>
              </w:rPr>
              <w:t>val</w:t>
            </w:r>
            <w:proofErr w:type="gramEnd"/>
            <w:r>
              <w:rPr>
                <w:rFonts w:ascii="Courier New" w:eastAsia="Courier New" w:hAnsi="Courier New" w:cs="Courier New"/>
                <w:color w:val="D8D5CE"/>
                <w:sz w:val="18"/>
                <w:szCs w:val="18"/>
              </w:rPr>
              <w:t>_auc</w:t>
            </w:r>
            <w:proofErr w:type="spellEnd"/>
            <w:r>
              <w:rPr>
                <w:rFonts w:ascii="Courier New" w:eastAsia="Courier New" w:hAnsi="Courier New" w:cs="Courier New"/>
                <w:color w:val="D8D5CE"/>
                <w:sz w:val="18"/>
                <w:szCs w:val="18"/>
              </w:rPr>
              <w:t>: 0.9186</w:t>
            </w:r>
          </w:p>
          <w:p w14:paraId="5AF2636F" w14:textId="77777777" w:rsidR="00E227FB" w:rsidRDefault="00E227FB">
            <w:pPr>
              <w:spacing w:after="20"/>
            </w:pPr>
          </w:p>
          <w:p w14:paraId="1FDD7DF5" w14:textId="77777777" w:rsidR="00E227FB" w:rsidRDefault="00B877CC">
            <w:pPr>
              <w:spacing w:after="20"/>
            </w:pPr>
            <w:proofErr w:type="spellStart"/>
            <w:r>
              <w:rPr>
                <w:rFonts w:ascii="Courier New" w:eastAsia="Courier New" w:hAnsi="Courier New" w:cs="Courier New"/>
                <w:color w:val="D8D5CE"/>
                <w:sz w:val="18"/>
                <w:szCs w:val="18"/>
              </w:rPr>
              <w:t>Epoch</w:t>
            </w:r>
            <w:proofErr w:type="spellEnd"/>
            <w:r>
              <w:rPr>
                <w:rFonts w:ascii="Courier New" w:eastAsia="Courier New" w:hAnsi="Courier New" w:cs="Courier New"/>
                <w:color w:val="D8D5CE"/>
                <w:sz w:val="18"/>
                <w:szCs w:val="18"/>
              </w:rPr>
              <w:t xml:space="preserve"> 2/3</w:t>
            </w:r>
          </w:p>
          <w:p w14:paraId="0F35D14F" w14:textId="77777777" w:rsidR="00E227FB" w:rsidRDefault="00B877CC">
            <w:pPr>
              <w:spacing w:after="20"/>
            </w:pPr>
            <w:r>
              <w:rPr>
                <w:rFonts w:ascii="Courier New" w:eastAsia="Courier New" w:hAnsi="Courier New" w:cs="Courier New"/>
                <w:color w:val="D8D5CE"/>
                <w:sz w:val="18"/>
                <w:szCs w:val="18"/>
              </w:rPr>
              <w:t>300/300 - 322s 1s/step</w:t>
            </w:r>
          </w:p>
          <w:p w14:paraId="1EAB8B1C" w14:textId="77777777" w:rsidR="00E227FB" w:rsidRDefault="00B877CC">
            <w:pPr>
              <w:spacing w:after="20"/>
            </w:pPr>
            <w:proofErr w:type="spellStart"/>
            <w:r>
              <w:rPr>
                <w:rFonts w:ascii="Courier New" w:eastAsia="Courier New" w:hAnsi="Courier New" w:cs="Courier New"/>
                <w:color w:val="D8D5CE"/>
                <w:sz w:val="18"/>
                <w:szCs w:val="18"/>
              </w:rPr>
              <w:t>accuracy</w:t>
            </w:r>
            <w:proofErr w:type="spellEnd"/>
            <w:r>
              <w:rPr>
                <w:rFonts w:ascii="Courier New" w:eastAsia="Courier New" w:hAnsi="Courier New" w:cs="Courier New"/>
                <w:color w:val="D8D5CE"/>
                <w:sz w:val="18"/>
                <w:szCs w:val="18"/>
              </w:rPr>
              <w:t xml:space="preserve">: </w:t>
            </w:r>
            <w:proofErr w:type="gramStart"/>
            <w:r>
              <w:rPr>
                <w:rFonts w:ascii="Courier New" w:eastAsia="Courier New" w:hAnsi="Courier New" w:cs="Courier New"/>
                <w:color w:val="D8D5CE"/>
                <w:sz w:val="18"/>
                <w:szCs w:val="18"/>
              </w:rPr>
              <w:t xml:space="preserve">0.8950  </w:t>
            </w:r>
            <w:proofErr w:type="spellStart"/>
            <w:r>
              <w:rPr>
                <w:rFonts w:ascii="Courier New" w:eastAsia="Courier New" w:hAnsi="Courier New" w:cs="Courier New"/>
                <w:color w:val="D8D5CE"/>
                <w:sz w:val="18"/>
                <w:szCs w:val="18"/>
              </w:rPr>
              <w:t>auc</w:t>
            </w:r>
            <w:proofErr w:type="spellEnd"/>
            <w:proofErr w:type="gramEnd"/>
            <w:r>
              <w:rPr>
                <w:rFonts w:ascii="Courier New" w:eastAsia="Courier New" w:hAnsi="Courier New" w:cs="Courier New"/>
                <w:color w:val="D8D5CE"/>
                <w:sz w:val="18"/>
                <w:szCs w:val="18"/>
              </w:rPr>
              <w:t xml:space="preserve">: 0.9595  </w:t>
            </w:r>
            <w:proofErr w:type="spellStart"/>
            <w:r>
              <w:rPr>
                <w:rFonts w:ascii="Courier New" w:eastAsia="Courier New" w:hAnsi="Courier New" w:cs="Courier New"/>
                <w:color w:val="D8D5CE"/>
                <w:sz w:val="18"/>
                <w:szCs w:val="18"/>
              </w:rPr>
              <w:t>loss</w:t>
            </w:r>
            <w:proofErr w:type="spellEnd"/>
            <w:r>
              <w:rPr>
                <w:rFonts w:ascii="Courier New" w:eastAsia="Courier New" w:hAnsi="Courier New" w:cs="Courier New"/>
                <w:color w:val="D8D5CE"/>
                <w:sz w:val="18"/>
                <w:szCs w:val="18"/>
              </w:rPr>
              <w:t>: 0.2513</w:t>
            </w:r>
          </w:p>
          <w:p w14:paraId="3604689F" w14:textId="77777777" w:rsidR="00E227FB" w:rsidRDefault="00B877CC">
            <w:pPr>
              <w:spacing w:after="20"/>
            </w:pPr>
            <w:proofErr w:type="spellStart"/>
            <w:r>
              <w:rPr>
                <w:rFonts w:ascii="Courier New" w:eastAsia="Courier New" w:hAnsi="Courier New" w:cs="Courier New"/>
                <w:color w:val="D8D5CE"/>
                <w:sz w:val="18"/>
                <w:szCs w:val="18"/>
              </w:rPr>
              <w:t>val_accuracy</w:t>
            </w:r>
            <w:proofErr w:type="spellEnd"/>
            <w:r>
              <w:rPr>
                <w:rFonts w:ascii="Courier New" w:eastAsia="Courier New" w:hAnsi="Courier New" w:cs="Courier New"/>
                <w:color w:val="D8D5CE"/>
                <w:sz w:val="18"/>
                <w:szCs w:val="18"/>
              </w:rPr>
              <w:t xml:space="preserve">: </w:t>
            </w:r>
            <w:proofErr w:type="gramStart"/>
            <w:r>
              <w:rPr>
                <w:rFonts w:ascii="Courier New" w:eastAsia="Courier New" w:hAnsi="Courier New" w:cs="Courier New"/>
                <w:color w:val="D8D5CE"/>
                <w:sz w:val="18"/>
                <w:szCs w:val="18"/>
              </w:rPr>
              <w:t xml:space="preserve">0.8512  </w:t>
            </w:r>
            <w:proofErr w:type="spellStart"/>
            <w:r>
              <w:rPr>
                <w:rFonts w:ascii="Courier New" w:eastAsia="Courier New" w:hAnsi="Courier New" w:cs="Courier New"/>
                <w:color w:val="D8D5CE"/>
                <w:sz w:val="18"/>
                <w:szCs w:val="18"/>
              </w:rPr>
              <w:t>val</w:t>
            </w:r>
            <w:proofErr w:type="gramEnd"/>
            <w:r>
              <w:rPr>
                <w:rFonts w:ascii="Courier New" w:eastAsia="Courier New" w:hAnsi="Courier New" w:cs="Courier New"/>
                <w:color w:val="D8D5CE"/>
                <w:sz w:val="18"/>
                <w:szCs w:val="18"/>
              </w:rPr>
              <w:t>_auc</w:t>
            </w:r>
            <w:proofErr w:type="spellEnd"/>
            <w:r>
              <w:rPr>
                <w:rFonts w:ascii="Courier New" w:eastAsia="Courier New" w:hAnsi="Courier New" w:cs="Courier New"/>
                <w:color w:val="D8D5CE"/>
                <w:sz w:val="18"/>
                <w:szCs w:val="18"/>
              </w:rPr>
              <w:t>: 0.9161</w:t>
            </w:r>
          </w:p>
          <w:p w14:paraId="622E5F1F" w14:textId="77777777" w:rsidR="00E227FB" w:rsidRDefault="00E227FB">
            <w:pPr>
              <w:spacing w:after="20"/>
            </w:pPr>
          </w:p>
          <w:p w14:paraId="28040D6B" w14:textId="77777777" w:rsidR="00E227FB" w:rsidRDefault="00B877CC">
            <w:pPr>
              <w:spacing w:after="20"/>
            </w:pPr>
            <w:proofErr w:type="spellStart"/>
            <w:r>
              <w:rPr>
                <w:rFonts w:ascii="Courier New" w:eastAsia="Courier New" w:hAnsi="Courier New" w:cs="Courier New"/>
                <w:color w:val="D8D5CE"/>
                <w:sz w:val="18"/>
                <w:szCs w:val="18"/>
              </w:rPr>
              <w:t>EarlyStopping</w:t>
            </w:r>
            <w:proofErr w:type="spellEnd"/>
            <w:r>
              <w:rPr>
                <w:rFonts w:ascii="Courier New" w:eastAsia="Courier New" w:hAnsi="Courier New" w:cs="Courier New"/>
                <w:color w:val="D8D5CE"/>
                <w:sz w:val="18"/>
                <w:szCs w:val="18"/>
              </w:rPr>
              <w:t xml:space="preserve"> · </w:t>
            </w:r>
            <w:proofErr w:type="spellStart"/>
            <w:r>
              <w:rPr>
                <w:rFonts w:ascii="Courier New" w:eastAsia="Courier New" w:hAnsi="Courier New" w:cs="Courier New"/>
                <w:color w:val="D8D5CE"/>
                <w:sz w:val="18"/>
                <w:szCs w:val="18"/>
              </w:rPr>
              <w:t>ModelCheckpoint</w:t>
            </w:r>
            <w:proofErr w:type="spellEnd"/>
            <w:r>
              <w:rPr>
                <w:rFonts w:ascii="Courier New" w:eastAsia="Courier New" w:hAnsi="Courier New" w:cs="Courier New"/>
                <w:color w:val="D8D5CE"/>
                <w:sz w:val="18"/>
                <w:szCs w:val="18"/>
              </w:rPr>
              <w:t xml:space="preserve"> activados</w:t>
            </w:r>
          </w:p>
        </w:tc>
      </w:tr>
    </w:tbl>
    <w:p w14:paraId="5575DAC7" w14:textId="77777777" w:rsidR="00E227FB" w:rsidRDefault="00E227FB">
      <w:pPr>
        <w:spacing w:after="100"/>
      </w:pPr>
    </w:p>
    <w:p w14:paraId="2556E4BA" w14:textId="77777777" w:rsidR="00E227FB" w:rsidRDefault="00B877CC">
      <w:pPr>
        <w:spacing w:before="160" w:after="40"/>
        <w:jc w:val="center"/>
      </w:pPr>
      <w:r>
        <w:rPr>
          <w:noProof/>
        </w:rPr>
        <w:drawing>
          <wp:inline distT="0" distB="0" distL="0" distR="0" wp14:anchorId="5A47655C" wp14:editId="0008577D">
            <wp:extent cx="4210050" cy="23241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10050" cy="2324100"/>
                    </a:xfrm>
                    <a:prstGeom prst="rect">
                      <a:avLst/>
                    </a:prstGeom>
                  </pic:spPr>
                </pic:pic>
              </a:graphicData>
            </a:graphic>
          </wp:inline>
        </w:drawing>
      </w:r>
    </w:p>
    <w:p w14:paraId="119184A5" w14:textId="77777777" w:rsidR="00E227FB" w:rsidRDefault="00B877CC">
      <w:pPr>
        <w:spacing w:before="80" w:after="260"/>
        <w:jc w:val="center"/>
      </w:pPr>
      <w:r>
        <w:rPr>
          <w:i/>
          <w:iCs/>
          <w:color w:val="5B5B60"/>
          <w:sz w:val="18"/>
          <w:szCs w:val="18"/>
        </w:rPr>
        <w:lastRenderedPageBreak/>
        <w:t xml:space="preserve">Figura 4. </w:t>
      </w:r>
      <w:proofErr w:type="spellStart"/>
      <w:r>
        <w:rPr>
          <w:i/>
          <w:iCs/>
          <w:color w:val="5B5B60"/>
          <w:sz w:val="18"/>
          <w:szCs w:val="18"/>
        </w:rPr>
        <w:t>Accuracy</w:t>
      </w:r>
      <w:proofErr w:type="spellEnd"/>
      <w:r>
        <w:rPr>
          <w:i/>
          <w:iCs/>
          <w:color w:val="5B5B60"/>
          <w:sz w:val="18"/>
          <w:szCs w:val="18"/>
        </w:rPr>
        <w:t xml:space="preserve"> de entrenamiento vs. validación por época.</w:t>
      </w:r>
    </w:p>
    <w:p w14:paraId="169A75F3" w14:textId="77777777" w:rsidR="00E227FB" w:rsidRDefault="00B877CC">
      <w:pPr>
        <w:spacing w:before="160" w:after="40"/>
        <w:jc w:val="center"/>
      </w:pPr>
      <w:r>
        <w:rPr>
          <w:noProof/>
        </w:rPr>
        <w:drawing>
          <wp:inline distT="0" distB="0" distL="0" distR="0" wp14:anchorId="5B10FA73" wp14:editId="3564F5C8">
            <wp:extent cx="4210050" cy="23241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10050" cy="2324100"/>
                    </a:xfrm>
                    <a:prstGeom prst="rect">
                      <a:avLst/>
                    </a:prstGeom>
                  </pic:spPr>
                </pic:pic>
              </a:graphicData>
            </a:graphic>
          </wp:inline>
        </w:drawing>
      </w:r>
    </w:p>
    <w:p w14:paraId="3EABB41C" w14:textId="77777777" w:rsidR="00E227FB" w:rsidRDefault="00B877CC">
      <w:pPr>
        <w:spacing w:before="80" w:after="260"/>
        <w:jc w:val="center"/>
      </w:pPr>
      <w:r>
        <w:rPr>
          <w:i/>
          <w:iCs/>
          <w:color w:val="5B5B60"/>
          <w:sz w:val="18"/>
          <w:szCs w:val="18"/>
        </w:rPr>
        <w:t xml:space="preserve">Figura 5. </w:t>
      </w:r>
      <w:proofErr w:type="spellStart"/>
      <w:r>
        <w:rPr>
          <w:i/>
          <w:iCs/>
          <w:color w:val="5B5B60"/>
          <w:sz w:val="18"/>
          <w:szCs w:val="18"/>
        </w:rPr>
        <w:t>Loss</w:t>
      </w:r>
      <w:proofErr w:type="spellEnd"/>
      <w:r>
        <w:rPr>
          <w:i/>
          <w:iCs/>
          <w:color w:val="5B5B60"/>
          <w:sz w:val="18"/>
          <w:szCs w:val="18"/>
        </w:rPr>
        <w:t xml:space="preserve"> de entrenamiento vs. validación por época.</w:t>
      </w:r>
    </w:p>
    <w:p w14:paraId="5C295EED" w14:textId="77777777" w:rsidR="00E227FB" w:rsidRDefault="00B877CC">
      <w:pPr>
        <w:spacing w:after="180" w:line="300" w:lineRule="auto"/>
        <w:jc w:val="both"/>
      </w:pPr>
      <w:r>
        <w:rPr>
          <w:color w:val="232326"/>
        </w:rPr>
        <w:t xml:space="preserve">La cercanía entre las curvas de entrenamiento y validación, junto con la activación oportuna de </w:t>
      </w:r>
      <w:proofErr w:type="spellStart"/>
      <w:r>
        <w:rPr>
          <w:color w:val="232326"/>
        </w:rPr>
        <w:t>EarlyStopping</w:t>
      </w:r>
      <w:proofErr w:type="spellEnd"/>
      <w:r>
        <w:rPr>
          <w:color w:val="232326"/>
        </w:rPr>
        <w:t>, indica que el modelo no presentó señales fuertes de sobreajuste durante esta prueba aco</w:t>
      </w:r>
      <w:r>
        <w:rPr>
          <w:color w:val="232326"/>
        </w:rPr>
        <w:t>tada de 2 épocas efectivas.</w:t>
      </w:r>
    </w:p>
    <w:p w14:paraId="3A2B9240" w14:textId="77777777" w:rsidR="00E227FB" w:rsidRDefault="00B877CC">
      <w:r>
        <w:br w:type="page"/>
      </w:r>
    </w:p>
    <w:p w14:paraId="34966729" w14:textId="77777777" w:rsidR="00E227FB" w:rsidRDefault="00B877CC">
      <w:pPr>
        <w:pStyle w:val="Ttulo1"/>
        <w:pBdr>
          <w:bottom w:val="single" w:sz="8" w:space="6" w:color="A6192E"/>
        </w:pBdr>
        <w:spacing w:before="420" w:after="200"/>
      </w:pPr>
      <w:r>
        <w:rPr>
          <w:rFonts w:ascii="Cambria" w:eastAsia="Cambria" w:hAnsi="Cambria" w:cs="Cambria"/>
          <w:b/>
          <w:bCs/>
          <w:color w:val="1B1B1E"/>
          <w:sz w:val="30"/>
          <w:szCs w:val="30"/>
        </w:rPr>
        <w:lastRenderedPageBreak/>
        <w:t>8. Evaluación y Resultados</w:t>
      </w:r>
    </w:p>
    <w:p w14:paraId="0900556F" w14:textId="77777777" w:rsidR="00E227FB" w:rsidRDefault="00B877CC">
      <w:pPr>
        <w:spacing w:after="180" w:line="300" w:lineRule="auto"/>
        <w:jc w:val="both"/>
      </w:pPr>
      <w:r>
        <w:rPr>
          <w:color w:val="232326"/>
        </w:rPr>
        <w:t>Una vez finalizado el entrenamiento, el modelo se evaluó sobre el conjunto de prueba (Test), compuesto por 137,574 reseñas que no fueron utilizadas ni para entrenar ni para validar la red neuronal.</w:t>
      </w:r>
    </w:p>
    <w:p w14:paraId="6CDA2603" w14:textId="77777777" w:rsidR="00E227FB" w:rsidRDefault="00B877CC">
      <w:pPr>
        <w:pStyle w:val="Ttulo2"/>
        <w:spacing w:before="300" w:after="140"/>
      </w:pPr>
      <w:r>
        <w:rPr>
          <w:rFonts w:ascii="Cambria" w:eastAsia="Cambria" w:hAnsi="Cambria" w:cs="Cambria"/>
          <w:b/>
          <w:bCs/>
          <w:color w:val="1B1B1E"/>
          <w:sz w:val="24"/>
          <w:szCs w:val="24"/>
        </w:rPr>
        <w:t>8</w:t>
      </w:r>
      <w:r>
        <w:rPr>
          <w:rFonts w:ascii="Cambria" w:eastAsia="Cambria" w:hAnsi="Cambria" w:cs="Cambria"/>
          <w:b/>
          <w:bCs/>
          <w:color w:val="1B1B1E"/>
          <w:sz w:val="24"/>
          <w:szCs w:val="24"/>
        </w:rPr>
        <w:t>.1 Métricas globales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85"/>
        <w:gridCol w:w="2485"/>
        <w:gridCol w:w="2485"/>
        <w:gridCol w:w="2485"/>
      </w:tblGrid>
      <w:tr w:rsidR="00E227FB" w14:paraId="34903E21" w14:textId="77777777">
        <w:tblPrEx>
          <w:tblCellMar>
            <w:top w:w="0" w:type="dxa"/>
            <w:bottom w:w="0" w:type="dxa"/>
          </w:tblCellMar>
        </w:tblPrEx>
        <w:tc>
          <w:tcPr>
            <w:tcW w:w="1250" w:type="pct"/>
            <w:shd w:val="clear" w:color="auto" w:fill="A6192E"/>
            <w:tcMar>
              <w:top w:w="220" w:type="dxa"/>
              <w:left w:w="120" w:type="dxa"/>
              <w:bottom w:w="220" w:type="dxa"/>
              <w:right w:w="120" w:type="dxa"/>
            </w:tcMar>
            <w:vAlign w:val="center"/>
          </w:tcPr>
          <w:p w14:paraId="07F1451E" w14:textId="77777777" w:rsidR="00E227FB" w:rsidRDefault="00B877CC">
            <w:pPr>
              <w:spacing w:after="60"/>
              <w:jc w:val="center"/>
            </w:pPr>
            <w:r>
              <w:rPr>
                <w:rFonts w:ascii="Cambria" w:eastAsia="Cambria" w:hAnsi="Cambria" w:cs="Cambria"/>
                <w:b/>
                <w:bCs/>
                <w:color w:val="FFFFFF"/>
                <w:sz w:val="34"/>
                <w:szCs w:val="34"/>
              </w:rPr>
              <w:t>83.2%</w:t>
            </w:r>
          </w:p>
          <w:p w14:paraId="4DF54579" w14:textId="77777777" w:rsidR="00E227FB" w:rsidRDefault="00B877CC">
            <w:pPr>
              <w:jc w:val="center"/>
            </w:pPr>
            <w:r w:rsidRPr="00B72718">
              <w:rPr>
                <w:b/>
                <w:bCs/>
                <w:color w:val="FFFFFF" w:themeColor="background1"/>
                <w:sz w:val="17"/>
                <w:szCs w:val="17"/>
              </w:rPr>
              <w:t>ACCURACY</w:t>
            </w:r>
          </w:p>
        </w:tc>
        <w:tc>
          <w:tcPr>
            <w:tcW w:w="1250" w:type="pct"/>
            <w:shd w:val="clear" w:color="auto" w:fill="7A1121"/>
            <w:tcMar>
              <w:top w:w="220" w:type="dxa"/>
              <w:left w:w="120" w:type="dxa"/>
              <w:bottom w:w="220" w:type="dxa"/>
              <w:right w:w="120" w:type="dxa"/>
            </w:tcMar>
            <w:vAlign w:val="center"/>
          </w:tcPr>
          <w:p w14:paraId="557707ED" w14:textId="77777777" w:rsidR="00E227FB" w:rsidRDefault="00B877CC">
            <w:pPr>
              <w:spacing w:after="60"/>
              <w:jc w:val="center"/>
            </w:pPr>
            <w:r>
              <w:rPr>
                <w:rFonts w:ascii="Cambria" w:eastAsia="Cambria" w:hAnsi="Cambria" w:cs="Cambria"/>
                <w:b/>
                <w:bCs/>
                <w:color w:val="FFFFFF"/>
                <w:sz w:val="34"/>
                <w:szCs w:val="34"/>
              </w:rPr>
              <w:t>0.907</w:t>
            </w:r>
          </w:p>
          <w:p w14:paraId="5277E830" w14:textId="77777777" w:rsidR="00E227FB" w:rsidRDefault="00B877CC">
            <w:pPr>
              <w:jc w:val="center"/>
            </w:pPr>
            <w:r w:rsidRPr="00B72718">
              <w:rPr>
                <w:b/>
                <w:bCs/>
                <w:color w:val="FFFFFF" w:themeColor="background1"/>
                <w:sz w:val="17"/>
                <w:szCs w:val="17"/>
              </w:rPr>
              <w:t>AUC</w:t>
            </w:r>
          </w:p>
        </w:tc>
        <w:tc>
          <w:tcPr>
            <w:tcW w:w="1250" w:type="pct"/>
            <w:shd w:val="clear" w:color="auto" w:fill="1B1B1E"/>
            <w:tcMar>
              <w:top w:w="220" w:type="dxa"/>
              <w:left w:w="120" w:type="dxa"/>
              <w:bottom w:w="220" w:type="dxa"/>
              <w:right w:w="120" w:type="dxa"/>
            </w:tcMar>
            <w:vAlign w:val="center"/>
          </w:tcPr>
          <w:p w14:paraId="5D135227" w14:textId="77777777" w:rsidR="00E227FB" w:rsidRDefault="00B877CC">
            <w:pPr>
              <w:spacing w:after="60"/>
              <w:jc w:val="center"/>
            </w:pPr>
            <w:r>
              <w:rPr>
                <w:rFonts w:ascii="Cambria" w:eastAsia="Cambria" w:hAnsi="Cambria" w:cs="Cambria"/>
                <w:b/>
                <w:bCs/>
                <w:color w:val="B8860B"/>
                <w:sz w:val="34"/>
                <w:szCs w:val="34"/>
              </w:rPr>
              <w:t>93.2%</w:t>
            </w:r>
          </w:p>
          <w:p w14:paraId="49437E68" w14:textId="77777777" w:rsidR="00E227FB" w:rsidRDefault="00B877CC">
            <w:pPr>
              <w:jc w:val="center"/>
            </w:pPr>
            <w:r w:rsidRPr="00B72718">
              <w:rPr>
                <w:b/>
                <w:bCs/>
                <w:color w:val="FFFFFF" w:themeColor="background1"/>
                <w:sz w:val="17"/>
                <w:szCs w:val="17"/>
              </w:rPr>
              <w:t>PRECISION</w:t>
            </w:r>
          </w:p>
        </w:tc>
        <w:tc>
          <w:tcPr>
            <w:tcW w:w="1250" w:type="pct"/>
            <w:shd w:val="clear" w:color="auto" w:fill="1B1B1E"/>
            <w:tcMar>
              <w:top w:w="220" w:type="dxa"/>
              <w:left w:w="120" w:type="dxa"/>
              <w:bottom w:w="220" w:type="dxa"/>
              <w:right w:w="120" w:type="dxa"/>
            </w:tcMar>
            <w:vAlign w:val="center"/>
          </w:tcPr>
          <w:p w14:paraId="3D552643" w14:textId="77777777" w:rsidR="00E227FB" w:rsidRDefault="00B877CC">
            <w:pPr>
              <w:spacing w:after="60"/>
              <w:jc w:val="center"/>
            </w:pPr>
            <w:r>
              <w:rPr>
                <w:rFonts w:ascii="Cambria" w:eastAsia="Cambria" w:hAnsi="Cambria" w:cs="Cambria"/>
                <w:b/>
                <w:bCs/>
                <w:color w:val="B8860B"/>
                <w:sz w:val="34"/>
                <w:szCs w:val="34"/>
              </w:rPr>
              <w:t>83.6%</w:t>
            </w:r>
          </w:p>
          <w:p w14:paraId="06A9A0F3" w14:textId="77777777" w:rsidR="00E227FB" w:rsidRDefault="00B877CC">
            <w:pPr>
              <w:jc w:val="center"/>
            </w:pPr>
            <w:r w:rsidRPr="00B72718">
              <w:rPr>
                <w:b/>
                <w:bCs/>
                <w:color w:val="FFFFFF" w:themeColor="background1"/>
                <w:sz w:val="17"/>
                <w:szCs w:val="17"/>
              </w:rPr>
              <w:t>RECALL</w:t>
            </w:r>
          </w:p>
        </w:tc>
      </w:tr>
    </w:tbl>
    <w:p w14:paraId="1CAC4624" w14:textId="77777777" w:rsidR="00E227FB" w:rsidRDefault="00E227FB">
      <w:pPr>
        <w:spacing w:after="200"/>
      </w:pPr>
    </w:p>
    <w:p w14:paraId="180B97DD" w14:textId="77777777" w:rsidR="00E227FB" w:rsidRDefault="00B877CC">
      <w:pPr>
        <w:spacing w:after="180" w:line="300" w:lineRule="auto"/>
        <w:jc w:val="both"/>
      </w:pPr>
      <w:r>
        <w:rPr>
          <w:color w:val="232326"/>
        </w:rPr>
        <w:t>El AUC de 0.91 es el indicador más relevante: demuestra una capacidad de distinción excelente entre clases, independiente del umbral de decisión utilizado. Esto confirma que el modelo realmente aprendió patrones de lenguaje asociados al sentimiento, y no s</w:t>
      </w:r>
      <w:r>
        <w:rPr>
          <w:color w:val="232326"/>
        </w:rPr>
        <w:t>implemente memorizó palabras clave.</w:t>
      </w:r>
    </w:p>
    <w:p w14:paraId="0FCDC963" w14:textId="77777777" w:rsidR="00E227FB" w:rsidRDefault="00B877CC">
      <w:pPr>
        <w:pStyle w:val="Ttulo2"/>
        <w:spacing w:before="300" w:after="140"/>
      </w:pPr>
      <w:r>
        <w:rPr>
          <w:rFonts w:ascii="Cambria" w:eastAsia="Cambria" w:hAnsi="Cambria" w:cs="Cambria"/>
          <w:b/>
          <w:bCs/>
          <w:color w:val="1B1B1E"/>
          <w:sz w:val="24"/>
          <w:szCs w:val="24"/>
        </w:rPr>
        <w:t>8.2 Reporte de clasificación</w:t>
      </w:r>
    </w:p>
    <w:tbl>
      <w:tblPr>
        <w:tblW w:w="5000" w:type="pct"/>
        <w:tblBorders>
          <w:top w:val="single" w:sz="4" w:space="0" w:color="C9C4B8"/>
          <w:left w:val="single" w:sz="4" w:space="0" w:color="C9C4B8"/>
          <w:bottom w:val="single" w:sz="4" w:space="0" w:color="C9C4B8"/>
          <w:right w:val="single" w:sz="4" w:space="0" w:color="C9C4B8"/>
          <w:insideH w:val="single" w:sz="4" w:space="0" w:color="E1DDD2"/>
          <w:insideV w:val="single" w:sz="4" w:space="0" w:color="E1DDD2"/>
        </w:tblBorders>
        <w:tblCellMar>
          <w:left w:w="10" w:type="dxa"/>
          <w:right w:w="10" w:type="dxa"/>
        </w:tblCellMar>
        <w:tblLook w:val="04A0" w:firstRow="1" w:lastRow="0" w:firstColumn="1" w:lastColumn="0" w:noHBand="0" w:noVBand="1"/>
      </w:tblPr>
      <w:tblGrid>
        <w:gridCol w:w="2762"/>
        <w:gridCol w:w="1752"/>
        <w:gridCol w:w="1752"/>
        <w:gridCol w:w="1752"/>
        <w:gridCol w:w="1912"/>
      </w:tblGrid>
      <w:tr w:rsidR="00E227FB" w14:paraId="218D124B" w14:textId="77777777">
        <w:tblPrEx>
          <w:tblCellMar>
            <w:top w:w="0" w:type="dxa"/>
            <w:bottom w:w="0" w:type="dxa"/>
          </w:tblCellMar>
        </w:tblPrEx>
        <w:trPr>
          <w:cantSplit/>
          <w:tblHeader/>
        </w:trPr>
        <w:tc>
          <w:tcPr>
            <w:tcW w:w="2600" w:type="dxa"/>
            <w:shd w:val="clear" w:color="auto" w:fill="1B1B1E"/>
            <w:tcMar>
              <w:top w:w="120" w:type="dxa"/>
              <w:left w:w="140" w:type="dxa"/>
              <w:bottom w:w="120" w:type="dxa"/>
              <w:right w:w="140" w:type="dxa"/>
            </w:tcMar>
            <w:vAlign w:val="center"/>
          </w:tcPr>
          <w:p w14:paraId="64B3951B" w14:textId="77777777" w:rsidR="00E227FB" w:rsidRDefault="00B877CC">
            <w:r>
              <w:rPr>
                <w:b/>
                <w:bCs/>
                <w:color w:val="FFFFFF"/>
                <w:sz w:val="19"/>
                <w:szCs w:val="19"/>
              </w:rPr>
              <w:t>Clase</w:t>
            </w:r>
          </w:p>
        </w:tc>
        <w:tc>
          <w:tcPr>
            <w:tcW w:w="1650" w:type="dxa"/>
            <w:shd w:val="clear" w:color="auto" w:fill="1B1B1E"/>
            <w:tcMar>
              <w:top w:w="120" w:type="dxa"/>
              <w:left w:w="140" w:type="dxa"/>
              <w:bottom w:w="120" w:type="dxa"/>
              <w:right w:w="140" w:type="dxa"/>
            </w:tcMar>
            <w:vAlign w:val="center"/>
          </w:tcPr>
          <w:p w14:paraId="586C2B36" w14:textId="77777777" w:rsidR="00E227FB" w:rsidRDefault="00B877CC">
            <w:pPr>
              <w:jc w:val="center"/>
            </w:pPr>
            <w:r>
              <w:rPr>
                <w:b/>
                <w:bCs/>
                <w:color w:val="FFFFFF"/>
                <w:sz w:val="19"/>
                <w:szCs w:val="19"/>
              </w:rPr>
              <w:t>Precisión</w:t>
            </w:r>
          </w:p>
        </w:tc>
        <w:tc>
          <w:tcPr>
            <w:tcW w:w="1650" w:type="dxa"/>
            <w:shd w:val="clear" w:color="auto" w:fill="1B1B1E"/>
            <w:tcMar>
              <w:top w:w="120" w:type="dxa"/>
              <w:left w:w="140" w:type="dxa"/>
              <w:bottom w:w="120" w:type="dxa"/>
              <w:right w:w="140" w:type="dxa"/>
            </w:tcMar>
            <w:vAlign w:val="center"/>
          </w:tcPr>
          <w:p w14:paraId="48C2A0DE" w14:textId="77777777" w:rsidR="00E227FB" w:rsidRDefault="00B877CC">
            <w:pPr>
              <w:jc w:val="center"/>
            </w:pPr>
            <w:proofErr w:type="spellStart"/>
            <w:r>
              <w:rPr>
                <w:b/>
                <w:bCs/>
                <w:color w:val="FFFFFF"/>
                <w:sz w:val="19"/>
                <w:szCs w:val="19"/>
              </w:rPr>
              <w:t>Recall</w:t>
            </w:r>
            <w:proofErr w:type="spellEnd"/>
          </w:p>
        </w:tc>
        <w:tc>
          <w:tcPr>
            <w:tcW w:w="1650" w:type="dxa"/>
            <w:shd w:val="clear" w:color="auto" w:fill="1B1B1E"/>
            <w:tcMar>
              <w:top w:w="120" w:type="dxa"/>
              <w:left w:w="140" w:type="dxa"/>
              <w:bottom w:w="120" w:type="dxa"/>
              <w:right w:w="140" w:type="dxa"/>
            </w:tcMar>
            <w:vAlign w:val="center"/>
          </w:tcPr>
          <w:p w14:paraId="6DA22DDA" w14:textId="77777777" w:rsidR="00E227FB" w:rsidRDefault="00B877CC">
            <w:pPr>
              <w:jc w:val="center"/>
            </w:pPr>
            <w:r>
              <w:rPr>
                <w:b/>
                <w:bCs/>
                <w:color w:val="FFFFFF"/>
                <w:sz w:val="19"/>
                <w:szCs w:val="19"/>
              </w:rPr>
              <w:t>F1-score</w:t>
            </w:r>
          </w:p>
        </w:tc>
        <w:tc>
          <w:tcPr>
            <w:tcW w:w="1800" w:type="dxa"/>
            <w:shd w:val="clear" w:color="auto" w:fill="1B1B1E"/>
            <w:tcMar>
              <w:top w:w="120" w:type="dxa"/>
              <w:left w:w="140" w:type="dxa"/>
              <w:bottom w:w="120" w:type="dxa"/>
              <w:right w:w="140" w:type="dxa"/>
            </w:tcMar>
            <w:vAlign w:val="center"/>
          </w:tcPr>
          <w:p w14:paraId="01C5EFCC" w14:textId="77777777" w:rsidR="00E227FB" w:rsidRDefault="00B877CC">
            <w:pPr>
              <w:jc w:val="center"/>
            </w:pPr>
            <w:r>
              <w:rPr>
                <w:b/>
                <w:bCs/>
                <w:color w:val="FFFFFF"/>
                <w:sz w:val="19"/>
                <w:szCs w:val="19"/>
              </w:rPr>
              <w:t>Soporte</w:t>
            </w:r>
          </w:p>
        </w:tc>
      </w:tr>
      <w:tr w:rsidR="00E227FB" w14:paraId="62DED1F6" w14:textId="77777777">
        <w:tblPrEx>
          <w:tblCellMar>
            <w:top w:w="0" w:type="dxa"/>
            <w:bottom w:w="0" w:type="dxa"/>
          </w:tblCellMar>
        </w:tblPrEx>
        <w:trPr>
          <w:cantSplit/>
        </w:trPr>
        <w:tc>
          <w:tcPr>
            <w:tcW w:w="2600" w:type="dxa"/>
            <w:shd w:val="clear" w:color="auto" w:fill="FFFFFF"/>
            <w:tcMar>
              <w:top w:w="100" w:type="dxa"/>
              <w:left w:w="140" w:type="dxa"/>
              <w:bottom w:w="100" w:type="dxa"/>
              <w:right w:w="140" w:type="dxa"/>
            </w:tcMar>
            <w:vAlign w:val="center"/>
          </w:tcPr>
          <w:p w14:paraId="3C038F08" w14:textId="77777777" w:rsidR="00E227FB" w:rsidRDefault="00B877CC">
            <w:r>
              <w:rPr>
                <w:b/>
                <w:bCs/>
                <w:color w:val="232326"/>
                <w:sz w:val="19"/>
                <w:szCs w:val="19"/>
              </w:rPr>
              <w:t>Rotten</w:t>
            </w:r>
          </w:p>
        </w:tc>
        <w:tc>
          <w:tcPr>
            <w:tcW w:w="1650" w:type="dxa"/>
            <w:shd w:val="clear" w:color="auto" w:fill="FFFFFF"/>
            <w:tcMar>
              <w:top w:w="100" w:type="dxa"/>
              <w:left w:w="140" w:type="dxa"/>
              <w:bottom w:w="100" w:type="dxa"/>
              <w:right w:w="140" w:type="dxa"/>
            </w:tcMar>
            <w:vAlign w:val="center"/>
          </w:tcPr>
          <w:p w14:paraId="6F92F0D5" w14:textId="77777777" w:rsidR="00E227FB" w:rsidRDefault="00B877CC">
            <w:pPr>
              <w:jc w:val="center"/>
            </w:pPr>
            <w:r>
              <w:rPr>
                <w:color w:val="232326"/>
                <w:sz w:val="19"/>
                <w:szCs w:val="19"/>
              </w:rPr>
              <w:t>0.63</w:t>
            </w:r>
          </w:p>
        </w:tc>
        <w:tc>
          <w:tcPr>
            <w:tcW w:w="1650" w:type="dxa"/>
            <w:shd w:val="clear" w:color="auto" w:fill="FFFFFF"/>
            <w:tcMar>
              <w:top w:w="100" w:type="dxa"/>
              <w:left w:w="140" w:type="dxa"/>
              <w:bottom w:w="100" w:type="dxa"/>
              <w:right w:w="140" w:type="dxa"/>
            </w:tcMar>
            <w:vAlign w:val="center"/>
          </w:tcPr>
          <w:p w14:paraId="732E0DCB" w14:textId="77777777" w:rsidR="00E227FB" w:rsidRDefault="00B877CC">
            <w:pPr>
              <w:jc w:val="center"/>
            </w:pPr>
            <w:r>
              <w:rPr>
                <w:color w:val="232326"/>
                <w:sz w:val="19"/>
                <w:szCs w:val="19"/>
              </w:rPr>
              <w:t>0.82</w:t>
            </w:r>
          </w:p>
        </w:tc>
        <w:tc>
          <w:tcPr>
            <w:tcW w:w="1650" w:type="dxa"/>
            <w:shd w:val="clear" w:color="auto" w:fill="FFFFFF"/>
            <w:tcMar>
              <w:top w:w="100" w:type="dxa"/>
              <w:left w:w="140" w:type="dxa"/>
              <w:bottom w:w="100" w:type="dxa"/>
              <w:right w:w="140" w:type="dxa"/>
            </w:tcMar>
            <w:vAlign w:val="center"/>
          </w:tcPr>
          <w:p w14:paraId="48D40CAC" w14:textId="77777777" w:rsidR="00E227FB" w:rsidRDefault="00B877CC">
            <w:pPr>
              <w:jc w:val="center"/>
            </w:pPr>
            <w:r>
              <w:rPr>
                <w:color w:val="232326"/>
                <w:sz w:val="19"/>
                <w:szCs w:val="19"/>
              </w:rPr>
              <w:t>0.71</w:t>
            </w:r>
          </w:p>
        </w:tc>
        <w:tc>
          <w:tcPr>
            <w:tcW w:w="1800" w:type="dxa"/>
            <w:shd w:val="clear" w:color="auto" w:fill="FFFFFF"/>
            <w:tcMar>
              <w:top w:w="100" w:type="dxa"/>
              <w:left w:w="140" w:type="dxa"/>
              <w:bottom w:w="100" w:type="dxa"/>
              <w:right w:w="140" w:type="dxa"/>
            </w:tcMar>
            <w:vAlign w:val="center"/>
          </w:tcPr>
          <w:p w14:paraId="09F6F9EE" w14:textId="77777777" w:rsidR="00E227FB" w:rsidRDefault="00B877CC">
            <w:pPr>
              <w:jc w:val="center"/>
            </w:pPr>
            <w:r>
              <w:rPr>
                <w:color w:val="232326"/>
                <w:sz w:val="19"/>
                <w:szCs w:val="19"/>
              </w:rPr>
              <w:t>34,419</w:t>
            </w:r>
          </w:p>
        </w:tc>
      </w:tr>
      <w:tr w:rsidR="00E227FB" w14:paraId="63E149B7" w14:textId="77777777">
        <w:tblPrEx>
          <w:tblCellMar>
            <w:top w:w="0" w:type="dxa"/>
            <w:bottom w:w="0" w:type="dxa"/>
          </w:tblCellMar>
        </w:tblPrEx>
        <w:trPr>
          <w:cantSplit/>
        </w:trPr>
        <w:tc>
          <w:tcPr>
            <w:tcW w:w="2600" w:type="dxa"/>
            <w:shd w:val="clear" w:color="auto" w:fill="F7F5F0"/>
            <w:tcMar>
              <w:top w:w="100" w:type="dxa"/>
              <w:left w:w="140" w:type="dxa"/>
              <w:bottom w:w="100" w:type="dxa"/>
              <w:right w:w="140" w:type="dxa"/>
            </w:tcMar>
            <w:vAlign w:val="center"/>
          </w:tcPr>
          <w:p w14:paraId="1929B48B" w14:textId="77777777" w:rsidR="00E227FB" w:rsidRDefault="00B877CC">
            <w:proofErr w:type="spellStart"/>
            <w:r>
              <w:rPr>
                <w:b/>
                <w:bCs/>
                <w:color w:val="232326"/>
                <w:sz w:val="19"/>
                <w:szCs w:val="19"/>
              </w:rPr>
              <w:t>Fresh</w:t>
            </w:r>
            <w:proofErr w:type="spellEnd"/>
          </w:p>
        </w:tc>
        <w:tc>
          <w:tcPr>
            <w:tcW w:w="1650" w:type="dxa"/>
            <w:shd w:val="clear" w:color="auto" w:fill="F7F5F0"/>
            <w:tcMar>
              <w:top w:w="100" w:type="dxa"/>
              <w:left w:w="140" w:type="dxa"/>
              <w:bottom w:w="100" w:type="dxa"/>
              <w:right w:w="140" w:type="dxa"/>
            </w:tcMar>
            <w:vAlign w:val="center"/>
          </w:tcPr>
          <w:p w14:paraId="6FFFFABB" w14:textId="77777777" w:rsidR="00E227FB" w:rsidRDefault="00B877CC">
            <w:pPr>
              <w:jc w:val="center"/>
            </w:pPr>
            <w:r>
              <w:rPr>
                <w:color w:val="232326"/>
                <w:sz w:val="19"/>
                <w:szCs w:val="19"/>
              </w:rPr>
              <w:t>0.93</w:t>
            </w:r>
          </w:p>
        </w:tc>
        <w:tc>
          <w:tcPr>
            <w:tcW w:w="1650" w:type="dxa"/>
            <w:shd w:val="clear" w:color="auto" w:fill="F7F5F0"/>
            <w:tcMar>
              <w:top w:w="100" w:type="dxa"/>
              <w:left w:w="140" w:type="dxa"/>
              <w:bottom w:w="100" w:type="dxa"/>
              <w:right w:w="140" w:type="dxa"/>
            </w:tcMar>
            <w:vAlign w:val="center"/>
          </w:tcPr>
          <w:p w14:paraId="4A42C7A7" w14:textId="77777777" w:rsidR="00E227FB" w:rsidRDefault="00B877CC">
            <w:pPr>
              <w:jc w:val="center"/>
            </w:pPr>
            <w:r>
              <w:rPr>
                <w:color w:val="232326"/>
                <w:sz w:val="19"/>
                <w:szCs w:val="19"/>
              </w:rPr>
              <w:t>0.84</w:t>
            </w:r>
          </w:p>
        </w:tc>
        <w:tc>
          <w:tcPr>
            <w:tcW w:w="1650" w:type="dxa"/>
            <w:shd w:val="clear" w:color="auto" w:fill="F7F5F0"/>
            <w:tcMar>
              <w:top w:w="100" w:type="dxa"/>
              <w:left w:w="140" w:type="dxa"/>
              <w:bottom w:w="100" w:type="dxa"/>
              <w:right w:w="140" w:type="dxa"/>
            </w:tcMar>
            <w:vAlign w:val="center"/>
          </w:tcPr>
          <w:p w14:paraId="7EF224E9" w14:textId="77777777" w:rsidR="00E227FB" w:rsidRDefault="00B877CC">
            <w:pPr>
              <w:jc w:val="center"/>
            </w:pPr>
            <w:r>
              <w:rPr>
                <w:color w:val="232326"/>
                <w:sz w:val="19"/>
                <w:szCs w:val="19"/>
              </w:rPr>
              <w:t>0.88</w:t>
            </w:r>
          </w:p>
        </w:tc>
        <w:tc>
          <w:tcPr>
            <w:tcW w:w="1800" w:type="dxa"/>
            <w:shd w:val="clear" w:color="auto" w:fill="F7F5F0"/>
            <w:tcMar>
              <w:top w:w="100" w:type="dxa"/>
              <w:left w:w="140" w:type="dxa"/>
              <w:bottom w:w="100" w:type="dxa"/>
              <w:right w:w="140" w:type="dxa"/>
            </w:tcMar>
            <w:vAlign w:val="center"/>
          </w:tcPr>
          <w:p w14:paraId="2A7EF748" w14:textId="77777777" w:rsidR="00E227FB" w:rsidRDefault="00B877CC">
            <w:pPr>
              <w:jc w:val="center"/>
            </w:pPr>
            <w:r>
              <w:rPr>
                <w:color w:val="232326"/>
                <w:sz w:val="19"/>
                <w:szCs w:val="19"/>
              </w:rPr>
              <w:t>103,155</w:t>
            </w:r>
          </w:p>
        </w:tc>
      </w:tr>
      <w:tr w:rsidR="00E227FB" w14:paraId="0D7D3328" w14:textId="77777777">
        <w:tblPrEx>
          <w:tblCellMar>
            <w:top w:w="0" w:type="dxa"/>
            <w:bottom w:w="0" w:type="dxa"/>
          </w:tblCellMar>
        </w:tblPrEx>
        <w:trPr>
          <w:cantSplit/>
        </w:trPr>
        <w:tc>
          <w:tcPr>
            <w:tcW w:w="2600" w:type="dxa"/>
            <w:shd w:val="clear" w:color="auto" w:fill="FFFFFF"/>
            <w:tcMar>
              <w:top w:w="100" w:type="dxa"/>
              <w:left w:w="140" w:type="dxa"/>
              <w:bottom w:w="100" w:type="dxa"/>
              <w:right w:w="140" w:type="dxa"/>
            </w:tcMar>
            <w:vAlign w:val="center"/>
          </w:tcPr>
          <w:p w14:paraId="54D5D309" w14:textId="77777777" w:rsidR="00E227FB" w:rsidRDefault="00B877CC">
            <w:proofErr w:type="spellStart"/>
            <w:r>
              <w:rPr>
                <w:b/>
                <w:bCs/>
                <w:color w:val="232326"/>
                <w:sz w:val="19"/>
                <w:szCs w:val="19"/>
              </w:rPr>
              <w:t>Accuracy</w:t>
            </w:r>
            <w:proofErr w:type="spellEnd"/>
            <w:r>
              <w:rPr>
                <w:b/>
                <w:bCs/>
                <w:color w:val="232326"/>
                <w:sz w:val="19"/>
                <w:szCs w:val="19"/>
              </w:rPr>
              <w:t xml:space="preserve"> global</w:t>
            </w:r>
          </w:p>
        </w:tc>
        <w:tc>
          <w:tcPr>
            <w:tcW w:w="1650" w:type="dxa"/>
            <w:shd w:val="clear" w:color="auto" w:fill="FFFFFF"/>
            <w:tcMar>
              <w:top w:w="100" w:type="dxa"/>
              <w:left w:w="140" w:type="dxa"/>
              <w:bottom w:w="100" w:type="dxa"/>
              <w:right w:w="140" w:type="dxa"/>
            </w:tcMar>
            <w:vAlign w:val="center"/>
          </w:tcPr>
          <w:p w14:paraId="2A0DED24" w14:textId="77777777" w:rsidR="00E227FB" w:rsidRDefault="00E227FB">
            <w:pPr>
              <w:jc w:val="center"/>
            </w:pPr>
          </w:p>
        </w:tc>
        <w:tc>
          <w:tcPr>
            <w:tcW w:w="1650" w:type="dxa"/>
            <w:shd w:val="clear" w:color="auto" w:fill="FFFFFF"/>
            <w:tcMar>
              <w:top w:w="100" w:type="dxa"/>
              <w:left w:w="140" w:type="dxa"/>
              <w:bottom w:w="100" w:type="dxa"/>
              <w:right w:w="140" w:type="dxa"/>
            </w:tcMar>
            <w:vAlign w:val="center"/>
          </w:tcPr>
          <w:p w14:paraId="734F54FE" w14:textId="77777777" w:rsidR="00E227FB" w:rsidRDefault="00E227FB">
            <w:pPr>
              <w:jc w:val="center"/>
            </w:pPr>
          </w:p>
        </w:tc>
        <w:tc>
          <w:tcPr>
            <w:tcW w:w="1650" w:type="dxa"/>
            <w:shd w:val="clear" w:color="auto" w:fill="FFFFFF"/>
            <w:tcMar>
              <w:top w:w="100" w:type="dxa"/>
              <w:left w:w="140" w:type="dxa"/>
              <w:bottom w:w="100" w:type="dxa"/>
              <w:right w:w="140" w:type="dxa"/>
            </w:tcMar>
            <w:vAlign w:val="center"/>
          </w:tcPr>
          <w:p w14:paraId="457C8916" w14:textId="77777777" w:rsidR="00E227FB" w:rsidRDefault="00B877CC">
            <w:pPr>
              <w:jc w:val="center"/>
            </w:pPr>
            <w:r>
              <w:rPr>
                <w:color w:val="232326"/>
                <w:sz w:val="19"/>
                <w:szCs w:val="19"/>
              </w:rPr>
              <w:t>0.83</w:t>
            </w:r>
          </w:p>
        </w:tc>
        <w:tc>
          <w:tcPr>
            <w:tcW w:w="1800" w:type="dxa"/>
            <w:shd w:val="clear" w:color="auto" w:fill="FFFFFF"/>
            <w:tcMar>
              <w:top w:w="100" w:type="dxa"/>
              <w:left w:w="140" w:type="dxa"/>
              <w:bottom w:w="100" w:type="dxa"/>
              <w:right w:w="140" w:type="dxa"/>
            </w:tcMar>
            <w:vAlign w:val="center"/>
          </w:tcPr>
          <w:p w14:paraId="55A3F1B9" w14:textId="77777777" w:rsidR="00E227FB" w:rsidRDefault="00B877CC">
            <w:pPr>
              <w:jc w:val="center"/>
            </w:pPr>
            <w:r>
              <w:rPr>
                <w:color w:val="232326"/>
                <w:sz w:val="19"/>
                <w:szCs w:val="19"/>
              </w:rPr>
              <w:t>137,574</w:t>
            </w:r>
          </w:p>
        </w:tc>
      </w:tr>
      <w:tr w:rsidR="00E227FB" w14:paraId="76FC50CD" w14:textId="77777777">
        <w:tblPrEx>
          <w:tblCellMar>
            <w:top w:w="0" w:type="dxa"/>
            <w:bottom w:w="0" w:type="dxa"/>
          </w:tblCellMar>
        </w:tblPrEx>
        <w:trPr>
          <w:cantSplit/>
        </w:trPr>
        <w:tc>
          <w:tcPr>
            <w:tcW w:w="2600" w:type="dxa"/>
            <w:shd w:val="clear" w:color="auto" w:fill="F7F5F0"/>
            <w:tcMar>
              <w:top w:w="100" w:type="dxa"/>
              <w:left w:w="140" w:type="dxa"/>
              <w:bottom w:w="100" w:type="dxa"/>
              <w:right w:w="140" w:type="dxa"/>
            </w:tcMar>
            <w:vAlign w:val="center"/>
          </w:tcPr>
          <w:p w14:paraId="17203D0E" w14:textId="77777777" w:rsidR="00E227FB" w:rsidRDefault="00B877CC">
            <w:r>
              <w:rPr>
                <w:b/>
                <w:bCs/>
                <w:color w:val="232326"/>
                <w:sz w:val="19"/>
                <w:szCs w:val="19"/>
              </w:rPr>
              <w:t xml:space="preserve">Macro </w:t>
            </w:r>
            <w:proofErr w:type="spellStart"/>
            <w:r>
              <w:rPr>
                <w:b/>
                <w:bCs/>
                <w:color w:val="232326"/>
                <w:sz w:val="19"/>
                <w:szCs w:val="19"/>
              </w:rPr>
              <w:t>avg</w:t>
            </w:r>
            <w:proofErr w:type="spellEnd"/>
          </w:p>
        </w:tc>
        <w:tc>
          <w:tcPr>
            <w:tcW w:w="1650" w:type="dxa"/>
            <w:shd w:val="clear" w:color="auto" w:fill="F7F5F0"/>
            <w:tcMar>
              <w:top w:w="100" w:type="dxa"/>
              <w:left w:w="140" w:type="dxa"/>
              <w:bottom w:w="100" w:type="dxa"/>
              <w:right w:w="140" w:type="dxa"/>
            </w:tcMar>
            <w:vAlign w:val="center"/>
          </w:tcPr>
          <w:p w14:paraId="4AD30C6A" w14:textId="77777777" w:rsidR="00E227FB" w:rsidRDefault="00B877CC">
            <w:pPr>
              <w:jc w:val="center"/>
            </w:pPr>
            <w:r>
              <w:rPr>
                <w:color w:val="232326"/>
                <w:sz w:val="19"/>
                <w:szCs w:val="19"/>
              </w:rPr>
              <w:t>0.78</w:t>
            </w:r>
          </w:p>
        </w:tc>
        <w:tc>
          <w:tcPr>
            <w:tcW w:w="1650" w:type="dxa"/>
            <w:shd w:val="clear" w:color="auto" w:fill="F7F5F0"/>
            <w:tcMar>
              <w:top w:w="100" w:type="dxa"/>
              <w:left w:w="140" w:type="dxa"/>
              <w:bottom w:w="100" w:type="dxa"/>
              <w:right w:w="140" w:type="dxa"/>
            </w:tcMar>
            <w:vAlign w:val="center"/>
          </w:tcPr>
          <w:p w14:paraId="1D901F8B" w14:textId="77777777" w:rsidR="00E227FB" w:rsidRDefault="00B877CC">
            <w:pPr>
              <w:jc w:val="center"/>
            </w:pPr>
            <w:r>
              <w:rPr>
                <w:color w:val="232326"/>
                <w:sz w:val="19"/>
                <w:szCs w:val="19"/>
              </w:rPr>
              <w:t>0.83</w:t>
            </w:r>
          </w:p>
        </w:tc>
        <w:tc>
          <w:tcPr>
            <w:tcW w:w="1650" w:type="dxa"/>
            <w:shd w:val="clear" w:color="auto" w:fill="F7F5F0"/>
            <w:tcMar>
              <w:top w:w="100" w:type="dxa"/>
              <w:left w:w="140" w:type="dxa"/>
              <w:bottom w:w="100" w:type="dxa"/>
              <w:right w:w="140" w:type="dxa"/>
            </w:tcMar>
            <w:vAlign w:val="center"/>
          </w:tcPr>
          <w:p w14:paraId="3D16D397" w14:textId="77777777" w:rsidR="00E227FB" w:rsidRDefault="00B877CC">
            <w:pPr>
              <w:jc w:val="center"/>
            </w:pPr>
            <w:r>
              <w:rPr>
                <w:color w:val="232326"/>
                <w:sz w:val="19"/>
                <w:szCs w:val="19"/>
              </w:rPr>
              <w:t>0.80</w:t>
            </w:r>
          </w:p>
        </w:tc>
        <w:tc>
          <w:tcPr>
            <w:tcW w:w="1800" w:type="dxa"/>
            <w:shd w:val="clear" w:color="auto" w:fill="F7F5F0"/>
            <w:tcMar>
              <w:top w:w="100" w:type="dxa"/>
              <w:left w:w="140" w:type="dxa"/>
              <w:bottom w:w="100" w:type="dxa"/>
              <w:right w:w="140" w:type="dxa"/>
            </w:tcMar>
            <w:vAlign w:val="center"/>
          </w:tcPr>
          <w:p w14:paraId="2FC01542" w14:textId="77777777" w:rsidR="00E227FB" w:rsidRDefault="00B877CC">
            <w:pPr>
              <w:jc w:val="center"/>
            </w:pPr>
            <w:r>
              <w:rPr>
                <w:color w:val="232326"/>
                <w:sz w:val="19"/>
                <w:szCs w:val="19"/>
              </w:rPr>
              <w:t>137,574</w:t>
            </w:r>
          </w:p>
        </w:tc>
      </w:tr>
      <w:tr w:rsidR="00E227FB" w14:paraId="448F9524" w14:textId="77777777">
        <w:tblPrEx>
          <w:tblCellMar>
            <w:top w:w="0" w:type="dxa"/>
            <w:bottom w:w="0" w:type="dxa"/>
          </w:tblCellMar>
        </w:tblPrEx>
        <w:trPr>
          <w:cantSplit/>
        </w:trPr>
        <w:tc>
          <w:tcPr>
            <w:tcW w:w="2600" w:type="dxa"/>
            <w:shd w:val="clear" w:color="auto" w:fill="FFFFFF"/>
            <w:tcMar>
              <w:top w:w="100" w:type="dxa"/>
              <w:left w:w="140" w:type="dxa"/>
              <w:bottom w:w="100" w:type="dxa"/>
              <w:right w:w="140" w:type="dxa"/>
            </w:tcMar>
            <w:vAlign w:val="center"/>
          </w:tcPr>
          <w:p w14:paraId="48B4C1C8" w14:textId="77777777" w:rsidR="00E227FB" w:rsidRDefault="00B877CC">
            <w:proofErr w:type="spellStart"/>
            <w:r>
              <w:rPr>
                <w:b/>
                <w:bCs/>
                <w:color w:val="232326"/>
                <w:sz w:val="19"/>
                <w:szCs w:val="19"/>
              </w:rPr>
              <w:t>Weighted</w:t>
            </w:r>
            <w:proofErr w:type="spellEnd"/>
            <w:r>
              <w:rPr>
                <w:b/>
                <w:bCs/>
                <w:color w:val="232326"/>
                <w:sz w:val="19"/>
                <w:szCs w:val="19"/>
              </w:rPr>
              <w:t xml:space="preserve"> </w:t>
            </w:r>
            <w:proofErr w:type="spellStart"/>
            <w:r>
              <w:rPr>
                <w:b/>
                <w:bCs/>
                <w:color w:val="232326"/>
                <w:sz w:val="19"/>
                <w:szCs w:val="19"/>
              </w:rPr>
              <w:t>avg</w:t>
            </w:r>
            <w:proofErr w:type="spellEnd"/>
          </w:p>
        </w:tc>
        <w:tc>
          <w:tcPr>
            <w:tcW w:w="1650" w:type="dxa"/>
            <w:shd w:val="clear" w:color="auto" w:fill="FFFFFF"/>
            <w:tcMar>
              <w:top w:w="100" w:type="dxa"/>
              <w:left w:w="140" w:type="dxa"/>
              <w:bottom w:w="100" w:type="dxa"/>
              <w:right w:w="140" w:type="dxa"/>
            </w:tcMar>
            <w:vAlign w:val="center"/>
          </w:tcPr>
          <w:p w14:paraId="597AF27E" w14:textId="77777777" w:rsidR="00E227FB" w:rsidRDefault="00B877CC">
            <w:pPr>
              <w:jc w:val="center"/>
            </w:pPr>
            <w:r>
              <w:rPr>
                <w:color w:val="232326"/>
                <w:sz w:val="19"/>
                <w:szCs w:val="19"/>
              </w:rPr>
              <w:t>0.86</w:t>
            </w:r>
          </w:p>
        </w:tc>
        <w:tc>
          <w:tcPr>
            <w:tcW w:w="1650" w:type="dxa"/>
            <w:shd w:val="clear" w:color="auto" w:fill="FFFFFF"/>
            <w:tcMar>
              <w:top w:w="100" w:type="dxa"/>
              <w:left w:w="140" w:type="dxa"/>
              <w:bottom w:w="100" w:type="dxa"/>
              <w:right w:w="140" w:type="dxa"/>
            </w:tcMar>
            <w:vAlign w:val="center"/>
          </w:tcPr>
          <w:p w14:paraId="5CB5A7A2" w14:textId="77777777" w:rsidR="00E227FB" w:rsidRDefault="00B877CC">
            <w:pPr>
              <w:jc w:val="center"/>
            </w:pPr>
            <w:r>
              <w:rPr>
                <w:color w:val="232326"/>
                <w:sz w:val="19"/>
                <w:szCs w:val="19"/>
              </w:rPr>
              <w:t>0.83</w:t>
            </w:r>
          </w:p>
        </w:tc>
        <w:tc>
          <w:tcPr>
            <w:tcW w:w="1650" w:type="dxa"/>
            <w:shd w:val="clear" w:color="auto" w:fill="FFFFFF"/>
            <w:tcMar>
              <w:top w:w="100" w:type="dxa"/>
              <w:left w:w="140" w:type="dxa"/>
              <w:bottom w:w="100" w:type="dxa"/>
              <w:right w:w="140" w:type="dxa"/>
            </w:tcMar>
            <w:vAlign w:val="center"/>
          </w:tcPr>
          <w:p w14:paraId="3FECE637" w14:textId="77777777" w:rsidR="00E227FB" w:rsidRDefault="00B877CC">
            <w:pPr>
              <w:jc w:val="center"/>
            </w:pPr>
            <w:r>
              <w:rPr>
                <w:color w:val="232326"/>
                <w:sz w:val="19"/>
                <w:szCs w:val="19"/>
              </w:rPr>
              <w:t>0.84</w:t>
            </w:r>
          </w:p>
        </w:tc>
        <w:tc>
          <w:tcPr>
            <w:tcW w:w="1800" w:type="dxa"/>
            <w:shd w:val="clear" w:color="auto" w:fill="FFFFFF"/>
            <w:tcMar>
              <w:top w:w="100" w:type="dxa"/>
              <w:left w:w="140" w:type="dxa"/>
              <w:bottom w:w="100" w:type="dxa"/>
              <w:right w:w="140" w:type="dxa"/>
            </w:tcMar>
            <w:vAlign w:val="center"/>
          </w:tcPr>
          <w:p w14:paraId="7E48A930" w14:textId="77777777" w:rsidR="00E227FB" w:rsidRDefault="00B877CC">
            <w:pPr>
              <w:jc w:val="center"/>
            </w:pPr>
            <w:r>
              <w:rPr>
                <w:color w:val="232326"/>
                <w:sz w:val="19"/>
                <w:szCs w:val="19"/>
              </w:rPr>
              <w:t>137,574</w:t>
            </w:r>
          </w:p>
        </w:tc>
      </w:tr>
    </w:tbl>
    <w:p w14:paraId="535965E9" w14:textId="77777777" w:rsidR="00E227FB" w:rsidRDefault="00E227FB">
      <w:pPr>
        <w:spacing w:after="200"/>
      </w:pPr>
    </w:p>
    <w:p w14:paraId="27A781B3" w14:textId="77777777" w:rsidR="00E227FB" w:rsidRDefault="00B877CC">
      <w:pPr>
        <w:spacing w:after="180" w:line="300" w:lineRule="auto"/>
        <w:jc w:val="both"/>
      </w:pPr>
      <w:r>
        <w:rPr>
          <w:color w:val="232326"/>
        </w:rPr>
        <w:t xml:space="preserve">El modelo muestra mayor precisión al identificar reseñas </w:t>
      </w:r>
      <w:proofErr w:type="spellStart"/>
      <w:r>
        <w:rPr>
          <w:color w:val="232326"/>
        </w:rPr>
        <w:t>Fresh</w:t>
      </w:r>
      <w:proofErr w:type="spellEnd"/>
      <w:r>
        <w:rPr>
          <w:color w:val="232326"/>
        </w:rPr>
        <w:t xml:space="preserve"> (93%), mientras que su </w:t>
      </w:r>
      <w:proofErr w:type="spellStart"/>
      <w:r>
        <w:rPr>
          <w:color w:val="232326"/>
        </w:rPr>
        <w:t>recall</w:t>
      </w:r>
      <w:proofErr w:type="spellEnd"/>
      <w:r>
        <w:rPr>
          <w:color w:val="232326"/>
        </w:rPr>
        <w:t xml:space="preserve"> para Rotten es alto (82%), lo que significa que detecta bien las críticas </w:t>
      </w:r>
      <w:proofErr w:type="gramStart"/>
      <w:r>
        <w:rPr>
          <w:color w:val="232326"/>
        </w:rPr>
        <w:t>negativas</w:t>
      </w:r>
      <w:proofErr w:type="gramEnd"/>
      <w:r>
        <w:rPr>
          <w:color w:val="232326"/>
        </w:rPr>
        <w:t xml:space="preserve"> aunque con más falsos positivos hacia esa clase — un comportamiento esperado da</w:t>
      </w:r>
      <w:r>
        <w:rPr>
          <w:color w:val="232326"/>
        </w:rPr>
        <w:t xml:space="preserve">do el desbalance 67/33 del </w:t>
      </w:r>
      <w:proofErr w:type="spellStart"/>
      <w:r>
        <w:rPr>
          <w:color w:val="232326"/>
        </w:rPr>
        <w:t>dataset</w:t>
      </w:r>
      <w:proofErr w:type="spellEnd"/>
      <w:r>
        <w:rPr>
          <w:color w:val="232326"/>
        </w:rPr>
        <w:t xml:space="preserve"> original.</w:t>
      </w:r>
    </w:p>
    <w:p w14:paraId="602772A3" w14:textId="77777777" w:rsidR="00E227FB" w:rsidRDefault="00B877CC">
      <w:pPr>
        <w:pStyle w:val="Ttulo2"/>
        <w:spacing w:before="300" w:after="140"/>
      </w:pPr>
      <w:r>
        <w:rPr>
          <w:rFonts w:ascii="Cambria" w:eastAsia="Cambria" w:hAnsi="Cambria" w:cs="Cambria"/>
          <w:b/>
          <w:bCs/>
          <w:color w:val="1B1B1E"/>
          <w:sz w:val="24"/>
          <w:szCs w:val="24"/>
        </w:rPr>
        <w:t>8.3 Matriz de confusión</w:t>
      </w:r>
    </w:p>
    <w:p w14:paraId="6465C369" w14:textId="77777777" w:rsidR="00E227FB" w:rsidRDefault="00B877CC">
      <w:pPr>
        <w:spacing w:before="160" w:after="40"/>
        <w:jc w:val="center"/>
      </w:pPr>
      <w:r>
        <w:rPr>
          <w:noProof/>
        </w:rPr>
        <w:lastRenderedPageBreak/>
        <w:drawing>
          <wp:inline distT="0" distB="0" distL="0" distR="0" wp14:anchorId="7D35BF43" wp14:editId="11F763BB">
            <wp:extent cx="3657600" cy="29622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57600" cy="2962275"/>
                    </a:xfrm>
                    <a:prstGeom prst="rect">
                      <a:avLst/>
                    </a:prstGeom>
                  </pic:spPr>
                </pic:pic>
              </a:graphicData>
            </a:graphic>
          </wp:inline>
        </w:drawing>
      </w:r>
    </w:p>
    <w:p w14:paraId="2F067813" w14:textId="77777777" w:rsidR="00E227FB" w:rsidRDefault="00B877CC">
      <w:pPr>
        <w:spacing w:before="80" w:after="260"/>
        <w:jc w:val="center"/>
      </w:pPr>
      <w:r>
        <w:rPr>
          <w:i/>
          <w:iCs/>
          <w:color w:val="5B5B60"/>
          <w:sz w:val="18"/>
          <w:szCs w:val="18"/>
        </w:rPr>
        <w:t>Figura 6. Matriz de confusión sobre el conjunto de prueba.</w:t>
      </w:r>
    </w:p>
    <w:p w14:paraId="26393E15" w14:textId="77777777" w:rsidR="00E227FB" w:rsidRDefault="00B877CC">
      <w:pPr>
        <w:spacing w:after="180" w:line="300" w:lineRule="auto"/>
        <w:jc w:val="both"/>
      </w:pPr>
      <w:r>
        <w:rPr>
          <w:color w:val="232326"/>
        </w:rPr>
        <w:t xml:space="preserve">De 137,574 reseñas evaluadas, el modelo clasificó correctamente 114,441 (28,164 Rotten + 86,277 </w:t>
      </w:r>
      <w:proofErr w:type="spellStart"/>
      <w:r>
        <w:rPr>
          <w:color w:val="232326"/>
        </w:rPr>
        <w:t>Fresh</w:t>
      </w:r>
      <w:proofErr w:type="spellEnd"/>
      <w:r>
        <w:rPr>
          <w:color w:val="232326"/>
        </w:rPr>
        <w:t xml:space="preserve">), equivalentes al 83.2% </w:t>
      </w:r>
      <w:r>
        <w:rPr>
          <w:color w:val="232326"/>
        </w:rPr>
        <w:t xml:space="preserve">de exactitud. Los errores se concentran principalmente en reseñas </w:t>
      </w:r>
      <w:proofErr w:type="spellStart"/>
      <w:r>
        <w:rPr>
          <w:color w:val="232326"/>
        </w:rPr>
        <w:t>Fresh</w:t>
      </w:r>
      <w:proofErr w:type="spellEnd"/>
      <w:r>
        <w:rPr>
          <w:color w:val="232326"/>
        </w:rPr>
        <w:t xml:space="preserve"> clasificadas como Rotten (16,878 casos), probablemente asociadas a crítica con lenguaje ambiguo o irónico.</w:t>
      </w:r>
    </w:p>
    <w:p w14:paraId="7D0F628C" w14:textId="77777777" w:rsidR="00E227FB" w:rsidRDefault="00B877CC">
      <w:r>
        <w:br w:type="page"/>
      </w:r>
    </w:p>
    <w:p w14:paraId="52449A88" w14:textId="77777777" w:rsidR="00E227FB" w:rsidRDefault="00B877CC">
      <w:pPr>
        <w:pStyle w:val="Ttulo1"/>
        <w:pBdr>
          <w:bottom w:val="single" w:sz="8" w:space="6" w:color="A6192E"/>
        </w:pBdr>
        <w:spacing w:before="420" w:after="200"/>
      </w:pPr>
      <w:r>
        <w:rPr>
          <w:rFonts w:ascii="Cambria" w:eastAsia="Cambria" w:hAnsi="Cambria" w:cs="Cambria"/>
          <w:b/>
          <w:bCs/>
          <w:color w:val="1B1B1E"/>
          <w:sz w:val="30"/>
          <w:szCs w:val="30"/>
        </w:rPr>
        <w:lastRenderedPageBreak/>
        <w:t>9. Pruebas de Inferencia</w:t>
      </w:r>
    </w:p>
    <w:p w14:paraId="2CE92F0C" w14:textId="77777777" w:rsidR="00E227FB" w:rsidRDefault="00B877CC">
      <w:pPr>
        <w:spacing w:after="180" w:line="300" w:lineRule="auto"/>
        <w:jc w:val="both"/>
      </w:pPr>
      <w:r>
        <w:rPr>
          <w:color w:val="232326"/>
        </w:rPr>
        <w:t xml:space="preserve">Para validar el comportamiento del modelo en un escenario de uso real, se construyeron dos funciones de inferencia — </w:t>
      </w:r>
      <w:proofErr w:type="spellStart"/>
      <w:r>
        <w:rPr>
          <w:color w:val="232326"/>
        </w:rPr>
        <w:t>predict_</w:t>
      </w:r>
      <w:proofErr w:type="gramStart"/>
      <w:r>
        <w:rPr>
          <w:color w:val="232326"/>
        </w:rPr>
        <w:t>review</w:t>
      </w:r>
      <w:proofErr w:type="spellEnd"/>
      <w:r>
        <w:rPr>
          <w:color w:val="232326"/>
        </w:rPr>
        <w:t>(</w:t>
      </w:r>
      <w:proofErr w:type="gramEnd"/>
      <w:r>
        <w:rPr>
          <w:color w:val="232326"/>
        </w:rPr>
        <w:t xml:space="preserve">) para uso interactivo y </w:t>
      </w:r>
      <w:proofErr w:type="spellStart"/>
      <w:r>
        <w:rPr>
          <w:color w:val="232326"/>
        </w:rPr>
        <w:t>predict_api</w:t>
      </w:r>
      <w:proofErr w:type="spellEnd"/>
      <w:r>
        <w:rPr>
          <w:color w:val="232326"/>
        </w:rPr>
        <w:t xml:space="preserve">() como </w:t>
      </w:r>
      <w:proofErr w:type="spellStart"/>
      <w:r>
        <w:rPr>
          <w:color w:val="232326"/>
        </w:rPr>
        <w:t>wrapper</w:t>
      </w:r>
      <w:proofErr w:type="spellEnd"/>
      <w:r>
        <w:rPr>
          <w:color w:val="232326"/>
        </w:rPr>
        <w:t xml:space="preserve"> listo para integrarse a un servicio — y se probaron con frases nuevas en</w:t>
      </w:r>
      <w:r>
        <w:rPr>
          <w:color w:val="232326"/>
        </w:rPr>
        <w:t xml:space="preserve"> inglés, no vistas durante el entrenamiento.</w:t>
      </w:r>
    </w:p>
    <w:tbl>
      <w:tblPr>
        <w:tblW w:w="5000" w:type="pct"/>
        <w:tblBorders>
          <w:top w:val="single" w:sz="4" w:space="0" w:color="C9C4B8"/>
          <w:left w:val="single" w:sz="4" w:space="0" w:color="C9C4B8"/>
          <w:bottom w:val="single" w:sz="4" w:space="0" w:color="C9C4B8"/>
          <w:right w:val="single" w:sz="4" w:space="0" w:color="C9C4B8"/>
          <w:insideH w:val="single" w:sz="4" w:space="0" w:color="E1DDD2"/>
          <w:insideV w:val="single" w:sz="4" w:space="0" w:color="E1DDD2"/>
        </w:tblBorders>
        <w:tblCellMar>
          <w:left w:w="10" w:type="dxa"/>
          <w:right w:w="10" w:type="dxa"/>
        </w:tblCellMar>
        <w:tblLook w:val="04A0" w:firstRow="1" w:lastRow="0" w:firstColumn="1" w:lastColumn="0" w:noHBand="0" w:noVBand="1"/>
      </w:tblPr>
      <w:tblGrid>
        <w:gridCol w:w="6266"/>
        <w:gridCol w:w="1805"/>
        <w:gridCol w:w="1859"/>
      </w:tblGrid>
      <w:tr w:rsidR="00E227FB" w14:paraId="6A5AC8FC" w14:textId="77777777">
        <w:tblPrEx>
          <w:tblCellMar>
            <w:top w:w="0" w:type="dxa"/>
            <w:bottom w:w="0" w:type="dxa"/>
          </w:tblCellMar>
        </w:tblPrEx>
        <w:trPr>
          <w:cantSplit/>
          <w:tblHeader/>
        </w:trPr>
        <w:tc>
          <w:tcPr>
            <w:tcW w:w="5900" w:type="dxa"/>
            <w:shd w:val="clear" w:color="auto" w:fill="1B1B1E"/>
            <w:tcMar>
              <w:top w:w="120" w:type="dxa"/>
              <w:left w:w="140" w:type="dxa"/>
              <w:bottom w:w="120" w:type="dxa"/>
              <w:right w:w="140" w:type="dxa"/>
            </w:tcMar>
            <w:vAlign w:val="center"/>
          </w:tcPr>
          <w:p w14:paraId="08BE9875" w14:textId="77777777" w:rsidR="00E227FB" w:rsidRDefault="00B877CC">
            <w:r>
              <w:rPr>
                <w:b/>
                <w:bCs/>
                <w:color w:val="FFFFFF"/>
                <w:sz w:val="19"/>
                <w:szCs w:val="19"/>
              </w:rPr>
              <w:t>Reseña de prueba</w:t>
            </w:r>
          </w:p>
        </w:tc>
        <w:tc>
          <w:tcPr>
            <w:tcW w:w="1700" w:type="dxa"/>
            <w:shd w:val="clear" w:color="auto" w:fill="1B1B1E"/>
            <w:tcMar>
              <w:top w:w="120" w:type="dxa"/>
              <w:left w:w="140" w:type="dxa"/>
              <w:bottom w:w="120" w:type="dxa"/>
              <w:right w:w="140" w:type="dxa"/>
            </w:tcMar>
            <w:vAlign w:val="center"/>
          </w:tcPr>
          <w:p w14:paraId="12EB83B8" w14:textId="77777777" w:rsidR="00E227FB" w:rsidRDefault="00B877CC">
            <w:pPr>
              <w:jc w:val="center"/>
            </w:pPr>
            <w:r>
              <w:rPr>
                <w:b/>
                <w:bCs/>
                <w:color w:val="FFFFFF"/>
                <w:sz w:val="19"/>
                <w:szCs w:val="19"/>
              </w:rPr>
              <w:t>Predicción</w:t>
            </w:r>
          </w:p>
        </w:tc>
        <w:tc>
          <w:tcPr>
            <w:tcW w:w="1750" w:type="dxa"/>
            <w:shd w:val="clear" w:color="auto" w:fill="1B1B1E"/>
            <w:tcMar>
              <w:top w:w="120" w:type="dxa"/>
              <w:left w:w="140" w:type="dxa"/>
              <w:bottom w:w="120" w:type="dxa"/>
              <w:right w:w="140" w:type="dxa"/>
            </w:tcMar>
            <w:vAlign w:val="center"/>
          </w:tcPr>
          <w:p w14:paraId="7028DAB2" w14:textId="77777777" w:rsidR="00E227FB" w:rsidRDefault="00B877CC">
            <w:pPr>
              <w:jc w:val="center"/>
            </w:pPr>
            <w:proofErr w:type="spellStart"/>
            <w:r>
              <w:rPr>
                <w:b/>
                <w:bCs/>
                <w:color w:val="FFFFFF"/>
                <w:sz w:val="19"/>
                <w:szCs w:val="19"/>
              </w:rPr>
              <w:t>Prob</w:t>
            </w:r>
            <w:proofErr w:type="spellEnd"/>
            <w:r>
              <w:rPr>
                <w:b/>
                <w:bCs/>
                <w:color w:val="FFFFFF"/>
                <w:sz w:val="19"/>
                <w:szCs w:val="19"/>
              </w:rPr>
              <w:t xml:space="preserve">. </w:t>
            </w:r>
            <w:proofErr w:type="spellStart"/>
            <w:r>
              <w:rPr>
                <w:b/>
                <w:bCs/>
                <w:color w:val="FFFFFF"/>
                <w:sz w:val="19"/>
                <w:szCs w:val="19"/>
              </w:rPr>
              <w:t>Fresh</w:t>
            </w:r>
            <w:proofErr w:type="spellEnd"/>
          </w:p>
        </w:tc>
      </w:tr>
      <w:tr w:rsidR="00E227FB" w14:paraId="12C63C66" w14:textId="77777777">
        <w:tblPrEx>
          <w:tblCellMar>
            <w:top w:w="0" w:type="dxa"/>
            <w:bottom w:w="0" w:type="dxa"/>
          </w:tblCellMar>
        </w:tblPrEx>
        <w:trPr>
          <w:cantSplit/>
        </w:trPr>
        <w:tc>
          <w:tcPr>
            <w:tcW w:w="5900" w:type="dxa"/>
            <w:shd w:val="clear" w:color="auto" w:fill="FFFFFF"/>
            <w:tcMar>
              <w:top w:w="100" w:type="dxa"/>
              <w:left w:w="140" w:type="dxa"/>
              <w:bottom w:w="100" w:type="dxa"/>
              <w:right w:w="140" w:type="dxa"/>
            </w:tcMar>
            <w:vAlign w:val="center"/>
          </w:tcPr>
          <w:p w14:paraId="37DD6229" w14:textId="77777777" w:rsidR="00E227FB" w:rsidRDefault="00B877CC">
            <w:r>
              <w:rPr>
                <w:b/>
                <w:bCs/>
                <w:color w:val="232326"/>
                <w:sz w:val="19"/>
                <w:szCs w:val="19"/>
              </w:rPr>
              <w:t xml:space="preserve">“A </w:t>
            </w:r>
            <w:proofErr w:type="spellStart"/>
            <w:r>
              <w:rPr>
                <w:b/>
                <w:bCs/>
                <w:color w:val="232326"/>
                <w:sz w:val="19"/>
                <w:szCs w:val="19"/>
              </w:rPr>
              <w:t>brilliant</w:t>
            </w:r>
            <w:proofErr w:type="spellEnd"/>
            <w:r>
              <w:rPr>
                <w:b/>
                <w:bCs/>
                <w:color w:val="232326"/>
                <w:sz w:val="19"/>
                <w:szCs w:val="19"/>
              </w:rPr>
              <w:t xml:space="preserve"> </w:t>
            </w:r>
            <w:proofErr w:type="spellStart"/>
            <w:r>
              <w:rPr>
                <w:b/>
                <w:bCs/>
                <w:color w:val="232326"/>
                <w:sz w:val="19"/>
                <w:szCs w:val="19"/>
              </w:rPr>
              <w:t>movie</w:t>
            </w:r>
            <w:proofErr w:type="spellEnd"/>
            <w:r>
              <w:rPr>
                <w:b/>
                <w:bCs/>
                <w:color w:val="232326"/>
                <w:sz w:val="19"/>
                <w:szCs w:val="19"/>
              </w:rPr>
              <w:t xml:space="preserve"> </w:t>
            </w:r>
            <w:proofErr w:type="spellStart"/>
            <w:r>
              <w:rPr>
                <w:b/>
                <w:bCs/>
                <w:color w:val="232326"/>
                <w:sz w:val="19"/>
                <w:szCs w:val="19"/>
              </w:rPr>
              <w:t>with</w:t>
            </w:r>
            <w:proofErr w:type="spellEnd"/>
            <w:r>
              <w:rPr>
                <w:b/>
                <w:bCs/>
                <w:color w:val="232326"/>
                <w:sz w:val="19"/>
                <w:szCs w:val="19"/>
              </w:rPr>
              <w:t xml:space="preserve"> </w:t>
            </w:r>
            <w:proofErr w:type="spellStart"/>
            <w:r>
              <w:rPr>
                <w:b/>
                <w:bCs/>
                <w:color w:val="232326"/>
                <w:sz w:val="19"/>
                <w:szCs w:val="19"/>
              </w:rPr>
              <w:t>outstanding</w:t>
            </w:r>
            <w:proofErr w:type="spellEnd"/>
            <w:r>
              <w:rPr>
                <w:b/>
                <w:bCs/>
                <w:color w:val="232326"/>
                <w:sz w:val="19"/>
                <w:szCs w:val="19"/>
              </w:rPr>
              <w:t xml:space="preserve"> performances, </w:t>
            </w:r>
            <w:proofErr w:type="spellStart"/>
            <w:r>
              <w:rPr>
                <w:b/>
                <w:bCs/>
                <w:color w:val="232326"/>
                <w:sz w:val="19"/>
                <w:szCs w:val="19"/>
              </w:rPr>
              <w:t>excellent</w:t>
            </w:r>
            <w:proofErr w:type="spellEnd"/>
            <w:r>
              <w:rPr>
                <w:b/>
                <w:bCs/>
                <w:color w:val="232326"/>
                <w:sz w:val="19"/>
                <w:szCs w:val="19"/>
              </w:rPr>
              <w:t xml:space="preserve"> </w:t>
            </w:r>
            <w:proofErr w:type="spellStart"/>
            <w:r>
              <w:rPr>
                <w:b/>
                <w:bCs/>
                <w:color w:val="232326"/>
                <w:sz w:val="19"/>
                <w:szCs w:val="19"/>
              </w:rPr>
              <w:t>direction</w:t>
            </w:r>
            <w:proofErr w:type="spellEnd"/>
            <w:r>
              <w:rPr>
                <w:b/>
                <w:bCs/>
                <w:color w:val="232326"/>
                <w:sz w:val="19"/>
                <w:szCs w:val="19"/>
              </w:rPr>
              <w:t xml:space="preserve"> and a </w:t>
            </w:r>
            <w:proofErr w:type="spellStart"/>
            <w:r>
              <w:rPr>
                <w:b/>
                <w:bCs/>
                <w:color w:val="232326"/>
                <w:sz w:val="19"/>
                <w:szCs w:val="19"/>
              </w:rPr>
              <w:t>beautiful</w:t>
            </w:r>
            <w:proofErr w:type="spellEnd"/>
            <w:r>
              <w:rPr>
                <w:b/>
                <w:bCs/>
                <w:color w:val="232326"/>
                <w:sz w:val="19"/>
                <w:szCs w:val="19"/>
              </w:rPr>
              <w:t xml:space="preserve"> </w:t>
            </w:r>
            <w:proofErr w:type="spellStart"/>
            <w:r>
              <w:rPr>
                <w:b/>
                <w:bCs/>
                <w:color w:val="232326"/>
                <w:sz w:val="19"/>
                <w:szCs w:val="19"/>
              </w:rPr>
              <w:t>story</w:t>
            </w:r>
            <w:proofErr w:type="spellEnd"/>
            <w:r>
              <w:rPr>
                <w:b/>
                <w:bCs/>
                <w:color w:val="232326"/>
                <w:sz w:val="19"/>
                <w:szCs w:val="19"/>
              </w:rPr>
              <w:t>.”</w:t>
            </w:r>
          </w:p>
        </w:tc>
        <w:tc>
          <w:tcPr>
            <w:tcW w:w="1700" w:type="dxa"/>
            <w:shd w:val="clear" w:color="auto" w:fill="FFFFFF"/>
            <w:tcMar>
              <w:top w:w="100" w:type="dxa"/>
              <w:left w:w="140" w:type="dxa"/>
              <w:bottom w:w="100" w:type="dxa"/>
              <w:right w:w="140" w:type="dxa"/>
            </w:tcMar>
            <w:vAlign w:val="center"/>
          </w:tcPr>
          <w:p w14:paraId="430B86FA" w14:textId="77777777" w:rsidR="00E227FB" w:rsidRDefault="00B877CC">
            <w:pPr>
              <w:jc w:val="center"/>
            </w:pPr>
            <w:r>
              <w:rPr>
                <w:color w:val="232326"/>
                <w:sz w:val="19"/>
                <w:szCs w:val="19"/>
              </w:rPr>
              <w:t>FRESH</w:t>
            </w:r>
          </w:p>
        </w:tc>
        <w:tc>
          <w:tcPr>
            <w:tcW w:w="1750" w:type="dxa"/>
            <w:shd w:val="clear" w:color="auto" w:fill="FFFFFF"/>
            <w:tcMar>
              <w:top w:w="100" w:type="dxa"/>
              <w:left w:w="140" w:type="dxa"/>
              <w:bottom w:w="100" w:type="dxa"/>
              <w:right w:w="140" w:type="dxa"/>
            </w:tcMar>
            <w:vAlign w:val="center"/>
          </w:tcPr>
          <w:p w14:paraId="2C45F49F" w14:textId="77777777" w:rsidR="00E227FB" w:rsidRDefault="00B877CC">
            <w:pPr>
              <w:jc w:val="center"/>
            </w:pPr>
            <w:r>
              <w:rPr>
                <w:color w:val="232326"/>
                <w:sz w:val="19"/>
                <w:szCs w:val="19"/>
              </w:rPr>
              <w:t>100.0%</w:t>
            </w:r>
          </w:p>
        </w:tc>
      </w:tr>
      <w:tr w:rsidR="00E227FB" w14:paraId="5B83CE12" w14:textId="77777777">
        <w:tblPrEx>
          <w:tblCellMar>
            <w:top w:w="0" w:type="dxa"/>
            <w:bottom w:w="0" w:type="dxa"/>
          </w:tblCellMar>
        </w:tblPrEx>
        <w:trPr>
          <w:cantSplit/>
        </w:trPr>
        <w:tc>
          <w:tcPr>
            <w:tcW w:w="5900" w:type="dxa"/>
            <w:shd w:val="clear" w:color="auto" w:fill="F7F5F0"/>
            <w:tcMar>
              <w:top w:w="100" w:type="dxa"/>
              <w:left w:w="140" w:type="dxa"/>
              <w:bottom w:w="100" w:type="dxa"/>
              <w:right w:w="140" w:type="dxa"/>
            </w:tcMar>
            <w:vAlign w:val="center"/>
          </w:tcPr>
          <w:p w14:paraId="5A07D737" w14:textId="77777777" w:rsidR="00E227FB" w:rsidRDefault="00B877CC">
            <w:r>
              <w:rPr>
                <w:b/>
                <w:bCs/>
                <w:color w:val="232326"/>
                <w:sz w:val="19"/>
                <w:szCs w:val="19"/>
              </w:rPr>
              <w:t>“</w:t>
            </w:r>
            <w:proofErr w:type="spellStart"/>
            <w:r>
              <w:rPr>
                <w:b/>
                <w:bCs/>
                <w:color w:val="232326"/>
                <w:sz w:val="19"/>
                <w:szCs w:val="19"/>
              </w:rPr>
              <w:t>The</w:t>
            </w:r>
            <w:proofErr w:type="spellEnd"/>
            <w:r>
              <w:rPr>
                <w:b/>
                <w:bCs/>
                <w:color w:val="232326"/>
                <w:sz w:val="19"/>
                <w:szCs w:val="19"/>
              </w:rPr>
              <w:t xml:space="preserve"> </w:t>
            </w:r>
            <w:proofErr w:type="spellStart"/>
            <w:r>
              <w:rPr>
                <w:b/>
                <w:bCs/>
                <w:color w:val="232326"/>
                <w:sz w:val="19"/>
                <w:szCs w:val="19"/>
              </w:rPr>
              <w:t>movie</w:t>
            </w:r>
            <w:proofErr w:type="spellEnd"/>
            <w:r>
              <w:rPr>
                <w:b/>
                <w:bCs/>
                <w:color w:val="232326"/>
                <w:sz w:val="19"/>
                <w:szCs w:val="19"/>
              </w:rPr>
              <w:t xml:space="preserve"> </w:t>
            </w:r>
            <w:proofErr w:type="spellStart"/>
            <w:r>
              <w:rPr>
                <w:b/>
                <w:bCs/>
                <w:color w:val="232326"/>
                <w:sz w:val="19"/>
                <w:szCs w:val="19"/>
              </w:rPr>
              <w:t>is</w:t>
            </w:r>
            <w:proofErr w:type="spellEnd"/>
            <w:r>
              <w:rPr>
                <w:b/>
                <w:bCs/>
                <w:color w:val="232326"/>
                <w:sz w:val="19"/>
                <w:szCs w:val="19"/>
              </w:rPr>
              <w:t xml:space="preserve"> </w:t>
            </w:r>
            <w:proofErr w:type="spellStart"/>
            <w:r>
              <w:rPr>
                <w:b/>
                <w:bCs/>
                <w:color w:val="232326"/>
                <w:sz w:val="19"/>
                <w:szCs w:val="19"/>
              </w:rPr>
              <w:t>boring</w:t>
            </w:r>
            <w:proofErr w:type="spellEnd"/>
            <w:r>
              <w:rPr>
                <w:b/>
                <w:bCs/>
                <w:color w:val="232326"/>
                <w:sz w:val="19"/>
                <w:szCs w:val="19"/>
              </w:rPr>
              <w:t xml:space="preserve">, </w:t>
            </w:r>
            <w:proofErr w:type="spellStart"/>
            <w:r>
              <w:rPr>
                <w:b/>
                <w:bCs/>
                <w:color w:val="232326"/>
                <w:sz w:val="19"/>
                <w:szCs w:val="19"/>
              </w:rPr>
              <w:t>predictable</w:t>
            </w:r>
            <w:proofErr w:type="spellEnd"/>
            <w:r>
              <w:rPr>
                <w:b/>
                <w:bCs/>
                <w:color w:val="232326"/>
                <w:sz w:val="19"/>
                <w:szCs w:val="19"/>
              </w:rPr>
              <w:t xml:space="preserve"> and a complete </w:t>
            </w:r>
            <w:proofErr w:type="spellStart"/>
            <w:r>
              <w:rPr>
                <w:b/>
                <w:bCs/>
                <w:color w:val="232326"/>
                <w:sz w:val="19"/>
                <w:szCs w:val="19"/>
              </w:rPr>
              <w:t>waste</w:t>
            </w:r>
            <w:proofErr w:type="spellEnd"/>
            <w:r>
              <w:rPr>
                <w:b/>
                <w:bCs/>
                <w:color w:val="232326"/>
                <w:sz w:val="19"/>
                <w:szCs w:val="19"/>
              </w:rPr>
              <w:t xml:space="preserve"> </w:t>
            </w:r>
            <w:proofErr w:type="spellStart"/>
            <w:r>
              <w:rPr>
                <w:b/>
                <w:bCs/>
                <w:color w:val="232326"/>
                <w:sz w:val="19"/>
                <w:szCs w:val="19"/>
              </w:rPr>
              <w:t>of</w:t>
            </w:r>
            <w:proofErr w:type="spellEnd"/>
            <w:r>
              <w:rPr>
                <w:b/>
                <w:bCs/>
                <w:color w:val="232326"/>
                <w:sz w:val="19"/>
                <w:szCs w:val="19"/>
              </w:rPr>
              <w:t xml:space="preserve"> time.”</w:t>
            </w:r>
          </w:p>
        </w:tc>
        <w:tc>
          <w:tcPr>
            <w:tcW w:w="1700" w:type="dxa"/>
            <w:shd w:val="clear" w:color="auto" w:fill="F7F5F0"/>
            <w:tcMar>
              <w:top w:w="100" w:type="dxa"/>
              <w:left w:w="140" w:type="dxa"/>
              <w:bottom w:w="100" w:type="dxa"/>
              <w:right w:w="140" w:type="dxa"/>
            </w:tcMar>
            <w:vAlign w:val="center"/>
          </w:tcPr>
          <w:p w14:paraId="79D841BA" w14:textId="77777777" w:rsidR="00E227FB" w:rsidRDefault="00B877CC">
            <w:pPr>
              <w:jc w:val="center"/>
            </w:pPr>
            <w:r>
              <w:rPr>
                <w:color w:val="232326"/>
                <w:sz w:val="19"/>
                <w:szCs w:val="19"/>
              </w:rPr>
              <w:t>ROTTEN</w:t>
            </w:r>
          </w:p>
        </w:tc>
        <w:tc>
          <w:tcPr>
            <w:tcW w:w="1750" w:type="dxa"/>
            <w:shd w:val="clear" w:color="auto" w:fill="F7F5F0"/>
            <w:tcMar>
              <w:top w:w="100" w:type="dxa"/>
              <w:left w:w="140" w:type="dxa"/>
              <w:bottom w:w="100" w:type="dxa"/>
              <w:right w:w="140" w:type="dxa"/>
            </w:tcMar>
            <w:vAlign w:val="center"/>
          </w:tcPr>
          <w:p w14:paraId="785E7A39" w14:textId="77777777" w:rsidR="00E227FB" w:rsidRDefault="00B877CC">
            <w:pPr>
              <w:jc w:val="center"/>
            </w:pPr>
            <w:r>
              <w:rPr>
                <w:color w:val="232326"/>
                <w:sz w:val="19"/>
                <w:szCs w:val="19"/>
              </w:rPr>
              <w:t>0.05%</w:t>
            </w:r>
          </w:p>
        </w:tc>
      </w:tr>
      <w:tr w:rsidR="00E227FB" w14:paraId="31632510" w14:textId="77777777">
        <w:tblPrEx>
          <w:tblCellMar>
            <w:top w:w="0" w:type="dxa"/>
            <w:bottom w:w="0" w:type="dxa"/>
          </w:tblCellMar>
        </w:tblPrEx>
        <w:trPr>
          <w:cantSplit/>
        </w:trPr>
        <w:tc>
          <w:tcPr>
            <w:tcW w:w="5900" w:type="dxa"/>
            <w:shd w:val="clear" w:color="auto" w:fill="FFFFFF"/>
            <w:tcMar>
              <w:top w:w="100" w:type="dxa"/>
              <w:left w:w="140" w:type="dxa"/>
              <w:bottom w:w="100" w:type="dxa"/>
              <w:right w:w="140" w:type="dxa"/>
            </w:tcMar>
            <w:vAlign w:val="center"/>
          </w:tcPr>
          <w:p w14:paraId="6A8581FF" w14:textId="77777777" w:rsidR="00E227FB" w:rsidRDefault="00B877CC">
            <w:r>
              <w:rPr>
                <w:b/>
                <w:bCs/>
                <w:color w:val="232326"/>
                <w:sz w:val="19"/>
                <w:szCs w:val="19"/>
              </w:rPr>
              <w:t>“</w:t>
            </w:r>
            <w:proofErr w:type="spellStart"/>
            <w:r>
              <w:rPr>
                <w:b/>
                <w:bCs/>
                <w:color w:val="232326"/>
                <w:sz w:val="19"/>
                <w:szCs w:val="19"/>
              </w:rPr>
              <w:t>The</w:t>
            </w:r>
            <w:proofErr w:type="spellEnd"/>
            <w:r>
              <w:rPr>
                <w:b/>
                <w:bCs/>
                <w:color w:val="232326"/>
                <w:sz w:val="19"/>
                <w:szCs w:val="19"/>
              </w:rPr>
              <w:t xml:space="preserve"> </w:t>
            </w:r>
            <w:proofErr w:type="spellStart"/>
            <w:r>
              <w:rPr>
                <w:b/>
                <w:bCs/>
                <w:color w:val="232326"/>
                <w:sz w:val="19"/>
                <w:szCs w:val="19"/>
              </w:rPr>
              <w:t>movie</w:t>
            </w:r>
            <w:proofErr w:type="spellEnd"/>
            <w:r>
              <w:rPr>
                <w:b/>
                <w:bCs/>
                <w:color w:val="232326"/>
                <w:sz w:val="19"/>
                <w:szCs w:val="19"/>
              </w:rPr>
              <w:t xml:space="preserve"> has </w:t>
            </w:r>
            <w:proofErr w:type="spellStart"/>
            <w:r>
              <w:rPr>
                <w:b/>
                <w:bCs/>
                <w:color w:val="232326"/>
                <w:sz w:val="19"/>
                <w:szCs w:val="19"/>
              </w:rPr>
              <w:t>some</w:t>
            </w:r>
            <w:proofErr w:type="spellEnd"/>
            <w:r>
              <w:rPr>
                <w:b/>
                <w:bCs/>
                <w:color w:val="232326"/>
                <w:sz w:val="19"/>
                <w:szCs w:val="19"/>
              </w:rPr>
              <w:t xml:space="preserve"> </w:t>
            </w:r>
            <w:proofErr w:type="spellStart"/>
            <w:r>
              <w:rPr>
                <w:b/>
                <w:bCs/>
                <w:color w:val="232326"/>
                <w:sz w:val="19"/>
                <w:szCs w:val="19"/>
              </w:rPr>
              <w:t>interesting</w:t>
            </w:r>
            <w:proofErr w:type="spellEnd"/>
            <w:r>
              <w:rPr>
                <w:b/>
                <w:bCs/>
                <w:color w:val="232326"/>
                <w:sz w:val="19"/>
                <w:szCs w:val="19"/>
              </w:rPr>
              <w:t xml:space="preserve"> </w:t>
            </w:r>
            <w:proofErr w:type="spellStart"/>
            <w:r>
              <w:rPr>
                <w:b/>
                <w:bCs/>
                <w:color w:val="232326"/>
                <w:sz w:val="19"/>
                <w:szCs w:val="19"/>
              </w:rPr>
              <w:t>moments</w:t>
            </w:r>
            <w:proofErr w:type="spellEnd"/>
            <w:r>
              <w:rPr>
                <w:b/>
                <w:bCs/>
                <w:color w:val="232326"/>
                <w:sz w:val="19"/>
                <w:szCs w:val="19"/>
              </w:rPr>
              <w:t xml:space="preserve">, </w:t>
            </w:r>
            <w:proofErr w:type="spellStart"/>
            <w:r>
              <w:rPr>
                <w:b/>
                <w:bCs/>
                <w:color w:val="232326"/>
                <w:sz w:val="19"/>
                <w:szCs w:val="19"/>
              </w:rPr>
              <w:t>but</w:t>
            </w:r>
            <w:proofErr w:type="spellEnd"/>
            <w:r>
              <w:rPr>
                <w:b/>
                <w:bCs/>
                <w:color w:val="232326"/>
                <w:sz w:val="19"/>
                <w:szCs w:val="19"/>
              </w:rPr>
              <w:t xml:space="preserve"> </w:t>
            </w:r>
            <w:proofErr w:type="spellStart"/>
            <w:r>
              <w:rPr>
                <w:b/>
                <w:bCs/>
                <w:color w:val="232326"/>
                <w:sz w:val="19"/>
                <w:szCs w:val="19"/>
              </w:rPr>
              <w:t>overall</w:t>
            </w:r>
            <w:proofErr w:type="spellEnd"/>
            <w:r>
              <w:rPr>
                <w:b/>
                <w:bCs/>
                <w:color w:val="232326"/>
                <w:sz w:val="19"/>
                <w:szCs w:val="19"/>
              </w:rPr>
              <w:t xml:space="preserve"> </w:t>
            </w:r>
            <w:proofErr w:type="spellStart"/>
            <w:r>
              <w:rPr>
                <w:b/>
                <w:bCs/>
                <w:color w:val="232326"/>
                <w:sz w:val="19"/>
                <w:szCs w:val="19"/>
              </w:rPr>
              <w:t>the</w:t>
            </w:r>
            <w:proofErr w:type="spellEnd"/>
            <w:r>
              <w:rPr>
                <w:b/>
                <w:bCs/>
                <w:color w:val="232326"/>
                <w:sz w:val="19"/>
                <w:szCs w:val="19"/>
              </w:rPr>
              <w:t xml:space="preserve"> </w:t>
            </w:r>
            <w:proofErr w:type="spellStart"/>
            <w:r>
              <w:rPr>
                <w:b/>
                <w:bCs/>
                <w:color w:val="232326"/>
                <w:sz w:val="19"/>
                <w:szCs w:val="19"/>
              </w:rPr>
              <w:t>story</w:t>
            </w:r>
            <w:proofErr w:type="spellEnd"/>
            <w:r>
              <w:rPr>
                <w:b/>
                <w:bCs/>
                <w:color w:val="232326"/>
                <w:sz w:val="19"/>
                <w:szCs w:val="19"/>
              </w:rPr>
              <w:t xml:space="preserve"> </w:t>
            </w:r>
            <w:proofErr w:type="spellStart"/>
            <w:r>
              <w:rPr>
                <w:b/>
                <w:bCs/>
                <w:color w:val="232326"/>
                <w:sz w:val="19"/>
                <w:szCs w:val="19"/>
              </w:rPr>
              <w:t>feels</w:t>
            </w:r>
            <w:proofErr w:type="spellEnd"/>
            <w:r>
              <w:rPr>
                <w:b/>
                <w:bCs/>
                <w:color w:val="232326"/>
                <w:sz w:val="19"/>
                <w:szCs w:val="19"/>
              </w:rPr>
              <w:t xml:space="preserve"> </w:t>
            </w:r>
            <w:proofErr w:type="spellStart"/>
            <w:r>
              <w:rPr>
                <w:b/>
                <w:bCs/>
                <w:color w:val="232326"/>
                <w:sz w:val="19"/>
                <w:szCs w:val="19"/>
              </w:rPr>
              <w:t>slow</w:t>
            </w:r>
            <w:proofErr w:type="spellEnd"/>
            <w:r>
              <w:rPr>
                <w:b/>
                <w:bCs/>
                <w:color w:val="232326"/>
                <w:sz w:val="19"/>
                <w:szCs w:val="19"/>
              </w:rPr>
              <w:t xml:space="preserve"> and </w:t>
            </w:r>
            <w:proofErr w:type="spellStart"/>
            <w:r>
              <w:rPr>
                <w:b/>
                <w:bCs/>
                <w:color w:val="232326"/>
                <w:sz w:val="19"/>
                <w:szCs w:val="19"/>
              </w:rPr>
              <w:t>disappointing</w:t>
            </w:r>
            <w:proofErr w:type="spellEnd"/>
            <w:r>
              <w:rPr>
                <w:b/>
                <w:bCs/>
                <w:color w:val="232326"/>
                <w:sz w:val="19"/>
                <w:szCs w:val="19"/>
              </w:rPr>
              <w:t>.”</w:t>
            </w:r>
          </w:p>
        </w:tc>
        <w:tc>
          <w:tcPr>
            <w:tcW w:w="1700" w:type="dxa"/>
            <w:shd w:val="clear" w:color="auto" w:fill="FFFFFF"/>
            <w:tcMar>
              <w:top w:w="100" w:type="dxa"/>
              <w:left w:w="140" w:type="dxa"/>
              <w:bottom w:w="100" w:type="dxa"/>
              <w:right w:w="140" w:type="dxa"/>
            </w:tcMar>
            <w:vAlign w:val="center"/>
          </w:tcPr>
          <w:p w14:paraId="1ED8FE56" w14:textId="77777777" w:rsidR="00E227FB" w:rsidRDefault="00B877CC">
            <w:pPr>
              <w:jc w:val="center"/>
            </w:pPr>
            <w:r>
              <w:rPr>
                <w:color w:val="232326"/>
                <w:sz w:val="19"/>
                <w:szCs w:val="19"/>
              </w:rPr>
              <w:t>ROTTEN</w:t>
            </w:r>
          </w:p>
        </w:tc>
        <w:tc>
          <w:tcPr>
            <w:tcW w:w="1750" w:type="dxa"/>
            <w:shd w:val="clear" w:color="auto" w:fill="FFFFFF"/>
            <w:tcMar>
              <w:top w:w="100" w:type="dxa"/>
              <w:left w:w="140" w:type="dxa"/>
              <w:bottom w:w="100" w:type="dxa"/>
              <w:right w:w="140" w:type="dxa"/>
            </w:tcMar>
            <w:vAlign w:val="center"/>
          </w:tcPr>
          <w:p w14:paraId="05A1F5E6" w14:textId="77777777" w:rsidR="00E227FB" w:rsidRDefault="00B877CC">
            <w:pPr>
              <w:jc w:val="center"/>
            </w:pPr>
            <w:r>
              <w:rPr>
                <w:color w:val="232326"/>
                <w:sz w:val="19"/>
                <w:szCs w:val="19"/>
              </w:rPr>
              <w:t>1.44%</w:t>
            </w:r>
          </w:p>
        </w:tc>
      </w:tr>
    </w:tbl>
    <w:p w14:paraId="4391AC9B" w14:textId="77777777" w:rsidR="00E227FB" w:rsidRDefault="00E227FB">
      <w:pPr>
        <w:spacing w:after="200"/>
      </w:pPr>
    </w:p>
    <w:p w14:paraId="46978F53" w14:textId="77777777" w:rsidR="00E227FB" w:rsidRDefault="00B877CC">
      <w:pPr>
        <w:spacing w:after="180" w:line="300" w:lineRule="auto"/>
        <w:jc w:val="both"/>
      </w:pPr>
      <w:r>
        <w:rPr>
          <w:color w:val="232326"/>
        </w:rPr>
        <w:t>Los resultados muestran que el modelo identifica con alta confianza el sentimiento en frases claramente positivas o negativas, y también captura correctamente reseñas mixtas con matices (“</w:t>
      </w:r>
      <w:proofErr w:type="spellStart"/>
      <w:r>
        <w:rPr>
          <w:color w:val="232326"/>
        </w:rPr>
        <w:t>interesting</w:t>
      </w:r>
      <w:proofErr w:type="spellEnd"/>
      <w:r>
        <w:rPr>
          <w:color w:val="232326"/>
        </w:rPr>
        <w:t xml:space="preserve"> </w:t>
      </w:r>
      <w:proofErr w:type="spellStart"/>
      <w:r>
        <w:rPr>
          <w:color w:val="232326"/>
        </w:rPr>
        <w:t>moments</w:t>
      </w:r>
      <w:proofErr w:type="spellEnd"/>
      <w:r>
        <w:rPr>
          <w:color w:val="232326"/>
        </w:rPr>
        <w:t>” pero “</w:t>
      </w:r>
      <w:proofErr w:type="spellStart"/>
      <w:r>
        <w:rPr>
          <w:color w:val="232326"/>
        </w:rPr>
        <w:t>slow</w:t>
      </w:r>
      <w:proofErr w:type="spellEnd"/>
      <w:r>
        <w:rPr>
          <w:color w:val="232326"/>
        </w:rPr>
        <w:t xml:space="preserve"> and </w:t>
      </w:r>
      <w:proofErr w:type="spellStart"/>
      <w:r>
        <w:rPr>
          <w:color w:val="232326"/>
        </w:rPr>
        <w:t>disappointing</w:t>
      </w:r>
      <w:proofErr w:type="spellEnd"/>
      <w:r>
        <w:rPr>
          <w:color w:val="232326"/>
        </w:rPr>
        <w:t>”), inclinando la p</w:t>
      </w:r>
      <w:r>
        <w:rPr>
          <w:color w:val="232326"/>
        </w:rPr>
        <w:t xml:space="preserve">redicción hacia Rotten con una probabilidad de </w:t>
      </w:r>
      <w:proofErr w:type="spellStart"/>
      <w:r>
        <w:rPr>
          <w:color w:val="232326"/>
        </w:rPr>
        <w:t>Fresh</w:t>
      </w:r>
      <w:proofErr w:type="spellEnd"/>
      <w:r>
        <w:rPr>
          <w:color w:val="232326"/>
        </w:rPr>
        <w:t xml:space="preserve"> de apenas 1.44%. El modelo final se guardó en </w:t>
      </w:r>
      <w:proofErr w:type="gramStart"/>
      <w:r>
        <w:rPr>
          <w:color w:val="232326"/>
        </w:rPr>
        <w:t>formato .</w:t>
      </w:r>
      <w:proofErr w:type="spellStart"/>
      <w:r>
        <w:rPr>
          <w:color w:val="232326"/>
        </w:rPr>
        <w:t>keras</w:t>
      </w:r>
      <w:proofErr w:type="spellEnd"/>
      <w:proofErr w:type="gramEnd"/>
      <w:r>
        <w:rPr>
          <w:color w:val="232326"/>
        </w:rPr>
        <w:t xml:space="preserve"> (</w:t>
      </w:r>
      <w:proofErr w:type="spellStart"/>
      <w:r>
        <w:rPr>
          <w:color w:val="232326"/>
        </w:rPr>
        <w:t>movie_sentiment_model.keras</w:t>
      </w:r>
      <w:proofErr w:type="spellEnd"/>
      <w:r>
        <w:rPr>
          <w:color w:val="232326"/>
        </w:rPr>
        <w:t>) para su reutilización o despliegue posterior.</w:t>
      </w:r>
    </w:p>
    <w:p w14:paraId="3F6234E6" w14:textId="77777777" w:rsidR="00E227FB" w:rsidRDefault="00B877CC">
      <w:r>
        <w:br w:type="page"/>
      </w:r>
    </w:p>
    <w:p w14:paraId="35943BEA" w14:textId="77777777" w:rsidR="00E227FB" w:rsidRDefault="00B877CC">
      <w:pPr>
        <w:pStyle w:val="Ttulo1"/>
        <w:pBdr>
          <w:bottom w:val="single" w:sz="8" w:space="6" w:color="A6192E"/>
        </w:pBdr>
        <w:spacing w:before="420" w:after="200"/>
      </w:pPr>
      <w:r>
        <w:rPr>
          <w:rFonts w:ascii="Cambria" w:eastAsia="Cambria" w:hAnsi="Cambria" w:cs="Cambria"/>
          <w:b/>
          <w:bCs/>
          <w:color w:val="1B1B1E"/>
          <w:sz w:val="30"/>
          <w:szCs w:val="30"/>
        </w:rPr>
        <w:lastRenderedPageBreak/>
        <w:t>10. Conclusiones y Siguientes Pasos</w:t>
      </w:r>
    </w:p>
    <w:p w14:paraId="12CB4A1D" w14:textId="77777777" w:rsidR="00E227FB" w:rsidRDefault="00B877CC">
      <w:pPr>
        <w:pStyle w:val="Ttulo2"/>
        <w:spacing w:before="300" w:after="140"/>
      </w:pPr>
      <w:r>
        <w:rPr>
          <w:rFonts w:ascii="Cambria" w:eastAsia="Cambria" w:hAnsi="Cambria" w:cs="Cambria"/>
          <w:b/>
          <w:bCs/>
          <w:color w:val="1B1B1E"/>
          <w:sz w:val="24"/>
          <w:szCs w:val="24"/>
        </w:rPr>
        <w:t>10.1 Conclusiones</w:t>
      </w:r>
    </w:p>
    <w:p w14:paraId="1BE706AA" w14:textId="77777777" w:rsidR="00E227FB" w:rsidRDefault="00B877CC">
      <w:pPr>
        <w:pStyle w:val="Prrafodelista"/>
        <w:numPr>
          <w:ilvl w:val="0"/>
          <w:numId w:val="1"/>
        </w:numPr>
        <w:spacing w:after="90" w:line="280" w:lineRule="auto"/>
      </w:pPr>
      <w:r>
        <w:rPr>
          <w:color w:val="232326"/>
        </w:rPr>
        <w:t>El pipelin</w:t>
      </w:r>
      <w:r>
        <w:rPr>
          <w:color w:val="232326"/>
        </w:rPr>
        <w:t xml:space="preserve">e de NLP + </w:t>
      </w:r>
      <w:proofErr w:type="spellStart"/>
      <w:r>
        <w:rPr>
          <w:color w:val="232326"/>
        </w:rPr>
        <w:t>BiLSTM</w:t>
      </w:r>
      <w:proofErr w:type="spellEnd"/>
      <w:r>
        <w:rPr>
          <w:color w:val="232326"/>
        </w:rPr>
        <w:t xml:space="preserve"> demostró ser efectivo para clasificar sentimiento en texto corto de crítica cinematográfica, alcanzando ~85% de </w:t>
      </w:r>
      <w:proofErr w:type="spellStart"/>
      <w:r>
        <w:rPr>
          <w:color w:val="232326"/>
        </w:rPr>
        <w:t>accuracy</w:t>
      </w:r>
      <w:proofErr w:type="spellEnd"/>
      <w:r>
        <w:rPr>
          <w:color w:val="232326"/>
        </w:rPr>
        <w:t xml:space="preserve"> en validación y un AUC de 0.91.</w:t>
      </w:r>
    </w:p>
    <w:p w14:paraId="08F77038" w14:textId="77777777" w:rsidR="00E227FB" w:rsidRDefault="00B877CC">
      <w:pPr>
        <w:pStyle w:val="Prrafodelista"/>
        <w:numPr>
          <w:ilvl w:val="0"/>
          <w:numId w:val="1"/>
        </w:numPr>
        <w:spacing w:after="90" w:line="280" w:lineRule="auto"/>
      </w:pPr>
      <w:r>
        <w:rPr>
          <w:color w:val="232326"/>
        </w:rPr>
        <w:t xml:space="preserve">La arquitectura escala a más de 1.3 millones de registros gracias al uso de </w:t>
      </w:r>
      <w:proofErr w:type="spellStart"/>
      <w:r>
        <w:rPr>
          <w:color w:val="232326"/>
        </w:rPr>
        <w:t>tf.data</w:t>
      </w:r>
      <w:proofErr w:type="spellEnd"/>
      <w:r>
        <w:rPr>
          <w:color w:val="232326"/>
        </w:rPr>
        <w:t xml:space="preserve">, </w:t>
      </w:r>
      <w:proofErr w:type="spellStart"/>
      <w:r>
        <w:rPr>
          <w:color w:val="232326"/>
        </w:rPr>
        <w:t>batching</w:t>
      </w:r>
      <w:proofErr w:type="spellEnd"/>
      <w:r>
        <w:rPr>
          <w:color w:val="232326"/>
        </w:rPr>
        <w:t xml:space="preserve"> y </w:t>
      </w:r>
      <w:proofErr w:type="spellStart"/>
      <w:r>
        <w:rPr>
          <w:color w:val="232326"/>
        </w:rPr>
        <w:t>prefetch</w:t>
      </w:r>
      <w:proofErr w:type="spellEnd"/>
      <w:r>
        <w:rPr>
          <w:color w:val="232326"/>
        </w:rPr>
        <w:t xml:space="preserve">, sin necesidad de cargar todo el </w:t>
      </w:r>
      <w:proofErr w:type="spellStart"/>
      <w:r>
        <w:rPr>
          <w:color w:val="232326"/>
        </w:rPr>
        <w:t>dataset</w:t>
      </w:r>
      <w:proofErr w:type="spellEnd"/>
      <w:r>
        <w:rPr>
          <w:color w:val="232326"/>
        </w:rPr>
        <w:t xml:space="preserve"> en memoria.</w:t>
      </w:r>
    </w:p>
    <w:p w14:paraId="1798BA43" w14:textId="77777777" w:rsidR="00E227FB" w:rsidRDefault="00B877CC">
      <w:pPr>
        <w:pStyle w:val="Prrafodelista"/>
        <w:numPr>
          <w:ilvl w:val="0"/>
          <w:numId w:val="1"/>
        </w:numPr>
        <w:spacing w:after="90" w:line="280" w:lineRule="auto"/>
      </w:pPr>
      <w:r>
        <w:rPr>
          <w:color w:val="232326"/>
        </w:rPr>
        <w:t xml:space="preserve">El desbalance moderado de clases (67% </w:t>
      </w:r>
      <w:proofErr w:type="spellStart"/>
      <w:r>
        <w:rPr>
          <w:color w:val="232326"/>
        </w:rPr>
        <w:t>Fresh</w:t>
      </w:r>
      <w:proofErr w:type="spellEnd"/>
      <w:r>
        <w:rPr>
          <w:color w:val="232326"/>
        </w:rPr>
        <w:t xml:space="preserve"> / 33% Rotten) no impidió un aprendizaje robusto, aunque el modelo muestra menor precisión al identificar reseñas Rotten, un punto de mejora</w:t>
      </w:r>
      <w:r>
        <w:rPr>
          <w:color w:val="232326"/>
        </w:rPr>
        <w:t xml:space="preserve"> a futuro.</w:t>
      </w:r>
    </w:p>
    <w:p w14:paraId="592E4C5E" w14:textId="77777777" w:rsidR="00E227FB" w:rsidRDefault="00B877CC">
      <w:pPr>
        <w:pStyle w:val="Prrafodelista"/>
        <w:numPr>
          <w:ilvl w:val="0"/>
          <w:numId w:val="1"/>
        </w:numPr>
        <w:spacing w:after="90" w:line="280" w:lineRule="auto"/>
      </w:pPr>
      <w:r>
        <w:rPr>
          <w:color w:val="232326"/>
        </w:rPr>
        <w:t>Los resultados de inferencia sobre frases nuevas confirman que el modelo generaliza correctamente, incluso ante reseñas con lenguaje matizado o ambiguo.</w:t>
      </w:r>
    </w:p>
    <w:p w14:paraId="60349C8C" w14:textId="77777777" w:rsidR="00E227FB" w:rsidRDefault="00B877CC">
      <w:pPr>
        <w:pStyle w:val="Ttulo2"/>
        <w:spacing w:before="300" w:after="140"/>
      </w:pPr>
      <w:r>
        <w:rPr>
          <w:rFonts w:ascii="Cambria" w:eastAsia="Cambria" w:hAnsi="Cambria" w:cs="Cambria"/>
          <w:b/>
          <w:bCs/>
          <w:color w:val="1B1B1E"/>
          <w:sz w:val="24"/>
          <w:szCs w:val="24"/>
        </w:rPr>
        <w:t>10.2 Siguientes pasos</w:t>
      </w:r>
    </w:p>
    <w:p w14:paraId="5D667E00" w14:textId="77777777" w:rsidR="00E227FB" w:rsidRDefault="00B877CC">
      <w:pPr>
        <w:pStyle w:val="Prrafodelista"/>
        <w:numPr>
          <w:ilvl w:val="0"/>
          <w:numId w:val="1"/>
        </w:numPr>
        <w:spacing w:after="90" w:line="280" w:lineRule="auto"/>
      </w:pPr>
      <w:r>
        <w:rPr>
          <w:color w:val="232326"/>
        </w:rPr>
        <w:t>Integración con datos propios: conectar el pipeline a fuentes reales de la empresa — redes sociales, encuestas, tickets de soporte o reseñas de producto.</w:t>
      </w:r>
    </w:p>
    <w:p w14:paraId="3FFCA95B" w14:textId="77777777" w:rsidR="00E227FB" w:rsidRDefault="00B877CC">
      <w:pPr>
        <w:pStyle w:val="Prrafodelista"/>
        <w:numPr>
          <w:ilvl w:val="0"/>
          <w:numId w:val="1"/>
        </w:numPr>
        <w:spacing w:after="90" w:line="280" w:lineRule="auto"/>
      </w:pPr>
      <w:r>
        <w:rPr>
          <w:color w:val="232326"/>
        </w:rPr>
        <w:t xml:space="preserve">Análisis de emociones específicas: evolucionar de una clasificación binaria a un modelo </w:t>
      </w:r>
      <w:proofErr w:type="spellStart"/>
      <w:r>
        <w:rPr>
          <w:color w:val="232326"/>
        </w:rPr>
        <w:t>multi-etiqueta</w:t>
      </w:r>
      <w:proofErr w:type="spellEnd"/>
      <w:r>
        <w:rPr>
          <w:color w:val="232326"/>
        </w:rPr>
        <w:t xml:space="preserve"> (frustración, entusiasmo, confusión, urgencia).</w:t>
      </w:r>
    </w:p>
    <w:p w14:paraId="5AF9DC5A" w14:textId="77777777" w:rsidR="00E227FB" w:rsidRDefault="00B877CC">
      <w:pPr>
        <w:pStyle w:val="Prrafodelista"/>
        <w:numPr>
          <w:ilvl w:val="0"/>
          <w:numId w:val="1"/>
        </w:numPr>
        <w:spacing w:after="90" w:line="280" w:lineRule="auto"/>
      </w:pPr>
      <w:r>
        <w:rPr>
          <w:color w:val="232326"/>
        </w:rPr>
        <w:t xml:space="preserve">Conexión a </w:t>
      </w:r>
      <w:proofErr w:type="spellStart"/>
      <w:r>
        <w:rPr>
          <w:color w:val="232326"/>
        </w:rPr>
        <w:t>dashboards</w:t>
      </w:r>
      <w:proofErr w:type="spellEnd"/>
      <w:r>
        <w:rPr>
          <w:color w:val="232326"/>
        </w:rPr>
        <w:t xml:space="preserve"> en vivo: automatizar la salida del modelo hacia herramientas de visualización para monitoreo continuo de campañas.</w:t>
      </w:r>
    </w:p>
    <w:p w14:paraId="3E874FCC" w14:textId="77777777" w:rsidR="00E227FB" w:rsidRDefault="00B877CC">
      <w:pPr>
        <w:pStyle w:val="Prrafodelista"/>
        <w:numPr>
          <w:ilvl w:val="0"/>
          <w:numId w:val="1"/>
        </w:numPr>
        <w:spacing w:after="90" w:line="280" w:lineRule="auto"/>
      </w:pPr>
      <w:r>
        <w:rPr>
          <w:color w:val="232326"/>
        </w:rPr>
        <w:t>Entrenamiento completo: ejecutar el entrenamiento sobre la totalidad d</w:t>
      </w:r>
      <w:r>
        <w:rPr>
          <w:color w:val="232326"/>
        </w:rPr>
        <w:t xml:space="preserve">e los </w:t>
      </w:r>
      <w:proofErr w:type="spellStart"/>
      <w:r>
        <w:rPr>
          <w:color w:val="232326"/>
        </w:rPr>
        <w:t>batches</w:t>
      </w:r>
      <w:proofErr w:type="spellEnd"/>
      <w:r>
        <w:rPr>
          <w:color w:val="232326"/>
        </w:rPr>
        <w:t xml:space="preserve"> (no solo 300 por época) para consolidar el desempeño reportado en esta prueba.</w:t>
      </w:r>
    </w:p>
    <w:p w14:paraId="680D1C8C" w14:textId="77777777" w:rsidR="00E227FB" w:rsidRDefault="00E227FB">
      <w:pPr>
        <w:spacing w:after="100"/>
      </w:pPr>
    </w:p>
    <w:tbl>
      <w:tblPr>
        <w:tblW w:w="5000" w:type="pct"/>
        <w:tblBorders>
          <w:top w:val="single" w:sz="4" w:space="0" w:color="D8D3C8"/>
          <w:left w:val="single" w:sz="4" w:space="0" w:color="D8D3C8"/>
          <w:bottom w:val="single" w:sz="4" w:space="0" w:color="D8D3C8"/>
          <w:right w:val="single" w:sz="4" w:space="0" w:color="D8D3C8"/>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30"/>
      </w:tblGrid>
      <w:tr w:rsidR="00E227FB" w14:paraId="1B5BA7DC" w14:textId="77777777">
        <w:tblPrEx>
          <w:tblCellMar>
            <w:top w:w="0" w:type="dxa"/>
            <w:bottom w:w="0" w:type="dxa"/>
          </w:tblCellMar>
        </w:tblPrEx>
        <w:tc>
          <w:tcPr>
            <w:tcW w:w="0" w:type="auto"/>
            <w:shd w:val="clear" w:color="auto" w:fill="1B1B1E"/>
            <w:tcMar>
              <w:top w:w="200" w:type="dxa"/>
              <w:left w:w="260" w:type="dxa"/>
              <w:bottom w:w="200" w:type="dxa"/>
              <w:right w:w="260" w:type="dxa"/>
            </w:tcMar>
          </w:tcPr>
          <w:p w14:paraId="5A0D2616" w14:textId="77777777" w:rsidR="00E227FB" w:rsidRDefault="00B877CC">
            <w:pPr>
              <w:spacing w:after="80"/>
            </w:pPr>
            <w:r>
              <w:rPr>
                <w:b/>
                <w:bCs/>
                <w:color w:val="B8860B"/>
                <w:sz w:val="21"/>
                <w:szCs w:val="21"/>
              </w:rPr>
              <w:t>Cierre</w:t>
            </w:r>
          </w:p>
          <w:p w14:paraId="457B042A" w14:textId="77777777" w:rsidR="00E227FB" w:rsidRDefault="00B877CC">
            <w:pPr>
              <w:spacing w:line="280" w:lineRule="auto"/>
            </w:pPr>
            <w:r>
              <w:rPr>
                <w:color w:val="E5E2DA"/>
                <w:sz w:val="21"/>
                <w:szCs w:val="21"/>
              </w:rPr>
              <w:t xml:space="preserve">El proyecto valida, con datos reales, que un motor de clasificación de sentimiento basado en Deep </w:t>
            </w:r>
            <w:proofErr w:type="spellStart"/>
            <w:r>
              <w:rPr>
                <w:color w:val="E5E2DA"/>
                <w:sz w:val="21"/>
                <w:szCs w:val="21"/>
              </w:rPr>
              <w:t>Learning</w:t>
            </w:r>
            <w:proofErr w:type="spellEnd"/>
            <w:r>
              <w:rPr>
                <w:color w:val="E5E2DA"/>
                <w:sz w:val="21"/>
                <w:szCs w:val="21"/>
              </w:rPr>
              <w:t xml:space="preserve"> puede convertirse en una herramienta de negocio: escalable, adaptable a distintas fuentes de texto y lista para integrarse a flujos de decisión comer</w:t>
            </w:r>
            <w:r>
              <w:rPr>
                <w:color w:val="E5E2DA"/>
                <w:sz w:val="21"/>
                <w:szCs w:val="21"/>
              </w:rPr>
              <w:t>cial.</w:t>
            </w:r>
          </w:p>
        </w:tc>
      </w:tr>
    </w:tbl>
    <w:p w14:paraId="26436C47" w14:textId="77777777" w:rsidR="00B877CC" w:rsidRDefault="00B877CC"/>
    <w:sectPr w:rsidR="00B877CC">
      <w:headerReference w:type="default" r:id="rId13"/>
      <w:footerReference w:type="default" r:id="rId14"/>
      <w:pgSz w:w="12240" w:h="15840"/>
      <w:pgMar w:top="1150" w:right="1150" w:bottom="1150" w:left="11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3EFF2" w14:textId="77777777" w:rsidR="00B877CC" w:rsidRDefault="00B877CC">
      <w:r>
        <w:separator/>
      </w:r>
    </w:p>
  </w:endnote>
  <w:endnote w:type="continuationSeparator" w:id="0">
    <w:p w14:paraId="51D809D5" w14:textId="77777777" w:rsidR="00B877CC" w:rsidRDefault="00B87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12FC9" w14:textId="77777777" w:rsidR="00E227FB" w:rsidRDefault="00B877CC">
    <w:pPr>
      <w:jc w:val="center"/>
    </w:pPr>
    <w:r>
      <w:rPr>
        <w:color w:val="5B5B60"/>
        <w:sz w:val="18"/>
        <w:szCs w:val="18"/>
      </w:rPr>
      <w:fldChar w:fldCharType="begin"/>
    </w:r>
    <w:r>
      <w:rPr>
        <w:color w:val="5B5B60"/>
        <w:sz w:val="18"/>
        <w:szCs w:val="18"/>
      </w:rPr>
      <w:instrText>PAGE</w:instrText>
    </w:r>
    <w:r>
      <w:rPr>
        <w:color w:val="5B5B60"/>
        <w:sz w:val="18"/>
        <w:szCs w:val="18"/>
      </w:rPr>
      <w:fldChar w:fldCharType="separate"/>
    </w:r>
    <w:r w:rsidR="00B72718">
      <w:rPr>
        <w:noProof/>
        <w:color w:val="5B5B60"/>
        <w:sz w:val="18"/>
        <w:szCs w:val="18"/>
      </w:rPr>
      <w:t>2</w:t>
    </w:r>
    <w:r>
      <w:rPr>
        <w:color w:val="5B5B6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A4BFB" w14:textId="77777777" w:rsidR="00B877CC" w:rsidRDefault="00B877CC">
      <w:r>
        <w:separator/>
      </w:r>
    </w:p>
  </w:footnote>
  <w:footnote w:type="continuationSeparator" w:id="0">
    <w:p w14:paraId="04D0B07F" w14:textId="77777777" w:rsidR="00B877CC" w:rsidRDefault="00B877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44465" w14:textId="32F095B5" w:rsidR="00B72718" w:rsidRPr="00B72718" w:rsidRDefault="00B877CC">
    <w:pPr>
      <w:pBdr>
        <w:bottom w:val="single" w:sz="4" w:space="4" w:color="D8D3C8"/>
      </w:pBdr>
      <w:tabs>
        <w:tab w:val="right" w:pos="9026"/>
      </w:tabs>
      <w:rPr>
        <w:color w:val="5B5B60"/>
        <w:sz w:val="15"/>
        <w:szCs w:val="15"/>
      </w:rPr>
    </w:pPr>
    <w:r>
      <w:rPr>
        <w:color w:val="5B5B60"/>
        <w:sz w:val="15"/>
        <w:szCs w:val="15"/>
      </w:rPr>
      <w:t>MOTOR DE CLASIFICACIÓN DE SENTIMIENTO · NLP</w:t>
    </w:r>
    <w:r>
      <w:rPr>
        <w:color w:val="5B5B60"/>
        <w:sz w:val="15"/>
        <w:szCs w:val="15"/>
      </w:rPr>
      <w:tab/>
      <w:t>Grupo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1175BA"/>
    <w:multiLevelType w:val="hybridMultilevel"/>
    <w:tmpl w:val="47F27294"/>
    <w:lvl w:ilvl="0" w:tplc="F88E141A">
      <w:start w:val="1"/>
      <w:numFmt w:val="bullet"/>
      <w:lvlText w:val="●"/>
      <w:lvlJc w:val="left"/>
      <w:pPr>
        <w:ind w:left="720" w:hanging="360"/>
      </w:pPr>
    </w:lvl>
    <w:lvl w:ilvl="1" w:tplc="8A2C427A">
      <w:start w:val="1"/>
      <w:numFmt w:val="bullet"/>
      <w:lvlText w:val="○"/>
      <w:lvlJc w:val="left"/>
      <w:pPr>
        <w:ind w:left="1440" w:hanging="360"/>
      </w:pPr>
    </w:lvl>
    <w:lvl w:ilvl="2" w:tplc="C3844470">
      <w:start w:val="1"/>
      <w:numFmt w:val="bullet"/>
      <w:lvlText w:val="■"/>
      <w:lvlJc w:val="left"/>
      <w:pPr>
        <w:ind w:left="2160" w:hanging="360"/>
      </w:pPr>
    </w:lvl>
    <w:lvl w:ilvl="3" w:tplc="F33E2942">
      <w:start w:val="1"/>
      <w:numFmt w:val="bullet"/>
      <w:lvlText w:val="●"/>
      <w:lvlJc w:val="left"/>
      <w:pPr>
        <w:ind w:left="2880" w:hanging="360"/>
      </w:pPr>
    </w:lvl>
    <w:lvl w:ilvl="4" w:tplc="352C5C60">
      <w:start w:val="1"/>
      <w:numFmt w:val="bullet"/>
      <w:lvlText w:val="○"/>
      <w:lvlJc w:val="left"/>
      <w:pPr>
        <w:ind w:left="3600" w:hanging="360"/>
      </w:pPr>
    </w:lvl>
    <w:lvl w:ilvl="5" w:tplc="31ACECEC">
      <w:start w:val="1"/>
      <w:numFmt w:val="bullet"/>
      <w:lvlText w:val="■"/>
      <w:lvlJc w:val="left"/>
      <w:pPr>
        <w:ind w:left="4320" w:hanging="360"/>
      </w:pPr>
    </w:lvl>
    <w:lvl w:ilvl="6" w:tplc="CE505342">
      <w:start w:val="1"/>
      <w:numFmt w:val="bullet"/>
      <w:lvlText w:val="●"/>
      <w:lvlJc w:val="left"/>
      <w:pPr>
        <w:ind w:left="5040" w:hanging="360"/>
      </w:pPr>
    </w:lvl>
    <w:lvl w:ilvl="7" w:tplc="7F127568">
      <w:start w:val="1"/>
      <w:numFmt w:val="bullet"/>
      <w:lvlText w:val="●"/>
      <w:lvlJc w:val="left"/>
      <w:pPr>
        <w:ind w:left="5760" w:hanging="360"/>
      </w:pPr>
    </w:lvl>
    <w:lvl w:ilvl="8" w:tplc="79D0BC80">
      <w:start w:val="1"/>
      <w:numFmt w:val="bullet"/>
      <w:lvlText w:val="●"/>
      <w:lvlJc w:val="left"/>
      <w:pPr>
        <w:ind w:left="6480" w:hanging="360"/>
      </w:pPr>
    </w:lvl>
  </w:abstractNum>
  <w:abstractNum w:abstractNumId="1" w15:restartNumberingAfterBreak="0">
    <w:nsid w:val="7E932398"/>
    <w:multiLevelType w:val="hybridMultilevel"/>
    <w:tmpl w:val="945857A0"/>
    <w:lvl w:ilvl="0" w:tplc="1FD208E0">
      <w:start w:val="1"/>
      <w:numFmt w:val="bullet"/>
      <w:lvlText w:val="•"/>
      <w:lvlJc w:val="left"/>
      <w:pPr>
        <w:ind w:left="360" w:hanging="260"/>
      </w:pPr>
    </w:lvl>
    <w:lvl w:ilvl="1" w:tplc="FCBE93F0">
      <w:numFmt w:val="decimal"/>
      <w:lvlText w:val=""/>
      <w:lvlJc w:val="left"/>
    </w:lvl>
    <w:lvl w:ilvl="2" w:tplc="F5CE96C4">
      <w:numFmt w:val="decimal"/>
      <w:lvlText w:val=""/>
      <w:lvlJc w:val="left"/>
    </w:lvl>
    <w:lvl w:ilvl="3" w:tplc="7A3240A6">
      <w:numFmt w:val="decimal"/>
      <w:lvlText w:val=""/>
      <w:lvlJc w:val="left"/>
    </w:lvl>
    <w:lvl w:ilvl="4" w:tplc="9E9A1000">
      <w:numFmt w:val="decimal"/>
      <w:lvlText w:val=""/>
      <w:lvlJc w:val="left"/>
    </w:lvl>
    <w:lvl w:ilvl="5" w:tplc="1BB43DF8">
      <w:numFmt w:val="decimal"/>
      <w:lvlText w:val=""/>
      <w:lvlJc w:val="left"/>
    </w:lvl>
    <w:lvl w:ilvl="6" w:tplc="A0CEA79A">
      <w:numFmt w:val="decimal"/>
      <w:lvlText w:val=""/>
      <w:lvlJc w:val="left"/>
    </w:lvl>
    <w:lvl w:ilvl="7" w:tplc="5ABC4F3E">
      <w:numFmt w:val="decimal"/>
      <w:lvlText w:val=""/>
      <w:lvlJc w:val="left"/>
    </w:lvl>
    <w:lvl w:ilvl="8" w:tplc="6BF047B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7FB"/>
    <w:rsid w:val="00B72718"/>
    <w:rsid w:val="00B877CC"/>
    <w:rsid w:val="00E227F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68DFA"/>
  <w15:docId w15:val="{F4698BE0-B57F-4E6D-8704-FF33F64C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B72718"/>
    <w:pPr>
      <w:tabs>
        <w:tab w:val="center" w:pos="4252"/>
        <w:tab w:val="right" w:pos="8504"/>
      </w:tabs>
    </w:pPr>
  </w:style>
  <w:style w:type="character" w:customStyle="1" w:styleId="EncabezadoCar">
    <w:name w:val="Encabezado Car"/>
    <w:basedOn w:val="Fuentedeprrafopredeter"/>
    <w:link w:val="Encabezado"/>
    <w:uiPriority w:val="99"/>
    <w:rsid w:val="00B72718"/>
  </w:style>
  <w:style w:type="paragraph" w:styleId="Piedepgina">
    <w:name w:val="footer"/>
    <w:basedOn w:val="Normal"/>
    <w:link w:val="PiedepginaCar"/>
    <w:uiPriority w:val="99"/>
    <w:unhideWhenUsed/>
    <w:rsid w:val="00B72718"/>
    <w:pPr>
      <w:tabs>
        <w:tab w:val="center" w:pos="4252"/>
        <w:tab w:val="right" w:pos="8504"/>
      </w:tabs>
    </w:pPr>
  </w:style>
  <w:style w:type="character" w:customStyle="1" w:styleId="PiedepginaCar">
    <w:name w:val="Pie de página Car"/>
    <w:basedOn w:val="Fuentedeprrafopredeter"/>
    <w:link w:val="Piedepgina"/>
    <w:uiPriority w:val="99"/>
    <w:rsid w:val="00B727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2522</Words>
  <Characters>13871</Characters>
  <Application>Microsoft Office Word</Application>
  <DocSecurity>0</DocSecurity>
  <Lines>115</Lines>
  <Paragraphs>32</Paragraphs>
  <ScaleCrop>false</ScaleCrop>
  <Company/>
  <LinksUpToDate>false</LinksUpToDate>
  <CharactersWithSpaces>16361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Josue Jurado Marcos</cp:lastModifiedBy>
  <cp:revision>2</cp:revision>
  <dcterms:created xsi:type="dcterms:W3CDTF">2026-08-24T02:28:00Z</dcterms:created>
  <dcterms:modified xsi:type="dcterms:W3CDTF">2026-08-24T02:33:00Z</dcterms:modified>
</cp:coreProperties>
</file>