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1"/>
          <w:i w:val="0"/>
          <w:smallCaps w:val="0"/>
          <w:strike w:val="0"/>
          <w:color w:val="000000"/>
          <w:sz w:val="34"/>
          <w:szCs w:val="34"/>
          <w:shd w:fill="auto" w:val="clear"/>
          <w:vertAlign w:val="baseline"/>
        </w:rPr>
      </w:pPr>
      <w:r w:rsidDel="00000000" w:rsidR="00000000" w:rsidRPr="00000000">
        <w:rPr>
          <w:rFonts w:ascii="Arial" w:cs="Arial" w:eastAsia="Arial" w:hAnsi="Arial"/>
          <w:b w:val="1"/>
          <w:i w:val="0"/>
          <w:smallCaps w:val="0"/>
          <w:strike w:val="0"/>
          <w:color w:val="000000"/>
          <w:sz w:val="34"/>
          <w:szCs w:val="34"/>
          <w:u w:val="none"/>
          <w:shd w:fill="auto" w:val="clear"/>
          <w:vertAlign w:val="baseline"/>
          <w:rtl w:val="0"/>
        </w:rPr>
        <w:t xml:space="preserve">Selección y Descarga de Imágenes Virtuales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Para la construcción del entorno de laboratorio virtualizado en GNS3, es fundamental la selección de imágenes de sistemas operativos que cumplan con los requerimientos técnicos del proyecto. Se requiere un servidor Linux que actúe como el </w:t>
      </w:r>
      <w:r w:rsidDel="00000000" w:rsidR="00000000" w:rsidRPr="00000000">
        <w:rPr>
          <w:b w:val="1"/>
          <w:rtl w:val="0"/>
        </w:rPr>
        <w:t xml:space="preserve">controlador de la automatización</w:t>
      </w:r>
      <w:r w:rsidDel="00000000" w:rsidR="00000000" w:rsidRPr="00000000">
        <w:rPr>
          <w:rtl w:val="0"/>
        </w:rPr>
        <w:t xml:space="preserve"> y una imagen de un sistema operativo de red de Cisco que funcione como el </w:t>
      </w:r>
      <w:r w:rsidDel="00000000" w:rsidR="00000000" w:rsidRPr="00000000">
        <w:rPr>
          <w:b w:val="1"/>
          <w:rtl w:val="0"/>
        </w:rPr>
        <w:t xml:space="preserve">dispositivo gestionado</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A continuación, se detallan las imágenes seleccionadas y la justificación de dicha elección.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1.1.1. Servidor de Control: Ubuntu Server 22.04.4 LTS</w:t>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ha seleccionado la imagen de Ubuntu Server como el sistema operativo para la máquina virtual que fungirá como el cliente gRPC y el hub de automatización.</w:t>
      </w:r>
    </w:p>
    <w:p w:rsidR="00000000" w:rsidDel="00000000" w:rsidP="00000000" w:rsidRDefault="00000000" w:rsidRPr="00000000" w14:paraId="0000000B">
      <w:pPr>
        <w:rPr>
          <w:b w:val="1"/>
        </w:rPr>
      </w:pPr>
      <w:r w:rsidDel="00000000" w:rsidR="00000000" w:rsidRPr="00000000">
        <w:rPr>
          <w:b w:val="1"/>
          <w:rtl w:val="0"/>
        </w:rPr>
        <w:t xml:space="preserve">Justificación de la Selección</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b w:val="1"/>
          <w:rtl w:val="0"/>
        </w:rPr>
        <w:t xml:space="preserve">Estabilidad y Soporte (LTS):</w:t>
      </w:r>
      <w:r w:rsidDel="00000000" w:rsidR="00000000" w:rsidRPr="00000000">
        <w:rPr>
          <w:rtl w:val="0"/>
        </w:rPr>
        <w:t xml:space="preserve"> La versión 22.04 "Jammy Jellyfish" es una edición de Soporte a Largo Plazo (Long-Term Support), lo que garantiza una plataforma estable, segura y con actualizaciones mantenidas durante cinco años.</w:t>
      </w:r>
    </w:p>
    <w:p w:rsidR="00000000" w:rsidDel="00000000" w:rsidP="00000000" w:rsidRDefault="00000000" w:rsidRPr="00000000" w14:paraId="0000000E">
      <w:pPr>
        <w:numPr>
          <w:ilvl w:val="0"/>
          <w:numId w:val="1"/>
        </w:numPr>
        <w:ind w:left="720" w:hanging="360"/>
        <w:rPr/>
      </w:pPr>
      <w:r w:rsidDel="00000000" w:rsidR="00000000" w:rsidRPr="00000000">
        <w:rPr>
          <w:b w:val="1"/>
          <w:rtl w:val="0"/>
        </w:rPr>
        <w:t xml:space="preserve">Compatibilidad de Software:</w:t>
      </w:r>
      <w:r w:rsidDel="00000000" w:rsidR="00000000" w:rsidRPr="00000000">
        <w:rPr>
          <w:rtl w:val="0"/>
        </w:rPr>
        <w:t xml:space="preserve"> Ofrece soporte nativo para </w:t>
      </w:r>
      <w:r w:rsidDel="00000000" w:rsidR="00000000" w:rsidRPr="00000000">
        <w:rPr>
          <w:b w:val="1"/>
          <w:rtl w:val="0"/>
        </w:rPr>
        <w:t xml:space="preserve">Python 3.8+</w:t>
      </w:r>
      <w:r w:rsidDel="00000000" w:rsidR="00000000" w:rsidRPr="00000000">
        <w:rPr>
          <w:rtl w:val="0"/>
        </w:rPr>
        <w:t xml:space="preserve"> y las herramientas de gestión de paquetes (pip, venv) necesarias para instalar las librerías grpcio, protobuf y flask sin conflictos.</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Bajo Consumo de Recursos:</w:t>
      </w:r>
      <w:r w:rsidDel="00000000" w:rsidR="00000000" w:rsidRPr="00000000">
        <w:rPr>
          <w:rtl w:val="0"/>
        </w:rPr>
        <w:t xml:space="preserve"> Al ser una edición de servidor sin interfaz gráfica, su consumo de memoria RAM y CPU es mínimo, lo cual es ideal para entornos de virtualización como GNS3 donde los recursos son limitados.</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Amplia Documentación:</w:t>
      </w:r>
      <w:r w:rsidDel="00000000" w:rsidR="00000000" w:rsidRPr="00000000">
        <w:rPr>
          <w:rtl w:val="0"/>
        </w:rPr>
        <w:t xml:space="preserve"> Es una de las distribuciones de Linux más populares, por lo que existe una gran cantidad de documentación y soporte comunitario para resolver cualquier eventualidad.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Fuente de Descarga</w:t>
      </w:r>
    </w:p>
    <w:p w:rsidR="00000000" w:rsidDel="00000000" w:rsidP="00000000" w:rsidRDefault="00000000" w:rsidRPr="00000000" w14:paraId="00000013">
      <w:pPr>
        <w:rPr/>
      </w:pPr>
      <w:r w:rsidDel="00000000" w:rsidR="00000000" w:rsidRPr="00000000">
        <w:rPr>
          <w:rtl w:val="0"/>
        </w:rPr>
        <w:t xml:space="preserve">La imagen oficial del servidor (.iso) se puede descargar directamente desde el sitio web oficial de Ubuntu:</w:t>
      </w:r>
    </w:p>
    <w:p w:rsidR="00000000" w:rsidDel="00000000" w:rsidP="00000000" w:rsidRDefault="00000000" w:rsidRPr="00000000" w14:paraId="00000014">
      <w:pPr>
        <w:numPr>
          <w:ilvl w:val="0"/>
          <w:numId w:val="2"/>
        </w:numPr>
        <w:ind w:left="720" w:hanging="360"/>
        <w:rPr/>
      </w:pPr>
      <w:r w:rsidDel="00000000" w:rsidR="00000000" w:rsidRPr="00000000">
        <w:rPr>
          <w:b w:val="1"/>
          <w:rtl w:val="0"/>
        </w:rPr>
        <w:t xml:space="preserve">URL:</w:t>
      </w:r>
      <w:r w:rsidDel="00000000" w:rsidR="00000000" w:rsidRPr="00000000">
        <w:rPr>
          <w:rtl w:val="0"/>
        </w:rPr>
        <w:t xml:space="preserve"> </w:t>
      </w:r>
      <w:hyperlink r:id="rId7">
        <w:r w:rsidDel="00000000" w:rsidR="00000000" w:rsidRPr="00000000">
          <w:rPr>
            <w:color w:val="0563c1"/>
            <w:u w:val="single"/>
            <w:rtl w:val="0"/>
          </w:rPr>
          <w:t xml:space="preserve">https://ubuntu.com/download/server</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1.1.2. Dispositivo de Red: Cisco NX-OSv 9000 (v9.3.9)</w:t>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Para el rol del switch gestionado, se ha elegido la imagen de Cisco NX-OSv 9000, que es la versión virtualizada del sistema operativo utilizado en los switches de la serie Nexus 9000 de Cisco.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Justificación de la Selección</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numPr>
          <w:ilvl w:val="0"/>
          <w:numId w:val="3"/>
        </w:numPr>
        <w:ind w:left="720" w:hanging="360"/>
        <w:rPr/>
      </w:pPr>
      <w:r w:rsidDel="00000000" w:rsidR="00000000" w:rsidRPr="00000000">
        <w:rPr>
          <w:b w:val="1"/>
          <w:rtl w:val="0"/>
        </w:rPr>
        <w:t xml:space="preserve">Soporte Nativo de gRPC:</w:t>
      </w:r>
      <w:r w:rsidDel="00000000" w:rsidR="00000000" w:rsidRPr="00000000">
        <w:rPr>
          <w:rtl w:val="0"/>
        </w:rPr>
        <w:t xml:space="preserve"> Esta es la razón más crítica para su elección. El sistema operativo NX-OS ofrece un soporte robusto y nativo para la </w:t>
      </w:r>
      <w:r w:rsidDel="00000000" w:rsidR="00000000" w:rsidRPr="00000000">
        <w:rPr>
          <w:b w:val="1"/>
          <w:rtl w:val="0"/>
        </w:rPr>
        <w:t xml:space="preserve">programabilidad y la telemetría basada en modelos (Model-Driven Telemetry)</w:t>
      </w:r>
      <w:r w:rsidDel="00000000" w:rsidR="00000000" w:rsidRPr="00000000">
        <w:rPr>
          <w:rtl w:val="0"/>
        </w:rPr>
        <w:t xml:space="preserve">, incluyendo un agente gRPC de alto rendimiento.</w:t>
      </w:r>
    </w:p>
    <w:p w:rsidR="00000000" w:rsidDel="00000000" w:rsidP="00000000" w:rsidRDefault="00000000" w:rsidRPr="00000000" w14:paraId="0000002B">
      <w:pPr>
        <w:numPr>
          <w:ilvl w:val="0"/>
          <w:numId w:val="3"/>
        </w:numPr>
        <w:ind w:left="720" w:hanging="360"/>
        <w:rPr/>
      </w:pPr>
      <w:r w:rsidDel="00000000" w:rsidR="00000000" w:rsidRPr="00000000">
        <w:rPr>
          <w:b w:val="1"/>
          <w:rtl w:val="0"/>
        </w:rPr>
        <w:t xml:space="preserve">Entorno de Data Center Moderno:</w:t>
      </w:r>
      <w:r w:rsidDel="00000000" w:rsidR="00000000" w:rsidRPr="00000000">
        <w:rPr>
          <w:rtl w:val="0"/>
        </w:rPr>
        <w:t xml:space="preserve"> Simula el entorno de un switch de centro de datos, que es el principal caso de uso para este tipo de automatización avanzada.</w:t>
      </w:r>
    </w:p>
    <w:p w:rsidR="00000000" w:rsidDel="00000000" w:rsidP="00000000" w:rsidRDefault="00000000" w:rsidRPr="00000000" w14:paraId="0000002C">
      <w:pPr>
        <w:numPr>
          <w:ilvl w:val="0"/>
          <w:numId w:val="3"/>
        </w:numPr>
        <w:ind w:left="720" w:hanging="360"/>
        <w:rPr/>
      </w:pPr>
      <w:r w:rsidDel="00000000" w:rsidR="00000000" w:rsidRPr="00000000">
        <w:rPr>
          <w:b w:val="1"/>
          <w:rtl w:val="0"/>
        </w:rPr>
        <w:t xml:space="preserve">Disponibilidad para Laboratorios:</w:t>
      </w:r>
      <w:r w:rsidDel="00000000" w:rsidR="00000000" w:rsidRPr="00000000">
        <w:rPr>
          <w:rtl w:val="0"/>
        </w:rPr>
        <w:t xml:space="preserve"> Cisco proporciona esta imagen (.qcow2) específicamente para fines de prueba, desarrollo y capacitación en entornos virtualizados.</w:t>
      </w:r>
    </w:p>
    <w:p w:rsidR="00000000" w:rsidDel="00000000" w:rsidP="00000000" w:rsidRDefault="00000000" w:rsidRPr="00000000" w14:paraId="0000002D">
      <w:pPr>
        <w:numPr>
          <w:ilvl w:val="0"/>
          <w:numId w:val="3"/>
        </w:numPr>
        <w:ind w:left="720" w:hanging="360"/>
        <w:rPr/>
      </w:pPr>
      <w:r w:rsidDel="00000000" w:rsidR="00000000" w:rsidRPr="00000000">
        <w:rPr>
          <w:b w:val="1"/>
          <w:rtl w:val="0"/>
        </w:rPr>
        <w:t xml:space="preserve">Documentación Extensa:</w:t>
      </w:r>
      <w:r w:rsidDel="00000000" w:rsidR="00000000" w:rsidRPr="00000000">
        <w:rPr>
          <w:rtl w:val="0"/>
        </w:rPr>
        <w:t xml:space="preserve"> Existe una amplia documentación oficial de Cisco que detalla la configuración del agente gRPC, los modelos YANG soportados y las capacidades de telemetría.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Fuente de Descarga</w:t>
      </w:r>
    </w:p>
    <w:p w:rsidR="00000000" w:rsidDel="00000000" w:rsidP="00000000" w:rsidRDefault="00000000" w:rsidRPr="00000000" w14:paraId="00000030">
      <w:pPr>
        <w:rPr/>
      </w:pPr>
      <w:r w:rsidDel="00000000" w:rsidR="00000000" w:rsidRPr="00000000">
        <w:rPr>
          <w:rtl w:val="0"/>
        </w:rPr>
        <w:t xml:space="preserve">La imagen de NX-OSv es software propietario de Cisco y debe ser descargada desde el portal oficial.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4"/>
        </w:numPr>
        <w:ind w:left="720" w:hanging="360"/>
        <w:rPr/>
      </w:pPr>
      <w:r w:rsidDel="00000000" w:rsidR="00000000" w:rsidRPr="00000000">
        <w:rPr>
          <w:b w:val="1"/>
          <w:rtl w:val="0"/>
        </w:rPr>
        <w:t xml:space="preserve">Portal:</w:t>
      </w:r>
      <w:r w:rsidDel="00000000" w:rsidR="00000000" w:rsidRPr="00000000">
        <w:rPr>
          <w:rtl w:val="0"/>
        </w:rPr>
        <w:t xml:space="preserve"> Cisco Software Download </w:t>
      </w:r>
      <w:hyperlink r:id="rId8">
        <w:r w:rsidDel="00000000" w:rsidR="00000000" w:rsidRPr="00000000">
          <w:rPr>
            <w:color w:val="0563c1"/>
            <w:u w:val="single"/>
            <w:rtl w:val="0"/>
          </w:rPr>
          <w:t xml:space="preserve">https://software.cisco.com/download/home</w:t>
        </w:r>
      </w:hyperlink>
      <w:r w:rsidDel="00000000" w:rsidR="00000000" w:rsidRPr="00000000">
        <w:rPr>
          <w:rtl w:val="0"/>
        </w:rPr>
      </w:r>
    </w:p>
    <w:p w:rsidR="00000000" w:rsidDel="00000000" w:rsidP="00000000" w:rsidRDefault="00000000" w:rsidRPr="00000000" w14:paraId="00000033">
      <w:pPr>
        <w:numPr>
          <w:ilvl w:val="0"/>
          <w:numId w:val="4"/>
        </w:numPr>
        <w:ind w:left="720" w:hanging="360"/>
        <w:rPr/>
      </w:pPr>
      <w:r w:rsidDel="00000000" w:rsidR="00000000" w:rsidRPr="00000000">
        <w:rPr>
          <w:b w:val="1"/>
          <w:rtl w:val="0"/>
        </w:rPr>
        <w:t xml:space="preserve">Proceso:</w:t>
      </w:r>
      <w:r w:rsidDel="00000000" w:rsidR="00000000" w:rsidRPr="00000000">
        <w:rPr>
          <w:rtl w:val="0"/>
        </w:rPr>
        <w:t xml:space="preserve"> Se requiere una cuenta de Cisco (CCO ID) para acceder. Dentro del portal, se debe buscar el software para "Switches Nexus 9000" y descargar la imagen en formato </w:t>
      </w:r>
      <w:r w:rsidDel="00000000" w:rsidR="00000000" w:rsidRPr="00000000">
        <w:rPr>
          <w:b w:val="1"/>
          <w:rtl w:val="0"/>
        </w:rPr>
        <w:t xml:space="preserve">.qcow2</w:t>
      </w:r>
      <w:r w:rsidDel="00000000" w:rsidR="00000000" w:rsidRPr="00000000">
        <w:rPr>
          <w:rtl w:val="0"/>
        </w:rPr>
        <w:t xml:space="preserve"> para poder importarla en GNS3 como un dispositivo QEMU.</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465" w:hanging="46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3D303F"/>
    <w:pPr>
      <w:ind w:left="720"/>
      <w:contextualSpacing w:val="1"/>
    </w:pPr>
  </w:style>
  <w:style w:type="character" w:styleId="Hipervnculo">
    <w:name w:val="Hyperlink"/>
    <w:basedOn w:val="Fuentedeprrafopredeter"/>
    <w:uiPriority w:val="99"/>
    <w:unhideWhenUsed w:val="1"/>
    <w:rsid w:val="003D303F"/>
    <w:rPr>
      <w:color w:val="0563c1" w:themeColor="hyperlink"/>
      <w:u w:val="single"/>
    </w:rPr>
  </w:style>
  <w:style w:type="character" w:styleId="Mencinsinresolver">
    <w:name w:val="Unresolved Mention"/>
    <w:basedOn w:val="Fuentedeprrafopredeter"/>
    <w:uiPriority w:val="99"/>
    <w:semiHidden w:val="1"/>
    <w:unhideWhenUsed w:val="1"/>
    <w:rsid w:val="003D303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buntu.com/download/server" TargetMode="External"/><Relationship Id="rId8" Type="http://schemas.openxmlformats.org/officeDocument/2006/relationships/hyperlink" Target="https://software.cisco.com/download/hom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TpDN21VrEBvMO5aH65KzwrJow==">CgMxLjA4AHIhMTZxYWNVZW9MSXBycGsxZDZ3WFBfcmxidkRkZXVkU2Vt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2025-10-07T22:21:00Z</dcterms:created>
  <dc:creator>Adrian</dc:creator>
</cp:coreProperties>
</file>