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x4bnh5swf3h0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1.3. Configuración de Red y Conectividad Básica entre VMs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Una vez montada la topología en el entorno de virtualización, el siguiente paso indispensable es establecer la capa de comunicación de red (Capa 3 del modelo OSI). Esta fase asegura que el servidor de control y el switch gestionado tengan alcanzabilidad a nivel de IP, lo cual es un pre-requisito fundamental para la posterior comunicación a través del protocolo gRPC.</w:t>
      </w:r>
    </w:p>
    <w:p w:rsidR="00000000" w:rsidDel="00000000" w:rsidP="00000000" w:rsidRDefault="00000000" w:rsidRPr="00000000" w14:paraId="0000000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dhuyjxozl7k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9lzqbp4cmxv6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1.3.1. Esquema de Direccionamiento IP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el laboratorio se ha definido un segmento de red privado y aislado. Se utilizará la subred </w:t>
      </w:r>
      <w:r w:rsidDel="00000000" w:rsidR="00000000" w:rsidRPr="00000000">
        <w:rPr>
          <w:color w:val="575b5f"/>
          <w:shd w:fill="e9eef6" w:val="clear"/>
          <w:rtl w:val="0"/>
        </w:rPr>
        <w:t xml:space="preserve">192.168.56.0/24</w:t>
      </w:r>
      <w:r w:rsidDel="00000000" w:rsidR="00000000" w:rsidRPr="00000000">
        <w:rPr>
          <w:color w:val="1b1c1d"/>
          <w:rtl w:val="0"/>
        </w:rPr>
        <w:t xml:space="preserve"> para la comunicación entre los dos dispositivos. La asignación de direcciones IP se detalla en la siguiente tabla: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305"/>
        <w:gridCol w:w="2100"/>
        <w:gridCol w:w="2100"/>
        <w:gridCol w:w="1965"/>
        <w:tblGridChange w:id="0">
          <w:tblGrid>
            <w:gridCol w:w="1545"/>
            <w:gridCol w:w="1305"/>
            <w:gridCol w:w="2100"/>
            <w:gridCol w:w="2100"/>
            <w:gridCol w:w="19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Dispositivo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Interfaz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Dirección IP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Máscara de Subred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VRF (Contexto)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Cisco NX-OSv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mgmt0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192.168.56.10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Ubuntu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eth0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192.168.56.11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(default)</w:t>
            </w:r>
          </w:p>
        </w:tc>
      </w:tr>
    </w:tbl>
    <w:p w:rsidR="00000000" w:rsidDel="00000000" w:rsidP="00000000" w:rsidRDefault="00000000" w:rsidRPr="00000000" w14:paraId="00000016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g3yxc1m1ll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h6zpzzuchsyc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1.3.2. Configuración del Switch Cisco NX-OSv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configuración de la dirección IP en el switch se realizó a través de su Interfaz de Línea de Comandos (CLI). Se asignó la IP a la interfaz de gestión dedicada </w:t>
      </w:r>
      <w:r w:rsidDel="00000000" w:rsidR="00000000" w:rsidRPr="00000000">
        <w:rPr>
          <w:color w:val="575b5f"/>
          <w:shd w:fill="e9eef6" w:val="clear"/>
          <w:rtl w:val="0"/>
        </w:rPr>
        <w:t xml:space="preserve">mgmt0</w:t>
      </w:r>
      <w:r w:rsidDel="00000000" w:rsidR="00000000" w:rsidRPr="00000000">
        <w:rPr>
          <w:color w:val="1b1c1d"/>
          <w:rtl w:val="0"/>
        </w:rPr>
        <w:t xml:space="preserve">, que opera dentro de un contexto de enrutamiento virtual (VRF) específico llamado </w:t>
      </w:r>
      <w:r w:rsidDel="00000000" w:rsidR="00000000" w:rsidRPr="00000000">
        <w:rPr>
          <w:color w:val="575b5f"/>
          <w:shd w:fill="e9eef6" w:val="clear"/>
          <w:rtl w:val="0"/>
        </w:rPr>
        <w:t xml:space="preserve">management</w:t>
      </w:r>
      <w:r w:rsidDel="00000000" w:rsidR="00000000" w:rsidRPr="00000000">
        <w:rPr>
          <w:color w:val="1b1c1d"/>
          <w:rtl w:val="0"/>
        </w:rPr>
        <w:t xml:space="preserve"> para aislar el tráfico de gestión del tráfico de datos.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Comandos de Configuración Aplicados:</w:t>
      </w:r>
    </w:p>
    <w:p w:rsidR="00000000" w:rsidDel="00000000" w:rsidP="00000000" w:rsidRDefault="00000000" w:rsidRPr="00000000" w14:paraId="0000001C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Cisco CLI</w:t>
      </w:r>
    </w:p>
    <w:p w:rsidR="00000000" w:rsidDel="00000000" w:rsidP="00000000" w:rsidRDefault="00000000" w:rsidRPr="00000000" w14:paraId="0000001D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! Entrar al modo de configuración global</w:t>
      </w:r>
    </w:p>
    <w:p w:rsidR="00000000" w:rsidDel="00000000" w:rsidP="00000000" w:rsidRDefault="00000000" w:rsidRPr="00000000" w14:paraId="0000001E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configure terminal</w:t>
      </w:r>
    </w:p>
    <w:p w:rsidR="00000000" w:rsidDel="00000000" w:rsidP="00000000" w:rsidRDefault="00000000" w:rsidRPr="00000000" w14:paraId="0000001F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! Seleccionar la interfaz de gestión</w:t>
      </w:r>
    </w:p>
    <w:p w:rsidR="00000000" w:rsidDel="00000000" w:rsidP="00000000" w:rsidRDefault="00000000" w:rsidRPr="00000000" w14:paraId="00000020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interface mgmt0</w:t>
      </w:r>
    </w:p>
    <w:p w:rsidR="00000000" w:rsidDel="00000000" w:rsidP="00000000" w:rsidRDefault="00000000" w:rsidRPr="00000000" w14:paraId="00000021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! Asignar la dirección IP y la máscara de subred</w:t>
      </w:r>
    </w:p>
    <w:p w:rsidR="00000000" w:rsidDel="00000000" w:rsidP="00000000" w:rsidRDefault="00000000" w:rsidRPr="00000000" w14:paraId="00000023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ip address 192.168.56.10/24</w:t>
      </w:r>
    </w:p>
    <w:p w:rsidR="00000000" w:rsidDel="00000000" w:rsidP="00000000" w:rsidRDefault="00000000" w:rsidRPr="00000000" w14:paraId="00000024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! Habilitar la interfaz</w:t>
      </w:r>
    </w:p>
    <w:p w:rsidR="00000000" w:rsidDel="00000000" w:rsidP="00000000" w:rsidRDefault="00000000" w:rsidRPr="00000000" w14:paraId="00000025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no shutdown</w:t>
      </w:r>
    </w:p>
    <w:p w:rsidR="00000000" w:rsidDel="00000000" w:rsidP="00000000" w:rsidRDefault="00000000" w:rsidRPr="00000000" w14:paraId="00000026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! Salir de la configuración de interfaz</w:t>
      </w:r>
    </w:p>
    <w:p w:rsidR="00000000" w:rsidDel="00000000" w:rsidP="00000000" w:rsidRDefault="00000000" w:rsidRPr="00000000" w14:paraId="00000027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exit</w:t>
      </w:r>
    </w:p>
    <w:p w:rsidR="00000000" w:rsidDel="00000000" w:rsidP="00000000" w:rsidRDefault="00000000" w:rsidRPr="00000000" w14:paraId="00000028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! Guardar la configuración para que persista tras un reinicio</w:t>
      </w:r>
    </w:p>
    <w:p w:rsidR="00000000" w:rsidDel="00000000" w:rsidP="00000000" w:rsidRDefault="00000000" w:rsidRPr="00000000" w14:paraId="00000029">
      <w:pPr>
        <w:shd w:fill="f0f4f9" w:val="clear"/>
        <w:spacing w:after="28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rtl w:val="0"/>
        </w:rPr>
        <w:t xml:space="preserve">copy running-config startup-config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zf4c4mabm97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4fyry7bq2dop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1.3.3. Configuración del Servidor Ubuntu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 el servidor de control Ubuntu, la configuración de la red se aplicó de forma no persistente a través de la terminal, utilizando las utilidades del paquete </w:t>
      </w:r>
      <w:r w:rsidDel="00000000" w:rsidR="00000000" w:rsidRPr="00000000">
        <w:rPr>
          <w:color w:val="575b5f"/>
          <w:shd w:fill="e9eef6" w:val="clear"/>
          <w:rtl w:val="0"/>
        </w:rPr>
        <w:t xml:space="preserve">iproute2</w:t>
      </w:r>
      <w:r w:rsidDel="00000000" w:rsidR="00000000" w:rsidRPr="00000000">
        <w:rPr>
          <w:color w:val="1b1c1d"/>
          <w:rtl w:val="0"/>
        </w:rPr>
        <w:t xml:space="preserve">. Este método es rápido y eficaz para entornos de laboratorio.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Comandos de Configuración Aplicados:</w:t>
      </w:r>
    </w:p>
    <w:p w:rsidR="00000000" w:rsidDel="00000000" w:rsidP="00000000" w:rsidRDefault="00000000" w:rsidRPr="00000000" w14:paraId="00000030">
      <w:pPr>
        <w:shd w:fill="f0f4f9" w:val="clear"/>
        <w:spacing w:after="28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# Asignar la dirección IP 192.168.56.11 a la interfaz eth0</w:t>
      </w:r>
    </w:p>
    <w:p w:rsidR="00000000" w:rsidDel="00000000" w:rsidP="00000000" w:rsidRDefault="00000000" w:rsidRPr="00000000" w14:paraId="00000032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sudo ip addr add 192.168.56.11/24 dev eth0</w:t>
      </w:r>
    </w:p>
    <w:p w:rsidR="00000000" w:rsidDel="00000000" w:rsidP="00000000" w:rsidRDefault="00000000" w:rsidRPr="00000000" w14:paraId="00000033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# Habilitar la interfaz de red</w:t>
      </w:r>
    </w:p>
    <w:p w:rsidR="00000000" w:rsidDel="00000000" w:rsidP="00000000" w:rsidRDefault="00000000" w:rsidRPr="00000000" w14:paraId="00000034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sudo ip link set eth0 up</w:t>
      </w:r>
    </w:p>
    <w:p w:rsidR="00000000" w:rsidDel="00000000" w:rsidP="00000000" w:rsidRDefault="00000000" w:rsidRPr="00000000" w14:paraId="00000035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mzopd1ebxxo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xb9f7bx8mwt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7g89ck253xo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6ljehxe6qkhv" w:id="10"/>
      <w:bookmarkEnd w:id="1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1.3.4. Verificación de Conectividad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confirmar que la configuración de red fue exitosa, se realizó una prueba de conectividad bidireccional utilizando el protocolo ICMP a través de la utilidad </w:t>
      </w:r>
      <w:r w:rsidDel="00000000" w:rsidR="00000000" w:rsidRPr="00000000">
        <w:rPr>
          <w:color w:val="575b5f"/>
          <w:shd w:fill="e9eef6" w:val="clear"/>
          <w:rtl w:val="0"/>
        </w:rPr>
        <w:t xml:space="preserve">ping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Prueba 1: Desde Ubuntu hacia el Switch</w:t>
        <w:br w:type="textWrapping"/>
        <w:t xml:space="preserve">Se ejecutó un comando ping desde el servidor Ubuntu hacia la dirección IP del switch Cisco.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575b5f"/>
          <w:rtl w:val="0"/>
        </w:rPr>
        <w:t xml:space="preserve">Bash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firstLine="0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ping 192.168.56.10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La recepción exitosa de paquetes </w:t>
      </w:r>
      <w:r w:rsidDel="00000000" w:rsidR="00000000" w:rsidRPr="00000000">
        <w:rPr>
          <w:color w:val="575b5f"/>
          <w:shd w:fill="e9eef6" w:val="clear"/>
          <w:rtl w:val="0"/>
        </w:rPr>
        <w:t xml:space="preserve">ICMP echo-reply</w:t>
      </w:r>
      <w:r w:rsidDel="00000000" w:rsidR="00000000" w:rsidRPr="00000000">
        <w:rPr>
          <w:color w:val="1b1c1d"/>
          <w:rtl w:val="0"/>
        </w:rPr>
        <w:t xml:space="preserve"> confirmó la conectividad en esta dirección.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Prueba 2: Desde el Switch hacia Ubuntu</w:t>
        <w:br w:type="textWrapping"/>
        <w:t xml:space="preserve">Se ejecutó un comando ping desde el switch Cisco hacia la dirección IP del servidor Ubuntu. Fue necesario especificar el VRF management para originar el tráfico desde la interfaz correcta.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575b5f"/>
          <w:rtl w:val="0"/>
        </w:rPr>
        <w:t xml:space="preserve">Cisco CLI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00" w:lineRule="auto"/>
        <w:ind w:left="720" w:firstLine="0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ping 192.168.56.11 vrf management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La respuesta (</w:t>
      </w:r>
      <w:r w:rsidDel="00000000" w:rsidR="00000000" w:rsidRPr="00000000">
        <w:rPr>
          <w:color w:val="575b5f"/>
          <w:shd w:fill="e9eef6" w:val="clear"/>
          <w:rtl w:val="0"/>
        </w:rPr>
        <w:t xml:space="preserve">!!!!!</w:t>
      </w:r>
      <w:r w:rsidDel="00000000" w:rsidR="00000000" w:rsidRPr="00000000">
        <w:rPr>
          <w:color w:val="1b1c1d"/>
          <w:rtl w:val="0"/>
        </w:rPr>
        <w:t xml:space="preserve">) confirmó la conectividad en la dirección de retorno.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finalización exitosa de estas pruebas de conectividad validó que la capa de red del laboratorio está operativa y lista para la siguiente fase del proyecto: la configuración de los servicios de gRPC.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