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qgibw3zog06" w:id="0"/>
      <w:bookmarkEnd w:id="0"/>
      <w:r w:rsidDel="00000000" w:rsidR="00000000" w:rsidRPr="00000000">
        <w:rPr>
          <w:b w:val="1"/>
          <w:color w:val="1b1c1d"/>
          <w:sz w:val="34"/>
          <w:szCs w:val="34"/>
          <w:rtl w:val="0"/>
        </w:rPr>
        <w:t xml:space="preserve">3.1. Diseño y Definición del Archivo </w:t>
      </w:r>
      <w:r w:rsidDel="00000000" w:rsidR="00000000" w:rsidRPr="00000000">
        <w:rPr>
          <w:b w:val="1"/>
          <w:color w:val="444746"/>
          <w:sz w:val="34"/>
          <w:szCs w:val="34"/>
          <w:shd w:fill="e9eef6" w:val="clear"/>
          <w:rtl w:val="0"/>
        </w:rPr>
        <w:t xml:space="preserve">.proto</w:t>
      </w:r>
      <w:r w:rsidDel="00000000" w:rsidR="00000000" w:rsidRPr="00000000">
        <w:rPr>
          <w:b w:val="1"/>
          <w:color w:val="1b1c1d"/>
          <w:sz w:val="34"/>
          <w:szCs w:val="34"/>
          <w:rtl w:val="0"/>
        </w:rPr>
        <w:t xml:space="preserve"> para el Servicio de Configuración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78dde5zobbo" w:id="1"/>
      <w:bookmarkEnd w:id="1"/>
      <w:r w:rsidDel="00000000" w:rsidR="00000000" w:rsidRPr="00000000">
        <w:rPr>
          <w:b w:val="1"/>
          <w:color w:val="1b1c1d"/>
          <w:sz w:val="26"/>
          <w:szCs w:val="26"/>
          <w:rtl w:val="0"/>
        </w:rPr>
        <w:t xml:space="preserve">Descripción General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corazón de cualquier implementación de gRPC es el archivo de definición de servicio, comúnmente conocido como archivo </w:t>
      </w:r>
      <w:r w:rsidDel="00000000" w:rsidR="00000000" w:rsidRPr="00000000">
        <w:rPr>
          <w:color w:val="444746"/>
          <w:shd w:fill="e9eef6" w:val="clear"/>
          <w:rtl w:val="0"/>
        </w:rPr>
        <w:t xml:space="preserve">.proto</w:t>
      </w:r>
      <w:r w:rsidDel="00000000" w:rsidR="00000000" w:rsidRPr="00000000">
        <w:rPr>
          <w:color w:val="1b1c1d"/>
          <w:rtl w:val="0"/>
        </w:rPr>
        <w:t xml:space="preserve">. Este archivo, escrito en el Lenguaje de Definición de Interfaces (IDL) de </w:t>
      </w:r>
      <w:r w:rsidDel="00000000" w:rsidR="00000000" w:rsidRPr="00000000">
        <w:rPr>
          <w:b w:val="1"/>
          <w:color w:val="1b1c1d"/>
          <w:rtl w:val="0"/>
        </w:rPr>
        <w:t xml:space="preserve">Protocol Buffers</w:t>
      </w:r>
      <w:r w:rsidDel="00000000" w:rsidR="00000000" w:rsidRPr="00000000">
        <w:rPr>
          <w:color w:val="1b1c1d"/>
          <w:rtl w:val="0"/>
        </w:rPr>
        <w:t xml:space="preserve">, actúa como un </w:t>
      </w:r>
      <w:r w:rsidDel="00000000" w:rsidR="00000000" w:rsidRPr="00000000">
        <w:rPr>
          <w:b w:val="1"/>
          <w:color w:val="1b1c1d"/>
          <w:rtl w:val="0"/>
        </w:rPr>
        <w:t xml:space="preserve">contrato formal y agnóstico al lenguaje</w:t>
      </w:r>
      <w:r w:rsidDel="00000000" w:rsidR="00000000" w:rsidRPr="00000000">
        <w:rPr>
          <w:color w:val="1b1c1d"/>
          <w:rtl w:val="0"/>
        </w:rPr>
        <w:t xml:space="preserve"> entre el cliente (Servidor Ubuntu) y el servidor (Switch Cisco).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contrato define de manera explícita:</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Servicios Disponibles:</w:t>
      </w:r>
      <w:r w:rsidDel="00000000" w:rsidR="00000000" w:rsidRPr="00000000">
        <w:rPr>
          <w:color w:val="1b1c1d"/>
          <w:rtl w:val="0"/>
        </w:rPr>
        <w:t xml:space="preserve"> El conjunto de funcionalidades que el servidor expone (ej. </w:t>
      </w:r>
      <w:r w:rsidDel="00000000" w:rsidR="00000000" w:rsidRPr="00000000">
        <w:rPr>
          <w:color w:val="444746"/>
          <w:shd w:fill="e9eef6" w:val="clear"/>
          <w:rtl w:val="0"/>
        </w:rPr>
        <w:t xml:space="preserve">NetworkManager</w:t>
      </w:r>
      <w:r w:rsidDel="00000000" w:rsidR="00000000" w:rsidRPr="00000000">
        <w:rPr>
          <w:color w:val="1b1c1d"/>
          <w:rtl w:val="0"/>
        </w:rPr>
        <w:t xml:space="preserv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Métodos (RPCs):</w:t>
      </w:r>
      <w:r w:rsidDel="00000000" w:rsidR="00000000" w:rsidRPr="00000000">
        <w:rPr>
          <w:color w:val="1b1c1d"/>
          <w:rtl w:val="0"/>
        </w:rPr>
        <w:t xml:space="preserve"> Las acciones o procedimientos remotos que el cliente puede invocar (ej. </w:t>
      </w:r>
      <w:r w:rsidDel="00000000" w:rsidR="00000000" w:rsidRPr="00000000">
        <w:rPr>
          <w:color w:val="444746"/>
          <w:shd w:fill="e9eef6" w:val="clear"/>
          <w:rtl w:val="0"/>
        </w:rPr>
        <w:t xml:space="preserve">ConfigureInterfaces</w:t>
      </w:r>
      <w:r w:rsidDel="00000000" w:rsidR="00000000" w:rsidRPr="00000000">
        <w:rPr>
          <w:color w:val="1b1c1d"/>
          <w:rtl w:val="0"/>
        </w:rPr>
        <w:t xml:space="preserv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Mensajes:</w:t>
      </w:r>
      <w:r w:rsidDel="00000000" w:rsidR="00000000" w:rsidRPr="00000000">
        <w:rPr>
          <w:color w:val="1b1c1d"/>
          <w:rtl w:val="0"/>
        </w:rPr>
        <w:t xml:space="preserve"> Las estructuras de datos que se utilizan para las peticiones y respuestas de cada método.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Una vez definido, este archivo se utiliza para generar automáticamente el código base (stubs) tanto en Python para el cliente como en otros lenguayos si fuera necesario, garantizando que ambos extremos de la comunicación sean siempre compatibles.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444746"/>
          <w:sz w:val="26"/>
          <w:szCs w:val="26"/>
          <w:shd w:fill="e9eef6" w:val="clear"/>
        </w:rPr>
      </w:pPr>
      <w:bookmarkStart w:colFirst="0" w:colLast="0" w:name="_5hxhs94qvixi" w:id="2"/>
      <w:bookmarkEnd w:id="2"/>
      <w:r w:rsidDel="00000000" w:rsidR="00000000" w:rsidRPr="00000000">
        <w:rPr>
          <w:b w:val="1"/>
          <w:color w:val="1b1c1d"/>
          <w:sz w:val="26"/>
          <w:szCs w:val="26"/>
          <w:rtl w:val="0"/>
        </w:rPr>
        <w:t xml:space="preserve">Diseño del Contrato: </w:t>
      </w:r>
      <w:r w:rsidDel="00000000" w:rsidR="00000000" w:rsidRPr="00000000">
        <w:rPr>
          <w:b w:val="1"/>
          <w:color w:val="444746"/>
          <w:sz w:val="26"/>
          <w:szCs w:val="26"/>
          <w:shd w:fill="e9eef6" w:val="clear"/>
          <w:rtl w:val="0"/>
        </w:rPr>
        <w:t xml:space="preserve">network_manager.proto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 ha diseñado un contrato que no solo permite configurar interfaces, sino que también establece las bases para futuras funcionalidades de telemetría, siguiendo las mejores prácticas de eficiencia y escalabilidad.</w:t>
      </w:r>
    </w:p>
    <w:p w:rsidR="00000000" w:rsidDel="00000000" w:rsidP="00000000" w:rsidRDefault="00000000" w:rsidRPr="00000000" w14:paraId="0000000B">
      <w:pPr>
        <w:shd w:fill="f0f4f9" w:val="clear"/>
        <w:spacing w:after="280" w:lineRule="auto"/>
        <w:rPr>
          <w:color w:val="444746"/>
        </w:rPr>
      </w:pPr>
      <w:r w:rsidDel="00000000" w:rsidR="00000000" w:rsidRPr="00000000">
        <w:rPr>
          <w:color w:val="444746"/>
          <w:rtl w:val="0"/>
        </w:rPr>
        <w:t xml:space="preserve">Protocol Buffers</w:t>
      </w:r>
    </w:p>
    <w:p w:rsidR="00000000" w:rsidDel="00000000" w:rsidP="00000000" w:rsidRDefault="00000000" w:rsidRPr="00000000" w14:paraId="0000000C">
      <w:pPr>
        <w:rPr>
          <w:color w:val="444746"/>
          <w:sz w:val="21"/>
          <w:szCs w:val="21"/>
        </w:rPr>
      </w:pPr>
      <w:r w:rsidDel="00000000" w:rsidR="00000000" w:rsidRPr="00000000">
        <w:rPr>
          <w:color w:val="5f6368"/>
          <w:sz w:val="21"/>
          <w:szCs w:val="21"/>
          <w:rtl w:val="0"/>
        </w:rPr>
        <w:t xml:space="preserve">// Archivo: protos/network_manager.proto</w:t>
      </w:r>
      <w:r w:rsidDel="00000000" w:rsidR="00000000" w:rsidRPr="00000000">
        <w:rPr>
          <w:rtl w:val="0"/>
        </w:rPr>
      </w:r>
    </w:p>
    <w:p w:rsidR="00000000" w:rsidDel="00000000" w:rsidP="00000000" w:rsidRDefault="00000000" w:rsidRPr="00000000" w14:paraId="0000000D">
      <w:pPr>
        <w:rPr>
          <w:color w:val="444746"/>
          <w:sz w:val="21"/>
          <w:szCs w:val="21"/>
        </w:rPr>
      </w:pPr>
      <w:r w:rsidDel="00000000" w:rsidR="00000000" w:rsidRPr="00000000">
        <w:rPr>
          <w:color w:val="444746"/>
          <w:sz w:val="21"/>
          <w:szCs w:val="21"/>
          <w:rtl w:val="0"/>
        </w:rPr>
        <w:t xml:space="preserve">syntax = </w:t>
      </w:r>
      <w:r w:rsidDel="00000000" w:rsidR="00000000" w:rsidRPr="00000000">
        <w:rPr>
          <w:color w:val="188038"/>
          <w:sz w:val="21"/>
          <w:szCs w:val="21"/>
          <w:rtl w:val="0"/>
        </w:rPr>
        <w:t xml:space="preserve">"proto3"</w:t>
      </w:r>
      <w:r w:rsidDel="00000000" w:rsidR="00000000" w:rsidRPr="00000000">
        <w:rPr>
          <w:color w:val="444746"/>
          <w:sz w:val="21"/>
          <w:szCs w:val="21"/>
          <w:rtl w:val="0"/>
        </w:rPr>
        <w:t xml:space="preserve">;</w:t>
      </w:r>
    </w:p>
    <w:p w:rsidR="00000000" w:rsidDel="00000000" w:rsidP="00000000" w:rsidRDefault="00000000" w:rsidRPr="00000000" w14:paraId="0000000E">
      <w:pPr>
        <w:rPr>
          <w:color w:val="444746"/>
          <w:sz w:val="21"/>
          <w:szCs w:val="21"/>
        </w:rPr>
      </w:pPr>
      <w:r w:rsidDel="00000000" w:rsidR="00000000" w:rsidRPr="00000000">
        <w:rPr>
          <w:rtl w:val="0"/>
        </w:rPr>
      </w:r>
    </w:p>
    <w:p w:rsidR="00000000" w:rsidDel="00000000" w:rsidP="00000000" w:rsidRDefault="00000000" w:rsidRPr="00000000" w14:paraId="0000000F">
      <w:pPr>
        <w:rPr>
          <w:color w:val="444746"/>
          <w:sz w:val="21"/>
          <w:szCs w:val="21"/>
        </w:rPr>
      </w:pPr>
      <w:r w:rsidDel="00000000" w:rsidR="00000000" w:rsidRPr="00000000">
        <w:rPr>
          <w:color w:val="8430ce"/>
          <w:sz w:val="21"/>
          <w:szCs w:val="21"/>
          <w:rtl w:val="0"/>
        </w:rPr>
        <w:t xml:space="preserve">package</w:t>
      </w:r>
      <w:r w:rsidDel="00000000" w:rsidR="00000000" w:rsidRPr="00000000">
        <w:rPr>
          <w:color w:val="444746"/>
          <w:sz w:val="21"/>
          <w:szCs w:val="21"/>
          <w:rtl w:val="0"/>
        </w:rPr>
        <w:t xml:space="preserve"> network_manager;</w:t>
      </w:r>
    </w:p>
    <w:p w:rsidR="00000000" w:rsidDel="00000000" w:rsidP="00000000" w:rsidRDefault="00000000" w:rsidRPr="00000000" w14:paraId="00000010">
      <w:pPr>
        <w:rPr>
          <w:color w:val="444746"/>
          <w:sz w:val="21"/>
          <w:szCs w:val="21"/>
        </w:rPr>
      </w:pPr>
      <w:r w:rsidDel="00000000" w:rsidR="00000000" w:rsidRPr="00000000">
        <w:rPr>
          <w:rtl w:val="0"/>
        </w:rPr>
      </w:r>
    </w:p>
    <w:p w:rsidR="00000000" w:rsidDel="00000000" w:rsidP="00000000" w:rsidRDefault="00000000" w:rsidRPr="00000000" w14:paraId="00000011">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12">
      <w:pPr>
        <w:rPr>
          <w:color w:val="444746"/>
          <w:sz w:val="21"/>
          <w:szCs w:val="21"/>
        </w:rPr>
      </w:pPr>
      <w:r w:rsidDel="00000000" w:rsidR="00000000" w:rsidRPr="00000000">
        <w:rPr>
          <w:color w:val="5f6368"/>
          <w:sz w:val="21"/>
          <w:szCs w:val="21"/>
          <w:rtl w:val="0"/>
        </w:rPr>
        <w:t xml:space="preserve">// 1. DEFINICIÓN DEL SERVICIO</w:t>
      </w:r>
      <w:r w:rsidDel="00000000" w:rsidR="00000000" w:rsidRPr="00000000">
        <w:rPr>
          <w:rtl w:val="0"/>
        </w:rPr>
      </w:r>
    </w:p>
    <w:p w:rsidR="00000000" w:rsidDel="00000000" w:rsidP="00000000" w:rsidRDefault="00000000" w:rsidRPr="00000000" w14:paraId="00000013">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14">
      <w:pPr>
        <w:rPr>
          <w:color w:val="444746"/>
          <w:sz w:val="21"/>
          <w:szCs w:val="21"/>
        </w:rPr>
      </w:pPr>
      <w:r w:rsidDel="00000000" w:rsidR="00000000" w:rsidRPr="00000000">
        <w:rPr>
          <w:rtl w:val="0"/>
        </w:rPr>
      </w:r>
    </w:p>
    <w:p w:rsidR="00000000" w:rsidDel="00000000" w:rsidP="00000000" w:rsidRDefault="00000000" w:rsidRPr="00000000" w14:paraId="00000015">
      <w:pPr>
        <w:rPr>
          <w:color w:val="444746"/>
          <w:sz w:val="21"/>
          <w:szCs w:val="21"/>
        </w:rPr>
      </w:pPr>
      <w:r w:rsidDel="00000000" w:rsidR="00000000" w:rsidRPr="00000000">
        <w:rPr>
          <w:color w:val="5f6368"/>
          <w:sz w:val="21"/>
          <w:szCs w:val="21"/>
          <w:rtl w:val="0"/>
        </w:rPr>
        <w:t xml:space="preserve">// El servicio NetworkManager expone los métodos para gestionar y monitorear</w:t>
      </w:r>
      <w:r w:rsidDel="00000000" w:rsidR="00000000" w:rsidRPr="00000000">
        <w:rPr>
          <w:rtl w:val="0"/>
        </w:rPr>
      </w:r>
    </w:p>
    <w:p w:rsidR="00000000" w:rsidDel="00000000" w:rsidP="00000000" w:rsidRDefault="00000000" w:rsidRPr="00000000" w14:paraId="00000016">
      <w:pPr>
        <w:rPr>
          <w:color w:val="444746"/>
          <w:sz w:val="21"/>
          <w:szCs w:val="21"/>
        </w:rPr>
      </w:pPr>
      <w:r w:rsidDel="00000000" w:rsidR="00000000" w:rsidRPr="00000000">
        <w:rPr>
          <w:color w:val="5f6368"/>
          <w:sz w:val="21"/>
          <w:szCs w:val="21"/>
          <w:rtl w:val="0"/>
        </w:rPr>
        <w:t xml:space="preserve">// dispositivos de red.</w:t>
      </w:r>
      <w:r w:rsidDel="00000000" w:rsidR="00000000" w:rsidRPr="00000000">
        <w:rPr>
          <w:rtl w:val="0"/>
        </w:rPr>
      </w:r>
    </w:p>
    <w:p w:rsidR="00000000" w:rsidDel="00000000" w:rsidP="00000000" w:rsidRDefault="00000000" w:rsidRPr="00000000" w14:paraId="00000017">
      <w:pPr>
        <w:rPr>
          <w:color w:val="444746"/>
          <w:sz w:val="21"/>
          <w:szCs w:val="21"/>
        </w:rPr>
      </w:pPr>
      <w:r w:rsidDel="00000000" w:rsidR="00000000" w:rsidRPr="00000000">
        <w:rPr>
          <w:color w:val="8430ce"/>
          <w:sz w:val="21"/>
          <w:szCs w:val="21"/>
          <w:rtl w:val="0"/>
        </w:rPr>
        <w:t xml:space="preserve">service</w:t>
      </w:r>
      <w:r w:rsidDel="00000000" w:rsidR="00000000" w:rsidRPr="00000000">
        <w:rPr>
          <w:color w:val="996900"/>
          <w:sz w:val="21"/>
          <w:szCs w:val="21"/>
          <w:rtl w:val="0"/>
        </w:rPr>
        <w:t xml:space="preserve"> NetworkManager </w:t>
      </w:r>
      <w:r w:rsidDel="00000000" w:rsidR="00000000" w:rsidRPr="00000000">
        <w:rPr>
          <w:color w:val="444746"/>
          <w:sz w:val="21"/>
          <w:szCs w:val="21"/>
          <w:rtl w:val="0"/>
        </w:rPr>
        <w:t xml:space="preserve">{</w:t>
      </w:r>
    </w:p>
    <w:p w:rsidR="00000000" w:rsidDel="00000000" w:rsidP="00000000" w:rsidRDefault="00000000" w:rsidRPr="00000000" w14:paraId="0000001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RPC para aplicar configuración a una o más interfaces (operación en lote).</w:t>
      </w:r>
      <w:r w:rsidDel="00000000" w:rsidR="00000000" w:rsidRPr="00000000">
        <w:rPr>
          <w:rtl w:val="0"/>
        </w:rPr>
      </w:r>
    </w:p>
    <w:p w:rsidR="00000000" w:rsidDel="00000000" w:rsidP="00000000" w:rsidRDefault="00000000" w:rsidRPr="00000000" w14:paraId="0000001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rpc</w:t>
      </w:r>
      <w:r w:rsidDel="00000000" w:rsidR="00000000" w:rsidRPr="00000000">
        <w:rPr>
          <w:color w:val="444746"/>
          <w:sz w:val="21"/>
          <w:szCs w:val="21"/>
          <w:rtl w:val="0"/>
        </w:rPr>
        <w:t xml:space="preserve"> ConfigureInterfaces(InterfaceConfigRequest) </w:t>
      </w:r>
      <w:r w:rsidDel="00000000" w:rsidR="00000000" w:rsidRPr="00000000">
        <w:rPr>
          <w:color w:val="8430ce"/>
          <w:sz w:val="21"/>
          <w:szCs w:val="21"/>
          <w:rtl w:val="0"/>
        </w:rPr>
        <w:t xml:space="preserve">returns</w:t>
      </w:r>
      <w:r w:rsidDel="00000000" w:rsidR="00000000" w:rsidRPr="00000000">
        <w:rPr>
          <w:color w:val="444746"/>
          <w:sz w:val="21"/>
          <w:szCs w:val="21"/>
          <w:rtl w:val="0"/>
        </w:rPr>
        <w:t xml:space="preserve"> (ConfigResponse);</w:t>
      </w:r>
    </w:p>
    <w:p w:rsidR="00000000" w:rsidDel="00000000" w:rsidP="00000000" w:rsidRDefault="00000000" w:rsidRPr="00000000" w14:paraId="0000001A">
      <w:pPr>
        <w:rPr>
          <w:color w:val="444746"/>
          <w:sz w:val="21"/>
          <w:szCs w:val="21"/>
        </w:rPr>
      </w:pPr>
      <w:r w:rsidDel="00000000" w:rsidR="00000000" w:rsidRPr="00000000">
        <w:rPr>
          <w:rtl w:val="0"/>
        </w:rPr>
      </w:r>
    </w:p>
    <w:p w:rsidR="00000000" w:rsidDel="00000000" w:rsidP="00000000" w:rsidRDefault="00000000" w:rsidRPr="00000000" w14:paraId="0000001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RPC de streaming para suscribirse a datos de telemetría.</w:t>
      </w:r>
      <w:r w:rsidDel="00000000" w:rsidR="00000000" w:rsidRPr="00000000">
        <w:rPr>
          <w:rtl w:val="0"/>
        </w:rPr>
      </w:r>
    </w:p>
    <w:p w:rsidR="00000000" w:rsidDel="00000000" w:rsidP="00000000" w:rsidRDefault="00000000" w:rsidRPr="00000000" w14:paraId="0000001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rpc</w:t>
      </w:r>
      <w:r w:rsidDel="00000000" w:rsidR="00000000" w:rsidRPr="00000000">
        <w:rPr>
          <w:color w:val="444746"/>
          <w:sz w:val="21"/>
          <w:szCs w:val="21"/>
          <w:rtl w:val="0"/>
        </w:rPr>
        <w:t xml:space="preserve"> GetTelemetry(TelemetryRequest) </w:t>
      </w:r>
      <w:r w:rsidDel="00000000" w:rsidR="00000000" w:rsidRPr="00000000">
        <w:rPr>
          <w:color w:val="8430ce"/>
          <w:sz w:val="21"/>
          <w:szCs w:val="21"/>
          <w:rtl w:val="0"/>
        </w:rPr>
        <w:t xml:space="preserve">returns</w:t>
      </w:r>
      <w:r w:rsidDel="00000000" w:rsidR="00000000" w:rsidRPr="00000000">
        <w:rPr>
          <w:color w:val="444746"/>
          <w:sz w:val="21"/>
          <w:szCs w:val="21"/>
          <w:rtl w:val="0"/>
        </w:rPr>
        <w:t xml:space="preserve"> (stream TelemetryData);</w:t>
      </w:r>
    </w:p>
    <w:p w:rsidR="00000000" w:rsidDel="00000000" w:rsidP="00000000" w:rsidRDefault="00000000" w:rsidRPr="00000000" w14:paraId="0000001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1E">
      <w:pPr>
        <w:rPr>
          <w:color w:val="444746"/>
          <w:sz w:val="21"/>
          <w:szCs w:val="21"/>
        </w:rPr>
      </w:pPr>
      <w:r w:rsidDel="00000000" w:rsidR="00000000" w:rsidRPr="00000000">
        <w:rPr>
          <w:rtl w:val="0"/>
        </w:rPr>
      </w:r>
    </w:p>
    <w:p w:rsidR="00000000" w:rsidDel="00000000" w:rsidP="00000000" w:rsidRDefault="00000000" w:rsidRPr="00000000" w14:paraId="0000001F">
      <w:pPr>
        <w:rPr>
          <w:color w:val="444746"/>
          <w:sz w:val="21"/>
          <w:szCs w:val="21"/>
        </w:rPr>
      </w:pPr>
      <w:r w:rsidDel="00000000" w:rsidR="00000000" w:rsidRPr="00000000">
        <w:rPr>
          <w:rtl w:val="0"/>
        </w:rPr>
      </w:r>
    </w:p>
    <w:p w:rsidR="00000000" w:rsidDel="00000000" w:rsidP="00000000" w:rsidRDefault="00000000" w:rsidRPr="00000000" w14:paraId="00000020">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21">
      <w:pPr>
        <w:rPr>
          <w:color w:val="444746"/>
          <w:sz w:val="21"/>
          <w:szCs w:val="21"/>
        </w:rPr>
      </w:pPr>
      <w:r w:rsidDel="00000000" w:rsidR="00000000" w:rsidRPr="00000000">
        <w:rPr>
          <w:color w:val="5f6368"/>
          <w:sz w:val="21"/>
          <w:szCs w:val="21"/>
          <w:rtl w:val="0"/>
        </w:rPr>
        <w:t xml:space="preserve">// 2. MENSAJES PARA CONFIGURACIÓN</w:t>
      </w:r>
      <w:r w:rsidDel="00000000" w:rsidR="00000000" w:rsidRPr="00000000">
        <w:rPr>
          <w:rtl w:val="0"/>
        </w:rPr>
      </w:r>
    </w:p>
    <w:p w:rsidR="00000000" w:rsidDel="00000000" w:rsidP="00000000" w:rsidRDefault="00000000" w:rsidRPr="00000000" w14:paraId="00000022">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23">
      <w:pPr>
        <w:rPr>
          <w:color w:val="444746"/>
          <w:sz w:val="21"/>
          <w:szCs w:val="21"/>
        </w:rPr>
      </w:pPr>
      <w:r w:rsidDel="00000000" w:rsidR="00000000" w:rsidRPr="00000000">
        <w:rPr>
          <w:rtl w:val="0"/>
        </w:rPr>
      </w:r>
    </w:p>
    <w:p w:rsidR="00000000" w:rsidDel="00000000" w:rsidP="00000000" w:rsidRDefault="00000000" w:rsidRPr="00000000" w14:paraId="00000024">
      <w:pPr>
        <w:rPr>
          <w:color w:val="444746"/>
          <w:sz w:val="21"/>
          <w:szCs w:val="21"/>
        </w:rPr>
      </w:pPr>
      <w:r w:rsidDel="00000000" w:rsidR="00000000" w:rsidRPr="00000000">
        <w:rPr>
          <w:color w:val="5f6368"/>
          <w:sz w:val="21"/>
          <w:szCs w:val="21"/>
          <w:rtl w:val="0"/>
        </w:rPr>
        <w:t xml:space="preserve">// Mensaje que representa la configuración de una única interfaz.</w:t>
      </w:r>
      <w:r w:rsidDel="00000000" w:rsidR="00000000" w:rsidRPr="00000000">
        <w:rPr>
          <w:rtl w:val="0"/>
        </w:rPr>
      </w:r>
    </w:p>
    <w:p w:rsidR="00000000" w:rsidDel="00000000" w:rsidP="00000000" w:rsidRDefault="00000000" w:rsidRPr="00000000" w14:paraId="00000025">
      <w:pPr>
        <w:rPr>
          <w:color w:val="444746"/>
          <w:sz w:val="21"/>
          <w:szCs w:val="21"/>
        </w:rPr>
      </w:pPr>
      <w:r w:rsidDel="00000000" w:rsidR="00000000" w:rsidRPr="00000000">
        <w:rPr>
          <w:color w:val="8430ce"/>
          <w:sz w:val="21"/>
          <w:szCs w:val="21"/>
          <w:rtl w:val="0"/>
        </w:rPr>
        <w:t xml:space="preserve">message</w:t>
      </w:r>
      <w:r w:rsidDel="00000000" w:rsidR="00000000" w:rsidRPr="00000000">
        <w:rPr>
          <w:color w:val="996900"/>
          <w:sz w:val="21"/>
          <w:szCs w:val="21"/>
          <w:rtl w:val="0"/>
        </w:rPr>
        <w:t xml:space="preserve"> InterfaceConfig </w:t>
      </w:r>
      <w:r w:rsidDel="00000000" w:rsidR="00000000" w:rsidRPr="00000000">
        <w:rPr>
          <w:color w:val="444746"/>
          <w:sz w:val="21"/>
          <w:szCs w:val="21"/>
          <w:rtl w:val="0"/>
        </w:rPr>
        <w:t xml:space="preserve">{</w:t>
      </w:r>
    </w:p>
    <w:p w:rsidR="00000000" w:rsidDel="00000000" w:rsidP="00000000" w:rsidRDefault="00000000" w:rsidRPr="00000000" w14:paraId="00000026">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name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ej. "Ethernet1/1"</w:t>
      </w:r>
      <w:r w:rsidDel="00000000" w:rsidR="00000000" w:rsidRPr="00000000">
        <w:rPr>
          <w:rtl w:val="0"/>
        </w:rPr>
      </w:r>
    </w:p>
    <w:p w:rsidR="00000000" w:rsidDel="00000000" w:rsidP="00000000" w:rsidRDefault="00000000" w:rsidRPr="00000000" w14:paraId="00000027">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description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ej. "Conexión a servidor web"</w:t>
      </w:r>
      <w:r w:rsidDel="00000000" w:rsidR="00000000" w:rsidRPr="00000000">
        <w:rPr>
          <w:rtl w:val="0"/>
        </w:rPr>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ip_address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ej. "10.1.1.1/24"</w:t>
      </w:r>
      <w:r w:rsidDel="00000000" w:rsidR="00000000" w:rsidRPr="00000000">
        <w:rPr>
          <w:rtl w:val="0"/>
        </w:rPr>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int32</w:t>
      </w:r>
      <w:r w:rsidDel="00000000" w:rsidR="00000000" w:rsidRPr="00000000">
        <w:rPr>
          <w:color w:val="444746"/>
          <w:sz w:val="21"/>
          <w:szCs w:val="21"/>
          <w:rtl w:val="0"/>
        </w:rPr>
        <w:t xml:space="preserve"> vlan_id =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bool</w:t>
      </w:r>
      <w:r w:rsidDel="00000000" w:rsidR="00000000" w:rsidRPr="00000000">
        <w:rPr>
          <w:color w:val="444746"/>
          <w:sz w:val="21"/>
          <w:szCs w:val="21"/>
          <w:rtl w:val="0"/>
        </w:rPr>
        <w:t xml:space="preserve"> enabled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true para 'no shutdown', false para 'shutdown'</w:t>
      </w:r>
      <w:r w:rsidDel="00000000" w:rsidR="00000000" w:rsidRPr="00000000">
        <w:rPr>
          <w:rtl w:val="0"/>
        </w:rPr>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C">
      <w:pPr>
        <w:rPr>
          <w:color w:val="444746"/>
          <w:sz w:val="21"/>
          <w:szCs w:val="21"/>
        </w:rPr>
      </w:pPr>
      <w:r w:rsidDel="00000000" w:rsidR="00000000" w:rsidRPr="00000000">
        <w:rPr>
          <w:rtl w:val="0"/>
        </w:rPr>
      </w:r>
    </w:p>
    <w:p w:rsidR="00000000" w:rsidDel="00000000" w:rsidP="00000000" w:rsidRDefault="00000000" w:rsidRPr="00000000" w14:paraId="0000002D">
      <w:pPr>
        <w:rPr>
          <w:color w:val="444746"/>
          <w:sz w:val="21"/>
          <w:szCs w:val="21"/>
        </w:rPr>
      </w:pPr>
      <w:r w:rsidDel="00000000" w:rsidR="00000000" w:rsidRPr="00000000">
        <w:rPr>
          <w:color w:val="5f6368"/>
          <w:sz w:val="21"/>
          <w:szCs w:val="21"/>
          <w:rtl w:val="0"/>
        </w:rPr>
        <w:t xml:space="preserve">// Petición para configurar una lista de interfaces.</w:t>
      </w:r>
      <w:r w:rsidDel="00000000" w:rsidR="00000000" w:rsidRPr="00000000">
        <w:rPr>
          <w:rtl w:val="0"/>
        </w:rPr>
      </w:r>
    </w:p>
    <w:p w:rsidR="00000000" w:rsidDel="00000000" w:rsidP="00000000" w:rsidRDefault="00000000" w:rsidRPr="00000000" w14:paraId="0000002E">
      <w:pPr>
        <w:rPr>
          <w:color w:val="444746"/>
          <w:sz w:val="21"/>
          <w:szCs w:val="21"/>
        </w:rPr>
      </w:pPr>
      <w:r w:rsidDel="00000000" w:rsidR="00000000" w:rsidRPr="00000000">
        <w:rPr>
          <w:color w:val="8430ce"/>
          <w:sz w:val="21"/>
          <w:szCs w:val="21"/>
          <w:rtl w:val="0"/>
        </w:rPr>
        <w:t xml:space="preserve">message</w:t>
      </w:r>
      <w:r w:rsidDel="00000000" w:rsidR="00000000" w:rsidRPr="00000000">
        <w:rPr>
          <w:color w:val="996900"/>
          <w:sz w:val="21"/>
          <w:szCs w:val="21"/>
          <w:rtl w:val="0"/>
        </w:rPr>
        <w:t xml:space="preserve"> InterfaceConfigRequest </w:t>
      </w:r>
      <w:r w:rsidDel="00000000" w:rsidR="00000000" w:rsidRPr="00000000">
        <w:rPr>
          <w:color w:val="444746"/>
          <w:sz w:val="21"/>
          <w:szCs w:val="21"/>
          <w:rtl w:val="0"/>
        </w:rPr>
        <w:t xml:space="preserve">{</w:t>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repeated</w:t>
      </w:r>
      <w:r w:rsidDel="00000000" w:rsidR="00000000" w:rsidRPr="00000000">
        <w:rPr>
          <w:color w:val="444746"/>
          <w:sz w:val="21"/>
          <w:szCs w:val="21"/>
          <w:rtl w:val="0"/>
        </w:rPr>
        <w:t xml:space="preserve"> InterfaceConfig interfaces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'repeated' indica una lista.</w:t>
      </w:r>
      <w:r w:rsidDel="00000000" w:rsidR="00000000" w:rsidRPr="00000000">
        <w:rPr>
          <w:rtl w:val="0"/>
        </w:rPr>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1">
      <w:pPr>
        <w:rPr>
          <w:color w:val="444746"/>
          <w:sz w:val="21"/>
          <w:szCs w:val="21"/>
        </w:rPr>
      </w:pPr>
      <w:r w:rsidDel="00000000" w:rsidR="00000000" w:rsidRPr="00000000">
        <w:rPr>
          <w:rtl w:val="0"/>
        </w:rPr>
      </w:r>
    </w:p>
    <w:p w:rsidR="00000000" w:rsidDel="00000000" w:rsidP="00000000" w:rsidRDefault="00000000" w:rsidRPr="00000000" w14:paraId="00000032">
      <w:pPr>
        <w:rPr>
          <w:color w:val="444746"/>
          <w:sz w:val="21"/>
          <w:szCs w:val="21"/>
        </w:rPr>
      </w:pPr>
      <w:r w:rsidDel="00000000" w:rsidR="00000000" w:rsidRPr="00000000">
        <w:rPr>
          <w:color w:val="5f6368"/>
          <w:sz w:val="21"/>
          <w:szCs w:val="21"/>
          <w:rtl w:val="0"/>
        </w:rPr>
        <w:t xml:space="preserve">// Respuesta genérica para operaciones de configuración.</w:t>
      </w:r>
      <w:r w:rsidDel="00000000" w:rsidR="00000000" w:rsidRPr="00000000">
        <w:rPr>
          <w:rtl w:val="0"/>
        </w:rPr>
      </w:r>
    </w:p>
    <w:p w:rsidR="00000000" w:rsidDel="00000000" w:rsidP="00000000" w:rsidRDefault="00000000" w:rsidRPr="00000000" w14:paraId="00000033">
      <w:pPr>
        <w:rPr>
          <w:color w:val="444746"/>
          <w:sz w:val="21"/>
          <w:szCs w:val="21"/>
        </w:rPr>
      </w:pPr>
      <w:r w:rsidDel="00000000" w:rsidR="00000000" w:rsidRPr="00000000">
        <w:rPr>
          <w:color w:val="8430ce"/>
          <w:sz w:val="21"/>
          <w:szCs w:val="21"/>
          <w:rtl w:val="0"/>
        </w:rPr>
        <w:t xml:space="preserve">message</w:t>
      </w:r>
      <w:r w:rsidDel="00000000" w:rsidR="00000000" w:rsidRPr="00000000">
        <w:rPr>
          <w:color w:val="996900"/>
          <w:sz w:val="21"/>
          <w:szCs w:val="21"/>
          <w:rtl w:val="0"/>
        </w:rPr>
        <w:t xml:space="preserve"> ConfigResponse </w:t>
      </w:r>
      <w:r w:rsidDel="00000000" w:rsidR="00000000" w:rsidRPr="00000000">
        <w:rPr>
          <w:color w:val="444746"/>
          <w:sz w:val="21"/>
          <w:szCs w:val="21"/>
          <w:rtl w:val="0"/>
        </w:rPr>
        <w:t xml:space="preserve">{</w:t>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bool</w:t>
      </w:r>
      <w:r w:rsidDel="00000000" w:rsidR="00000000" w:rsidRPr="00000000">
        <w:rPr>
          <w:color w:val="444746"/>
          <w:sz w:val="21"/>
          <w:szCs w:val="21"/>
          <w:rtl w:val="0"/>
        </w:rPr>
        <w:t xml:space="preserve"> success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35">
      <w:pPr>
        <w:rPr>
          <w:color w:val="996900"/>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message</w:t>
      </w:r>
      <w:r w:rsidDel="00000000" w:rsidR="00000000" w:rsidRPr="00000000">
        <w:rPr>
          <w:color w:val="996900"/>
          <w:sz w:val="21"/>
          <w:szCs w:val="21"/>
          <w:rtl w:val="0"/>
        </w:rPr>
        <w:t xml:space="preserve"> = 2; // ej. "2 interfaces configuradas exitosamente."</w:t>
      </w:r>
    </w:p>
    <w:p w:rsidR="00000000" w:rsidDel="00000000" w:rsidP="00000000" w:rsidRDefault="00000000" w:rsidRPr="00000000" w14:paraId="00000036">
      <w:pPr>
        <w:rPr>
          <w:color w:val="996900"/>
          <w:sz w:val="21"/>
          <w:szCs w:val="21"/>
        </w:rPr>
      </w:pPr>
      <w:r w:rsidDel="00000000" w:rsidR="00000000" w:rsidRPr="00000000">
        <w:rPr>
          <w:color w:val="996900"/>
          <w:sz w:val="21"/>
          <w:szCs w:val="21"/>
          <w:rtl w:val="0"/>
        </w:rPr>
        <w:t xml:space="preserve">}</w:t>
      </w:r>
    </w:p>
    <w:p w:rsidR="00000000" w:rsidDel="00000000" w:rsidP="00000000" w:rsidRDefault="00000000" w:rsidRPr="00000000" w14:paraId="00000037">
      <w:pPr>
        <w:rPr>
          <w:color w:val="996900"/>
          <w:sz w:val="21"/>
          <w:szCs w:val="21"/>
        </w:rPr>
      </w:pPr>
      <w:r w:rsidDel="00000000" w:rsidR="00000000" w:rsidRPr="00000000">
        <w:rPr>
          <w:rtl w:val="0"/>
        </w:rPr>
      </w:r>
    </w:p>
    <w:p w:rsidR="00000000" w:rsidDel="00000000" w:rsidP="00000000" w:rsidRDefault="00000000" w:rsidRPr="00000000" w14:paraId="00000038">
      <w:pPr>
        <w:rPr>
          <w:color w:val="996900"/>
          <w:sz w:val="21"/>
          <w:szCs w:val="21"/>
        </w:rPr>
      </w:pPr>
      <w:r w:rsidDel="00000000" w:rsidR="00000000" w:rsidRPr="00000000">
        <w:rPr>
          <w:rtl w:val="0"/>
        </w:rPr>
      </w:r>
    </w:p>
    <w:p w:rsidR="00000000" w:rsidDel="00000000" w:rsidP="00000000" w:rsidRDefault="00000000" w:rsidRPr="00000000" w14:paraId="00000039">
      <w:pPr>
        <w:rPr>
          <w:color w:val="996900"/>
          <w:sz w:val="21"/>
          <w:szCs w:val="21"/>
        </w:rPr>
      </w:pPr>
      <w:r w:rsidDel="00000000" w:rsidR="00000000" w:rsidRPr="00000000">
        <w:rPr>
          <w:color w:val="996900"/>
          <w:sz w:val="21"/>
          <w:szCs w:val="21"/>
          <w:rtl w:val="0"/>
        </w:rPr>
        <w:t xml:space="preserve">// ===================================================================</w:t>
      </w:r>
    </w:p>
    <w:p w:rsidR="00000000" w:rsidDel="00000000" w:rsidP="00000000" w:rsidRDefault="00000000" w:rsidRPr="00000000" w14:paraId="0000003A">
      <w:pPr>
        <w:rPr>
          <w:color w:val="996900"/>
          <w:sz w:val="21"/>
          <w:szCs w:val="21"/>
        </w:rPr>
      </w:pPr>
      <w:r w:rsidDel="00000000" w:rsidR="00000000" w:rsidRPr="00000000">
        <w:rPr>
          <w:color w:val="996900"/>
          <w:sz w:val="21"/>
          <w:szCs w:val="21"/>
          <w:rtl w:val="0"/>
        </w:rPr>
        <w:t xml:space="preserve">// 3. MENSAJES PARA TELEMETRÍA</w:t>
      </w:r>
    </w:p>
    <w:p w:rsidR="00000000" w:rsidDel="00000000" w:rsidP="00000000" w:rsidRDefault="00000000" w:rsidRPr="00000000" w14:paraId="0000003B">
      <w:pPr>
        <w:rPr>
          <w:color w:val="996900"/>
          <w:sz w:val="21"/>
          <w:szCs w:val="21"/>
        </w:rPr>
      </w:pPr>
      <w:r w:rsidDel="00000000" w:rsidR="00000000" w:rsidRPr="00000000">
        <w:rPr>
          <w:color w:val="996900"/>
          <w:sz w:val="21"/>
          <w:szCs w:val="21"/>
          <w:rtl w:val="0"/>
        </w:rPr>
        <w:t xml:space="preserve">// ===================================================================</w:t>
      </w:r>
    </w:p>
    <w:p w:rsidR="00000000" w:rsidDel="00000000" w:rsidP="00000000" w:rsidRDefault="00000000" w:rsidRPr="00000000" w14:paraId="0000003C">
      <w:pPr>
        <w:rPr>
          <w:color w:val="996900"/>
          <w:sz w:val="21"/>
          <w:szCs w:val="21"/>
        </w:rPr>
      </w:pPr>
      <w:r w:rsidDel="00000000" w:rsidR="00000000" w:rsidRPr="00000000">
        <w:rPr>
          <w:rtl w:val="0"/>
        </w:rPr>
      </w:r>
    </w:p>
    <w:p w:rsidR="00000000" w:rsidDel="00000000" w:rsidP="00000000" w:rsidRDefault="00000000" w:rsidRPr="00000000" w14:paraId="0000003D">
      <w:pPr>
        <w:rPr>
          <w:color w:val="996900"/>
          <w:sz w:val="21"/>
          <w:szCs w:val="21"/>
        </w:rPr>
      </w:pPr>
      <w:r w:rsidDel="00000000" w:rsidR="00000000" w:rsidRPr="00000000">
        <w:rPr>
          <w:color w:val="996900"/>
          <w:sz w:val="21"/>
          <w:szCs w:val="21"/>
          <w:rtl w:val="0"/>
        </w:rPr>
        <w:t xml:space="preserve">// Petición para suscribirse a un flujo de telemetría.</w:t>
      </w:r>
    </w:p>
    <w:p w:rsidR="00000000" w:rsidDel="00000000" w:rsidP="00000000" w:rsidRDefault="00000000" w:rsidRPr="00000000" w14:paraId="0000003E">
      <w:pPr>
        <w:rPr>
          <w:color w:val="444746"/>
          <w:sz w:val="21"/>
          <w:szCs w:val="21"/>
        </w:rPr>
      </w:pPr>
      <w:r w:rsidDel="00000000" w:rsidR="00000000" w:rsidRPr="00000000">
        <w:rPr>
          <w:color w:val="996900"/>
          <w:sz w:val="21"/>
          <w:szCs w:val="21"/>
          <w:rtl w:val="0"/>
        </w:rPr>
        <w:t xml:space="preserve">message TelemetryRequest </w:t>
      </w:r>
      <w:r w:rsidDel="00000000" w:rsidR="00000000" w:rsidRPr="00000000">
        <w:rPr>
          <w:color w:val="444746"/>
          <w:sz w:val="21"/>
          <w:szCs w:val="21"/>
          <w:rtl w:val="0"/>
        </w:rPr>
        <w:t xml:space="preserve">{</w:t>
      </w:r>
    </w:p>
    <w:p w:rsidR="00000000" w:rsidDel="00000000" w:rsidP="00000000" w:rsidRDefault="00000000" w:rsidRPr="00000000" w14:paraId="0000003F">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sensor_path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ej. "/system/cpu/utilization"</w:t>
      </w:r>
      <w:r w:rsidDel="00000000" w:rsidR="00000000" w:rsidRPr="00000000">
        <w:rPr>
          <w:rtl w:val="0"/>
        </w:rPr>
      </w:r>
    </w:p>
    <w:p w:rsidR="00000000" w:rsidDel="00000000" w:rsidP="00000000" w:rsidRDefault="00000000" w:rsidRPr="00000000" w14:paraId="0000004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41">
      <w:pPr>
        <w:rPr>
          <w:color w:val="444746"/>
          <w:sz w:val="21"/>
          <w:szCs w:val="21"/>
        </w:rPr>
      </w:pPr>
      <w:r w:rsidDel="00000000" w:rsidR="00000000" w:rsidRPr="00000000">
        <w:rPr>
          <w:rtl w:val="0"/>
        </w:rPr>
      </w:r>
    </w:p>
    <w:p w:rsidR="00000000" w:rsidDel="00000000" w:rsidP="00000000" w:rsidRDefault="00000000" w:rsidRPr="00000000" w14:paraId="00000042">
      <w:pPr>
        <w:rPr>
          <w:color w:val="444746"/>
          <w:sz w:val="21"/>
          <w:szCs w:val="21"/>
        </w:rPr>
      </w:pPr>
      <w:r w:rsidDel="00000000" w:rsidR="00000000" w:rsidRPr="00000000">
        <w:rPr>
          <w:color w:val="5f6368"/>
          <w:sz w:val="21"/>
          <w:szCs w:val="21"/>
          <w:rtl w:val="0"/>
        </w:rPr>
        <w:t xml:space="preserve">// Datos de telemetría enviados por el servidor.</w:t>
      </w:r>
      <w:r w:rsidDel="00000000" w:rsidR="00000000" w:rsidRPr="00000000">
        <w:rPr>
          <w:rtl w:val="0"/>
        </w:rPr>
      </w:r>
    </w:p>
    <w:p w:rsidR="00000000" w:rsidDel="00000000" w:rsidP="00000000" w:rsidRDefault="00000000" w:rsidRPr="00000000" w14:paraId="00000043">
      <w:pPr>
        <w:rPr>
          <w:color w:val="444746"/>
          <w:sz w:val="21"/>
          <w:szCs w:val="21"/>
        </w:rPr>
      </w:pPr>
      <w:r w:rsidDel="00000000" w:rsidR="00000000" w:rsidRPr="00000000">
        <w:rPr>
          <w:color w:val="8430ce"/>
          <w:sz w:val="21"/>
          <w:szCs w:val="21"/>
          <w:rtl w:val="0"/>
        </w:rPr>
        <w:t xml:space="preserve">message</w:t>
      </w:r>
      <w:r w:rsidDel="00000000" w:rsidR="00000000" w:rsidRPr="00000000">
        <w:rPr>
          <w:color w:val="996900"/>
          <w:sz w:val="21"/>
          <w:szCs w:val="21"/>
          <w:rtl w:val="0"/>
        </w:rPr>
        <w:t xml:space="preserve"> TelemetryData </w:t>
      </w:r>
      <w:r w:rsidDel="00000000" w:rsidR="00000000" w:rsidRPr="00000000">
        <w:rPr>
          <w:color w:val="444746"/>
          <w:sz w:val="21"/>
          <w:szCs w:val="21"/>
          <w:rtl w:val="0"/>
        </w:rPr>
        <w:t xml:space="preserve">{</w:t>
      </w:r>
    </w:p>
    <w:p w:rsidR="00000000" w:rsidDel="00000000" w:rsidP="00000000" w:rsidRDefault="00000000" w:rsidRPr="00000000" w14:paraId="00000044">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sensor_path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timestamp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04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'oneof' permite que el valor pueda ser de diferentes tipos,</w:t>
      </w: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dándole flexibilidad al mensaje.</w:t>
      </w: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oneof</w:t>
      </w:r>
      <w:r w:rsidDel="00000000" w:rsidR="00000000" w:rsidRPr="00000000">
        <w:rPr>
          <w:color w:val="444746"/>
          <w:sz w:val="21"/>
          <w:szCs w:val="21"/>
          <w:rtl w:val="0"/>
        </w:rPr>
        <w:t xml:space="preserve"> value {</w:t>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double</w:t>
      </w:r>
      <w:r w:rsidDel="00000000" w:rsidR="00000000" w:rsidRPr="00000000">
        <w:rPr>
          <w:color w:val="444746"/>
          <w:sz w:val="21"/>
          <w:szCs w:val="21"/>
          <w:rtl w:val="0"/>
        </w:rPr>
        <w:t xml:space="preserve"> double_val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04B">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int64</w:t>
      </w:r>
      <w:r w:rsidDel="00000000" w:rsidR="00000000" w:rsidRPr="00000000">
        <w:rPr>
          <w:color w:val="444746"/>
          <w:sz w:val="21"/>
          <w:szCs w:val="21"/>
          <w:rtl w:val="0"/>
        </w:rPr>
        <w:t xml:space="preserve"> int_val =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w:t>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string</w:t>
      </w:r>
      <w:r w:rsidDel="00000000" w:rsidR="00000000" w:rsidRPr="00000000">
        <w:rPr>
          <w:color w:val="444746"/>
          <w:sz w:val="21"/>
          <w:szCs w:val="21"/>
          <w:rtl w:val="0"/>
        </w:rPr>
        <w:t xml:space="preserve"> string_val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04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4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1z39i7n0c0t" w:id="3"/>
      <w:bookmarkEnd w:id="3"/>
      <w:r w:rsidDel="00000000" w:rsidR="00000000" w:rsidRPr="00000000">
        <w:rPr>
          <w:b w:val="1"/>
          <w:color w:val="1b1c1d"/>
          <w:sz w:val="26"/>
          <w:szCs w:val="26"/>
          <w:rtl w:val="0"/>
        </w:rPr>
        <w:t xml:space="preserve">Justificación del Diseño</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Operaciones en Lote (</w:t>
      </w:r>
      <w:r w:rsidDel="00000000" w:rsidR="00000000" w:rsidRPr="00000000">
        <w:rPr>
          <w:b w:val="1"/>
          <w:color w:val="444746"/>
          <w:shd w:fill="e9eef6" w:val="clear"/>
          <w:rtl w:val="0"/>
        </w:rPr>
        <w:t xml:space="preserve">repeated InterfaceConfig</w:t>
      </w:r>
      <w:r w:rsidDel="00000000" w:rsidR="00000000" w:rsidRPr="00000000">
        <w:rPr>
          <w:b w:val="1"/>
          <w:color w:val="1b1c1d"/>
          <w:rtl w:val="0"/>
        </w:rPr>
        <w:t xml:space="preserve">):</w:t>
      </w:r>
      <w:r w:rsidDel="00000000" w:rsidR="00000000" w:rsidRPr="00000000">
        <w:rPr>
          <w:color w:val="1b1c1d"/>
          <w:rtl w:val="0"/>
        </w:rPr>
        <w:t xml:space="preserve"> En lugar de crear un RPC por cada interfaz, el método </w:t>
      </w:r>
      <w:r w:rsidDel="00000000" w:rsidR="00000000" w:rsidRPr="00000000">
        <w:rPr>
          <w:color w:val="444746"/>
          <w:shd w:fill="e9eef6" w:val="clear"/>
          <w:rtl w:val="0"/>
        </w:rPr>
        <w:t xml:space="preserve">ConfigureInterfaces</w:t>
      </w:r>
      <w:r w:rsidDel="00000000" w:rsidR="00000000" w:rsidRPr="00000000">
        <w:rPr>
          <w:color w:val="1b1c1d"/>
          <w:rtl w:val="0"/>
        </w:rPr>
        <w:t xml:space="preserve"> acepta una </w:t>
      </w:r>
      <w:r w:rsidDel="00000000" w:rsidR="00000000" w:rsidRPr="00000000">
        <w:rPr>
          <w:b w:val="1"/>
          <w:color w:val="1b1c1d"/>
          <w:rtl w:val="0"/>
        </w:rPr>
        <w:t xml:space="preserve">lista</w:t>
      </w:r>
      <w:r w:rsidDel="00000000" w:rsidR="00000000" w:rsidRPr="00000000">
        <w:rPr>
          <w:color w:val="1b1c1d"/>
          <w:rtl w:val="0"/>
        </w:rPr>
        <w:t xml:space="preserve"> de configuraciones. Esto es mucho más eficiente, ya que reduce el número de llamadas de red y permite aplicar un conjunto de cambios de manera más atómica.</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Respuesta Genérica (</w:t>
      </w:r>
      <w:r w:rsidDel="00000000" w:rsidR="00000000" w:rsidRPr="00000000">
        <w:rPr>
          <w:b w:val="1"/>
          <w:color w:val="444746"/>
          <w:shd w:fill="e9eef6" w:val="clear"/>
          <w:rtl w:val="0"/>
        </w:rPr>
        <w:t xml:space="preserve">ConfigResponse</w:t>
      </w:r>
      <w:r w:rsidDel="00000000" w:rsidR="00000000" w:rsidRPr="00000000">
        <w:rPr>
          <w:b w:val="1"/>
          <w:color w:val="1b1c1d"/>
          <w:rtl w:val="0"/>
        </w:rPr>
        <w:t xml:space="preserve">):</w:t>
      </w:r>
      <w:r w:rsidDel="00000000" w:rsidR="00000000" w:rsidRPr="00000000">
        <w:rPr>
          <w:color w:val="1b1c1d"/>
          <w:rtl w:val="0"/>
        </w:rPr>
        <w:t xml:space="preserve"> El mensaje </w:t>
      </w:r>
      <w:r w:rsidDel="00000000" w:rsidR="00000000" w:rsidRPr="00000000">
        <w:rPr>
          <w:color w:val="444746"/>
          <w:shd w:fill="e9eef6" w:val="clear"/>
          <w:rtl w:val="0"/>
        </w:rPr>
        <w:t xml:space="preserve">ConfigResponse</w:t>
      </w:r>
      <w:r w:rsidDel="00000000" w:rsidR="00000000" w:rsidRPr="00000000">
        <w:rPr>
          <w:color w:val="1b1c1d"/>
          <w:rtl w:val="0"/>
        </w:rPr>
        <w:t xml:space="preserve"> es simple y reutilizable. Puede ser la respuesta para cualquier futura operación de configuración (ej. </w:t>
      </w:r>
      <w:r w:rsidDel="00000000" w:rsidR="00000000" w:rsidRPr="00000000">
        <w:rPr>
          <w:color w:val="444746"/>
          <w:shd w:fill="e9eef6" w:val="clear"/>
          <w:rtl w:val="0"/>
        </w:rPr>
        <w:t xml:space="preserve">ConfigureVLANs</w:t>
      </w:r>
      <w:r w:rsidDel="00000000" w:rsidR="00000000" w:rsidRPr="00000000">
        <w:rPr>
          <w:color w:val="1b1c1d"/>
          <w:rtl w:val="0"/>
        </w:rPr>
        <w:t xml:space="preserve">, </w:t>
      </w:r>
      <w:r w:rsidDel="00000000" w:rsidR="00000000" w:rsidRPr="00000000">
        <w:rPr>
          <w:color w:val="444746"/>
          <w:shd w:fill="e9eef6" w:val="clear"/>
          <w:rtl w:val="0"/>
        </w:rPr>
        <w:t xml:space="preserve">ConfigureRoutes</w:t>
      </w:r>
      <w:r w:rsidDel="00000000" w:rsidR="00000000" w:rsidRPr="00000000">
        <w:rPr>
          <w:color w:val="1b1c1d"/>
          <w:rtl w:val="0"/>
        </w:rPr>
        <w:t xml:space="preserve">), manteniendo la consistencia de la API.</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Streaming para Telemetría:</w:t>
      </w:r>
      <w:r w:rsidDel="00000000" w:rsidR="00000000" w:rsidRPr="00000000">
        <w:rPr>
          <w:color w:val="1b1c1d"/>
          <w:rtl w:val="0"/>
        </w:rPr>
        <w:t xml:space="preserve"> La telemetría es un flujo constante de datos. El uso de </w:t>
      </w:r>
      <w:r w:rsidDel="00000000" w:rsidR="00000000" w:rsidRPr="00000000">
        <w:rPr>
          <w:color w:val="444746"/>
          <w:shd w:fill="e9eef6" w:val="clear"/>
          <w:rtl w:val="0"/>
        </w:rPr>
        <w:t xml:space="preserve">stream</w:t>
      </w:r>
      <w:r w:rsidDel="00000000" w:rsidR="00000000" w:rsidRPr="00000000">
        <w:rPr>
          <w:color w:val="1b1c1d"/>
          <w:rtl w:val="0"/>
        </w:rPr>
        <w:t xml:space="preserve"> en la respuesta de </w:t>
      </w:r>
      <w:r w:rsidDel="00000000" w:rsidR="00000000" w:rsidRPr="00000000">
        <w:rPr>
          <w:color w:val="444746"/>
          <w:shd w:fill="e9eef6" w:val="clear"/>
          <w:rtl w:val="0"/>
        </w:rPr>
        <w:t xml:space="preserve">GetTelemetry</w:t>
      </w:r>
      <w:r w:rsidDel="00000000" w:rsidR="00000000" w:rsidRPr="00000000">
        <w:rPr>
          <w:color w:val="1b1c1d"/>
          <w:rtl w:val="0"/>
        </w:rPr>
        <w:t xml:space="preserve"> es el patrón de diseño correcto, ya que crea una conexión persistente por la cual el servidor envía datos a medida que se generan, evitando la sobrecarga del modelo de petición-respuesta repetitivo (polling).</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Flexibilidad en los Datos (</w:t>
      </w:r>
      <w:r w:rsidDel="00000000" w:rsidR="00000000" w:rsidRPr="00000000">
        <w:rPr>
          <w:b w:val="1"/>
          <w:color w:val="444746"/>
          <w:shd w:fill="e9eef6" w:val="clear"/>
          <w:rtl w:val="0"/>
        </w:rPr>
        <w:t xml:space="preserve">oneof</w:t>
      </w:r>
      <w:r w:rsidDel="00000000" w:rsidR="00000000" w:rsidRPr="00000000">
        <w:rPr>
          <w:b w:val="1"/>
          <w:color w:val="1b1c1d"/>
          <w:rtl w:val="0"/>
        </w:rPr>
        <w:t xml:space="preserve">):</w:t>
      </w:r>
      <w:r w:rsidDel="00000000" w:rsidR="00000000" w:rsidRPr="00000000">
        <w:rPr>
          <w:color w:val="1b1c1d"/>
          <w:rtl w:val="0"/>
        </w:rPr>
        <w:t xml:space="preserve"> El uso de </w:t>
      </w:r>
      <w:r w:rsidDel="00000000" w:rsidR="00000000" w:rsidRPr="00000000">
        <w:rPr>
          <w:color w:val="444746"/>
          <w:shd w:fill="e9eef6" w:val="clear"/>
          <w:rtl w:val="0"/>
        </w:rPr>
        <w:t xml:space="preserve">oneof</w:t>
      </w:r>
      <w:r w:rsidDel="00000000" w:rsidR="00000000" w:rsidRPr="00000000">
        <w:rPr>
          <w:color w:val="1b1c1d"/>
          <w:rtl w:val="0"/>
        </w:rPr>
        <w:t xml:space="preserve"> en el mensaje </w:t>
      </w:r>
      <w:r w:rsidDel="00000000" w:rsidR="00000000" w:rsidRPr="00000000">
        <w:rPr>
          <w:color w:val="444746"/>
          <w:shd w:fill="e9eef6" w:val="clear"/>
          <w:rtl w:val="0"/>
        </w:rPr>
        <w:t xml:space="preserve">TelemetryData</w:t>
      </w:r>
      <w:r w:rsidDel="00000000" w:rsidR="00000000" w:rsidRPr="00000000">
        <w:rPr>
          <w:color w:val="1b1c1d"/>
          <w:rtl w:val="0"/>
        </w:rPr>
        <w:t xml:space="preserve"> permite que la misma estructura de mensaje transporte diferentes tipos de datos (un valor de CPU será un </w:t>
      </w:r>
      <w:r w:rsidDel="00000000" w:rsidR="00000000" w:rsidRPr="00000000">
        <w:rPr>
          <w:color w:val="444746"/>
          <w:shd w:fill="e9eef6" w:val="clear"/>
          <w:rtl w:val="0"/>
        </w:rPr>
        <w:t xml:space="preserve">double</w:t>
      </w:r>
      <w:r w:rsidDel="00000000" w:rsidR="00000000" w:rsidRPr="00000000">
        <w:rPr>
          <w:color w:val="1b1c1d"/>
          <w:rtl w:val="0"/>
        </w:rPr>
        <w:t xml:space="preserve">, mientras que el estado de una interfaz podría ser un </w:t>
      </w:r>
      <w:r w:rsidDel="00000000" w:rsidR="00000000" w:rsidRPr="00000000">
        <w:rPr>
          <w:color w:val="444746"/>
          <w:shd w:fill="e9eef6" w:val="clear"/>
          <w:rtl w:val="0"/>
        </w:rPr>
        <w:t xml:space="preserve">string</w:t>
      </w:r>
      <w:r w:rsidDel="00000000" w:rsidR="00000000" w:rsidRPr="00000000">
        <w:rPr>
          <w:color w:val="1b1c1d"/>
          <w:rtl w:val="0"/>
        </w:rPr>
        <w:t xml:space="preserve">), haciendo la API de telemetría robusta y escalable.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20tqlocfet1" w:id="4"/>
      <w:bookmarkEnd w:id="4"/>
      <w:r w:rsidDel="00000000" w:rsidR="00000000" w:rsidRPr="00000000">
        <w:rPr>
          <w:b w:val="1"/>
          <w:color w:val="1b1c1d"/>
          <w:sz w:val="26"/>
          <w:szCs w:val="26"/>
          <w:rtl w:val="0"/>
        </w:rPr>
        <w:t xml:space="preserve">Siguientes Pasos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siguiente paso técnico será utilizar el compilador de Protocol Buffers (</w:t>
      </w:r>
      <w:r w:rsidDel="00000000" w:rsidR="00000000" w:rsidRPr="00000000">
        <w:rPr>
          <w:color w:val="444746"/>
          <w:shd w:fill="e9eef6" w:val="clear"/>
          <w:rtl w:val="0"/>
        </w:rPr>
        <w:t xml:space="preserve">protoc</w:t>
      </w:r>
      <w:r w:rsidDel="00000000" w:rsidR="00000000" w:rsidRPr="00000000">
        <w:rPr>
          <w:color w:val="1b1c1d"/>
          <w:rtl w:val="0"/>
        </w:rPr>
        <w:t xml:space="preserve">) junto con las herramientas de gRPC para Python (</w:t>
      </w:r>
      <w:r w:rsidDel="00000000" w:rsidR="00000000" w:rsidRPr="00000000">
        <w:rPr>
          <w:color w:val="444746"/>
          <w:shd w:fill="e9eef6" w:val="clear"/>
          <w:rtl w:val="0"/>
        </w:rPr>
        <w:t xml:space="preserve">grpc_tools.protoc</w:t>
      </w:r>
      <w:r w:rsidDel="00000000" w:rsidR="00000000" w:rsidRPr="00000000">
        <w:rPr>
          <w:color w:val="1b1c1d"/>
          <w:rtl w:val="0"/>
        </w:rPr>
        <w:t xml:space="preserve">) para </w:t>
      </w:r>
      <w:r w:rsidDel="00000000" w:rsidR="00000000" w:rsidRPr="00000000">
        <w:rPr>
          <w:b w:val="1"/>
          <w:color w:val="1b1c1d"/>
          <w:rtl w:val="0"/>
        </w:rPr>
        <w:t xml:space="preserve">generar el código Python</w:t>
      </w:r>
      <w:r w:rsidDel="00000000" w:rsidR="00000000" w:rsidRPr="00000000">
        <w:rPr>
          <w:color w:val="1b1c1d"/>
          <w:rtl w:val="0"/>
        </w:rPr>
        <w:t xml:space="preserve"> a partir de este archivo </w:t>
      </w:r>
      <w:r w:rsidDel="00000000" w:rsidR="00000000" w:rsidRPr="00000000">
        <w:rPr>
          <w:color w:val="444746"/>
          <w:shd w:fill="e9eef6" w:val="clear"/>
          <w:rtl w:val="0"/>
        </w:rPr>
        <w:t xml:space="preserve">.proto</w:t>
      </w:r>
      <w:r w:rsidDel="00000000" w:rsidR="00000000" w:rsidRPr="00000000">
        <w:rPr>
          <w:color w:val="1b1c1d"/>
          <w:rtl w:val="0"/>
        </w:rPr>
        <w:t xml:space="preserve">.</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