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Intro: Creates a communication software that lets someone be a listener and someone else is a speaker. Words are passed from one speaker to one listener without exception. Extra speakers must wait until there are listeners to hear them and vice versa.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Pseudocode Communicator.java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PROCEDURE Communicator()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communicator()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creates readyspeaker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creates ready listener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speak(int word){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 the word;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increase number of speakers;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 (no listeners)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sleep();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remove a listener;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get message from 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signal speak is taken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listen(){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increase number of listeners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while (no speaker)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Sleep;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remove a speaker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return the word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if(speaker waiting)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call speak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sleep()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enable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while(always)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if(speaker added &amp; sleep for speaker)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counter increment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wake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if(speaker added &amp; sleep for listener)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if(listener added &amp; sleep for speaker)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if(listener added &amp; sleep for listener)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counter increment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wake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Calling listen with no one waiting on the listen side would result in a pile-up of people waiting to speak and cause the thread to sleep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no one waiting would result in Calling sleep() on multiple threads which makes it so that they are put in a situation where they will move into a waiting state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sleep is called it waits for if there are changes to listeners or speakers.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