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5E42" w14:textId="746B723A" w:rsidR="00B70E43" w:rsidRPr="00B70E43" w:rsidRDefault="00B70E43" w:rsidP="001A1C4C">
      <w:pPr>
        <w:pStyle w:val="Akapitzlist"/>
        <w:numPr>
          <w:ilvl w:val="0"/>
          <w:numId w:val="2"/>
        </w:numPr>
        <w:ind w:right="57"/>
        <w:jc w:val="both"/>
        <w:rPr>
          <w:rFonts w:asciiTheme="majorHAnsi" w:hAnsiTheme="majorHAnsi" w:cstheme="majorHAnsi"/>
          <w:sz w:val="24"/>
          <w:szCs w:val="24"/>
        </w:rPr>
      </w:pPr>
      <w:r w:rsidRPr="00B70E43">
        <w:rPr>
          <w:rFonts w:asciiTheme="majorHAnsi" w:eastAsia="Times New Roman" w:hAnsiTheme="majorHAnsi" w:cstheme="majorHAnsi"/>
          <w:sz w:val="24"/>
          <w:szCs w:val="24"/>
        </w:rPr>
        <w:t xml:space="preserve">Napisz program, który wypełni losowo, trójwymiarową tablicę cyfr o wymiarach </w:t>
      </w:r>
      <w:r w:rsidRPr="00B70E43">
        <w:rPr>
          <w:rFonts w:asciiTheme="majorHAnsi" w:eastAsia="Times New Roman" w:hAnsiTheme="majorHAnsi" w:cstheme="majorHAnsi"/>
          <w:sz w:val="24"/>
          <w:szCs w:val="24"/>
        </w:rPr>
        <w:br/>
        <w:t>N x N x P  (N,P liczby z przedziału &lt;2, 5&gt;) i utworzy tablicę jednowymiarową zawierającą sumy elementów głównych przekątnych w p warstwach tablicy. Zastosuj dynamiczną tablicę. Do utworzenia tablicy sum użyj funkcji z argumentami.</w:t>
      </w:r>
    </w:p>
    <w:p w14:paraId="54BAE966" w14:textId="4E4F5007" w:rsidR="0056560A" w:rsidRDefault="0056560A" w:rsidP="00CA69BD">
      <w:pPr>
        <w:ind w:left="708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53BE0C7C" w14:textId="399DE5C3" w:rsidR="00CA69BD" w:rsidRPr="00B70E43" w:rsidRDefault="00CA69BD" w:rsidP="00CA69BD">
      <w:pPr>
        <w:ind w:left="708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CA69BD">
        <w:rPr>
          <w:rFonts w:asciiTheme="majorHAnsi" w:eastAsia="Times New Roman" w:hAnsiTheme="majorHAnsi" w:cstheme="majorHAnsi"/>
          <w:sz w:val="24"/>
          <w:szCs w:val="24"/>
        </w:rPr>
        <w:drawing>
          <wp:inline distT="0" distB="0" distL="0" distR="0" wp14:anchorId="7984366A" wp14:editId="025C1356">
            <wp:extent cx="5760000" cy="32535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E24A" w14:textId="7BF7F451" w:rsidR="00B70E43" w:rsidRPr="00B70E43" w:rsidRDefault="00B70E43" w:rsidP="001A1C4C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264B38B" w14:textId="6EC75BE0" w:rsidR="00B70E43" w:rsidRPr="00B70E43" w:rsidRDefault="00CA69BD" w:rsidP="001A1C4C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</w:r>
      <w:r w:rsidRPr="00CA69BD">
        <w:rPr>
          <w:rFonts w:asciiTheme="majorHAnsi" w:eastAsia="Times New Roman" w:hAnsiTheme="majorHAnsi" w:cstheme="majorHAnsi"/>
          <w:sz w:val="24"/>
          <w:szCs w:val="24"/>
        </w:rPr>
        <w:drawing>
          <wp:inline distT="0" distB="0" distL="0" distR="0" wp14:anchorId="711C85FA" wp14:editId="770D954A">
            <wp:extent cx="5760000" cy="3804941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2C88" w14:textId="5E333D2A" w:rsidR="00B70E43" w:rsidRPr="00B70E43" w:rsidRDefault="00B70E43" w:rsidP="001A1C4C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6EBE5357" w14:textId="16901DB4" w:rsidR="00B70E43" w:rsidRPr="00B70E43" w:rsidRDefault="00B70E43" w:rsidP="001A1C4C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FF37515" w14:textId="64BCAD6F" w:rsidR="00B70E43" w:rsidRPr="000B0881" w:rsidRDefault="00B70E43" w:rsidP="001A1C4C">
      <w:pPr>
        <w:pStyle w:val="Akapitzlist"/>
        <w:numPr>
          <w:ilvl w:val="0"/>
          <w:numId w:val="4"/>
        </w:numPr>
        <w:ind w:right="57"/>
        <w:jc w:val="both"/>
        <w:rPr>
          <w:rFonts w:asciiTheme="majorHAnsi" w:hAnsiTheme="majorHAnsi" w:cstheme="majorHAnsi"/>
          <w:sz w:val="24"/>
          <w:szCs w:val="24"/>
        </w:rPr>
      </w:pPr>
      <w:r w:rsidRPr="00B70E43">
        <w:rPr>
          <w:rFonts w:asciiTheme="majorHAnsi" w:eastAsia="Times New Roman" w:hAnsiTheme="majorHAnsi" w:cstheme="majorHAnsi"/>
          <w:sz w:val="24"/>
          <w:szCs w:val="24"/>
        </w:rPr>
        <w:t>Dane są dwie tablice jednowymiarowe A i B liczb całkowitych o uporządkowanych niemalejąco elementach. Napisz program, który przepisze do tablicy C elementy obu tablic z zachowaniem przyjętego porządku.  Użyj funkcji. Tablice przekaż przez argumenty.</w:t>
      </w:r>
    </w:p>
    <w:p w14:paraId="35565D1B" w14:textId="77777777" w:rsidR="000B0881" w:rsidRPr="00B70E43" w:rsidRDefault="000B0881" w:rsidP="000B0881">
      <w:pPr>
        <w:pStyle w:val="Akapitzlist"/>
        <w:ind w:right="57"/>
        <w:jc w:val="both"/>
        <w:rPr>
          <w:rFonts w:asciiTheme="majorHAnsi" w:hAnsiTheme="majorHAnsi" w:cstheme="majorHAnsi"/>
          <w:sz w:val="24"/>
          <w:szCs w:val="24"/>
        </w:rPr>
      </w:pPr>
    </w:p>
    <w:p w14:paraId="59DF681D" w14:textId="728B51D8" w:rsidR="00B70E43" w:rsidRPr="00B70E43" w:rsidRDefault="000B0881" w:rsidP="000B0881">
      <w:pPr>
        <w:ind w:left="651" w:right="57" w:firstLine="57"/>
        <w:contextualSpacing/>
        <w:jc w:val="both"/>
        <w:rPr>
          <w:rFonts w:asciiTheme="majorHAnsi" w:eastAsia="Times New Roman" w:hAnsiTheme="majorHAnsi" w:cstheme="majorHAnsi"/>
        </w:rPr>
      </w:pPr>
      <w:r w:rsidRPr="000B0881">
        <w:rPr>
          <w:rFonts w:asciiTheme="majorHAnsi" w:eastAsia="Times New Roman" w:hAnsiTheme="majorHAnsi" w:cstheme="majorHAnsi"/>
        </w:rPr>
        <w:drawing>
          <wp:inline distT="0" distB="0" distL="0" distR="0" wp14:anchorId="65CFBC9C" wp14:editId="17C1112D">
            <wp:extent cx="5760000" cy="3751416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47DA" w14:textId="39E4CDBB" w:rsidR="00B70E43" w:rsidRPr="00B70E43" w:rsidRDefault="00B70E43" w:rsidP="001A1C4C">
      <w:pPr>
        <w:jc w:val="both"/>
        <w:rPr>
          <w:rFonts w:asciiTheme="majorHAnsi" w:hAnsiTheme="majorHAnsi" w:cstheme="majorHAnsi"/>
        </w:rPr>
      </w:pPr>
    </w:p>
    <w:sectPr w:rsidR="00B70E43" w:rsidRPr="00B70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5960"/>
    <w:multiLevelType w:val="hybridMultilevel"/>
    <w:tmpl w:val="FA96E0A4"/>
    <w:lvl w:ilvl="0" w:tplc="1AEC2CCC">
      <w:start w:val="3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97196"/>
    <w:multiLevelType w:val="hybridMultilevel"/>
    <w:tmpl w:val="140670CA"/>
    <w:lvl w:ilvl="0" w:tplc="F76A60E8">
      <w:start w:val="3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E3103"/>
    <w:multiLevelType w:val="hybridMultilevel"/>
    <w:tmpl w:val="51605C80"/>
    <w:lvl w:ilvl="0" w:tplc="0415000F">
      <w:start w:val="3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539D0"/>
    <w:multiLevelType w:val="multilevel"/>
    <w:tmpl w:val="3FDAFDCC"/>
    <w:lvl w:ilvl="0">
      <w:start w:val="1"/>
      <w:numFmt w:val="decimal"/>
      <w:suff w:val="space"/>
      <w:lvlText w:val="%1."/>
      <w:lvlJc w:val="left"/>
      <w:pPr>
        <w:ind w:left="720" w:firstLine="0"/>
      </w:pPr>
      <w:rPr>
        <w:b/>
        <w:bCs/>
        <w:sz w:val="24"/>
        <w:szCs w:val="24"/>
      </w:rPr>
    </w:lvl>
    <w:lvl w:ilvl="1">
      <w:start w:val="1"/>
      <w:numFmt w:val="lowerLetter"/>
      <w:suff w:val="space"/>
      <w:lvlText w:val="%2)"/>
      <w:lvlJc w:val="left"/>
      <w:pPr>
        <w:ind w:left="1080" w:firstLine="3"/>
      </w:pPr>
      <w:rPr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19"/>
    <w:rsid w:val="000B0881"/>
    <w:rsid w:val="001A1C4C"/>
    <w:rsid w:val="0056560A"/>
    <w:rsid w:val="00987C19"/>
    <w:rsid w:val="00B70E43"/>
    <w:rsid w:val="00C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82A0"/>
  <w15:chartTrackingRefBased/>
  <w15:docId w15:val="{C64F6CC1-17A1-40E9-A0A4-BE926E6E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0E43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3</cp:revision>
  <dcterms:created xsi:type="dcterms:W3CDTF">2024-11-03T11:05:00Z</dcterms:created>
  <dcterms:modified xsi:type="dcterms:W3CDTF">2024-11-03T12:19:00Z</dcterms:modified>
</cp:coreProperties>
</file>