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55078" w14:textId="4BA394E4" w:rsidR="00016AFC" w:rsidRPr="001A734A" w:rsidRDefault="00016AFC"/>
    <w:p w14:paraId="58642577" w14:textId="4CBAE0BB" w:rsidR="00016AFC" w:rsidRPr="001A734A" w:rsidRDefault="00016AFC"/>
    <w:p w14:paraId="384C43BF" w14:textId="77777777" w:rsidR="00016AFC" w:rsidRPr="001A734A" w:rsidRDefault="00016AFC" w:rsidP="00016AFC">
      <w:pPr>
        <w:jc w:val="center"/>
        <w:rPr>
          <w:rFonts w:ascii="Times New Roman" w:hAnsi="Times New Roman" w:cs="Times New Roman"/>
          <w:sz w:val="24"/>
          <w:szCs w:val="24"/>
        </w:rPr>
      </w:pPr>
    </w:p>
    <w:p w14:paraId="0615D01A"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B37F7B8"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56042A09"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FFB0358"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61FA699B"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BA25AC9"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3D17A35"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2B3E437D"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0D354E5E"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582BFA0C"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560F9815"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50CDFF45"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2B5D6139"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7FE4870" w14:textId="0EC6D849"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D642402" w14:textId="05C66979" w:rsidR="00BD6EEC" w:rsidRPr="001A734A" w:rsidRDefault="00BD6EEC"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27C90D77" w14:textId="67166525" w:rsidR="00BD6EEC" w:rsidRPr="001A734A" w:rsidRDefault="00BD6EEC"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61333141" w14:textId="03F56B46" w:rsidR="00BD6EEC" w:rsidRPr="001A734A" w:rsidRDefault="00BD6EEC"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79211C0A" w14:textId="77777777" w:rsidR="00BD6EEC" w:rsidRPr="001A734A" w:rsidRDefault="00BD6EEC"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088DE307" w14:textId="77777777" w:rsidR="00F43727" w:rsidRPr="001A734A" w:rsidRDefault="00F43727" w:rsidP="00016AFC">
      <w:pPr>
        <w:widowControl w:val="0"/>
        <w:autoSpaceDE w:val="0"/>
        <w:autoSpaceDN w:val="0"/>
        <w:spacing w:after="0" w:line="480" w:lineRule="auto"/>
        <w:jc w:val="center"/>
        <w:rPr>
          <w:rFonts w:ascii="Times New Roman" w:eastAsia="Times New Roman" w:hAnsi="Times New Roman" w:cs="Times New Roman"/>
          <w:b/>
          <w:bCs/>
          <w:sz w:val="24"/>
          <w:szCs w:val="24"/>
        </w:rPr>
      </w:pPr>
    </w:p>
    <w:p w14:paraId="4E2E90A0" w14:textId="452BCC8F" w:rsidR="00F43727" w:rsidRPr="009F2766" w:rsidRDefault="00F43727" w:rsidP="00F43727">
      <w:pPr>
        <w:widowControl w:val="0"/>
        <w:autoSpaceDE w:val="0"/>
        <w:autoSpaceDN w:val="0"/>
        <w:spacing w:after="0" w:line="480" w:lineRule="auto"/>
        <w:jc w:val="right"/>
        <w:rPr>
          <w:rFonts w:ascii="Times New Roman" w:eastAsia="Times New Roman" w:hAnsi="Times New Roman" w:cs="Times New Roman"/>
          <w:sz w:val="24"/>
          <w:szCs w:val="24"/>
          <w:lang w:val="en-US"/>
        </w:rPr>
      </w:pPr>
      <w:r w:rsidRPr="009F2766">
        <w:rPr>
          <w:rFonts w:ascii="Times New Roman" w:eastAsia="Times New Roman" w:hAnsi="Times New Roman" w:cs="Times New Roman"/>
          <w:sz w:val="24"/>
          <w:szCs w:val="24"/>
          <w:lang w:val="en-US"/>
        </w:rPr>
        <w:t xml:space="preserve">“A lesson without pain is meaningless, </w:t>
      </w:r>
      <w:r w:rsidR="001A734A" w:rsidRPr="009F2766">
        <w:rPr>
          <w:rFonts w:ascii="Times New Roman" w:eastAsia="Times New Roman" w:hAnsi="Times New Roman" w:cs="Times New Roman"/>
          <w:sz w:val="24"/>
          <w:szCs w:val="24"/>
          <w:lang w:val="en-US"/>
        </w:rPr>
        <w:t>that’s</w:t>
      </w:r>
      <w:r w:rsidRPr="009F2766">
        <w:rPr>
          <w:rFonts w:ascii="Times New Roman" w:eastAsia="Times New Roman" w:hAnsi="Times New Roman" w:cs="Times New Roman"/>
          <w:sz w:val="24"/>
          <w:szCs w:val="24"/>
          <w:lang w:val="en-US"/>
        </w:rPr>
        <w:t xml:space="preserve"> because no one can gain without sacrifice something. But by enduring that pain and overcoming it, he shall obtain a powerful, unmatched heart”.</w:t>
      </w:r>
    </w:p>
    <w:p w14:paraId="26213E91" w14:textId="1AC28BFB" w:rsidR="00F43727" w:rsidRPr="009F2766" w:rsidRDefault="00F43727" w:rsidP="00BD6EEC">
      <w:pPr>
        <w:widowControl w:val="0"/>
        <w:autoSpaceDE w:val="0"/>
        <w:autoSpaceDN w:val="0"/>
        <w:spacing w:after="0" w:line="480" w:lineRule="auto"/>
        <w:jc w:val="right"/>
        <w:rPr>
          <w:rFonts w:ascii="Times New Roman" w:eastAsia="Times New Roman" w:hAnsi="Times New Roman" w:cs="Times New Roman"/>
          <w:sz w:val="24"/>
          <w:szCs w:val="24"/>
          <w:lang w:val="en-US"/>
        </w:rPr>
      </w:pPr>
      <w:r w:rsidRPr="009F2766">
        <w:rPr>
          <w:rFonts w:ascii="Times New Roman" w:eastAsia="Times New Roman" w:hAnsi="Times New Roman" w:cs="Times New Roman"/>
          <w:sz w:val="24"/>
          <w:szCs w:val="24"/>
          <w:lang w:val="en-US"/>
        </w:rPr>
        <w:t>(</w:t>
      </w:r>
      <w:proofErr w:type="spellStart"/>
      <w:r w:rsidRPr="009F2766">
        <w:rPr>
          <w:rFonts w:ascii="Times New Roman" w:eastAsia="Times New Roman" w:hAnsi="Times New Roman" w:cs="Times New Roman"/>
          <w:sz w:val="24"/>
          <w:szCs w:val="24"/>
          <w:lang w:val="en-US"/>
        </w:rPr>
        <w:t>Hiromu</w:t>
      </w:r>
      <w:proofErr w:type="spellEnd"/>
      <w:r w:rsidRPr="009F2766">
        <w:rPr>
          <w:rFonts w:ascii="Times New Roman" w:eastAsia="Times New Roman" w:hAnsi="Times New Roman" w:cs="Times New Roman"/>
          <w:sz w:val="24"/>
          <w:szCs w:val="24"/>
          <w:lang w:val="en-US"/>
        </w:rPr>
        <w:t xml:space="preserve"> Arakawa, </w:t>
      </w:r>
      <w:proofErr w:type="spellStart"/>
      <w:r>
        <w:fldChar w:fldCharType="begin"/>
      </w:r>
      <w:r w:rsidRPr="009F2766">
        <w:rPr>
          <w:lang w:val="en-US"/>
        </w:rPr>
        <w:instrText>HYPERLINK "https://www.goodreads.com/work/quotes/13285879"</w:instrText>
      </w:r>
      <w:r>
        <w:fldChar w:fldCharType="separate"/>
      </w:r>
      <w:r w:rsidRPr="009F2766">
        <w:rPr>
          <w:rFonts w:ascii="Times New Roman" w:eastAsia="Times New Roman" w:hAnsi="Times New Roman" w:cs="Times New Roman"/>
          <w:sz w:val="24"/>
          <w:szCs w:val="24"/>
          <w:lang w:val="en-US"/>
        </w:rPr>
        <w:t>Fullmetal</w:t>
      </w:r>
      <w:proofErr w:type="spellEnd"/>
      <w:r w:rsidRPr="009F2766">
        <w:rPr>
          <w:rFonts w:ascii="Times New Roman" w:eastAsia="Times New Roman" w:hAnsi="Times New Roman" w:cs="Times New Roman"/>
          <w:sz w:val="24"/>
          <w:szCs w:val="24"/>
          <w:lang w:val="en-US"/>
        </w:rPr>
        <w:t xml:space="preserve"> Alchemist, Vol. 25</w:t>
      </w:r>
      <w:r>
        <w:rPr>
          <w:rFonts w:ascii="Times New Roman" w:eastAsia="Times New Roman" w:hAnsi="Times New Roman" w:cs="Times New Roman"/>
          <w:sz w:val="24"/>
          <w:szCs w:val="24"/>
        </w:rPr>
        <w:fldChar w:fldCharType="end"/>
      </w:r>
      <w:r w:rsidRPr="009F2766">
        <w:rPr>
          <w:rFonts w:ascii="Times New Roman" w:eastAsia="Times New Roman" w:hAnsi="Times New Roman" w:cs="Times New Roman"/>
          <w:sz w:val="24"/>
          <w:szCs w:val="24"/>
          <w:lang w:val="en-US"/>
        </w:rPr>
        <w:t>)</w:t>
      </w:r>
    </w:p>
    <w:p w14:paraId="782BF5A7" w14:textId="324542D2" w:rsidR="00016AFC" w:rsidRPr="001A734A" w:rsidRDefault="00016AFC" w:rsidP="00016AFC">
      <w:pPr>
        <w:widowControl w:val="0"/>
        <w:autoSpaceDE w:val="0"/>
        <w:autoSpaceDN w:val="0"/>
        <w:spacing w:after="0" w:line="480" w:lineRule="auto"/>
        <w:jc w:val="center"/>
        <w:rPr>
          <w:rFonts w:ascii="Times New Roman" w:eastAsia="Times New Roman" w:hAnsi="Times New Roman" w:cs="Times New Roman"/>
          <w:b/>
          <w:bCs/>
          <w:sz w:val="24"/>
          <w:szCs w:val="24"/>
        </w:rPr>
      </w:pPr>
      <w:r w:rsidRPr="001A734A">
        <w:rPr>
          <w:rFonts w:ascii="Times New Roman" w:eastAsia="Times New Roman" w:hAnsi="Times New Roman" w:cs="Times New Roman"/>
          <w:b/>
          <w:bCs/>
          <w:sz w:val="24"/>
          <w:szCs w:val="24"/>
        </w:rPr>
        <w:lastRenderedPageBreak/>
        <w:t>Análise preditiva do IPCA com a divulgação dos dados fornecidos pela IBGE</w:t>
      </w:r>
    </w:p>
    <w:p w14:paraId="439179EC" w14:textId="5B5E579A" w:rsidR="00016AFC" w:rsidRPr="009F2766" w:rsidRDefault="00016AFC" w:rsidP="00016AFC">
      <w:pPr>
        <w:widowControl w:val="0"/>
        <w:autoSpaceDE w:val="0"/>
        <w:autoSpaceDN w:val="0"/>
        <w:spacing w:after="0" w:line="480" w:lineRule="auto"/>
        <w:jc w:val="center"/>
        <w:rPr>
          <w:rFonts w:ascii="Arial" w:eastAsia="Times New Roman" w:hAnsi="Arial" w:cs="Arial"/>
          <w:b/>
          <w:bCs/>
          <w:i/>
          <w:iCs/>
          <w:sz w:val="24"/>
          <w:szCs w:val="24"/>
          <w:lang w:val="en-US"/>
        </w:rPr>
      </w:pPr>
      <w:r w:rsidRPr="009F2766">
        <w:rPr>
          <w:rFonts w:ascii="Arial" w:eastAsia="Times New Roman" w:hAnsi="Arial" w:cs="Arial"/>
          <w:b/>
          <w:bCs/>
          <w:i/>
          <w:iCs/>
          <w:sz w:val="24"/>
          <w:szCs w:val="24"/>
          <w:lang w:val="en-US"/>
        </w:rPr>
        <w:t xml:space="preserve">IPCA predictive analysis with the release of data provide by </w:t>
      </w:r>
      <w:proofErr w:type="gramStart"/>
      <w:r w:rsidRPr="009F2766">
        <w:rPr>
          <w:rFonts w:ascii="Arial" w:eastAsia="Times New Roman" w:hAnsi="Arial" w:cs="Arial"/>
          <w:b/>
          <w:bCs/>
          <w:i/>
          <w:iCs/>
          <w:sz w:val="24"/>
          <w:szCs w:val="24"/>
          <w:lang w:val="en-US"/>
        </w:rPr>
        <w:t>IBGE</w:t>
      </w:r>
      <w:proofErr w:type="gramEnd"/>
    </w:p>
    <w:p w14:paraId="4D53A27C" w14:textId="1C8D4C56" w:rsidR="00016AFC" w:rsidRPr="009F2766" w:rsidRDefault="00016AFC" w:rsidP="00016AFC">
      <w:pPr>
        <w:widowControl w:val="0"/>
        <w:autoSpaceDE w:val="0"/>
        <w:autoSpaceDN w:val="0"/>
        <w:spacing w:after="0" w:line="480" w:lineRule="auto"/>
        <w:jc w:val="center"/>
        <w:rPr>
          <w:rFonts w:ascii="Arial" w:eastAsia="Times New Roman" w:hAnsi="Arial" w:cs="Arial"/>
          <w:sz w:val="24"/>
          <w:szCs w:val="24"/>
          <w:lang w:val="en-US"/>
        </w:rPr>
      </w:pPr>
    </w:p>
    <w:p w14:paraId="73B6382F" w14:textId="7FA4237A" w:rsidR="00016AFC" w:rsidRPr="001A734A" w:rsidRDefault="00016AFC" w:rsidP="00016AFC">
      <w:pPr>
        <w:widowControl w:val="0"/>
        <w:autoSpaceDE w:val="0"/>
        <w:autoSpaceDN w:val="0"/>
        <w:spacing w:after="0" w:line="480" w:lineRule="auto"/>
        <w:jc w:val="center"/>
        <w:rPr>
          <w:rFonts w:ascii="Times New Roman" w:eastAsia="Times New Roman" w:hAnsi="Times New Roman" w:cs="Times New Roman"/>
        </w:rPr>
      </w:pPr>
      <w:r w:rsidRPr="001A734A">
        <w:rPr>
          <w:rFonts w:ascii="Times New Roman" w:eastAsia="Times New Roman" w:hAnsi="Times New Roman" w:cs="Times New Roman"/>
        </w:rPr>
        <w:t>Adriano Ferriani Madureira Pontes.</w:t>
      </w:r>
    </w:p>
    <w:p w14:paraId="1CBD9C11" w14:textId="429BF4BA" w:rsidR="00016AFC" w:rsidRPr="001A734A" w:rsidRDefault="00000000" w:rsidP="00016AFC">
      <w:pPr>
        <w:widowControl w:val="0"/>
        <w:autoSpaceDE w:val="0"/>
        <w:autoSpaceDN w:val="0"/>
        <w:spacing w:after="0" w:line="480" w:lineRule="auto"/>
        <w:jc w:val="center"/>
        <w:rPr>
          <w:rFonts w:ascii="Arial" w:eastAsia="Times New Roman" w:hAnsi="Arial" w:cs="Arial"/>
          <w:b/>
          <w:bCs/>
          <w:color w:val="4472C4" w:themeColor="accent1"/>
          <w:sz w:val="20"/>
          <w:szCs w:val="20"/>
          <w:u w:val="single"/>
        </w:rPr>
      </w:pPr>
      <w:hyperlink r:id="rId6" w:history="1">
        <w:r w:rsidR="00016AFC" w:rsidRPr="001A734A">
          <w:rPr>
            <w:rStyle w:val="Hyperlink"/>
            <w:rFonts w:ascii="Arial" w:eastAsia="Times New Roman" w:hAnsi="Arial" w:cs="Arial"/>
            <w:b/>
            <w:bCs/>
            <w:sz w:val="20"/>
            <w:szCs w:val="20"/>
          </w:rPr>
          <w:t>driferriani@gmail.com</w:t>
        </w:r>
      </w:hyperlink>
    </w:p>
    <w:p w14:paraId="1F284A83" w14:textId="7E252AEF" w:rsidR="00016AFC" w:rsidRDefault="00016AFC" w:rsidP="00016AFC">
      <w:pPr>
        <w:widowControl w:val="0"/>
        <w:autoSpaceDE w:val="0"/>
        <w:autoSpaceDN w:val="0"/>
        <w:spacing w:after="0" w:line="480" w:lineRule="auto"/>
        <w:jc w:val="center"/>
        <w:rPr>
          <w:rFonts w:ascii="Arial" w:eastAsia="Times New Roman" w:hAnsi="Arial" w:cs="Arial"/>
          <w:color w:val="FFFFFF" w:themeColor="background1"/>
          <w:sz w:val="20"/>
          <w:szCs w:val="20"/>
        </w:rPr>
      </w:pPr>
    </w:p>
    <w:p w14:paraId="72ECFEF1" w14:textId="77777777" w:rsidR="001A734A" w:rsidRPr="001A734A" w:rsidRDefault="001A734A" w:rsidP="00016AFC">
      <w:pPr>
        <w:widowControl w:val="0"/>
        <w:autoSpaceDE w:val="0"/>
        <w:autoSpaceDN w:val="0"/>
        <w:spacing w:after="0" w:line="480" w:lineRule="auto"/>
        <w:jc w:val="center"/>
        <w:rPr>
          <w:rFonts w:ascii="Arial" w:eastAsia="Times New Roman" w:hAnsi="Arial" w:cs="Arial"/>
          <w:color w:val="FFFFFF" w:themeColor="background1"/>
          <w:sz w:val="20"/>
          <w:szCs w:val="20"/>
        </w:rPr>
      </w:pPr>
    </w:p>
    <w:p w14:paraId="5052EA69" w14:textId="5111F7A7" w:rsidR="00016AFC" w:rsidRPr="001A734A" w:rsidRDefault="00016AFC" w:rsidP="00016AFC">
      <w:pPr>
        <w:widowControl w:val="0"/>
        <w:autoSpaceDE w:val="0"/>
        <w:autoSpaceDN w:val="0"/>
        <w:spacing w:after="0" w:line="480" w:lineRule="auto"/>
        <w:jc w:val="center"/>
        <w:rPr>
          <w:rFonts w:ascii="Arial" w:eastAsia="Times New Roman" w:hAnsi="Arial" w:cs="Arial"/>
          <w:color w:val="FFFFFF" w:themeColor="background1"/>
          <w:sz w:val="13"/>
          <w:szCs w:val="13"/>
        </w:rPr>
      </w:pPr>
    </w:p>
    <w:p w14:paraId="3E2ECD3B" w14:textId="77777777" w:rsidR="00016AFC" w:rsidRPr="001A734A" w:rsidRDefault="00016AFC" w:rsidP="00016AFC">
      <w:pPr>
        <w:jc w:val="center"/>
        <w:rPr>
          <w:rFonts w:ascii="Arial" w:hAnsi="Arial" w:cs="Arial"/>
          <w:sz w:val="20"/>
          <w:szCs w:val="20"/>
        </w:rPr>
      </w:pPr>
      <w:r w:rsidRPr="001A734A">
        <w:rPr>
          <w:rFonts w:ascii="Arial" w:hAnsi="Arial" w:cs="Arial"/>
          <w:sz w:val="20"/>
          <w:szCs w:val="20"/>
        </w:rPr>
        <w:t>Centro Universitário Facens - Sorocaba, SP, Brasil</w:t>
      </w:r>
    </w:p>
    <w:p w14:paraId="24842C5F" w14:textId="08FD67F4" w:rsidR="00016AFC" w:rsidRDefault="00016AFC" w:rsidP="00016AFC">
      <w:pPr>
        <w:jc w:val="center"/>
        <w:rPr>
          <w:rFonts w:ascii="Arial" w:hAnsi="Arial" w:cs="Arial"/>
          <w:sz w:val="24"/>
          <w:szCs w:val="24"/>
        </w:rPr>
      </w:pPr>
    </w:p>
    <w:p w14:paraId="7C89AD9D" w14:textId="48D66628" w:rsidR="001A734A" w:rsidRDefault="001A734A" w:rsidP="00016AFC">
      <w:pPr>
        <w:jc w:val="center"/>
        <w:rPr>
          <w:rFonts w:ascii="Arial" w:hAnsi="Arial" w:cs="Arial"/>
          <w:sz w:val="24"/>
          <w:szCs w:val="24"/>
        </w:rPr>
      </w:pPr>
    </w:p>
    <w:p w14:paraId="6419EBC3" w14:textId="517692DF" w:rsidR="001A734A" w:rsidRDefault="001A734A" w:rsidP="00016AFC">
      <w:pPr>
        <w:jc w:val="center"/>
        <w:rPr>
          <w:rFonts w:ascii="Arial" w:hAnsi="Arial" w:cs="Arial"/>
          <w:sz w:val="24"/>
          <w:szCs w:val="24"/>
        </w:rPr>
      </w:pPr>
    </w:p>
    <w:p w14:paraId="4CED5897" w14:textId="486C820E" w:rsidR="001A734A" w:rsidRDefault="001A734A" w:rsidP="00016AFC">
      <w:pPr>
        <w:jc w:val="center"/>
        <w:rPr>
          <w:rFonts w:ascii="Arial" w:hAnsi="Arial" w:cs="Arial"/>
          <w:sz w:val="24"/>
          <w:szCs w:val="24"/>
        </w:rPr>
      </w:pPr>
    </w:p>
    <w:p w14:paraId="05C62DD4" w14:textId="1ED8D038" w:rsidR="001A734A" w:rsidRDefault="001A734A" w:rsidP="00016AFC">
      <w:pPr>
        <w:jc w:val="center"/>
        <w:rPr>
          <w:rFonts w:ascii="Arial" w:hAnsi="Arial" w:cs="Arial"/>
          <w:sz w:val="24"/>
          <w:szCs w:val="24"/>
        </w:rPr>
      </w:pPr>
    </w:p>
    <w:p w14:paraId="7EB8C2A4" w14:textId="111006AA" w:rsidR="001A734A" w:rsidRDefault="001A734A" w:rsidP="00016AFC">
      <w:pPr>
        <w:jc w:val="center"/>
        <w:rPr>
          <w:rFonts w:ascii="Arial" w:hAnsi="Arial" w:cs="Arial"/>
          <w:sz w:val="24"/>
          <w:szCs w:val="24"/>
        </w:rPr>
      </w:pPr>
    </w:p>
    <w:p w14:paraId="2EDC6F9E" w14:textId="59B2BB4A" w:rsidR="001A734A" w:rsidRDefault="001A734A" w:rsidP="00016AFC">
      <w:pPr>
        <w:jc w:val="center"/>
        <w:rPr>
          <w:rFonts w:ascii="Arial" w:hAnsi="Arial" w:cs="Arial"/>
          <w:sz w:val="24"/>
          <w:szCs w:val="24"/>
        </w:rPr>
      </w:pPr>
    </w:p>
    <w:p w14:paraId="38C7FD3F" w14:textId="6B4B1AEC" w:rsidR="001A734A" w:rsidRDefault="001A734A" w:rsidP="00016AFC">
      <w:pPr>
        <w:jc w:val="center"/>
        <w:rPr>
          <w:rFonts w:ascii="Arial" w:hAnsi="Arial" w:cs="Arial"/>
          <w:sz w:val="24"/>
          <w:szCs w:val="24"/>
        </w:rPr>
      </w:pPr>
    </w:p>
    <w:p w14:paraId="3B54C30D" w14:textId="3DCB922E" w:rsidR="001A734A" w:rsidRDefault="001A734A" w:rsidP="00016AFC">
      <w:pPr>
        <w:jc w:val="center"/>
        <w:rPr>
          <w:rFonts w:ascii="Arial" w:hAnsi="Arial" w:cs="Arial"/>
          <w:sz w:val="24"/>
          <w:szCs w:val="24"/>
        </w:rPr>
      </w:pPr>
    </w:p>
    <w:p w14:paraId="45B3BAFD" w14:textId="1B19524E" w:rsidR="001A734A" w:rsidRDefault="001A734A" w:rsidP="00016AFC">
      <w:pPr>
        <w:jc w:val="center"/>
        <w:rPr>
          <w:rFonts w:ascii="Arial" w:hAnsi="Arial" w:cs="Arial"/>
          <w:sz w:val="24"/>
          <w:szCs w:val="24"/>
        </w:rPr>
      </w:pPr>
    </w:p>
    <w:p w14:paraId="35773E5F" w14:textId="3AA099A7" w:rsidR="001A734A" w:rsidRDefault="001A734A" w:rsidP="00016AFC">
      <w:pPr>
        <w:jc w:val="center"/>
        <w:rPr>
          <w:rFonts w:ascii="Arial" w:hAnsi="Arial" w:cs="Arial"/>
          <w:sz w:val="24"/>
          <w:szCs w:val="24"/>
        </w:rPr>
      </w:pPr>
    </w:p>
    <w:p w14:paraId="3E337F06" w14:textId="589CDD79" w:rsidR="001A734A" w:rsidRDefault="001A734A" w:rsidP="00016AFC">
      <w:pPr>
        <w:jc w:val="center"/>
        <w:rPr>
          <w:rFonts w:ascii="Arial" w:hAnsi="Arial" w:cs="Arial"/>
          <w:sz w:val="24"/>
          <w:szCs w:val="24"/>
        </w:rPr>
      </w:pPr>
    </w:p>
    <w:p w14:paraId="14E95210" w14:textId="55FDE0E4" w:rsidR="001A734A" w:rsidRDefault="001A734A" w:rsidP="00016AFC">
      <w:pPr>
        <w:jc w:val="center"/>
        <w:rPr>
          <w:rFonts w:ascii="Arial" w:hAnsi="Arial" w:cs="Arial"/>
          <w:sz w:val="24"/>
          <w:szCs w:val="24"/>
        </w:rPr>
      </w:pPr>
    </w:p>
    <w:p w14:paraId="07A963B2" w14:textId="0862677A" w:rsidR="001A734A" w:rsidRDefault="001A734A" w:rsidP="00016AFC">
      <w:pPr>
        <w:jc w:val="center"/>
        <w:rPr>
          <w:rFonts w:ascii="Arial" w:hAnsi="Arial" w:cs="Arial"/>
          <w:sz w:val="24"/>
          <w:szCs w:val="24"/>
        </w:rPr>
      </w:pPr>
    </w:p>
    <w:p w14:paraId="4228758F" w14:textId="2532B84E" w:rsidR="001A734A" w:rsidRDefault="001A734A" w:rsidP="00016AFC">
      <w:pPr>
        <w:jc w:val="center"/>
        <w:rPr>
          <w:rFonts w:ascii="Arial" w:hAnsi="Arial" w:cs="Arial"/>
          <w:sz w:val="24"/>
          <w:szCs w:val="24"/>
        </w:rPr>
      </w:pPr>
    </w:p>
    <w:p w14:paraId="25D55B82" w14:textId="05245589" w:rsidR="001A734A" w:rsidRDefault="001A734A" w:rsidP="00016AFC">
      <w:pPr>
        <w:jc w:val="center"/>
        <w:rPr>
          <w:rFonts w:ascii="Arial" w:hAnsi="Arial" w:cs="Arial"/>
          <w:sz w:val="24"/>
          <w:szCs w:val="24"/>
        </w:rPr>
      </w:pPr>
    </w:p>
    <w:p w14:paraId="5DF20AEF" w14:textId="299A6C6F" w:rsidR="001A734A" w:rsidRDefault="001A734A" w:rsidP="00016AFC">
      <w:pPr>
        <w:jc w:val="center"/>
        <w:rPr>
          <w:rFonts w:ascii="Arial" w:hAnsi="Arial" w:cs="Arial"/>
          <w:sz w:val="24"/>
          <w:szCs w:val="24"/>
        </w:rPr>
      </w:pPr>
    </w:p>
    <w:p w14:paraId="243EB099" w14:textId="1409A1FF" w:rsidR="001A734A" w:rsidRDefault="001A734A" w:rsidP="00016AFC">
      <w:pPr>
        <w:jc w:val="center"/>
        <w:rPr>
          <w:rFonts w:ascii="Arial" w:hAnsi="Arial" w:cs="Arial"/>
          <w:sz w:val="24"/>
          <w:szCs w:val="24"/>
        </w:rPr>
      </w:pPr>
    </w:p>
    <w:p w14:paraId="509860E5" w14:textId="00C9FFF2" w:rsidR="001A734A" w:rsidRDefault="001A734A" w:rsidP="00016AFC">
      <w:pPr>
        <w:jc w:val="center"/>
        <w:rPr>
          <w:rFonts w:ascii="Arial" w:hAnsi="Arial" w:cs="Arial"/>
          <w:sz w:val="24"/>
          <w:szCs w:val="24"/>
        </w:rPr>
      </w:pPr>
    </w:p>
    <w:p w14:paraId="62FF18DA" w14:textId="77777777" w:rsidR="001A734A" w:rsidRPr="001A734A" w:rsidRDefault="001A734A" w:rsidP="00016AFC">
      <w:pPr>
        <w:jc w:val="center"/>
        <w:rPr>
          <w:rFonts w:ascii="Arial" w:hAnsi="Arial" w:cs="Arial"/>
          <w:sz w:val="24"/>
          <w:szCs w:val="24"/>
        </w:rPr>
      </w:pPr>
    </w:p>
    <w:p w14:paraId="044C69C0" w14:textId="77777777" w:rsidR="001A734A" w:rsidRDefault="001A734A" w:rsidP="001A734A">
      <w:pPr>
        <w:pStyle w:val="Corpodetexto"/>
        <w:spacing w:before="5"/>
        <w:ind w:left="0"/>
        <w:jc w:val="center"/>
        <w:rPr>
          <w:rFonts w:ascii="Arial" w:hAnsi="Arial" w:cs="Arial"/>
          <w:lang w:val="pt-BR"/>
        </w:rPr>
      </w:pPr>
    </w:p>
    <w:p w14:paraId="0E78B413" w14:textId="02819F0E" w:rsidR="001A734A" w:rsidRPr="001A734A" w:rsidRDefault="00016AFC" w:rsidP="001A734A">
      <w:pPr>
        <w:pStyle w:val="Corpodetexto"/>
        <w:spacing w:before="5"/>
        <w:ind w:left="0"/>
        <w:jc w:val="center"/>
        <w:rPr>
          <w:rFonts w:ascii="Arial" w:hAnsi="Arial" w:cs="Arial"/>
          <w:lang w:val="pt-BR"/>
        </w:rPr>
      </w:pPr>
      <w:r w:rsidRPr="001A734A">
        <w:rPr>
          <w:rFonts w:ascii="Arial" w:hAnsi="Arial" w:cs="Arial"/>
          <w:lang w:val="pt-BR"/>
        </w:rPr>
        <w:t xml:space="preserve">Submetido em: </w:t>
      </w:r>
      <w:r w:rsidR="00A11071" w:rsidRPr="001A734A">
        <w:rPr>
          <w:rFonts w:ascii="Arial" w:hAnsi="Arial" w:cs="Arial"/>
          <w:lang w:val="pt-BR"/>
        </w:rPr>
        <w:t>08</w:t>
      </w:r>
      <w:r w:rsidRPr="001A734A">
        <w:rPr>
          <w:rFonts w:ascii="Arial" w:hAnsi="Arial" w:cs="Arial"/>
          <w:lang w:val="pt-BR"/>
        </w:rPr>
        <w:t xml:space="preserve"> </w:t>
      </w:r>
      <w:r w:rsidR="00A11071" w:rsidRPr="001A734A">
        <w:rPr>
          <w:rFonts w:ascii="Arial" w:hAnsi="Arial" w:cs="Arial"/>
          <w:lang w:val="pt-BR"/>
        </w:rPr>
        <w:t>04</w:t>
      </w:r>
      <w:r w:rsidRPr="001A734A">
        <w:rPr>
          <w:rFonts w:ascii="Arial" w:hAnsi="Arial" w:cs="Arial"/>
          <w:lang w:val="pt-BR"/>
        </w:rPr>
        <w:t xml:space="preserve">. de </w:t>
      </w:r>
      <w:r w:rsidR="00A11071" w:rsidRPr="001A734A">
        <w:rPr>
          <w:rFonts w:ascii="Arial" w:hAnsi="Arial" w:cs="Arial"/>
          <w:lang w:val="pt-BR"/>
        </w:rPr>
        <w:t>2023</w:t>
      </w:r>
      <w:r w:rsidRPr="001A734A">
        <w:rPr>
          <w:rFonts w:ascii="Arial" w:hAnsi="Arial" w:cs="Arial"/>
          <w:lang w:val="pt-BR"/>
        </w:rPr>
        <w:t>.</w:t>
      </w:r>
    </w:p>
    <w:sdt>
      <w:sdtPr>
        <w:rPr>
          <w:rFonts w:asciiTheme="minorHAnsi" w:eastAsiaTheme="minorHAnsi" w:hAnsiTheme="minorHAnsi" w:cstheme="minorBidi"/>
          <w:color w:val="auto"/>
          <w:sz w:val="22"/>
          <w:szCs w:val="22"/>
          <w:lang w:val="pt-BR"/>
        </w:rPr>
        <w:id w:val="-456639376"/>
        <w:docPartObj>
          <w:docPartGallery w:val="Table of Contents"/>
          <w:docPartUnique/>
        </w:docPartObj>
      </w:sdtPr>
      <w:sdtEndPr>
        <w:rPr>
          <w:b/>
          <w:bCs/>
          <w:noProof/>
        </w:rPr>
      </w:sdtEndPr>
      <w:sdtContent>
        <w:p w14:paraId="4BFFE896" w14:textId="2ECF6C88" w:rsidR="00795F05" w:rsidRPr="00795F05" w:rsidRDefault="00795F05" w:rsidP="00795F05">
          <w:pPr>
            <w:pStyle w:val="CabealhodoSumrio"/>
            <w:jc w:val="center"/>
            <w:rPr>
              <w:rFonts w:ascii="Arial" w:hAnsi="Arial" w:cs="Arial"/>
              <w:b/>
              <w:bCs/>
              <w:color w:val="auto"/>
              <w:sz w:val="28"/>
              <w:szCs w:val="28"/>
            </w:rPr>
          </w:pPr>
          <w:r w:rsidRPr="00795F05">
            <w:rPr>
              <w:rFonts w:ascii="Arial" w:hAnsi="Arial" w:cs="Arial"/>
              <w:b/>
              <w:bCs/>
              <w:color w:val="auto"/>
              <w:sz w:val="28"/>
              <w:szCs w:val="28"/>
            </w:rPr>
            <w:t>SUMÁRIO</w:t>
          </w:r>
        </w:p>
        <w:p w14:paraId="4B864D49" w14:textId="77777777" w:rsidR="00795F05" w:rsidRPr="00795F05" w:rsidRDefault="00795F05" w:rsidP="00795F05">
          <w:pPr>
            <w:rPr>
              <w:lang w:val="en-US"/>
            </w:rPr>
          </w:pPr>
        </w:p>
        <w:p w14:paraId="46C09624" w14:textId="22383EA5" w:rsidR="00795F05" w:rsidRPr="00795F05" w:rsidRDefault="00795F05">
          <w:pPr>
            <w:pStyle w:val="Sumrio1"/>
            <w:rPr>
              <w:rFonts w:ascii="Arial" w:eastAsiaTheme="minorEastAsia" w:hAnsi="Arial" w:cs="Arial"/>
              <w:noProof/>
              <w:sz w:val="24"/>
              <w:szCs w:val="24"/>
              <w:lang w:val="en-GB" w:eastAsia="en-GB"/>
            </w:rPr>
          </w:pPr>
          <w:r w:rsidRPr="00795F05">
            <w:rPr>
              <w:rFonts w:ascii="Arial" w:hAnsi="Arial" w:cs="Arial"/>
              <w:sz w:val="24"/>
              <w:szCs w:val="24"/>
            </w:rPr>
            <w:fldChar w:fldCharType="begin"/>
          </w:r>
          <w:r w:rsidRPr="00795F05">
            <w:rPr>
              <w:rFonts w:ascii="Arial" w:hAnsi="Arial" w:cs="Arial"/>
              <w:sz w:val="24"/>
              <w:szCs w:val="24"/>
            </w:rPr>
            <w:instrText xml:space="preserve"> TOC \o "1-3" \h \z \u </w:instrText>
          </w:r>
          <w:r w:rsidRPr="00795F05">
            <w:rPr>
              <w:rFonts w:ascii="Arial" w:hAnsi="Arial" w:cs="Arial"/>
              <w:sz w:val="24"/>
              <w:szCs w:val="24"/>
            </w:rPr>
            <w:fldChar w:fldCharType="separate"/>
          </w:r>
          <w:hyperlink w:anchor="_Toc131714276" w:history="1">
            <w:r w:rsidRPr="00795F05">
              <w:rPr>
                <w:rStyle w:val="Hyperlink"/>
                <w:rFonts w:ascii="Arial" w:hAnsi="Arial" w:cs="Arial"/>
                <w:noProof/>
                <w:snapToGrid w:val="0"/>
                <w:sz w:val="24"/>
                <w:szCs w:val="24"/>
              </w:rPr>
              <w:t>1.</w:t>
            </w:r>
            <w:r w:rsidRPr="00795F05">
              <w:rPr>
                <w:rFonts w:ascii="Arial" w:eastAsiaTheme="minorEastAsia" w:hAnsi="Arial" w:cs="Arial"/>
                <w:noProof/>
                <w:sz w:val="24"/>
                <w:szCs w:val="24"/>
                <w:lang w:val="en-GB" w:eastAsia="en-GB"/>
              </w:rPr>
              <w:tab/>
            </w:r>
            <w:r w:rsidRPr="00795F05">
              <w:rPr>
                <w:rStyle w:val="Hyperlink"/>
                <w:rFonts w:ascii="Arial" w:hAnsi="Arial" w:cs="Arial"/>
                <w:noProof/>
                <w:snapToGrid w:val="0"/>
                <w:sz w:val="24"/>
                <w:szCs w:val="24"/>
              </w:rPr>
              <w:t>INTRODUÇÃO</w:t>
            </w:r>
            <w:r w:rsidRPr="00795F05">
              <w:rPr>
                <w:rFonts w:ascii="Arial" w:hAnsi="Arial" w:cs="Arial"/>
                <w:noProof/>
                <w:webHidden/>
                <w:sz w:val="24"/>
                <w:szCs w:val="24"/>
              </w:rPr>
              <w:tab/>
            </w:r>
            <w:r w:rsidRPr="00795F05">
              <w:rPr>
                <w:rFonts w:ascii="Arial" w:hAnsi="Arial" w:cs="Arial"/>
                <w:noProof/>
                <w:webHidden/>
                <w:sz w:val="24"/>
                <w:szCs w:val="24"/>
              </w:rPr>
              <w:fldChar w:fldCharType="begin"/>
            </w:r>
            <w:r w:rsidRPr="00795F05">
              <w:rPr>
                <w:rFonts w:ascii="Arial" w:hAnsi="Arial" w:cs="Arial"/>
                <w:noProof/>
                <w:webHidden/>
                <w:sz w:val="24"/>
                <w:szCs w:val="24"/>
              </w:rPr>
              <w:instrText xml:space="preserve"> PAGEREF _Toc131714276 \h </w:instrText>
            </w:r>
            <w:r w:rsidRPr="00795F05">
              <w:rPr>
                <w:rFonts w:ascii="Arial" w:hAnsi="Arial" w:cs="Arial"/>
                <w:noProof/>
                <w:webHidden/>
                <w:sz w:val="24"/>
                <w:szCs w:val="24"/>
              </w:rPr>
            </w:r>
            <w:r w:rsidRPr="00795F05">
              <w:rPr>
                <w:rFonts w:ascii="Arial" w:hAnsi="Arial" w:cs="Arial"/>
                <w:noProof/>
                <w:webHidden/>
                <w:sz w:val="24"/>
                <w:szCs w:val="24"/>
              </w:rPr>
              <w:fldChar w:fldCharType="separate"/>
            </w:r>
            <w:r w:rsidRPr="00795F05">
              <w:rPr>
                <w:rFonts w:ascii="Arial" w:hAnsi="Arial" w:cs="Arial"/>
                <w:noProof/>
                <w:webHidden/>
                <w:sz w:val="24"/>
                <w:szCs w:val="24"/>
              </w:rPr>
              <w:t>5</w:t>
            </w:r>
            <w:r w:rsidRPr="00795F05">
              <w:rPr>
                <w:rFonts w:ascii="Arial" w:hAnsi="Arial" w:cs="Arial"/>
                <w:noProof/>
                <w:webHidden/>
                <w:sz w:val="24"/>
                <w:szCs w:val="24"/>
              </w:rPr>
              <w:fldChar w:fldCharType="end"/>
            </w:r>
          </w:hyperlink>
        </w:p>
        <w:p w14:paraId="654CB233" w14:textId="0D1DCC84" w:rsidR="00795F05" w:rsidRPr="00795F05" w:rsidRDefault="00000000">
          <w:pPr>
            <w:pStyle w:val="Sumrio1"/>
            <w:rPr>
              <w:rFonts w:ascii="Arial" w:eastAsiaTheme="minorEastAsia" w:hAnsi="Arial" w:cs="Arial"/>
              <w:noProof/>
              <w:sz w:val="24"/>
              <w:szCs w:val="24"/>
              <w:lang w:val="en-GB" w:eastAsia="en-GB"/>
            </w:rPr>
          </w:pPr>
          <w:hyperlink w:anchor="_Toc131714277" w:history="1">
            <w:r w:rsidR="00795F05" w:rsidRPr="00795F05">
              <w:rPr>
                <w:rStyle w:val="Hyperlink"/>
                <w:rFonts w:ascii="Arial" w:hAnsi="Arial" w:cs="Arial"/>
                <w:noProof/>
                <w:snapToGrid w:val="0"/>
                <w:sz w:val="24"/>
                <w:szCs w:val="24"/>
              </w:rPr>
              <w:t>2.</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MATERIAIS E MÉTODOS</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_Toc131714277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7</w:t>
            </w:r>
            <w:r w:rsidR="00795F05" w:rsidRPr="00795F05">
              <w:rPr>
                <w:rFonts w:ascii="Arial" w:hAnsi="Arial" w:cs="Arial"/>
                <w:noProof/>
                <w:webHidden/>
                <w:sz w:val="24"/>
                <w:szCs w:val="24"/>
              </w:rPr>
              <w:fldChar w:fldCharType="end"/>
            </w:r>
          </w:hyperlink>
        </w:p>
        <w:p w14:paraId="4A5D4789" w14:textId="3C4C1340" w:rsidR="00795F05" w:rsidRPr="00795F05" w:rsidRDefault="00000000">
          <w:pPr>
            <w:pStyle w:val="Sumrio1"/>
            <w:rPr>
              <w:rFonts w:ascii="Arial" w:eastAsiaTheme="minorEastAsia" w:hAnsi="Arial" w:cs="Arial"/>
              <w:noProof/>
              <w:sz w:val="24"/>
              <w:szCs w:val="24"/>
              <w:lang w:val="en-GB" w:eastAsia="en-GB"/>
            </w:rPr>
          </w:pPr>
          <w:hyperlink w:anchor="_Toc131714278" w:history="1">
            <w:r w:rsidR="00795F05" w:rsidRPr="00795F05">
              <w:rPr>
                <w:rStyle w:val="Hyperlink"/>
                <w:rFonts w:ascii="Arial" w:hAnsi="Arial" w:cs="Arial"/>
                <w:noProof/>
                <w:snapToGrid w:val="0"/>
                <w:sz w:val="24"/>
                <w:szCs w:val="24"/>
              </w:rPr>
              <w:t>2.1.</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Contexto POF</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_Toc131714278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7</w:t>
            </w:r>
            <w:r w:rsidR="00795F05" w:rsidRPr="00795F05">
              <w:rPr>
                <w:rFonts w:ascii="Arial" w:hAnsi="Arial" w:cs="Arial"/>
                <w:noProof/>
                <w:webHidden/>
                <w:sz w:val="24"/>
                <w:szCs w:val="24"/>
              </w:rPr>
              <w:fldChar w:fldCharType="end"/>
            </w:r>
          </w:hyperlink>
        </w:p>
        <w:p w14:paraId="778E3A05" w14:textId="6E321BE0" w:rsidR="00795F05" w:rsidRPr="00795F05" w:rsidRDefault="00000000">
          <w:pPr>
            <w:pStyle w:val="Sumrio1"/>
            <w:rPr>
              <w:rFonts w:ascii="Arial" w:eastAsiaTheme="minorEastAsia" w:hAnsi="Arial" w:cs="Arial"/>
              <w:noProof/>
              <w:sz w:val="24"/>
              <w:szCs w:val="24"/>
              <w:lang w:val="en-GB" w:eastAsia="en-GB"/>
            </w:rPr>
          </w:pPr>
          <w:hyperlink w:anchor="_Toc131714279" w:history="1">
            <w:r w:rsidR="00795F05" w:rsidRPr="00795F05">
              <w:rPr>
                <w:rStyle w:val="Hyperlink"/>
                <w:rFonts w:ascii="Arial" w:hAnsi="Arial" w:cs="Arial"/>
                <w:noProof/>
                <w:snapToGrid w:val="0"/>
                <w:sz w:val="24"/>
                <w:szCs w:val="24"/>
              </w:rPr>
              <w:t>2.2.</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Base de Dados</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_Toc131714279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7</w:t>
            </w:r>
            <w:r w:rsidR="00795F05" w:rsidRPr="00795F05">
              <w:rPr>
                <w:rFonts w:ascii="Arial" w:hAnsi="Arial" w:cs="Arial"/>
                <w:noProof/>
                <w:webHidden/>
                <w:sz w:val="24"/>
                <w:szCs w:val="24"/>
              </w:rPr>
              <w:fldChar w:fldCharType="end"/>
            </w:r>
          </w:hyperlink>
        </w:p>
        <w:p w14:paraId="2654B732" w14:textId="1FC3DD71" w:rsidR="00795F05" w:rsidRPr="00795F05" w:rsidRDefault="00000000">
          <w:pPr>
            <w:pStyle w:val="Sumrio1"/>
            <w:rPr>
              <w:rFonts w:ascii="Arial" w:eastAsiaTheme="minorEastAsia" w:hAnsi="Arial" w:cs="Arial"/>
              <w:noProof/>
              <w:sz w:val="24"/>
              <w:szCs w:val="24"/>
              <w:lang w:val="en-GB" w:eastAsia="en-GB"/>
            </w:rPr>
          </w:pPr>
          <w:hyperlink w:anchor="_Toc131714280" w:history="1">
            <w:r w:rsidR="00795F05" w:rsidRPr="00795F05">
              <w:rPr>
                <w:rStyle w:val="Hyperlink"/>
                <w:rFonts w:ascii="Arial" w:hAnsi="Arial" w:cs="Arial"/>
                <w:noProof/>
                <w:snapToGrid w:val="0"/>
                <w:sz w:val="24"/>
                <w:szCs w:val="24"/>
              </w:rPr>
              <w:t>2.3.</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Modelagem dos dados</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_Toc131714280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9</w:t>
            </w:r>
            <w:r w:rsidR="00795F05" w:rsidRPr="00795F05">
              <w:rPr>
                <w:rFonts w:ascii="Arial" w:hAnsi="Arial" w:cs="Arial"/>
                <w:noProof/>
                <w:webHidden/>
                <w:sz w:val="24"/>
                <w:szCs w:val="24"/>
              </w:rPr>
              <w:fldChar w:fldCharType="end"/>
            </w:r>
          </w:hyperlink>
        </w:p>
        <w:p w14:paraId="1B04C9DD" w14:textId="6DF45A58" w:rsidR="00795F05" w:rsidRPr="00795F05" w:rsidRDefault="00000000">
          <w:pPr>
            <w:pStyle w:val="Sumrio1"/>
            <w:rPr>
              <w:rFonts w:ascii="Arial" w:eastAsiaTheme="minorEastAsia" w:hAnsi="Arial" w:cs="Arial"/>
              <w:noProof/>
              <w:sz w:val="24"/>
              <w:szCs w:val="24"/>
              <w:lang w:val="en-GB" w:eastAsia="en-GB"/>
            </w:rPr>
          </w:pPr>
          <w:hyperlink w:anchor="_Toc131714281" w:history="1">
            <w:r w:rsidR="00795F05" w:rsidRPr="00795F05">
              <w:rPr>
                <w:rStyle w:val="Hyperlink"/>
                <w:rFonts w:ascii="Arial" w:hAnsi="Arial" w:cs="Arial"/>
                <w:noProof/>
                <w:snapToGrid w:val="0"/>
                <w:sz w:val="24"/>
                <w:szCs w:val="24"/>
              </w:rPr>
              <w:t>2.4.</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Modelo estatístico</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_Toc131714281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13</w:t>
            </w:r>
            <w:r w:rsidR="00795F05" w:rsidRPr="00795F05">
              <w:rPr>
                <w:rFonts w:ascii="Arial" w:hAnsi="Arial" w:cs="Arial"/>
                <w:noProof/>
                <w:webHidden/>
                <w:sz w:val="24"/>
                <w:szCs w:val="24"/>
              </w:rPr>
              <w:fldChar w:fldCharType="end"/>
            </w:r>
          </w:hyperlink>
        </w:p>
        <w:p w14:paraId="21C0EED1" w14:textId="4AE8BB74" w:rsidR="00795F05" w:rsidRPr="00795F05" w:rsidRDefault="00000000">
          <w:pPr>
            <w:pStyle w:val="Sumrio1"/>
            <w:rPr>
              <w:rFonts w:ascii="Arial" w:eastAsiaTheme="minorEastAsia" w:hAnsi="Arial" w:cs="Arial"/>
              <w:noProof/>
              <w:sz w:val="24"/>
              <w:szCs w:val="24"/>
              <w:lang w:val="en-GB" w:eastAsia="en-GB"/>
            </w:rPr>
          </w:pPr>
          <w:hyperlink w:anchor="_Toc131714282" w:history="1">
            <w:r w:rsidR="00795F05" w:rsidRPr="00795F05">
              <w:rPr>
                <w:rStyle w:val="Hyperlink"/>
                <w:rFonts w:ascii="Arial" w:hAnsi="Arial" w:cs="Arial"/>
                <w:noProof/>
                <w:snapToGrid w:val="0"/>
                <w:sz w:val="24"/>
                <w:szCs w:val="24"/>
              </w:rPr>
              <w:t>2.5.</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Dessazonalização da séria histórica e previsão</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_Toc131714282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17</w:t>
            </w:r>
            <w:r w:rsidR="00795F05" w:rsidRPr="00795F05">
              <w:rPr>
                <w:rFonts w:ascii="Arial" w:hAnsi="Arial" w:cs="Arial"/>
                <w:noProof/>
                <w:webHidden/>
                <w:sz w:val="24"/>
                <w:szCs w:val="24"/>
              </w:rPr>
              <w:fldChar w:fldCharType="end"/>
            </w:r>
          </w:hyperlink>
        </w:p>
        <w:p w14:paraId="01967F01" w14:textId="0B9C656C" w:rsidR="00795F05" w:rsidRPr="00795F05" w:rsidRDefault="00000000">
          <w:pPr>
            <w:pStyle w:val="Sumrio1"/>
            <w:rPr>
              <w:rFonts w:ascii="Arial" w:eastAsiaTheme="minorEastAsia" w:hAnsi="Arial" w:cs="Arial"/>
              <w:noProof/>
              <w:sz w:val="24"/>
              <w:szCs w:val="24"/>
              <w:lang w:val="en-GB" w:eastAsia="en-GB"/>
            </w:rPr>
          </w:pPr>
          <w:hyperlink w:anchor="_Toc131714283" w:history="1">
            <w:r w:rsidR="00795F05" w:rsidRPr="00795F05">
              <w:rPr>
                <w:rStyle w:val="Hyperlink"/>
                <w:rFonts w:ascii="Arial" w:hAnsi="Arial" w:cs="Arial"/>
                <w:noProof/>
                <w:snapToGrid w:val="0"/>
                <w:sz w:val="24"/>
                <w:szCs w:val="24"/>
              </w:rPr>
              <w:t>2.6.</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Métricas de avaliação</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_Toc131714283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23</w:t>
            </w:r>
            <w:r w:rsidR="00795F05" w:rsidRPr="00795F05">
              <w:rPr>
                <w:rFonts w:ascii="Arial" w:hAnsi="Arial" w:cs="Arial"/>
                <w:noProof/>
                <w:webHidden/>
                <w:sz w:val="24"/>
                <w:szCs w:val="24"/>
              </w:rPr>
              <w:fldChar w:fldCharType="end"/>
            </w:r>
          </w:hyperlink>
        </w:p>
        <w:p w14:paraId="0592E9E3" w14:textId="3141BC11" w:rsidR="00795F05" w:rsidRPr="00795F05" w:rsidRDefault="00000000">
          <w:pPr>
            <w:pStyle w:val="Sumrio1"/>
            <w:rPr>
              <w:rFonts w:ascii="Arial" w:eastAsiaTheme="minorEastAsia" w:hAnsi="Arial" w:cs="Arial"/>
              <w:noProof/>
              <w:sz w:val="24"/>
              <w:szCs w:val="24"/>
              <w:lang w:val="en-GB" w:eastAsia="en-GB"/>
            </w:rPr>
          </w:pPr>
          <w:hyperlink w:anchor="_Toc131714284" w:history="1">
            <w:r w:rsidR="00795F05" w:rsidRPr="00795F05">
              <w:rPr>
                <w:rStyle w:val="Hyperlink"/>
                <w:rFonts w:ascii="Arial" w:hAnsi="Arial" w:cs="Arial"/>
                <w:noProof/>
                <w:snapToGrid w:val="0"/>
                <w:sz w:val="24"/>
                <w:szCs w:val="24"/>
              </w:rPr>
              <w:t>3.</w:t>
            </w:r>
            <w:r w:rsidR="00795F05" w:rsidRPr="00795F05">
              <w:rPr>
                <w:rFonts w:ascii="Arial" w:eastAsiaTheme="minorEastAsia" w:hAnsi="Arial" w:cs="Arial"/>
                <w:noProof/>
                <w:sz w:val="24"/>
                <w:szCs w:val="24"/>
                <w:lang w:val="en-GB" w:eastAsia="en-GB"/>
              </w:rPr>
              <w:tab/>
            </w:r>
            <w:r w:rsidR="00795F05" w:rsidRPr="00795F05">
              <w:rPr>
                <w:rStyle w:val="Hyperlink"/>
                <w:rFonts w:ascii="Arial" w:hAnsi="Arial" w:cs="Arial"/>
                <w:noProof/>
                <w:snapToGrid w:val="0"/>
                <w:sz w:val="24"/>
                <w:szCs w:val="24"/>
              </w:rPr>
              <w:t>CONCLUSÃO</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_Toc131714284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24</w:t>
            </w:r>
            <w:r w:rsidR="00795F05" w:rsidRPr="00795F05">
              <w:rPr>
                <w:rFonts w:ascii="Arial" w:hAnsi="Arial" w:cs="Arial"/>
                <w:noProof/>
                <w:webHidden/>
                <w:sz w:val="24"/>
                <w:szCs w:val="24"/>
              </w:rPr>
              <w:fldChar w:fldCharType="end"/>
            </w:r>
          </w:hyperlink>
        </w:p>
        <w:p w14:paraId="7023567F" w14:textId="1EAD2574" w:rsidR="00795F05" w:rsidRPr="00795F05" w:rsidRDefault="00000000">
          <w:pPr>
            <w:pStyle w:val="Sumrio1"/>
            <w:rPr>
              <w:rFonts w:ascii="Arial" w:eastAsiaTheme="minorEastAsia" w:hAnsi="Arial" w:cs="Arial"/>
              <w:noProof/>
              <w:sz w:val="24"/>
              <w:szCs w:val="24"/>
              <w:lang w:val="en-GB" w:eastAsia="en-GB"/>
            </w:rPr>
          </w:pPr>
          <w:hyperlink w:anchor="_Toc131714285" w:history="1">
            <w:r w:rsidR="00795F05" w:rsidRPr="00795F05">
              <w:rPr>
                <w:rStyle w:val="Hyperlink"/>
                <w:rFonts w:ascii="Arial" w:hAnsi="Arial" w:cs="Arial"/>
                <w:noProof/>
                <w:snapToGrid w:val="0"/>
                <w:sz w:val="24"/>
                <w:szCs w:val="24"/>
              </w:rPr>
              <w:t>REFERÊNCIAS</w:t>
            </w:r>
            <w:r w:rsidR="00795F05" w:rsidRPr="00795F05">
              <w:rPr>
                <w:rFonts w:ascii="Arial" w:hAnsi="Arial" w:cs="Arial"/>
                <w:noProof/>
                <w:webHidden/>
                <w:sz w:val="24"/>
                <w:szCs w:val="24"/>
              </w:rPr>
              <w:tab/>
            </w:r>
            <w:r w:rsidR="00795F05" w:rsidRPr="00795F05">
              <w:rPr>
                <w:rFonts w:ascii="Arial" w:hAnsi="Arial" w:cs="Arial"/>
                <w:noProof/>
                <w:webHidden/>
                <w:sz w:val="24"/>
                <w:szCs w:val="24"/>
              </w:rPr>
              <w:fldChar w:fldCharType="begin"/>
            </w:r>
            <w:r w:rsidR="00795F05" w:rsidRPr="00795F05">
              <w:rPr>
                <w:rFonts w:ascii="Arial" w:hAnsi="Arial" w:cs="Arial"/>
                <w:noProof/>
                <w:webHidden/>
                <w:sz w:val="24"/>
                <w:szCs w:val="24"/>
              </w:rPr>
              <w:instrText xml:space="preserve"> PAGEREF _Toc131714285 \h </w:instrText>
            </w:r>
            <w:r w:rsidR="00795F05" w:rsidRPr="00795F05">
              <w:rPr>
                <w:rFonts w:ascii="Arial" w:hAnsi="Arial" w:cs="Arial"/>
                <w:noProof/>
                <w:webHidden/>
                <w:sz w:val="24"/>
                <w:szCs w:val="24"/>
              </w:rPr>
            </w:r>
            <w:r w:rsidR="00795F05" w:rsidRPr="00795F05">
              <w:rPr>
                <w:rFonts w:ascii="Arial" w:hAnsi="Arial" w:cs="Arial"/>
                <w:noProof/>
                <w:webHidden/>
                <w:sz w:val="24"/>
                <w:szCs w:val="24"/>
              </w:rPr>
              <w:fldChar w:fldCharType="separate"/>
            </w:r>
            <w:r w:rsidR="00795F05" w:rsidRPr="00795F05">
              <w:rPr>
                <w:rFonts w:ascii="Arial" w:hAnsi="Arial" w:cs="Arial"/>
                <w:noProof/>
                <w:webHidden/>
                <w:sz w:val="24"/>
                <w:szCs w:val="24"/>
              </w:rPr>
              <w:t>25</w:t>
            </w:r>
            <w:r w:rsidR="00795F05" w:rsidRPr="00795F05">
              <w:rPr>
                <w:rFonts w:ascii="Arial" w:hAnsi="Arial" w:cs="Arial"/>
                <w:noProof/>
                <w:webHidden/>
                <w:sz w:val="24"/>
                <w:szCs w:val="24"/>
              </w:rPr>
              <w:fldChar w:fldCharType="end"/>
            </w:r>
          </w:hyperlink>
        </w:p>
        <w:p w14:paraId="338AAAA5" w14:textId="16BA31D8" w:rsidR="00795F05" w:rsidRDefault="00795F05">
          <w:r w:rsidRPr="00795F05">
            <w:rPr>
              <w:rFonts w:ascii="Arial" w:hAnsi="Arial" w:cs="Arial"/>
              <w:b/>
              <w:bCs/>
              <w:noProof/>
              <w:sz w:val="24"/>
              <w:szCs w:val="24"/>
            </w:rPr>
            <w:fldChar w:fldCharType="end"/>
          </w:r>
        </w:p>
      </w:sdtContent>
    </w:sdt>
    <w:p w14:paraId="2751FB92" w14:textId="77777777" w:rsidR="00795F05" w:rsidRDefault="00795F05" w:rsidP="001A734A">
      <w:pPr>
        <w:jc w:val="center"/>
        <w:rPr>
          <w:rFonts w:ascii="Arial" w:hAnsi="Arial" w:cs="Arial"/>
          <w:b/>
          <w:bCs/>
          <w:sz w:val="20"/>
          <w:szCs w:val="20"/>
        </w:rPr>
      </w:pPr>
    </w:p>
    <w:p w14:paraId="44B420D9" w14:textId="77777777" w:rsidR="00795F05" w:rsidRDefault="00795F05" w:rsidP="001A734A">
      <w:pPr>
        <w:jc w:val="center"/>
        <w:rPr>
          <w:rFonts w:ascii="Arial" w:hAnsi="Arial" w:cs="Arial"/>
          <w:b/>
          <w:bCs/>
          <w:sz w:val="20"/>
          <w:szCs w:val="20"/>
        </w:rPr>
      </w:pPr>
    </w:p>
    <w:p w14:paraId="02F665EB" w14:textId="77777777" w:rsidR="00795F05" w:rsidRDefault="00795F05" w:rsidP="001A734A">
      <w:pPr>
        <w:jc w:val="center"/>
        <w:rPr>
          <w:rFonts w:ascii="Arial" w:hAnsi="Arial" w:cs="Arial"/>
          <w:b/>
          <w:bCs/>
          <w:sz w:val="20"/>
          <w:szCs w:val="20"/>
        </w:rPr>
      </w:pPr>
    </w:p>
    <w:p w14:paraId="31D5C8CC" w14:textId="77777777" w:rsidR="00795F05" w:rsidRDefault="00795F05" w:rsidP="001A734A">
      <w:pPr>
        <w:jc w:val="center"/>
        <w:rPr>
          <w:rFonts w:ascii="Arial" w:hAnsi="Arial" w:cs="Arial"/>
          <w:b/>
          <w:bCs/>
          <w:sz w:val="20"/>
          <w:szCs w:val="20"/>
        </w:rPr>
      </w:pPr>
    </w:p>
    <w:p w14:paraId="17DCD427" w14:textId="77777777" w:rsidR="00795F05" w:rsidRDefault="00795F05" w:rsidP="001A734A">
      <w:pPr>
        <w:jc w:val="center"/>
        <w:rPr>
          <w:rFonts w:ascii="Arial" w:hAnsi="Arial" w:cs="Arial"/>
          <w:b/>
          <w:bCs/>
          <w:sz w:val="20"/>
          <w:szCs w:val="20"/>
        </w:rPr>
      </w:pPr>
    </w:p>
    <w:p w14:paraId="2402AC40" w14:textId="77777777" w:rsidR="00795F05" w:rsidRDefault="00795F05" w:rsidP="001A734A">
      <w:pPr>
        <w:jc w:val="center"/>
        <w:rPr>
          <w:rFonts w:ascii="Arial" w:hAnsi="Arial" w:cs="Arial"/>
          <w:b/>
          <w:bCs/>
          <w:sz w:val="20"/>
          <w:szCs w:val="20"/>
        </w:rPr>
      </w:pPr>
    </w:p>
    <w:p w14:paraId="588B6E9D" w14:textId="77777777" w:rsidR="00795F05" w:rsidRDefault="00795F05" w:rsidP="001A734A">
      <w:pPr>
        <w:jc w:val="center"/>
        <w:rPr>
          <w:rFonts w:ascii="Arial" w:hAnsi="Arial" w:cs="Arial"/>
          <w:b/>
          <w:bCs/>
          <w:sz w:val="20"/>
          <w:szCs w:val="20"/>
        </w:rPr>
      </w:pPr>
    </w:p>
    <w:p w14:paraId="68C43979" w14:textId="77777777" w:rsidR="00795F05" w:rsidRDefault="00795F05" w:rsidP="001A734A">
      <w:pPr>
        <w:jc w:val="center"/>
        <w:rPr>
          <w:rFonts w:ascii="Arial" w:hAnsi="Arial" w:cs="Arial"/>
          <w:b/>
          <w:bCs/>
          <w:sz w:val="20"/>
          <w:szCs w:val="20"/>
        </w:rPr>
      </w:pPr>
    </w:p>
    <w:p w14:paraId="3680CC06" w14:textId="77777777" w:rsidR="00795F05" w:rsidRDefault="00795F05" w:rsidP="001A734A">
      <w:pPr>
        <w:jc w:val="center"/>
        <w:rPr>
          <w:rFonts w:ascii="Arial" w:hAnsi="Arial" w:cs="Arial"/>
          <w:b/>
          <w:bCs/>
          <w:sz w:val="20"/>
          <w:szCs w:val="20"/>
        </w:rPr>
      </w:pPr>
    </w:p>
    <w:p w14:paraId="0CA7DBC1" w14:textId="77777777" w:rsidR="00795F05" w:rsidRDefault="00795F05" w:rsidP="001A734A">
      <w:pPr>
        <w:jc w:val="center"/>
        <w:rPr>
          <w:rFonts w:ascii="Arial" w:hAnsi="Arial" w:cs="Arial"/>
          <w:b/>
          <w:bCs/>
          <w:sz w:val="20"/>
          <w:szCs w:val="20"/>
        </w:rPr>
      </w:pPr>
    </w:p>
    <w:p w14:paraId="690E2040" w14:textId="77777777" w:rsidR="00795F05" w:rsidRDefault="00795F05" w:rsidP="001A734A">
      <w:pPr>
        <w:jc w:val="center"/>
        <w:rPr>
          <w:rFonts w:ascii="Arial" w:hAnsi="Arial" w:cs="Arial"/>
          <w:b/>
          <w:bCs/>
          <w:sz w:val="20"/>
          <w:szCs w:val="20"/>
        </w:rPr>
      </w:pPr>
    </w:p>
    <w:p w14:paraId="115B2988" w14:textId="77777777" w:rsidR="00795F05" w:rsidRDefault="00795F05" w:rsidP="001A734A">
      <w:pPr>
        <w:jc w:val="center"/>
        <w:rPr>
          <w:rFonts w:ascii="Arial" w:hAnsi="Arial" w:cs="Arial"/>
          <w:b/>
          <w:bCs/>
          <w:sz w:val="20"/>
          <w:szCs w:val="20"/>
        </w:rPr>
      </w:pPr>
    </w:p>
    <w:p w14:paraId="629EB4CF" w14:textId="77777777" w:rsidR="00795F05" w:rsidRDefault="00795F05" w:rsidP="001A734A">
      <w:pPr>
        <w:jc w:val="center"/>
        <w:rPr>
          <w:rFonts w:ascii="Arial" w:hAnsi="Arial" w:cs="Arial"/>
          <w:b/>
          <w:bCs/>
          <w:sz w:val="20"/>
          <w:szCs w:val="20"/>
        </w:rPr>
      </w:pPr>
    </w:p>
    <w:p w14:paraId="6463939C" w14:textId="77777777" w:rsidR="00795F05" w:rsidRDefault="00795F05" w:rsidP="001A734A">
      <w:pPr>
        <w:jc w:val="center"/>
        <w:rPr>
          <w:rFonts w:ascii="Arial" w:hAnsi="Arial" w:cs="Arial"/>
          <w:b/>
          <w:bCs/>
          <w:sz w:val="20"/>
          <w:szCs w:val="20"/>
        </w:rPr>
      </w:pPr>
    </w:p>
    <w:p w14:paraId="5F3B3AFA" w14:textId="77777777" w:rsidR="00795F05" w:rsidRDefault="00795F05" w:rsidP="001A734A">
      <w:pPr>
        <w:jc w:val="center"/>
        <w:rPr>
          <w:rFonts w:ascii="Arial" w:hAnsi="Arial" w:cs="Arial"/>
          <w:b/>
          <w:bCs/>
          <w:sz w:val="20"/>
          <w:szCs w:val="20"/>
        </w:rPr>
      </w:pPr>
    </w:p>
    <w:p w14:paraId="3DD2CEB3" w14:textId="77777777" w:rsidR="00795F05" w:rsidRDefault="00795F05" w:rsidP="001A734A">
      <w:pPr>
        <w:jc w:val="center"/>
        <w:rPr>
          <w:rFonts w:ascii="Arial" w:hAnsi="Arial" w:cs="Arial"/>
          <w:b/>
          <w:bCs/>
          <w:sz w:val="20"/>
          <w:szCs w:val="20"/>
        </w:rPr>
      </w:pPr>
    </w:p>
    <w:p w14:paraId="39A55CBC" w14:textId="77777777" w:rsidR="00795F05" w:rsidRDefault="00795F05" w:rsidP="001A734A">
      <w:pPr>
        <w:jc w:val="center"/>
        <w:rPr>
          <w:rFonts w:ascii="Arial" w:hAnsi="Arial" w:cs="Arial"/>
          <w:b/>
          <w:bCs/>
          <w:sz w:val="20"/>
          <w:szCs w:val="20"/>
        </w:rPr>
      </w:pPr>
    </w:p>
    <w:p w14:paraId="0D592679" w14:textId="77777777" w:rsidR="00795F05" w:rsidRDefault="00795F05" w:rsidP="001A734A">
      <w:pPr>
        <w:jc w:val="center"/>
        <w:rPr>
          <w:rFonts w:ascii="Arial" w:hAnsi="Arial" w:cs="Arial"/>
          <w:b/>
          <w:bCs/>
          <w:sz w:val="20"/>
          <w:szCs w:val="20"/>
        </w:rPr>
      </w:pPr>
    </w:p>
    <w:p w14:paraId="318B0D83" w14:textId="77777777" w:rsidR="00795F05" w:rsidRDefault="00795F05" w:rsidP="001A734A">
      <w:pPr>
        <w:jc w:val="center"/>
        <w:rPr>
          <w:rFonts w:ascii="Arial" w:hAnsi="Arial" w:cs="Arial"/>
          <w:b/>
          <w:bCs/>
          <w:sz w:val="20"/>
          <w:szCs w:val="20"/>
        </w:rPr>
      </w:pPr>
    </w:p>
    <w:p w14:paraId="070C9301" w14:textId="77777777" w:rsidR="00795F05" w:rsidRDefault="00795F05" w:rsidP="001A734A">
      <w:pPr>
        <w:jc w:val="center"/>
        <w:rPr>
          <w:rFonts w:ascii="Arial" w:hAnsi="Arial" w:cs="Arial"/>
          <w:b/>
          <w:bCs/>
          <w:sz w:val="20"/>
          <w:szCs w:val="20"/>
        </w:rPr>
      </w:pPr>
    </w:p>
    <w:p w14:paraId="53BF5D6F" w14:textId="77777777" w:rsidR="00795F05" w:rsidRDefault="00795F05" w:rsidP="001A734A">
      <w:pPr>
        <w:jc w:val="center"/>
        <w:rPr>
          <w:rFonts w:ascii="Arial" w:hAnsi="Arial" w:cs="Arial"/>
          <w:b/>
          <w:bCs/>
          <w:sz w:val="20"/>
          <w:szCs w:val="20"/>
        </w:rPr>
      </w:pPr>
    </w:p>
    <w:p w14:paraId="5EC068E7" w14:textId="2C369FC0" w:rsidR="00BD6EEC" w:rsidRPr="001A734A" w:rsidRDefault="00016AFC" w:rsidP="001A734A">
      <w:pPr>
        <w:jc w:val="center"/>
        <w:rPr>
          <w:rFonts w:ascii="Arial" w:hAnsi="Arial" w:cs="Arial"/>
          <w:b/>
          <w:bCs/>
          <w:sz w:val="20"/>
          <w:szCs w:val="20"/>
        </w:rPr>
      </w:pPr>
      <w:r w:rsidRPr="001A734A">
        <w:rPr>
          <w:rFonts w:ascii="Arial" w:hAnsi="Arial" w:cs="Arial"/>
          <w:b/>
          <w:bCs/>
          <w:sz w:val="20"/>
          <w:szCs w:val="20"/>
        </w:rPr>
        <w:lastRenderedPageBreak/>
        <w:t>RESUMO</w:t>
      </w:r>
    </w:p>
    <w:p w14:paraId="2A9CEB2B" w14:textId="292EB7C4" w:rsidR="00016AFC" w:rsidRPr="001A734A" w:rsidRDefault="00CC4C28" w:rsidP="00520985">
      <w:pPr>
        <w:pStyle w:val="SemEspaamento"/>
        <w:rPr>
          <w:rFonts w:ascii="Arial" w:hAnsi="Arial" w:cs="Arial"/>
          <w:sz w:val="24"/>
          <w:szCs w:val="24"/>
        </w:rPr>
      </w:pPr>
      <w:r>
        <w:rPr>
          <w:rFonts w:ascii="Arial" w:hAnsi="Arial" w:cs="Arial"/>
          <w:sz w:val="24"/>
          <w:szCs w:val="24"/>
        </w:rPr>
        <w:t>Observa-se</w:t>
      </w:r>
      <w:r w:rsidR="00347F49" w:rsidRPr="001A734A">
        <w:rPr>
          <w:rFonts w:ascii="Arial" w:hAnsi="Arial" w:cs="Arial"/>
          <w:sz w:val="24"/>
          <w:szCs w:val="24"/>
        </w:rPr>
        <w:t xml:space="preserve"> a Inflação do Brasil</w:t>
      </w:r>
      <w:r>
        <w:rPr>
          <w:rFonts w:ascii="Arial" w:hAnsi="Arial" w:cs="Arial"/>
          <w:sz w:val="24"/>
          <w:szCs w:val="24"/>
        </w:rPr>
        <w:t xml:space="preserve"> com</w:t>
      </w:r>
      <w:r w:rsidR="00347F49" w:rsidRPr="001A734A">
        <w:rPr>
          <w:rFonts w:ascii="Arial" w:hAnsi="Arial" w:cs="Arial"/>
          <w:sz w:val="24"/>
          <w:szCs w:val="24"/>
        </w:rPr>
        <w:t xml:space="preserve"> o índice IPCA (Índice Nacional de Preços ao Consumidor Amplo)</w:t>
      </w:r>
      <w:r w:rsidR="00544A75" w:rsidRPr="001A734A">
        <w:rPr>
          <w:rFonts w:ascii="Arial" w:hAnsi="Arial" w:cs="Arial"/>
          <w:sz w:val="24"/>
          <w:szCs w:val="24"/>
        </w:rPr>
        <w:t xml:space="preserve"> é determinante para a leitura das atividades econômicas do </w:t>
      </w:r>
      <w:r w:rsidR="00520985" w:rsidRPr="001A734A">
        <w:rPr>
          <w:rFonts w:ascii="Arial" w:hAnsi="Arial" w:cs="Arial"/>
          <w:sz w:val="24"/>
          <w:szCs w:val="24"/>
        </w:rPr>
        <w:t>país</w:t>
      </w:r>
      <w:r w:rsidR="00544A75" w:rsidRPr="001A734A">
        <w:rPr>
          <w:rFonts w:ascii="Arial" w:hAnsi="Arial" w:cs="Arial"/>
          <w:sz w:val="24"/>
          <w:szCs w:val="24"/>
        </w:rPr>
        <w:t>,</w:t>
      </w:r>
      <w:r>
        <w:rPr>
          <w:rFonts w:ascii="Arial" w:hAnsi="Arial" w:cs="Arial"/>
          <w:sz w:val="24"/>
          <w:szCs w:val="24"/>
        </w:rPr>
        <w:t xml:space="preserve"> e</w:t>
      </w:r>
      <w:r w:rsidR="00544A75" w:rsidRPr="001A734A">
        <w:rPr>
          <w:rFonts w:ascii="Arial" w:hAnsi="Arial" w:cs="Arial"/>
          <w:sz w:val="24"/>
          <w:szCs w:val="24"/>
        </w:rPr>
        <w:t xml:space="preserve"> entender qual o curso que ela está tomando</w:t>
      </w:r>
      <w:r w:rsidR="00907EAD" w:rsidRPr="001A734A">
        <w:rPr>
          <w:rFonts w:ascii="Arial" w:hAnsi="Arial" w:cs="Arial"/>
          <w:sz w:val="24"/>
          <w:szCs w:val="24"/>
        </w:rPr>
        <w:t>.</w:t>
      </w:r>
      <w:r w:rsidR="00544A75" w:rsidRPr="001A734A">
        <w:rPr>
          <w:rFonts w:ascii="Arial" w:hAnsi="Arial" w:cs="Arial"/>
          <w:sz w:val="24"/>
          <w:szCs w:val="24"/>
        </w:rPr>
        <w:t xml:space="preserve"> </w:t>
      </w:r>
      <w:r w:rsidR="00907EAD" w:rsidRPr="001A734A">
        <w:rPr>
          <w:rFonts w:ascii="Arial" w:hAnsi="Arial" w:cs="Arial"/>
          <w:sz w:val="24"/>
          <w:szCs w:val="24"/>
        </w:rPr>
        <w:t>É</w:t>
      </w:r>
      <w:r w:rsidR="00544A75" w:rsidRPr="001A734A">
        <w:rPr>
          <w:rFonts w:ascii="Arial" w:hAnsi="Arial" w:cs="Arial"/>
          <w:sz w:val="24"/>
          <w:szCs w:val="24"/>
        </w:rPr>
        <w:t xml:space="preserve"> essencial para todos</w:t>
      </w:r>
      <w:r w:rsidR="002817B7" w:rsidRPr="001A734A">
        <w:rPr>
          <w:rFonts w:ascii="Arial" w:hAnsi="Arial" w:cs="Arial"/>
          <w:sz w:val="24"/>
          <w:szCs w:val="24"/>
        </w:rPr>
        <w:t>,</w:t>
      </w:r>
      <w:r w:rsidR="00544A75" w:rsidRPr="001A734A">
        <w:rPr>
          <w:rFonts w:ascii="Arial" w:hAnsi="Arial" w:cs="Arial"/>
          <w:sz w:val="24"/>
          <w:szCs w:val="24"/>
        </w:rPr>
        <w:t xml:space="preserve"> (estado/governo, empresas e famílias)</w:t>
      </w:r>
      <w:r w:rsidR="00520985" w:rsidRPr="001A734A">
        <w:rPr>
          <w:rFonts w:ascii="Arial" w:hAnsi="Arial" w:cs="Arial"/>
          <w:sz w:val="24"/>
          <w:szCs w:val="24"/>
        </w:rPr>
        <w:t xml:space="preserve"> </w:t>
      </w:r>
      <w:r w:rsidR="00C967C5" w:rsidRPr="001A734A">
        <w:rPr>
          <w:rFonts w:ascii="Arial" w:hAnsi="Arial" w:cs="Arial"/>
          <w:sz w:val="24"/>
          <w:szCs w:val="24"/>
        </w:rPr>
        <w:t>poder se planejar com seus recursos</w:t>
      </w:r>
      <w:r w:rsidR="002817B7" w:rsidRPr="001A734A">
        <w:rPr>
          <w:rFonts w:ascii="Arial" w:hAnsi="Arial" w:cs="Arial"/>
          <w:sz w:val="24"/>
          <w:szCs w:val="24"/>
        </w:rPr>
        <w:t>.</w:t>
      </w:r>
      <w:r w:rsidR="00520985" w:rsidRPr="001A734A">
        <w:rPr>
          <w:rFonts w:ascii="Arial" w:hAnsi="Arial" w:cs="Arial"/>
          <w:sz w:val="24"/>
          <w:szCs w:val="24"/>
        </w:rPr>
        <w:t xml:space="preserve"> </w:t>
      </w:r>
      <w:r>
        <w:rPr>
          <w:rFonts w:ascii="Arial" w:hAnsi="Arial" w:cs="Arial"/>
          <w:sz w:val="24"/>
          <w:szCs w:val="24"/>
        </w:rPr>
        <w:t>A</w:t>
      </w:r>
      <w:r w:rsidR="00520985" w:rsidRPr="001A734A">
        <w:rPr>
          <w:rFonts w:ascii="Arial" w:hAnsi="Arial" w:cs="Arial"/>
          <w:sz w:val="24"/>
          <w:szCs w:val="24"/>
        </w:rPr>
        <w:t xml:space="preserve"> leitura do senário macroeconômico, </w:t>
      </w:r>
      <w:r w:rsidR="002817B7" w:rsidRPr="001A734A">
        <w:rPr>
          <w:rFonts w:ascii="Arial" w:hAnsi="Arial" w:cs="Arial"/>
          <w:sz w:val="24"/>
          <w:szCs w:val="24"/>
        </w:rPr>
        <w:t>facilita o entendimento do impacto que gera</w:t>
      </w:r>
      <w:r w:rsidR="004C4EA4" w:rsidRPr="001A734A">
        <w:rPr>
          <w:rFonts w:ascii="Arial" w:hAnsi="Arial" w:cs="Arial"/>
          <w:sz w:val="24"/>
          <w:szCs w:val="24"/>
        </w:rPr>
        <w:t xml:space="preserve"> no custo de vida das pessoas, </w:t>
      </w:r>
      <w:r w:rsidR="002817B7" w:rsidRPr="001A734A">
        <w:rPr>
          <w:rFonts w:ascii="Arial" w:hAnsi="Arial" w:cs="Arial"/>
          <w:sz w:val="24"/>
          <w:szCs w:val="24"/>
        </w:rPr>
        <w:t>como por exemplo as mudanças da</w:t>
      </w:r>
      <w:r w:rsidR="004C4EA4" w:rsidRPr="001A734A">
        <w:rPr>
          <w:rFonts w:ascii="Arial" w:hAnsi="Arial" w:cs="Arial"/>
          <w:sz w:val="24"/>
          <w:szCs w:val="24"/>
        </w:rPr>
        <w:t xml:space="preserve"> </w:t>
      </w:r>
      <w:r w:rsidR="001251FA" w:rsidRPr="001A734A">
        <w:rPr>
          <w:rFonts w:ascii="Arial" w:hAnsi="Arial" w:cs="Arial"/>
          <w:sz w:val="24"/>
          <w:szCs w:val="24"/>
        </w:rPr>
        <w:t>t</w:t>
      </w:r>
      <w:r w:rsidR="004C4EA4" w:rsidRPr="001A734A">
        <w:rPr>
          <w:rFonts w:ascii="Arial" w:hAnsi="Arial" w:cs="Arial"/>
          <w:sz w:val="24"/>
          <w:szCs w:val="24"/>
        </w:rPr>
        <w:t>axa</w:t>
      </w:r>
      <w:r w:rsidR="001251FA" w:rsidRPr="001A734A">
        <w:rPr>
          <w:rFonts w:ascii="Arial" w:hAnsi="Arial" w:cs="Arial"/>
          <w:sz w:val="24"/>
          <w:szCs w:val="24"/>
        </w:rPr>
        <w:t xml:space="preserve"> básica de juros </w:t>
      </w:r>
      <w:r w:rsidR="00C967C5" w:rsidRPr="001A734A">
        <w:rPr>
          <w:rFonts w:ascii="Arial" w:hAnsi="Arial" w:cs="Arial"/>
          <w:sz w:val="24"/>
          <w:szCs w:val="24"/>
        </w:rPr>
        <w:t>chamada de</w:t>
      </w:r>
      <w:r w:rsidR="004C4EA4" w:rsidRPr="001A734A">
        <w:rPr>
          <w:rFonts w:ascii="Arial" w:hAnsi="Arial" w:cs="Arial"/>
          <w:sz w:val="24"/>
          <w:szCs w:val="24"/>
        </w:rPr>
        <w:t xml:space="preserve"> Selic</w:t>
      </w:r>
      <w:r w:rsidR="001251FA" w:rsidRPr="001A734A">
        <w:rPr>
          <w:rFonts w:ascii="Arial" w:hAnsi="Arial" w:cs="Arial"/>
          <w:sz w:val="24"/>
          <w:szCs w:val="24"/>
        </w:rPr>
        <w:t xml:space="preserve"> e</w:t>
      </w:r>
      <w:r w:rsidR="004C4EA4" w:rsidRPr="001A734A">
        <w:rPr>
          <w:rFonts w:ascii="Arial" w:hAnsi="Arial" w:cs="Arial"/>
          <w:sz w:val="24"/>
          <w:szCs w:val="24"/>
        </w:rPr>
        <w:t xml:space="preserve"> entre outros</w:t>
      </w:r>
      <w:r w:rsidR="00520985" w:rsidRPr="001A734A">
        <w:rPr>
          <w:rFonts w:ascii="Arial" w:hAnsi="Arial" w:cs="Arial"/>
          <w:sz w:val="24"/>
          <w:szCs w:val="24"/>
        </w:rPr>
        <w:t xml:space="preserve">. </w:t>
      </w:r>
      <w:r w:rsidR="002817B7" w:rsidRPr="001A734A">
        <w:rPr>
          <w:rFonts w:ascii="Arial" w:hAnsi="Arial" w:cs="Arial"/>
          <w:sz w:val="24"/>
          <w:szCs w:val="24"/>
        </w:rPr>
        <w:t>Para o</w:t>
      </w:r>
      <w:r w:rsidR="00520985" w:rsidRPr="001A734A">
        <w:rPr>
          <w:rFonts w:ascii="Arial" w:hAnsi="Arial" w:cs="Arial"/>
          <w:sz w:val="24"/>
          <w:szCs w:val="24"/>
        </w:rPr>
        <w:t xml:space="preserve"> IBGE (Instituto Brasileiro de Geografia e Estatística) </w:t>
      </w:r>
      <w:r w:rsidR="002817B7" w:rsidRPr="001A734A">
        <w:rPr>
          <w:rFonts w:ascii="Arial" w:hAnsi="Arial" w:cs="Arial"/>
          <w:sz w:val="24"/>
          <w:szCs w:val="24"/>
        </w:rPr>
        <w:t>sendo um</w:t>
      </w:r>
      <w:r w:rsidR="00520985" w:rsidRPr="001A734A">
        <w:rPr>
          <w:rFonts w:ascii="Arial" w:hAnsi="Arial" w:cs="Arial"/>
          <w:sz w:val="24"/>
          <w:szCs w:val="24"/>
        </w:rPr>
        <w:t xml:space="preserve"> órgão público</w:t>
      </w:r>
      <w:r w:rsidR="002817B7" w:rsidRPr="001A734A">
        <w:rPr>
          <w:rFonts w:ascii="Arial" w:hAnsi="Arial" w:cs="Arial"/>
          <w:sz w:val="24"/>
          <w:szCs w:val="24"/>
        </w:rPr>
        <w:t xml:space="preserve"> </w:t>
      </w:r>
      <w:r w:rsidR="00520985" w:rsidRPr="001A734A">
        <w:rPr>
          <w:rFonts w:ascii="Arial" w:hAnsi="Arial" w:cs="Arial"/>
          <w:sz w:val="24"/>
          <w:szCs w:val="24"/>
        </w:rPr>
        <w:t xml:space="preserve">tem </w:t>
      </w:r>
      <w:r>
        <w:rPr>
          <w:rFonts w:ascii="Arial" w:hAnsi="Arial" w:cs="Arial"/>
          <w:sz w:val="24"/>
          <w:szCs w:val="24"/>
        </w:rPr>
        <w:t>a</w:t>
      </w:r>
      <w:r w:rsidR="002817B7" w:rsidRPr="001A734A">
        <w:rPr>
          <w:rFonts w:ascii="Arial" w:hAnsi="Arial" w:cs="Arial"/>
          <w:sz w:val="24"/>
          <w:szCs w:val="24"/>
        </w:rPr>
        <w:t xml:space="preserve"> obrigação </w:t>
      </w:r>
      <w:r>
        <w:rPr>
          <w:rFonts w:ascii="Arial" w:hAnsi="Arial" w:cs="Arial"/>
          <w:sz w:val="24"/>
          <w:szCs w:val="24"/>
        </w:rPr>
        <w:t>da</w:t>
      </w:r>
      <w:r w:rsidR="00520985" w:rsidRPr="001A734A">
        <w:rPr>
          <w:rFonts w:ascii="Arial" w:hAnsi="Arial" w:cs="Arial"/>
          <w:sz w:val="24"/>
          <w:szCs w:val="24"/>
        </w:rPr>
        <w:t xml:space="preserve"> leitura da Inflação do Brasil, através do </w:t>
      </w:r>
      <w:r w:rsidR="00795F05" w:rsidRPr="001A734A">
        <w:rPr>
          <w:rFonts w:ascii="Arial" w:hAnsi="Arial" w:cs="Arial"/>
          <w:sz w:val="24"/>
          <w:szCs w:val="24"/>
        </w:rPr>
        <w:t>SIDRA (</w:t>
      </w:r>
      <w:r w:rsidR="00520985" w:rsidRPr="001A734A">
        <w:rPr>
          <w:rFonts w:ascii="Arial" w:hAnsi="Arial" w:cs="Arial"/>
          <w:sz w:val="24"/>
          <w:szCs w:val="24"/>
        </w:rPr>
        <w:t xml:space="preserve">Sistema IBGE de Recuperação Automática) onde </w:t>
      </w:r>
      <w:r w:rsidR="002817B7" w:rsidRPr="001A734A">
        <w:rPr>
          <w:rFonts w:ascii="Arial" w:hAnsi="Arial" w:cs="Arial"/>
          <w:sz w:val="24"/>
          <w:szCs w:val="24"/>
        </w:rPr>
        <w:t>é responsável por coletar</w:t>
      </w:r>
      <w:r w:rsidR="00520985" w:rsidRPr="001A734A">
        <w:rPr>
          <w:rFonts w:ascii="Arial" w:hAnsi="Arial" w:cs="Arial"/>
          <w:sz w:val="24"/>
          <w:szCs w:val="24"/>
        </w:rPr>
        <w:t xml:space="preserve"> dados dos preços de produtos dentro do nosso </w:t>
      </w:r>
      <w:r w:rsidR="00810993" w:rsidRPr="001A734A">
        <w:rPr>
          <w:rFonts w:ascii="Arial" w:hAnsi="Arial" w:cs="Arial"/>
          <w:sz w:val="24"/>
          <w:szCs w:val="24"/>
        </w:rPr>
        <w:t>país</w:t>
      </w:r>
      <w:r w:rsidR="002817B7" w:rsidRPr="001A734A">
        <w:rPr>
          <w:rFonts w:ascii="Arial" w:hAnsi="Arial" w:cs="Arial"/>
          <w:sz w:val="24"/>
          <w:szCs w:val="24"/>
        </w:rPr>
        <w:t>.</w:t>
      </w:r>
      <w:r w:rsidR="004C4EA4" w:rsidRPr="001A734A">
        <w:rPr>
          <w:rFonts w:ascii="Arial" w:hAnsi="Arial" w:cs="Arial"/>
          <w:sz w:val="24"/>
          <w:szCs w:val="24"/>
        </w:rPr>
        <w:t xml:space="preserve"> </w:t>
      </w:r>
      <w:r w:rsidR="002817B7" w:rsidRPr="001A734A">
        <w:rPr>
          <w:rFonts w:ascii="Arial" w:hAnsi="Arial" w:cs="Arial"/>
          <w:sz w:val="24"/>
          <w:szCs w:val="24"/>
        </w:rPr>
        <w:t>A coleta é feita dentro de</w:t>
      </w:r>
      <w:r w:rsidR="004C4EA4" w:rsidRPr="001A734A">
        <w:rPr>
          <w:rFonts w:ascii="Arial" w:hAnsi="Arial" w:cs="Arial"/>
          <w:sz w:val="24"/>
          <w:szCs w:val="24"/>
        </w:rPr>
        <w:t xml:space="preserve"> </w:t>
      </w:r>
      <w:r w:rsidR="002817B7" w:rsidRPr="001A734A">
        <w:rPr>
          <w:rFonts w:ascii="Arial" w:hAnsi="Arial" w:cs="Arial"/>
          <w:sz w:val="24"/>
          <w:szCs w:val="24"/>
        </w:rPr>
        <w:t>regiões do</w:t>
      </w:r>
      <w:r w:rsidR="006E4FAC">
        <w:rPr>
          <w:rFonts w:ascii="Arial" w:hAnsi="Arial" w:cs="Arial"/>
          <w:sz w:val="24"/>
          <w:szCs w:val="24"/>
        </w:rPr>
        <w:t>s cinco estados mais importantes</w:t>
      </w:r>
      <w:r w:rsidR="004C4EA4" w:rsidRPr="001A734A">
        <w:rPr>
          <w:rFonts w:ascii="Arial" w:hAnsi="Arial" w:cs="Arial"/>
          <w:sz w:val="24"/>
          <w:szCs w:val="24"/>
        </w:rPr>
        <w:t xml:space="preserve"> </w:t>
      </w:r>
      <w:r w:rsidR="006E4FAC">
        <w:rPr>
          <w:rFonts w:ascii="Arial" w:hAnsi="Arial" w:cs="Arial"/>
          <w:sz w:val="24"/>
          <w:szCs w:val="24"/>
        </w:rPr>
        <w:t xml:space="preserve">do </w:t>
      </w:r>
      <w:r w:rsidR="00C35347">
        <w:rPr>
          <w:rFonts w:ascii="Arial" w:hAnsi="Arial" w:cs="Arial"/>
          <w:sz w:val="24"/>
          <w:szCs w:val="24"/>
        </w:rPr>
        <w:t>país</w:t>
      </w:r>
      <w:r w:rsidR="006E4FAC">
        <w:rPr>
          <w:rFonts w:ascii="Arial" w:hAnsi="Arial" w:cs="Arial"/>
          <w:sz w:val="24"/>
          <w:szCs w:val="24"/>
        </w:rPr>
        <w:t xml:space="preserve">, dos preços dos </w:t>
      </w:r>
      <w:r w:rsidR="002817B7" w:rsidRPr="001A734A">
        <w:rPr>
          <w:rFonts w:ascii="Arial" w:hAnsi="Arial" w:cs="Arial"/>
          <w:sz w:val="24"/>
          <w:szCs w:val="24"/>
        </w:rPr>
        <w:t>produtos, onde as marcas ficam em sigilo</w:t>
      </w:r>
      <w:r w:rsidR="00520985" w:rsidRPr="001A734A">
        <w:rPr>
          <w:rFonts w:ascii="Arial" w:hAnsi="Arial" w:cs="Arial"/>
          <w:sz w:val="24"/>
          <w:szCs w:val="24"/>
        </w:rPr>
        <w:t>.</w:t>
      </w:r>
      <w:r w:rsidR="004C4EA4" w:rsidRPr="001A734A">
        <w:rPr>
          <w:rFonts w:ascii="Arial" w:hAnsi="Arial" w:cs="Arial"/>
          <w:sz w:val="24"/>
          <w:szCs w:val="24"/>
        </w:rPr>
        <w:t xml:space="preserve"> </w:t>
      </w:r>
      <w:r w:rsidR="001251FA" w:rsidRPr="001A734A">
        <w:rPr>
          <w:rFonts w:ascii="Arial" w:hAnsi="Arial" w:cs="Arial"/>
          <w:sz w:val="24"/>
          <w:szCs w:val="24"/>
        </w:rPr>
        <w:t xml:space="preserve">A partir deles </w:t>
      </w:r>
      <w:r w:rsidR="006E4FAC">
        <w:rPr>
          <w:rFonts w:ascii="Arial" w:hAnsi="Arial" w:cs="Arial"/>
          <w:sz w:val="24"/>
          <w:szCs w:val="24"/>
        </w:rPr>
        <w:t xml:space="preserve">será divulgada a </w:t>
      </w:r>
      <w:r w:rsidR="001251FA" w:rsidRPr="001A734A">
        <w:rPr>
          <w:rFonts w:ascii="Arial" w:hAnsi="Arial" w:cs="Arial"/>
          <w:sz w:val="24"/>
          <w:szCs w:val="24"/>
        </w:rPr>
        <w:t xml:space="preserve">variação dos preços dos produtos e </w:t>
      </w:r>
      <w:r w:rsidR="006E4FAC">
        <w:rPr>
          <w:rFonts w:ascii="Arial" w:hAnsi="Arial" w:cs="Arial"/>
          <w:sz w:val="24"/>
          <w:szCs w:val="24"/>
        </w:rPr>
        <w:t>o</w:t>
      </w:r>
      <w:r w:rsidR="001251FA" w:rsidRPr="001A734A">
        <w:rPr>
          <w:rFonts w:ascii="Arial" w:hAnsi="Arial" w:cs="Arial"/>
          <w:sz w:val="24"/>
          <w:szCs w:val="24"/>
        </w:rPr>
        <w:t xml:space="preserve"> peso</w:t>
      </w:r>
      <w:r w:rsidR="002817B7" w:rsidRPr="001A734A">
        <w:rPr>
          <w:rFonts w:ascii="Arial" w:hAnsi="Arial" w:cs="Arial"/>
          <w:sz w:val="24"/>
          <w:szCs w:val="24"/>
        </w:rPr>
        <w:t xml:space="preserve"> dentro da composição do IPCA</w:t>
      </w:r>
      <w:r w:rsidR="001251FA" w:rsidRPr="001A734A">
        <w:rPr>
          <w:rFonts w:ascii="Arial" w:hAnsi="Arial" w:cs="Arial"/>
          <w:sz w:val="24"/>
          <w:szCs w:val="24"/>
        </w:rPr>
        <w:t>.</w:t>
      </w:r>
      <w:r w:rsidR="008C5806" w:rsidRPr="001A734A">
        <w:rPr>
          <w:rFonts w:ascii="Arial" w:hAnsi="Arial" w:cs="Arial"/>
          <w:sz w:val="24"/>
          <w:szCs w:val="24"/>
        </w:rPr>
        <w:t xml:space="preserve"> </w:t>
      </w:r>
      <w:r>
        <w:rPr>
          <w:rFonts w:ascii="Arial" w:hAnsi="Arial" w:cs="Arial"/>
          <w:sz w:val="24"/>
          <w:szCs w:val="24"/>
        </w:rPr>
        <w:t>Esse</w:t>
      </w:r>
      <w:r w:rsidR="001251FA" w:rsidRPr="001A734A">
        <w:rPr>
          <w:rFonts w:ascii="Arial" w:hAnsi="Arial" w:cs="Arial"/>
          <w:sz w:val="24"/>
          <w:szCs w:val="24"/>
        </w:rPr>
        <w:t xml:space="preserve"> trabalho</w:t>
      </w:r>
      <w:r w:rsidR="002817B7" w:rsidRPr="001A734A">
        <w:rPr>
          <w:rFonts w:ascii="Arial" w:hAnsi="Arial" w:cs="Arial"/>
          <w:sz w:val="24"/>
          <w:szCs w:val="24"/>
        </w:rPr>
        <w:t xml:space="preserve"> </w:t>
      </w:r>
      <w:r w:rsidR="006E4FAC">
        <w:rPr>
          <w:rFonts w:ascii="Arial" w:hAnsi="Arial" w:cs="Arial"/>
          <w:sz w:val="24"/>
          <w:szCs w:val="24"/>
        </w:rPr>
        <w:t xml:space="preserve">tem de </w:t>
      </w:r>
      <w:r w:rsidR="00C35347" w:rsidRPr="001A734A">
        <w:rPr>
          <w:rFonts w:ascii="Arial" w:hAnsi="Arial" w:cs="Arial"/>
          <w:sz w:val="24"/>
          <w:szCs w:val="24"/>
        </w:rPr>
        <w:t>apresentar</w:t>
      </w:r>
      <w:r w:rsidR="001251FA" w:rsidRPr="001A734A">
        <w:rPr>
          <w:rFonts w:ascii="Arial" w:hAnsi="Arial" w:cs="Arial"/>
          <w:sz w:val="24"/>
          <w:szCs w:val="24"/>
        </w:rPr>
        <w:t xml:space="preserve"> a coleta desses valores d</w:t>
      </w:r>
      <w:r w:rsidR="002817B7" w:rsidRPr="001A734A">
        <w:rPr>
          <w:rFonts w:ascii="Arial" w:hAnsi="Arial" w:cs="Arial"/>
          <w:sz w:val="24"/>
          <w:szCs w:val="24"/>
        </w:rPr>
        <w:t>os</w:t>
      </w:r>
      <w:r w:rsidR="001251FA" w:rsidRPr="001A734A">
        <w:rPr>
          <w:rFonts w:ascii="Arial" w:hAnsi="Arial" w:cs="Arial"/>
          <w:sz w:val="24"/>
          <w:szCs w:val="24"/>
        </w:rPr>
        <w:t xml:space="preserve"> anos passados, </w:t>
      </w:r>
      <w:r>
        <w:rPr>
          <w:rFonts w:ascii="Arial" w:hAnsi="Arial" w:cs="Arial"/>
          <w:sz w:val="24"/>
          <w:szCs w:val="24"/>
        </w:rPr>
        <w:t xml:space="preserve">aplicar a modelagem de dados </w:t>
      </w:r>
      <w:r w:rsidR="002817B7" w:rsidRPr="001A734A">
        <w:rPr>
          <w:rFonts w:ascii="Arial" w:hAnsi="Arial" w:cs="Arial"/>
          <w:sz w:val="24"/>
          <w:szCs w:val="24"/>
        </w:rPr>
        <w:t>para poder enfim</w:t>
      </w:r>
      <w:r w:rsidR="001251FA" w:rsidRPr="001A734A">
        <w:rPr>
          <w:rFonts w:ascii="Arial" w:hAnsi="Arial" w:cs="Arial"/>
          <w:sz w:val="24"/>
          <w:szCs w:val="24"/>
        </w:rPr>
        <w:t xml:space="preserve"> utiliza</w:t>
      </w:r>
      <w:r w:rsidR="00810993" w:rsidRPr="001A734A">
        <w:rPr>
          <w:rFonts w:ascii="Arial" w:hAnsi="Arial" w:cs="Arial"/>
          <w:sz w:val="24"/>
          <w:szCs w:val="24"/>
        </w:rPr>
        <w:t>r</w:t>
      </w:r>
      <w:r w:rsidR="001251FA" w:rsidRPr="001A734A">
        <w:rPr>
          <w:rFonts w:ascii="Arial" w:hAnsi="Arial" w:cs="Arial"/>
          <w:sz w:val="24"/>
          <w:szCs w:val="24"/>
        </w:rPr>
        <w:t xml:space="preserve"> modelos estatísticos de sazonalidade como a ARMA, ARIMA e SARIMA</w:t>
      </w:r>
      <w:r w:rsidR="002817B7" w:rsidRPr="001A734A">
        <w:rPr>
          <w:rFonts w:ascii="Arial" w:hAnsi="Arial" w:cs="Arial"/>
          <w:sz w:val="24"/>
          <w:szCs w:val="24"/>
        </w:rPr>
        <w:t xml:space="preserve"> como nossa base de análise preditiva</w:t>
      </w:r>
      <w:r w:rsidR="001251FA" w:rsidRPr="001A734A">
        <w:rPr>
          <w:rFonts w:ascii="Arial" w:hAnsi="Arial" w:cs="Arial"/>
          <w:sz w:val="24"/>
          <w:szCs w:val="24"/>
        </w:rPr>
        <w:t>.</w:t>
      </w:r>
    </w:p>
    <w:p w14:paraId="6204ADF1" w14:textId="6891E704" w:rsidR="001251FA" w:rsidRPr="001A734A" w:rsidRDefault="001251FA" w:rsidP="00520985">
      <w:pPr>
        <w:pStyle w:val="SemEspaamento"/>
        <w:rPr>
          <w:rFonts w:ascii="Arial" w:hAnsi="Arial" w:cs="Arial"/>
          <w:sz w:val="24"/>
          <w:szCs w:val="24"/>
        </w:rPr>
      </w:pPr>
    </w:p>
    <w:p w14:paraId="405876F2" w14:textId="612AF037" w:rsidR="001251FA" w:rsidRPr="001A734A" w:rsidRDefault="001251FA" w:rsidP="00520985">
      <w:pPr>
        <w:pStyle w:val="SemEspaamento"/>
        <w:rPr>
          <w:rFonts w:ascii="Arial" w:hAnsi="Arial" w:cs="Arial"/>
          <w:sz w:val="20"/>
          <w:szCs w:val="20"/>
        </w:rPr>
      </w:pPr>
      <w:r w:rsidRPr="001A734A">
        <w:rPr>
          <w:rFonts w:ascii="Arial" w:hAnsi="Arial" w:cs="Arial"/>
          <w:b/>
          <w:bCs/>
          <w:sz w:val="20"/>
          <w:szCs w:val="20"/>
        </w:rPr>
        <w:t xml:space="preserve">Palavras chaves: </w:t>
      </w:r>
      <w:r w:rsidRPr="001A734A">
        <w:rPr>
          <w:rFonts w:ascii="Arial" w:hAnsi="Arial" w:cs="Arial"/>
          <w:sz w:val="20"/>
          <w:szCs w:val="20"/>
        </w:rPr>
        <w:t xml:space="preserve">IPCA, Inflação, IBGE, Sazonalidade, </w:t>
      </w:r>
      <w:r w:rsidR="00810993" w:rsidRPr="001A734A">
        <w:rPr>
          <w:rFonts w:ascii="Arial" w:hAnsi="Arial" w:cs="Arial"/>
          <w:sz w:val="20"/>
          <w:szCs w:val="20"/>
        </w:rPr>
        <w:t xml:space="preserve">Modelos de predição, </w:t>
      </w:r>
      <w:r w:rsidRPr="001A734A">
        <w:rPr>
          <w:rFonts w:ascii="Arial" w:hAnsi="Arial" w:cs="Arial"/>
          <w:sz w:val="20"/>
          <w:szCs w:val="20"/>
        </w:rPr>
        <w:t>ARMA, ARIMA, SARIMA.</w:t>
      </w:r>
    </w:p>
    <w:p w14:paraId="20D80200" w14:textId="19D18C6C" w:rsidR="001251FA" w:rsidRPr="001A734A" w:rsidRDefault="001251FA" w:rsidP="00520985">
      <w:pPr>
        <w:pStyle w:val="SemEspaamento"/>
        <w:rPr>
          <w:rFonts w:ascii="Arial" w:hAnsi="Arial" w:cs="Arial"/>
          <w:sz w:val="20"/>
          <w:szCs w:val="20"/>
        </w:rPr>
      </w:pPr>
    </w:p>
    <w:p w14:paraId="1704DD95" w14:textId="6FCE3AFD" w:rsidR="001251FA" w:rsidRPr="009F2766" w:rsidRDefault="001251FA" w:rsidP="00BD6EEC">
      <w:pPr>
        <w:pStyle w:val="SemEspaamento"/>
        <w:jc w:val="center"/>
        <w:rPr>
          <w:rFonts w:ascii="Arial" w:hAnsi="Arial" w:cs="Arial"/>
          <w:b/>
          <w:bCs/>
          <w:sz w:val="20"/>
          <w:szCs w:val="20"/>
          <w:lang w:val="en-US"/>
        </w:rPr>
      </w:pPr>
      <w:r w:rsidRPr="009F2766">
        <w:rPr>
          <w:rFonts w:ascii="Arial" w:hAnsi="Arial" w:cs="Arial"/>
          <w:b/>
          <w:bCs/>
          <w:sz w:val="20"/>
          <w:szCs w:val="20"/>
          <w:lang w:val="en-US"/>
        </w:rPr>
        <w:t>ABSTRACT</w:t>
      </w:r>
    </w:p>
    <w:p w14:paraId="55B9E2F0" w14:textId="7C0F4615" w:rsidR="001251FA" w:rsidRPr="009F2766" w:rsidRDefault="001251FA" w:rsidP="00520985">
      <w:pPr>
        <w:pStyle w:val="SemEspaamento"/>
        <w:rPr>
          <w:rFonts w:ascii="Arial" w:hAnsi="Arial" w:cs="Arial"/>
          <w:sz w:val="20"/>
          <w:szCs w:val="20"/>
          <w:lang w:val="en-US"/>
        </w:rPr>
      </w:pPr>
    </w:p>
    <w:p w14:paraId="22E0F48E" w14:textId="16230405" w:rsidR="006E4FAC" w:rsidRDefault="006E4FAC" w:rsidP="00377F1C">
      <w:pPr>
        <w:pStyle w:val="SemEspaamento"/>
        <w:rPr>
          <w:rFonts w:ascii="Arial" w:hAnsi="Arial" w:cs="Arial"/>
          <w:sz w:val="24"/>
          <w:szCs w:val="24"/>
          <w:lang w:val="en-US"/>
        </w:rPr>
      </w:pPr>
      <w:r w:rsidRPr="006E4FAC">
        <w:rPr>
          <w:rFonts w:ascii="Arial" w:hAnsi="Arial" w:cs="Arial"/>
          <w:sz w:val="24"/>
          <w:szCs w:val="24"/>
          <w:lang w:val="en-US"/>
        </w:rPr>
        <w:t xml:space="preserve">It is observed the Inflation in Brazil with the IPCA index (National Index of Prices to the Ample Consumer) is determinant for the reading of the economic activities of the country, and to understand which course it is taking. It is essential for everyone (state/government, </w:t>
      </w:r>
      <w:proofErr w:type="gramStart"/>
      <w:r w:rsidRPr="006E4FAC">
        <w:rPr>
          <w:rFonts w:ascii="Arial" w:hAnsi="Arial" w:cs="Arial"/>
          <w:sz w:val="24"/>
          <w:szCs w:val="24"/>
          <w:lang w:val="en-US"/>
        </w:rPr>
        <w:t>companies</w:t>
      </w:r>
      <w:proofErr w:type="gramEnd"/>
      <w:r w:rsidRPr="006E4FAC">
        <w:rPr>
          <w:rFonts w:ascii="Arial" w:hAnsi="Arial" w:cs="Arial"/>
          <w:sz w:val="24"/>
          <w:szCs w:val="24"/>
          <w:lang w:val="en-US"/>
        </w:rPr>
        <w:t xml:space="preserve"> and families) to be able to plan with their resources. Reading the macroeconomic scenario makes it easier to understand the impact it generates on people's cost of living, such as changes in the basic interest rate called </w:t>
      </w:r>
      <w:proofErr w:type="spellStart"/>
      <w:r w:rsidRPr="006E4FAC">
        <w:rPr>
          <w:rFonts w:ascii="Arial" w:hAnsi="Arial" w:cs="Arial"/>
          <w:sz w:val="24"/>
          <w:szCs w:val="24"/>
          <w:lang w:val="en-US"/>
        </w:rPr>
        <w:t>Selic</w:t>
      </w:r>
      <w:proofErr w:type="spellEnd"/>
      <w:r w:rsidRPr="006E4FAC">
        <w:rPr>
          <w:rFonts w:ascii="Arial" w:hAnsi="Arial" w:cs="Arial"/>
          <w:sz w:val="24"/>
          <w:szCs w:val="24"/>
          <w:lang w:val="en-US"/>
        </w:rPr>
        <w:t xml:space="preserve">, among others. For the IBGE (Brazilian Institute of Geography and Statistics) being a public body, it has the obligation to read the Inflation in Brazil, through SIDRA (IBGE Automatic Recovery System) where it is responsible for collecting data on product prices within our country. The collection is made within regions of the five most important states of the country, the prices of the products, where the brands are kept confidential. From them, the variation in product prices and the weight within the composition of the IPCA will be disclosed. This work </w:t>
      </w:r>
      <w:r w:rsidR="00C35347" w:rsidRPr="006E4FAC">
        <w:rPr>
          <w:rFonts w:ascii="Arial" w:hAnsi="Arial" w:cs="Arial"/>
          <w:sz w:val="24"/>
          <w:szCs w:val="24"/>
          <w:lang w:val="en-US"/>
        </w:rPr>
        <w:t>must</w:t>
      </w:r>
      <w:r w:rsidRPr="006E4FAC">
        <w:rPr>
          <w:rFonts w:ascii="Arial" w:hAnsi="Arial" w:cs="Arial"/>
          <w:sz w:val="24"/>
          <w:szCs w:val="24"/>
          <w:lang w:val="en-US"/>
        </w:rPr>
        <w:t xml:space="preserve"> present the collection of these values ​​from past years, apply data modeling to finally be able to use statistical models of seasonality such as ARMA, ARIMA and SARIMA as our basis for predictive analysis.</w:t>
      </w:r>
    </w:p>
    <w:p w14:paraId="060AE7DE" w14:textId="77777777" w:rsidR="006E4FAC" w:rsidRDefault="006E4FAC" w:rsidP="00377F1C">
      <w:pPr>
        <w:pStyle w:val="SemEspaamento"/>
        <w:rPr>
          <w:rFonts w:ascii="Arial" w:hAnsi="Arial" w:cs="Arial"/>
          <w:sz w:val="24"/>
          <w:szCs w:val="24"/>
          <w:lang w:val="en-US"/>
        </w:rPr>
      </w:pPr>
    </w:p>
    <w:p w14:paraId="095479AB" w14:textId="5575CA5B" w:rsidR="00377F1C" w:rsidRPr="009F2766" w:rsidRDefault="00377F1C" w:rsidP="00377F1C">
      <w:pPr>
        <w:pStyle w:val="SemEspaamento"/>
        <w:rPr>
          <w:rFonts w:ascii="Arial" w:hAnsi="Arial" w:cs="Arial"/>
          <w:sz w:val="20"/>
          <w:szCs w:val="20"/>
          <w:lang w:val="en-US"/>
        </w:rPr>
      </w:pPr>
      <w:r w:rsidRPr="009F2766">
        <w:rPr>
          <w:rFonts w:ascii="Arial" w:hAnsi="Arial" w:cs="Arial"/>
          <w:sz w:val="24"/>
          <w:szCs w:val="24"/>
          <w:lang w:val="en-US"/>
        </w:rPr>
        <w:t xml:space="preserve">Keywords: </w:t>
      </w:r>
      <w:r w:rsidRPr="009F2766">
        <w:rPr>
          <w:rFonts w:ascii="Arial" w:hAnsi="Arial" w:cs="Arial"/>
          <w:sz w:val="20"/>
          <w:szCs w:val="20"/>
          <w:lang w:val="en-US"/>
        </w:rPr>
        <w:t>IPCA, Inflation, IBGE, Seasonality, ARMA, ARIMA, SARIMA.</w:t>
      </w:r>
    </w:p>
    <w:p w14:paraId="6237CD40" w14:textId="7E5E5A2E" w:rsidR="001251FA" w:rsidRPr="009F2766" w:rsidRDefault="001251FA" w:rsidP="00520985">
      <w:pPr>
        <w:pStyle w:val="SemEspaamento"/>
        <w:rPr>
          <w:rFonts w:ascii="Times New Roman" w:hAnsi="Times New Roman" w:cs="Times New Roman"/>
          <w:sz w:val="24"/>
          <w:szCs w:val="24"/>
          <w:lang w:val="en-US"/>
        </w:rPr>
      </w:pPr>
    </w:p>
    <w:p w14:paraId="04B68C6D" w14:textId="4B639E75" w:rsidR="00347970" w:rsidRPr="009F2766" w:rsidRDefault="00347970" w:rsidP="00520985">
      <w:pPr>
        <w:pStyle w:val="SemEspaamento"/>
        <w:rPr>
          <w:rFonts w:ascii="Times New Roman" w:hAnsi="Times New Roman" w:cs="Times New Roman"/>
          <w:sz w:val="24"/>
          <w:szCs w:val="24"/>
          <w:lang w:val="en-US"/>
        </w:rPr>
      </w:pPr>
    </w:p>
    <w:p w14:paraId="47C2D7EE" w14:textId="77777777" w:rsidR="001A734A" w:rsidRPr="009F2766" w:rsidRDefault="001A734A" w:rsidP="00520985">
      <w:pPr>
        <w:pStyle w:val="SemEspaamento"/>
        <w:rPr>
          <w:rFonts w:ascii="Times New Roman" w:hAnsi="Times New Roman" w:cs="Times New Roman"/>
          <w:sz w:val="24"/>
          <w:szCs w:val="24"/>
          <w:lang w:val="en-US"/>
        </w:rPr>
      </w:pPr>
    </w:p>
    <w:p w14:paraId="468ADB3A" w14:textId="77777777" w:rsidR="001A734A" w:rsidRPr="009F2766" w:rsidRDefault="001A734A" w:rsidP="004159E6">
      <w:pPr>
        <w:jc w:val="both"/>
        <w:rPr>
          <w:rFonts w:ascii="Arial" w:hAnsi="Arial" w:cs="Arial"/>
          <w:b/>
          <w:bCs/>
          <w:snapToGrid w:val="0"/>
          <w:sz w:val="24"/>
          <w:szCs w:val="24"/>
          <w:lang w:val="en-US"/>
        </w:rPr>
      </w:pPr>
    </w:p>
    <w:p w14:paraId="6EA4434A" w14:textId="77777777" w:rsidR="001A734A" w:rsidRPr="009F2766" w:rsidRDefault="001A734A" w:rsidP="004159E6">
      <w:pPr>
        <w:jc w:val="both"/>
        <w:rPr>
          <w:rFonts w:ascii="Arial" w:hAnsi="Arial" w:cs="Arial"/>
          <w:b/>
          <w:bCs/>
          <w:snapToGrid w:val="0"/>
          <w:sz w:val="24"/>
          <w:szCs w:val="24"/>
          <w:lang w:val="en-US"/>
        </w:rPr>
      </w:pPr>
    </w:p>
    <w:p w14:paraId="2734391E" w14:textId="77777777" w:rsidR="001A734A" w:rsidRPr="009F2766" w:rsidRDefault="001A734A" w:rsidP="004159E6">
      <w:pPr>
        <w:jc w:val="both"/>
        <w:rPr>
          <w:rFonts w:ascii="Arial" w:hAnsi="Arial" w:cs="Arial"/>
          <w:b/>
          <w:bCs/>
          <w:snapToGrid w:val="0"/>
          <w:sz w:val="24"/>
          <w:szCs w:val="24"/>
          <w:lang w:val="en-US"/>
        </w:rPr>
      </w:pPr>
    </w:p>
    <w:p w14:paraId="5F348D7F" w14:textId="77777777" w:rsidR="001A734A" w:rsidRPr="009F2766" w:rsidRDefault="001A734A" w:rsidP="004159E6">
      <w:pPr>
        <w:jc w:val="both"/>
        <w:rPr>
          <w:rFonts w:ascii="Arial" w:hAnsi="Arial" w:cs="Arial"/>
          <w:b/>
          <w:bCs/>
          <w:snapToGrid w:val="0"/>
          <w:sz w:val="24"/>
          <w:szCs w:val="24"/>
          <w:lang w:val="en-US"/>
        </w:rPr>
      </w:pPr>
    </w:p>
    <w:p w14:paraId="5A5F41C2" w14:textId="499F83CB" w:rsidR="00F954E4" w:rsidRPr="00795F05" w:rsidRDefault="00F954E4" w:rsidP="00795F05">
      <w:pPr>
        <w:pStyle w:val="Ttulo1"/>
        <w:numPr>
          <w:ilvl w:val="0"/>
          <w:numId w:val="8"/>
        </w:numPr>
        <w:rPr>
          <w:rFonts w:ascii="Arial" w:hAnsi="Arial" w:cs="Arial"/>
          <w:snapToGrid w:val="0"/>
          <w:sz w:val="24"/>
          <w:szCs w:val="24"/>
        </w:rPr>
      </w:pPr>
      <w:bookmarkStart w:id="0" w:name="_Toc131714276"/>
      <w:r w:rsidRPr="00795F05">
        <w:rPr>
          <w:rFonts w:ascii="Arial" w:hAnsi="Arial" w:cs="Arial"/>
          <w:snapToGrid w:val="0"/>
          <w:sz w:val="24"/>
          <w:szCs w:val="24"/>
        </w:rPr>
        <w:t>INTRODUÇÃO</w:t>
      </w:r>
      <w:bookmarkEnd w:id="0"/>
    </w:p>
    <w:p w14:paraId="2D15E2B5" w14:textId="5984458C" w:rsidR="00BD1A88" w:rsidRPr="001A734A" w:rsidRDefault="00BD1A88" w:rsidP="004159E6">
      <w:pPr>
        <w:pStyle w:val="SemEspaamento"/>
        <w:jc w:val="both"/>
        <w:rPr>
          <w:rFonts w:ascii="Times New Roman" w:hAnsi="Times New Roman" w:cs="Times New Roman"/>
          <w:sz w:val="24"/>
          <w:szCs w:val="24"/>
        </w:rPr>
      </w:pPr>
    </w:p>
    <w:p w14:paraId="62BD0D11" w14:textId="3F376B45" w:rsidR="00831441" w:rsidRDefault="00831441" w:rsidP="00C35347">
      <w:pPr>
        <w:pStyle w:val="SemEspaamento"/>
        <w:ind w:firstLine="360"/>
        <w:jc w:val="both"/>
        <w:rPr>
          <w:rFonts w:ascii="Arial" w:hAnsi="Arial" w:cs="Arial"/>
          <w:sz w:val="24"/>
          <w:szCs w:val="24"/>
        </w:rPr>
      </w:pPr>
      <w:r w:rsidRPr="00E47D5B">
        <w:rPr>
          <w:rFonts w:ascii="Arial" w:hAnsi="Arial" w:cs="Arial"/>
          <w:sz w:val="24"/>
          <w:szCs w:val="24"/>
        </w:rPr>
        <w:t>A Inflação é um assunto em comum pelos economistas por se tratar de um efeito que gera muito impacto na vida das pessoas.</w:t>
      </w:r>
      <w:r w:rsidR="006E4FAC">
        <w:rPr>
          <w:rFonts w:ascii="Arial" w:hAnsi="Arial" w:cs="Arial"/>
          <w:sz w:val="24"/>
          <w:szCs w:val="24"/>
        </w:rPr>
        <w:t xml:space="preserve"> O conceito da</w:t>
      </w:r>
      <w:r w:rsidRPr="00E47D5B">
        <w:rPr>
          <w:rFonts w:ascii="Arial" w:hAnsi="Arial" w:cs="Arial"/>
          <w:sz w:val="24"/>
          <w:szCs w:val="24"/>
        </w:rPr>
        <w:t xml:space="preserve"> inflação </w:t>
      </w:r>
      <w:r w:rsidR="006E4FAC">
        <w:rPr>
          <w:rFonts w:ascii="Arial" w:hAnsi="Arial" w:cs="Arial"/>
          <w:sz w:val="24"/>
          <w:szCs w:val="24"/>
        </w:rPr>
        <w:t>estende a</w:t>
      </w:r>
      <w:r w:rsidRPr="00E47D5B">
        <w:rPr>
          <w:rFonts w:ascii="Arial" w:hAnsi="Arial" w:cs="Arial"/>
          <w:sz w:val="24"/>
          <w:szCs w:val="24"/>
        </w:rPr>
        <w:t xml:space="preserve"> </w:t>
      </w:r>
      <w:r w:rsidR="006E4FAC">
        <w:rPr>
          <w:rFonts w:ascii="Arial" w:hAnsi="Arial" w:cs="Arial"/>
          <w:sz w:val="24"/>
          <w:szCs w:val="24"/>
        </w:rPr>
        <w:t xml:space="preserve">um </w:t>
      </w:r>
      <w:r w:rsidRPr="00E47D5B">
        <w:rPr>
          <w:rFonts w:ascii="Arial" w:hAnsi="Arial" w:cs="Arial"/>
          <w:sz w:val="24"/>
          <w:szCs w:val="24"/>
        </w:rPr>
        <w:t xml:space="preserve">aumento generalizado dos preços de bens e serviços. Essa variação dos preços dos produtos é um fator que pode ser observado de forma macroeconômica, e </w:t>
      </w:r>
      <w:r w:rsidR="008C22C3">
        <w:rPr>
          <w:rFonts w:ascii="Arial" w:hAnsi="Arial" w:cs="Arial"/>
          <w:sz w:val="24"/>
          <w:szCs w:val="24"/>
        </w:rPr>
        <w:t>caso</w:t>
      </w:r>
      <w:r w:rsidRPr="00E47D5B">
        <w:rPr>
          <w:rFonts w:ascii="Arial" w:hAnsi="Arial" w:cs="Arial"/>
          <w:sz w:val="24"/>
          <w:szCs w:val="24"/>
        </w:rPr>
        <w:t xml:space="preserve"> analisada, </w:t>
      </w:r>
      <w:r w:rsidR="006E4FAC">
        <w:rPr>
          <w:rFonts w:ascii="Arial" w:hAnsi="Arial" w:cs="Arial"/>
          <w:sz w:val="24"/>
          <w:szCs w:val="24"/>
        </w:rPr>
        <w:t xml:space="preserve">esclarece informações </w:t>
      </w:r>
      <w:r w:rsidRPr="00E47D5B">
        <w:rPr>
          <w:rFonts w:ascii="Arial" w:hAnsi="Arial" w:cs="Arial"/>
          <w:sz w:val="24"/>
          <w:szCs w:val="24"/>
        </w:rPr>
        <w:t xml:space="preserve">sobre o poder de compra das pessoas e sobre os recursos disponíveis no mercado. </w:t>
      </w:r>
      <w:r w:rsidR="006E4FAC">
        <w:rPr>
          <w:rFonts w:ascii="Arial" w:hAnsi="Arial" w:cs="Arial"/>
          <w:sz w:val="24"/>
          <w:szCs w:val="24"/>
        </w:rPr>
        <w:t>O</w:t>
      </w:r>
      <w:r w:rsidRPr="00E47D5B">
        <w:rPr>
          <w:rFonts w:ascii="Arial" w:hAnsi="Arial" w:cs="Arial"/>
          <w:sz w:val="24"/>
          <w:szCs w:val="24"/>
        </w:rPr>
        <w:t xml:space="preserve"> </w:t>
      </w:r>
      <w:r w:rsidR="006E4FAC">
        <w:rPr>
          <w:rFonts w:ascii="Arial" w:hAnsi="Arial" w:cs="Arial"/>
          <w:sz w:val="24"/>
          <w:szCs w:val="24"/>
        </w:rPr>
        <w:t xml:space="preserve">indicie </w:t>
      </w:r>
      <w:r w:rsidRPr="00E47D5B">
        <w:rPr>
          <w:rFonts w:ascii="Arial" w:hAnsi="Arial" w:cs="Arial"/>
          <w:sz w:val="24"/>
          <w:szCs w:val="24"/>
        </w:rPr>
        <w:t xml:space="preserve">IPCA </w:t>
      </w:r>
      <w:r w:rsidR="008C22C3">
        <w:rPr>
          <w:rFonts w:ascii="Arial" w:hAnsi="Arial" w:cs="Arial"/>
          <w:sz w:val="24"/>
          <w:szCs w:val="24"/>
        </w:rPr>
        <w:t>demonstrações das variações com causas de</w:t>
      </w:r>
      <w:r w:rsidRPr="00E47D5B">
        <w:rPr>
          <w:rFonts w:ascii="Arial" w:hAnsi="Arial" w:cs="Arial"/>
          <w:sz w:val="24"/>
          <w:szCs w:val="24"/>
        </w:rPr>
        <w:t xml:space="preserve"> inflação ou um efeito ao contrário chamado de deflação</w:t>
      </w:r>
      <w:r w:rsidR="006E4FAC">
        <w:rPr>
          <w:rFonts w:ascii="Arial" w:hAnsi="Arial" w:cs="Arial"/>
          <w:sz w:val="24"/>
          <w:szCs w:val="24"/>
        </w:rPr>
        <w:t>, pela forma apresentada pelo IBGE, se retrata ao valor de variação dos preços coletados dos itens dos produtos</w:t>
      </w:r>
      <w:r w:rsidRPr="00E47D5B">
        <w:rPr>
          <w:rFonts w:ascii="Arial" w:hAnsi="Arial" w:cs="Arial"/>
          <w:sz w:val="24"/>
          <w:szCs w:val="24"/>
        </w:rPr>
        <w:t>.</w:t>
      </w:r>
      <w:r w:rsidR="00140FC4">
        <w:rPr>
          <w:rFonts w:ascii="Arial" w:hAnsi="Arial" w:cs="Arial"/>
          <w:sz w:val="24"/>
          <w:szCs w:val="24"/>
        </w:rPr>
        <w:t xml:space="preserve"> Vale lembrar que o IPCA tratado no trabalho não é o</w:t>
      </w:r>
      <w:r w:rsidRPr="00E47D5B">
        <w:rPr>
          <w:rFonts w:ascii="Arial" w:hAnsi="Arial" w:cs="Arial"/>
          <w:sz w:val="24"/>
          <w:szCs w:val="24"/>
        </w:rPr>
        <w:t xml:space="preserve"> único índice que </w:t>
      </w:r>
      <w:r w:rsidR="00140FC4">
        <w:rPr>
          <w:rFonts w:ascii="Arial" w:hAnsi="Arial" w:cs="Arial"/>
          <w:sz w:val="24"/>
          <w:szCs w:val="24"/>
        </w:rPr>
        <w:t>pode se</w:t>
      </w:r>
      <w:r w:rsidRPr="00E47D5B">
        <w:rPr>
          <w:rFonts w:ascii="Arial" w:hAnsi="Arial" w:cs="Arial"/>
          <w:sz w:val="24"/>
          <w:szCs w:val="24"/>
        </w:rPr>
        <w:t xml:space="preserve"> avaliar a saúde econômica de um país.</w:t>
      </w:r>
    </w:p>
    <w:p w14:paraId="30DAC148" w14:textId="4C1B13CD" w:rsidR="005922A1" w:rsidRPr="001A734A" w:rsidRDefault="00831441" w:rsidP="00C35347">
      <w:pPr>
        <w:pStyle w:val="SemEspaamento"/>
        <w:ind w:firstLine="360"/>
        <w:jc w:val="both"/>
        <w:rPr>
          <w:rFonts w:ascii="Arial" w:hAnsi="Arial" w:cs="Arial"/>
          <w:sz w:val="24"/>
          <w:szCs w:val="24"/>
        </w:rPr>
      </w:pPr>
      <w:r>
        <w:rPr>
          <w:rFonts w:ascii="Arial" w:hAnsi="Arial" w:cs="Arial"/>
          <w:sz w:val="24"/>
          <w:szCs w:val="24"/>
        </w:rPr>
        <w:t>Para a macroeconomia, o conceito de inflação é mensurável, traçando uma cesta de itens de produtos formando um índice como medidor</w:t>
      </w:r>
      <w:r w:rsidRPr="00E47D5B">
        <w:rPr>
          <w:rFonts w:ascii="Arial" w:hAnsi="Arial" w:cs="Arial"/>
          <w:sz w:val="24"/>
          <w:szCs w:val="24"/>
        </w:rPr>
        <w:t xml:space="preserve">. </w:t>
      </w:r>
      <w:r>
        <w:rPr>
          <w:rFonts w:ascii="Arial" w:hAnsi="Arial" w:cs="Arial"/>
          <w:sz w:val="24"/>
          <w:szCs w:val="24"/>
        </w:rPr>
        <w:t>O tema</w:t>
      </w:r>
      <w:r w:rsidR="00140FC4">
        <w:rPr>
          <w:rFonts w:ascii="Arial" w:hAnsi="Arial" w:cs="Arial"/>
          <w:sz w:val="24"/>
          <w:szCs w:val="24"/>
        </w:rPr>
        <w:t xml:space="preserve"> </w:t>
      </w:r>
      <w:r>
        <w:rPr>
          <w:rFonts w:ascii="Arial" w:hAnsi="Arial" w:cs="Arial"/>
          <w:sz w:val="24"/>
          <w:szCs w:val="24"/>
        </w:rPr>
        <w:t>na macroeconomia é muito extenso</w:t>
      </w:r>
      <w:r w:rsidR="00140FC4">
        <w:rPr>
          <w:rFonts w:ascii="Arial" w:hAnsi="Arial" w:cs="Arial"/>
          <w:sz w:val="24"/>
          <w:szCs w:val="24"/>
        </w:rPr>
        <w:t>,</w:t>
      </w:r>
      <w:r>
        <w:rPr>
          <w:rFonts w:ascii="Arial" w:hAnsi="Arial" w:cs="Arial"/>
          <w:sz w:val="24"/>
          <w:szCs w:val="24"/>
        </w:rPr>
        <w:t xml:space="preserve"> existem diversas variáveis </w:t>
      </w:r>
      <w:r w:rsidR="00140FC4">
        <w:rPr>
          <w:rFonts w:ascii="Arial" w:hAnsi="Arial" w:cs="Arial"/>
          <w:sz w:val="24"/>
          <w:szCs w:val="24"/>
        </w:rPr>
        <w:t>influentes a</w:t>
      </w:r>
      <w:r>
        <w:rPr>
          <w:rFonts w:ascii="Arial" w:hAnsi="Arial" w:cs="Arial"/>
          <w:sz w:val="24"/>
          <w:szCs w:val="24"/>
        </w:rPr>
        <w:t xml:space="preserve"> </w:t>
      </w:r>
      <w:r w:rsidR="00140FC4">
        <w:rPr>
          <w:rFonts w:ascii="Arial" w:hAnsi="Arial" w:cs="Arial"/>
          <w:sz w:val="24"/>
          <w:szCs w:val="24"/>
        </w:rPr>
        <w:t>causa desse</w:t>
      </w:r>
      <w:r>
        <w:rPr>
          <w:rFonts w:ascii="Arial" w:hAnsi="Arial" w:cs="Arial"/>
          <w:sz w:val="24"/>
          <w:szCs w:val="24"/>
        </w:rPr>
        <w:t xml:space="preserve"> efeito</w:t>
      </w:r>
      <w:r w:rsidR="00140FC4">
        <w:rPr>
          <w:rFonts w:ascii="Arial" w:hAnsi="Arial" w:cs="Arial"/>
          <w:sz w:val="24"/>
          <w:szCs w:val="24"/>
        </w:rPr>
        <w:t>.</w:t>
      </w:r>
      <w:r>
        <w:rPr>
          <w:rFonts w:ascii="Arial" w:hAnsi="Arial" w:cs="Arial"/>
          <w:sz w:val="24"/>
          <w:szCs w:val="24"/>
        </w:rPr>
        <w:t xml:space="preserve"> </w:t>
      </w:r>
      <w:r w:rsidR="00140FC4">
        <w:rPr>
          <w:rFonts w:ascii="Arial" w:hAnsi="Arial" w:cs="Arial"/>
          <w:sz w:val="24"/>
          <w:szCs w:val="24"/>
        </w:rPr>
        <w:t xml:space="preserve">O foco do trabalho é a </w:t>
      </w:r>
      <w:r w:rsidR="002D12C5">
        <w:rPr>
          <w:rFonts w:ascii="Arial" w:hAnsi="Arial" w:cs="Arial"/>
          <w:sz w:val="24"/>
          <w:szCs w:val="24"/>
        </w:rPr>
        <w:t>análise</w:t>
      </w:r>
      <w:r w:rsidR="00140FC4">
        <w:rPr>
          <w:rFonts w:ascii="Arial" w:hAnsi="Arial" w:cs="Arial"/>
          <w:sz w:val="24"/>
          <w:szCs w:val="24"/>
        </w:rPr>
        <w:t xml:space="preserve"> preditiva referente a coleta de preços do IBGE do indicador IPCA. </w:t>
      </w:r>
      <w:r w:rsidR="002D12C5">
        <w:rPr>
          <w:rFonts w:ascii="Arial" w:hAnsi="Arial" w:cs="Arial"/>
          <w:sz w:val="24"/>
          <w:szCs w:val="24"/>
        </w:rPr>
        <w:t xml:space="preserve">Essas análises para o mercado de capitais se tornam de grande importância. O próprio Bacen necessita dessas avaliações de forma precisa para poder tomar atitudes no mercado econômico do país.  </w:t>
      </w:r>
    </w:p>
    <w:p w14:paraId="7D597439" w14:textId="45D3823A" w:rsidR="00831441" w:rsidRDefault="007F6DF2" w:rsidP="00C35347">
      <w:pPr>
        <w:pStyle w:val="SemEspaamento"/>
        <w:ind w:firstLine="360"/>
        <w:jc w:val="both"/>
        <w:rPr>
          <w:rFonts w:ascii="Arial" w:hAnsi="Arial" w:cs="Arial"/>
          <w:sz w:val="24"/>
          <w:szCs w:val="24"/>
        </w:rPr>
      </w:pPr>
      <w:r w:rsidRPr="001A734A">
        <w:rPr>
          <w:rFonts w:ascii="Arial" w:hAnsi="Arial" w:cs="Arial"/>
          <w:sz w:val="24"/>
          <w:szCs w:val="24"/>
        </w:rPr>
        <w:t xml:space="preserve">A IPCA é </w:t>
      </w:r>
      <w:r w:rsidR="00EE4EF4" w:rsidRPr="001A734A">
        <w:rPr>
          <w:rFonts w:ascii="Arial" w:hAnsi="Arial" w:cs="Arial"/>
          <w:sz w:val="24"/>
          <w:szCs w:val="24"/>
        </w:rPr>
        <w:t>composta</w:t>
      </w:r>
      <w:r w:rsidRPr="001A734A">
        <w:rPr>
          <w:rFonts w:ascii="Arial" w:hAnsi="Arial" w:cs="Arial"/>
          <w:sz w:val="24"/>
          <w:szCs w:val="24"/>
        </w:rPr>
        <w:t xml:space="preserve"> por uma cesta dos preços dos produtos</w:t>
      </w:r>
      <w:r w:rsidR="00EE4EF4" w:rsidRPr="001A734A">
        <w:rPr>
          <w:rFonts w:ascii="Arial" w:hAnsi="Arial" w:cs="Arial"/>
          <w:sz w:val="24"/>
          <w:szCs w:val="24"/>
        </w:rPr>
        <w:t xml:space="preserve"> e serviços, onde atualmente </w:t>
      </w:r>
      <w:r w:rsidR="002D12C5">
        <w:rPr>
          <w:rFonts w:ascii="Arial" w:hAnsi="Arial" w:cs="Arial"/>
          <w:sz w:val="24"/>
          <w:szCs w:val="24"/>
        </w:rPr>
        <w:t>é coletado por</w:t>
      </w:r>
      <w:r w:rsidR="00EE4EF4" w:rsidRPr="001A734A">
        <w:rPr>
          <w:rFonts w:ascii="Arial" w:hAnsi="Arial" w:cs="Arial"/>
          <w:sz w:val="24"/>
          <w:szCs w:val="24"/>
        </w:rPr>
        <w:t xml:space="preserve"> 377 itens</w:t>
      </w:r>
      <w:r w:rsidR="00841AF2" w:rsidRPr="001A734A">
        <w:rPr>
          <w:rFonts w:ascii="Arial" w:hAnsi="Arial" w:cs="Arial"/>
          <w:sz w:val="24"/>
          <w:szCs w:val="24"/>
        </w:rPr>
        <w:t>,</w:t>
      </w:r>
      <w:r w:rsidR="00EE4EF4" w:rsidRPr="001A734A">
        <w:rPr>
          <w:rFonts w:ascii="Arial" w:hAnsi="Arial" w:cs="Arial"/>
          <w:sz w:val="24"/>
          <w:szCs w:val="24"/>
        </w:rPr>
        <w:t xml:space="preserve"> </w:t>
      </w:r>
      <w:r w:rsidR="00841AF2" w:rsidRPr="001A734A">
        <w:rPr>
          <w:rFonts w:ascii="Arial" w:hAnsi="Arial" w:cs="Arial"/>
          <w:sz w:val="24"/>
          <w:szCs w:val="24"/>
        </w:rPr>
        <w:t>o IBGE separou cada um dentro dos nove grupos</w:t>
      </w:r>
      <w:r w:rsidR="00EE4EF4" w:rsidRPr="001A734A">
        <w:rPr>
          <w:rFonts w:ascii="Arial" w:hAnsi="Arial" w:cs="Arial"/>
          <w:sz w:val="24"/>
          <w:szCs w:val="24"/>
        </w:rPr>
        <w:t xml:space="preserve">. </w:t>
      </w:r>
      <w:r w:rsidR="002B0D22" w:rsidRPr="001A734A">
        <w:rPr>
          <w:rFonts w:ascii="Arial" w:hAnsi="Arial" w:cs="Arial"/>
          <w:sz w:val="24"/>
          <w:szCs w:val="24"/>
        </w:rPr>
        <w:t xml:space="preserve">Para cada um desses itens, a coleta é realizada e divulgada com a variação do preço e o peso </w:t>
      </w:r>
      <w:r w:rsidR="00A63B06" w:rsidRPr="001A734A">
        <w:rPr>
          <w:rFonts w:ascii="Arial" w:hAnsi="Arial" w:cs="Arial"/>
          <w:sz w:val="24"/>
          <w:szCs w:val="24"/>
        </w:rPr>
        <w:t>composto</w:t>
      </w:r>
      <w:r w:rsidR="002B0D22" w:rsidRPr="001A734A">
        <w:rPr>
          <w:rFonts w:ascii="Arial" w:hAnsi="Arial" w:cs="Arial"/>
          <w:sz w:val="24"/>
          <w:szCs w:val="24"/>
        </w:rPr>
        <w:t xml:space="preserve"> dentro da carteira do consumidor.</w:t>
      </w:r>
      <w:r w:rsidR="008C22C3">
        <w:rPr>
          <w:rFonts w:ascii="Arial" w:hAnsi="Arial" w:cs="Arial"/>
          <w:sz w:val="24"/>
          <w:szCs w:val="24"/>
        </w:rPr>
        <w:t xml:space="preserve"> Para se c</w:t>
      </w:r>
      <w:r w:rsidR="002B0D22" w:rsidRPr="001A734A">
        <w:rPr>
          <w:rFonts w:ascii="Arial" w:hAnsi="Arial" w:cs="Arial"/>
          <w:sz w:val="24"/>
          <w:szCs w:val="24"/>
        </w:rPr>
        <w:t xml:space="preserve">hegar ao resultado do Índice Geral (IPCA) o cálculo se dá </w:t>
      </w:r>
      <w:r w:rsidR="008C22C3">
        <w:rPr>
          <w:rFonts w:ascii="Arial" w:hAnsi="Arial" w:cs="Arial"/>
          <w:sz w:val="24"/>
          <w:szCs w:val="24"/>
        </w:rPr>
        <w:t>pela</w:t>
      </w:r>
      <w:r w:rsidR="002B0D22" w:rsidRPr="001A734A">
        <w:rPr>
          <w:rFonts w:ascii="Arial" w:hAnsi="Arial" w:cs="Arial"/>
          <w:sz w:val="24"/>
          <w:szCs w:val="24"/>
        </w:rPr>
        <w:t xml:space="preserve"> soma d</w:t>
      </w:r>
      <w:r w:rsidR="008056A3" w:rsidRPr="001A734A">
        <w:rPr>
          <w:rFonts w:ascii="Arial" w:hAnsi="Arial" w:cs="Arial"/>
          <w:sz w:val="24"/>
          <w:szCs w:val="24"/>
        </w:rPr>
        <w:t>os produtos da</w:t>
      </w:r>
      <w:r w:rsidR="00A63B06" w:rsidRPr="001A734A">
        <w:rPr>
          <w:rFonts w:ascii="Arial" w:hAnsi="Arial" w:cs="Arial"/>
          <w:sz w:val="24"/>
          <w:szCs w:val="24"/>
        </w:rPr>
        <w:t>s</w:t>
      </w:r>
      <w:r w:rsidR="008056A3" w:rsidRPr="001A734A">
        <w:rPr>
          <w:rFonts w:ascii="Arial" w:hAnsi="Arial" w:cs="Arial"/>
          <w:sz w:val="24"/>
          <w:szCs w:val="24"/>
        </w:rPr>
        <w:t xml:space="preserve"> varia</w:t>
      </w:r>
      <w:r w:rsidR="00A63B06" w:rsidRPr="001A734A">
        <w:rPr>
          <w:rFonts w:ascii="Arial" w:hAnsi="Arial" w:cs="Arial"/>
          <w:sz w:val="24"/>
          <w:szCs w:val="24"/>
        </w:rPr>
        <w:t>ções</w:t>
      </w:r>
      <w:r w:rsidR="008056A3" w:rsidRPr="001A734A">
        <w:rPr>
          <w:rFonts w:ascii="Arial" w:hAnsi="Arial" w:cs="Arial"/>
          <w:sz w:val="24"/>
          <w:szCs w:val="24"/>
        </w:rPr>
        <w:t xml:space="preserve"> e peso</w:t>
      </w:r>
      <w:r w:rsidR="00A63B06" w:rsidRPr="001A734A">
        <w:rPr>
          <w:rFonts w:ascii="Arial" w:hAnsi="Arial" w:cs="Arial"/>
          <w:sz w:val="24"/>
          <w:szCs w:val="24"/>
        </w:rPr>
        <w:t>s</w:t>
      </w:r>
      <w:r w:rsidR="008056A3" w:rsidRPr="001A734A">
        <w:rPr>
          <w:rFonts w:ascii="Arial" w:hAnsi="Arial" w:cs="Arial"/>
          <w:sz w:val="24"/>
          <w:szCs w:val="24"/>
        </w:rPr>
        <w:t xml:space="preserve"> de cada item dividido pela soma total dos pesos de cada item.</w:t>
      </w:r>
      <w:r w:rsidR="00A63B06" w:rsidRPr="001A734A">
        <w:rPr>
          <w:rFonts w:ascii="Arial" w:hAnsi="Arial" w:cs="Arial"/>
          <w:sz w:val="24"/>
          <w:szCs w:val="24"/>
        </w:rPr>
        <w:t xml:space="preserve"> </w:t>
      </w:r>
      <w:r w:rsidR="008D6290" w:rsidRPr="001A734A">
        <w:rPr>
          <w:rFonts w:ascii="Arial" w:hAnsi="Arial" w:cs="Arial"/>
          <w:sz w:val="24"/>
          <w:szCs w:val="24"/>
        </w:rPr>
        <w:t>(</w:t>
      </w:r>
      <w:proofErr w:type="spellStart"/>
      <w:r w:rsidR="008D6290" w:rsidRPr="001A734A">
        <w:rPr>
          <w:rFonts w:ascii="Arial" w:hAnsi="Arial" w:cs="Arial"/>
          <w:sz w:val="24"/>
          <w:szCs w:val="24"/>
        </w:rPr>
        <w:t>InfoMoney</w:t>
      </w:r>
      <w:proofErr w:type="spellEnd"/>
      <w:r w:rsidR="008D6290" w:rsidRPr="001A734A">
        <w:rPr>
          <w:rFonts w:ascii="Arial" w:hAnsi="Arial" w:cs="Arial"/>
          <w:sz w:val="24"/>
          <w:szCs w:val="24"/>
        </w:rPr>
        <w:t xml:space="preserve">, </w:t>
      </w:r>
      <w:proofErr w:type="gramStart"/>
      <w:r w:rsidR="008D6290" w:rsidRPr="001A734A">
        <w:rPr>
          <w:rFonts w:ascii="Arial" w:hAnsi="Arial" w:cs="Arial"/>
          <w:sz w:val="24"/>
          <w:szCs w:val="24"/>
        </w:rPr>
        <w:t>2022,ibid</w:t>
      </w:r>
      <w:proofErr w:type="gramEnd"/>
      <w:r w:rsidR="008D6290" w:rsidRPr="001A734A">
        <w:rPr>
          <w:rFonts w:ascii="Arial" w:hAnsi="Arial" w:cs="Arial"/>
          <w:sz w:val="24"/>
          <w:szCs w:val="24"/>
        </w:rPr>
        <w:t>).</w:t>
      </w:r>
    </w:p>
    <w:p w14:paraId="54C5A3DA" w14:textId="5E37D458" w:rsidR="00831441" w:rsidRDefault="002D12C5" w:rsidP="00C35347">
      <w:pPr>
        <w:pStyle w:val="SemEspaamento"/>
        <w:ind w:firstLine="360"/>
        <w:jc w:val="both"/>
        <w:rPr>
          <w:rFonts w:ascii="Arial" w:hAnsi="Arial" w:cs="Arial"/>
          <w:sz w:val="24"/>
          <w:szCs w:val="24"/>
        </w:rPr>
      </w:pPr>
      <w:r>
        <w:rPr>
          <w:rFonts w:ascii="Arial" w:hAnsi="Arial" w:cs="Arial"/>
          <w:sz w:val="24"/>
          <w:szCs w:val="24"/>
        </w:rPr>
        <w:t>E</w:t>
      </w:r>
      <w:r w:rsidR="00831441" w:rsidRPr="00FD021B">
        <w:rPr>
          <w:rFonts w:ascii="Arial" w:hAnsi="Arial" w:cs="Arial"/>
          <w:sz w:val="24"/>
          <w:szCs w:val="24"/>
        </w:rPr>
        <w:t xml:space="preserve">ste estudo em particular, </w:t>
      </w:r>
      <w:r w:rsidR="008C22C3">
        <w:rPr>
          <w:rFonts w:ascii="Arial" w:hAnsi="Arial" w:cs="Arial"/>
          <w:sz w:val="24"/>
          <w:szCs w:val="24"/>
        </w:rPr>
        <w:t>seu</w:t>
      </w:r>
      <w:r w:rsidR="00831441" w:rsidRPr="00FD021B">
        <w:rPr>
          <w:rFonts w:ascii="Arial" w:hAnsi="Arial" w:cs="Arial"/>
          <w:sz w:val="24"/>
          <w:szCs w:val="24"/>
        </w:rPr>
        <w:t xml:space="preserve"> objetivo é analisar a variação dos preços nos próximos meses. Se o IBGE </w:t>
      </w:r>
      <w:r w:rsidR="00831441">
        <w:rPr>
          <w:rFonts w:ascii="Arial" w:hAnsi="Arial" w:cs="Arial"/>
          <w:sz w:val="24"/>
          <w:szCs w:val="24"/>
        </w:rPr>
        <w:t>divulgasse</w:t>
      </w:r>
      <w:r w:rsidR="00831441" w:rsidRPr="00FD021B">
        <w:rPr>
          <w:rFonts w:ascii="Arial" w:hAnsi="Arial" w:cs="Arial"/>
          <w:sz w:val="24"/>
          <w:szCs w:val="24"/>
        </w:rPr>
        <w:t xml:space="preserve"> o nome do</w:t>
      </w:r>
      <w:r w:rsidR="00831441">
        <w:rPr>
          <w:rFonts w:ascii="Arial" w:hAnsi="Arial" w:cs="Arial"/>
          <w:sz w:val="24"/>
          <w:szCs w:val="24"/>
        </w:rPr>
        <w:t>s 377 itens coletados, o formato da pesquisa mudaria e a coleta dos preços dos produtos como forma de entrada tornaria os dados mais precisos na hora de almejar um resultado.</w:t>
      </w:r>
    </w:p>
    <w:p w14:paraId="55B92A53" w14:textId="1EDA15AD" w:rsidR="00831441" w:rsidRPr="00B56185" w:rsidRDefault="00831441" w:rsidP="00C35347">
      <w:pPr>
        <w:pStyle w:val="SemEspaamento"/>
        <w:ind w:firstLine="360"/>
        <w:jc w:val="both"/>
        <w:rPr>
          <w:rFonts w:ascii="Arial" w:hAnsi="Arial" w:cs="Arial"/>
          <w:sz w:val="24"/>
          <w:szCs w:val="24"/>
        </w:rPr>
      </w:pPr>
      <w:r>
        <w:rPr>
          <w:rFonts w:ascii="Arial" w:hAnsi="Arial" w:cs="Arial"/>
          <w:sz w:val="24"/>
          <w:szCs w:val="24"/>
        </w:rPr>
        <w:t>Para realizar a previsão da Inflação do IPCA, é necessária antes coletar os dados disponíveis pelo IBGE. Essa tarefa se torna árduo quando se trata em coletar esse tipo de informação, e montar uma série temporal completa.</w:t>
      </w:r>
    </w:p>
    <w:p w14:paraId="0C3205BC" w14:textId="2F7E624B" w:rsidR="00831441" w:rsidRPr="00B56185" w:rsidRDefault="00831441" w:rsidP="00C35347">
      <w:pPr>
        <w:pStyle w:val="SemEspaamento"/>
        <w:ind w:firstLine="360"/>
        <w:jc w:val="both"/>
        <w:rPr>
          <w:rFonts w:ascii="Arial" w:hAnsi="Arial" w:cs="Arial"/>
          <w:sz w:val="24"/>
          <w:szCs w:val="24"/>
        </w:rPr>
      </w:pPr>
      <w:r>
        <w:rPr>
          <w:rFonts w:ascii="Arial" w:hAnsi="Arial" w:cs="Arial"/>
          <w:sz w:val="24"/>
          <w:szCs w:val="24"/>
        </w:rPr>
        <w:t>No trabalho será mais bem</w:t>
      </w:r>
      <w:r w:rsidRPr="00B56185">
        <w:rPr>
          <w:rFonts w:ascii="Arial" w:hAnsi="Arial" w:cs="Arial"/>
          <w:sz w:val="24"/>
          <w:szCs w:val="24"/>
        </w:rPr>
        <w:t xml:space="preserve"> </w:t>
      </w:r>
      <w:r>
        <w:rPr>
          <w:rFonts w:ascii="Arial" w:hAnsi="Arial" w:cs="Arial"/>
          <w:sz w:val="24"/>
          <w:szCs w:val="24"/>
        </w:rPr>
        <w:t>detalhado</w:t>
      </w:r>
      <w:r w:rsidRPr="00B56185">
        <w:rPr>
          <w:rFonts w:ascii="Arial" w:hAnsi="Arial" w:cs="Arial"/>
          <w:sz w:val="24"/>
          <w:szCs w:val="24"/>
        </w:rPr>
        <w:t xml:space="preserve"> dificuldades e obstáculos enfrentados na coleta de dados do IPCA, bem como apresentar justificativas para as decisões tomadas na criação de uma série temporal</w:t>
      </w:r>
      <w:r>
        <w:rPr>
          <w:rFonts w:ascii="Arial" w:hAnsi="Arial" w:cs="Arial"/>
          <w:sz w:val="24"/>
          <w:szCs w:val="24"/>
        </w:rPr>
        <w:t>, obtendo valores</w:t>
      </w:r>
      <w:r w:rsidRPr="00B56185">
        <w:rPr>
          <w:rFonts w:ascii="Arial" w:hAnsi="Arial" w:cs="Arial"/>
          <w:sz w:val="24"/>
          <w:szCs w:val="24"/>
        </w:rPr>
        <w:t xml:space="preserve"> coerente e adequada </w:t>
      </w:r>
      <w:r>
        <w:rPr>
          <w:rFonts w:ascii="Arial" w:hAnsi="Arial" w:cs="Arial"/>
          <w:sz w:val="24"/>
          <w:szCs w:val="24"/>
        </w:rPr>
        <w:t>com</w:t>
      </w:r>
      <w:r w:rsidRPr="00B56185">
        <w:rPr>
          <w:rFonts w:ascii="Arial" w:hAnsi="Arial" w:cs="Arial"/>
          <w:sz w:val="24"/>
          <w:szCs w:val="24"/>
        </w:rPr>
        <w:t xml:space="preserve"> a modelagem de dados</w:t>
      </w:r>
      <w:r>
        <w:rPr>
          <w:rFonts w:ascii="Arial" w:hAnsi="Arial" w:cs="Arial"/>
          <w:sz w:val="24"/>
          <w:szCs w:val="24"/>
        </w:rPr>
        <w:t>, adquirindo valores no início dos anos de</w:t>
      </w:r>
      <w:r w:rsidRPr="00B56185">
        <w:rPr>
          <w:rFonts w:ascii="Arial" w:hAnsi="Arial" w:cs="Arial"/>
          <w:sz w:val="24"/>
          <w:szCs w:val="24"/>
        </w:rPr>
        <w:t xml:space="preserve"> 1998.</w:t>
      </w:r>
    </w:p>
    <w:p w14:paraId="51B088F7" w14:textId="33FD5B33" w:rsidR="00795F05" w:rsidRDefault="00831441" w:rsidP="00C35347">
      <w:pPr>
        <w:pStyle w:val="SemEspaamento"/>
        <w:ind w:firstLine="360"/>
        <w:jc w:val="both"/>
        <w:rPr>
          <w:rFonts w:ascii="Arial" w:hAnsi="Arial" w:cs="Arial"/>
          <w:sz w:val="24"/>
          <w:szCs w:val="24"/>
        </w:rPr>
      </w:pPr>
      <w:r w:rsidRPr="00B56185">
        <w:rPr>
          <w:rFonts w:ascii="Arial" w:hAnsi="Arial" w:cs="Arial"/>
          <w:sz w:val="24"/>
          <w:szCs w:val="24"/>
        </w:rPr>
        <w:t xml:space="preserve">Dessa forma, serão abordados aspectos relevantes da metodologia de coleta de dados utilizada pelo IBGE, bem como os desafios enfrentados na obtenção de dados precisos e confiáveis. </w:t>
      </w:r>
      <w:r w:rsidR="008C22C3">
        <w:rPr>
          <w:rFonts w:ascii="Arial" w:hAnsi="Arial" w:cs="Arial"/>
          <w:sz w:val="24"/>
          <w:szCs w:val="24"/>
        </w:rPr>
        <w:t>Além de demonstração das</w:t>
      </w:r>
      <w:r w:rsidRPr="00B56185">
        <w:rPr>
          <w:rFonts w:ascii="Arial" w:hAnsi="Arial" w:cs="Arial"/>
          <w:sz w:val="24"/>
          <w:szCs w:val="24"/>
        </w:rPr>
        <w:t xml:space="preserve"> estratégias utilizadas para criar uma linha temporal completa e coerente, a partir da qual será possível realizar </w:t>
      </w:r>
      <w:r>
        <w:rPr>
          <w:rFonts w:ascii="Arial" w:hAnsi="Arial" w:cs="Arial"/>
          <w:sz w:val="24"/>
          <w:szCs w:val="24"/>
        </w:rPr>
        <w:t>nossos modelos de estatística</w:t>
      </w:r>
      <w:r w:rsidRPr="00B56185">
        <w:rPr>
          <w:rFonts w:ascii="Arial" w:hAnsi="Arial" w:cs="Arial"/>
          <w:sz w:val="24"/>
          <w:szCs w:val="24"/>
        </w:rPr>
        <w:t>.</w:t>
      </w:r>
    </w:p>
    <w:p w14:paraId="69261CB9" w14:textId="77777777" w:rsidR="00795F05" w:rsidRPr="001A734A" w:rsidRDefault="00795F05" w:rsidP="004159E6">
      <w:pPr>
        <w:pStyle w:val="SemEspaamento"/>
        <w:jc w:val="both"/>
        <w:rPr>
          <w:rFonts w:ascii="Arial" w:hAnsi="Arial" w:cs="Arial"/>
          <w:sz w:val="24"/>
          <w:szCs w:val="24"/>
        </w:rPr>
      </w:pPr>
    </w:p>
    <w:p w14:paraId="5861ACB3" w14:textId="13094F2A" w:rsidR="00BE63A2" w:rsidRPr="00795F05" w:rsidRDefault="00BE63A2" w:rsidP="00795F05">
      <w:pPr>
        <w:pStyle w:val="Ttulo1"/>
        <w:numPr>
          <w:ilvl w:val="0"/>
          <w:numId w:val="8"/>
        </w:numPr>
        <w:rPr>
          <w:rFonts w:ascii="Arial" w:hAnsi="Arial" w:cs="Arial"/>
          <w:snapToGrid w:val="0"/>
          <w:sz w:val="24"/>
          <w:szCs w:val="24"/>
        </w:rPr>
      </w:pPr>
      <w:bookmarkStart w:id="1" w:name="_Toc131714277"/>
      <w:r w:rsidRPr="00795F05">
        <w:rPr>
          <w:rFonts w:ascii="Arial" w:hAnsi="Arial" w:cs="Arial"/>
          <w:snapToGrid w:val="0"/>
          <w:sz w:val="24"/>
          <w:szCs w:val="24"/>
        </w:rPr>
        <w:lastRenderedPageBreak/>
        <w:t>MATERIAIS E MÉTODOS</w:t>
      </w:r>
      <w:bookmarkEnd w:id="1"/>
    </w:p>
    <w:p w14:paraId="24DF7EF6" w14:textId="77777777" w:rsidR="00BD6EEC" w:rsidRPr="001A734A" w:rsidRDefault="00BD6EEC" w:rsidP="004159E6">
      <w:pPr>
        <w:jc w:val="both"/>
        <w:rPr>
          <w:rFonts w:ascii="Times New Roman" w:eastAsia="Arial" w:hAnsi="Times New Roman" w:cs="Times New Roman"/>
          <w:b/>
          <w:bCs/>
          <w:sz w:val="24"/>
          <w:szCs w:val="24"/>
        </w:rPr>
      </w:pPr>
    </w:p>
    <w:p w14:paraId="29747714" w14:textId="58DD2F98" w:rsidR="00BE63A2" w:rsidRPr="00795F05" w:rsidRDefault="00BE63A2" w:rsidP="00795F05">
      <w:pPr>
        <w:pStyle w:val="Ttulo1"/>
        <w:numPr>
          <w:ilvl w:val="1"/>
          <w:numId w:val="8"/>
        </w:numPr>
        <w:rPr>
          <w:rFonts w:ascii="Arial" w:hAnsi="Arial" w:cs="Arial"/>
          <w:snapToGrid w:val="0"/>
          <w:sz w:val="24"/>
          <w:szCs w:val="24"/>
        </w:rPr>
      </w:pPr>
      <w:bookmarkStart w:id="2" w:name="_Toc131714278"/>
      <w:r w:rsidRPr="00795F05">
        <w:rPr>
          <w:rFonts w:ascii="Arial" w:hAnsi="Arial" w:cs="Arial"/>
          <w:snapToGrid w:val="0"/>
          <w:sz w:val="24"/>
          <w:szCs w:val="24"/>
        </w:rPr>
        <w:t>Contexto POF</w:t>
      </w:r>
      <w:bookmarkEnd w:id="2"/>
    </w:p>
    <w:p w14:paraId="28050F3E" w14:textId="2746F1C3" w:rsidR="00795F05" w:rsidRPr="00C35347" w:rsidRDefault="00795F05" w:rsidP="00795F05">
      <w:pPr>
        <w:pStyle w:val="SemEspaamento"/>
        <w:ind w:firstLine="360"/>
        <w:jc w:val="both"/>
        <w:rPr>
          <w:rFonts w:ascii="Arial" w:hAnsi="Arial" w:cs="Arial"/>
          <w:sz w:val="24"/>
          <w:szCs w:val="24"/>
        </w:rPr>
      </w:pPr>
      <w:r w:rsidRPr="00C35347">
        <w:rPr>
          <w:rFonts w:ascii="Arial" w:hAnsi="Arial" w:cs="Arial"/>
          <w:sz w:val="24"/>
          <w:szCs w:val="24"/>
        </w:rPr>
        <w:t>A Pesquisa de Orçamentos Familiares (POF) é uma investigação periódica conduzida pelo Instituto Brasileiro de Geografia e Estatística (IBGE), a qual tem por objetivo atualizar e monitorar o consumo das famílias brasileiras. A POF influencia a estrutura dos itens de pesquisa e coleta de preços dos produtos, sendo a base para a determinação do Índice de Preços ao Consumidor Amplo (IPCA).</w:t>
      </w:r>
    </w:p>
    <w:p w14:paraId="12FFCE2D" w14:textId="67B59F87" w:rsidR="00795F05" w:rsidRPr="00C35347" w:rsidRDefault="00795F05" w:rsidP="00795F05">
      <w:pPr>
        <w:pStyle w:val="SemEspaamento"/>
        <w:ind w:firstLine="360"/>
        <w:jc w:val="both"/>
        <w:rPr>
          <w:rFonts w:ascii="Arial" w:hAnsi="Arial" w:cs="Arial"/>
          <w:sz w:val="24"/>
          <w:szCs w:val="24"/>
        </w:rPr>
      </w:pPr>
      <w:r w:rsidRPr="00C35347">
        <w:rPr>
          <w:rFonts w:ascii="Arial" w:hAnsi="Arial" w:cs="Arial"/>
          <w:sz w:val="24"/>
          <w:szCs w:val="24"/>
        </w:rPr>
        <w:t>A mais recente POF compreende uma lista de 377 produtos, cuja composição é essencial para a mensuração do IPCA. Cada um desses itens é identificado por um valor único de ID, como é o caso do produto "Arroz", que é identificado pelo ID 1101002.</w:t>
      </w:r>
    </w:p>
    <w:p w14:paraId="4FFEECA3" w14:textId="3DB5E824" w:rsidR="00795F05" w:rsidRPr="00C35347" w:rsidRDefault="00795F05" w:rsidP="00795F05">
      <w:pPr>
        <w:pStyle w:val="SemEspaamento"/>
        <w:ind w:firstLine="360"/>
        <w:jc w:val="both"/>
        <w:rPr>
          <w:rFonts w:ascii="Arial" w:hAnsi="Arial" w:cs="Arial"/>
          <w:sz w:val="24"/>
          <w:szCs w:val="24"/>
        </w:rPr>
      </w:pPr>
      <w:r w:rsidRPr="00C35347">
        <w:rPr>
          <w:rFonts w:ascii="Arial" w:hAnsi="Arial" w:cs="Arial"/>
          <w:sz w:val="24"/>
          <w:szCs w:val="24"/>
        </w:rPr>
        <w:t xml:space="preserve">No entanto, como as preferências de consumo dos indivíduos mudam com o tempo, a POF busca manter atualizada a composição dos produtos que compõem a cesta de consumo dos brasileiros. Por exemplo, a TV com antena era popular em um passado recente, mas atualmente as </w:t>
      </w:r>
      <w:proofErr w:type="spellStart"/>
      <w:r w:rsidRPr="00C35347">
        <w:rPr>
          <w:rFonts w:ascii="Arial" w:hAnsi="Arial" w:cs="Arial"/>
          <w:sz w:val="24"/>
          <w:szCs w:val="24"/>
        </w:rPr>
        <w:t>smart</w:t>
      </w:r>
      <w:proofErr w:type="spellEnd"/>
      <w:r w:rsidRPr="00C35347">
        <w:rPr>
          <w:rFonts w:ascii="Arial" w:hAnsi="Arial" w:cs="Arial"/>
          <w:sz w:val="24"/>
          <w:szCs w:val="24"/>
        </w:rPr>
        <w:t xml:space="preserve"> TVs têm ganhado espaço no mercado. A POF tem como objetivo acompanhar essas mudanças nas preferências de consumo e atualizar a composição da cesta de produtos de acordo com as mudanças na carteira de consumo dos cidadãos.</w:t>
      </w:r>
    </w:p>
    <w:p w14:paraId="18BD73CB" w14:textId="06978EB7" w:rsidR="00795F05" w:rsidRPr="00C35347" w:rsidRDefault="00795F05" w:rsidP="00795F05">
      <w:pPr>
        <w:pStyle w:val="SemEspaamento"/>
        <w:ind w:firstLine="360"/>
        <w:jc w:val="both"/>
        <w:rPr>
          <w:rFonts w:ascii="Arial" w:hAnsi="Arial" w:cs="Arial"/>
          <w:sz w:val="24"/>
          <w:szCs w:val="24"/>
        </w:rPr>
      </w:pPr>
      <w:r w:rsidRPr="00C35347">
        <w:rPr>
          <w:rFonts w:ascii="Arial" w:hAnsi="Arial" w:cs="Arial"/>
          <w:sz w:val="24"/>
          <w:szCs w:val="24"/>
        </w:rPr>
        <w:t>É importante destacar que, ao longo dos anos, houve diversas edições da POF, o que significa que podem existir produtos que já não são mais consumidos pelas famílias, bem como itens que surgiram recentemente. Portanto, é necessário que haja constante atualização da lista de produtos pesquisados.</w:t>
      </w:r>
    </w:p>
    <w:p w14:paraId="4ACBDC97" w14:textId="10B051A6" w:rsidR="00BD6EEC" w:rsidRPr="00795F05" w:rsidRDefault="00795F05" w:rsidP="00795F05">
      <w:pPr>
        <w:pStyle w:val="SemEspaamento"/>
        <w:ind w:firstLine="360"/>
        <w:jc w:val="both"/>
        <w:rPr>
          <w:rFonts w:ascii="Arial" w:hAnsi="Arial" w:cs="Arial"/>
          <w:sz w:val="24"/>
          <w:szCs w:val="24"/>
        </w:rPr>
      </w:pPr>
      <w:r w:rsidRPr="00C35347">
        <w:rPr>
          <w:rFonts w:ascii="Arial" w:hAnsi="Arial" w:cs="Arial"/>
          <w:sz w:val="24"/>
          <w:szCs w:val="24"/>
        </w:rPr>
        <w:t>O IBGE disponibiliza um vídeo em seu portal IBGE Educa (2015) explicando o significado e a importância da POF. A análise desses dados é fundamental para a mensuração da inflação e para a tomada de decisões econômicas.</w:t>
      </w:r>
    </w:p>
    <w:p w14:paraId="09C6AC4B" w14:textId="77777777" w:rsidR="00BE63A2" w:rsidRPr="001A734A" w:rsidRDefault="00BE63A2" w:rsidP="004159E6">
      <w:pPr>
        <w:pStyle w:val="SemEspaamento"/>
        <w:jc w:val="both"/>
        <w:rPr>
          <w:rFonts w:ascii="Times New Roman" w:hAnsi="Times New Roman" w:cs="Times New Roman"/>
          <w:sz w:val="24"/>
          <w:szCs w:val="24"/>
        </w:rPr>
      </w:pPr>
    </w:p>
    <w:p w14:paraId="5313B822" w14:textId="51D1A54C" w:rsidR="00BE63A2" w:rsidRPr="00795F05" w:rsidRDefault="00BE63A2" w:rsidP="00795F05">
      <w:pPr>
        <w:pStyle w:val="Ttulo1"/>
        <w:numPr>
          <w:ilvl w:val="1"/>
          <w:numId w:val="8"/>
        </w:numPr>
        <w:rPr>
          <w:rFonts w:ascii="Arial" w:hAnsi="Arial" w:cs="Arial"/>
          <w:snapToGrid w:val="0"/>
          <w:sz w:val="24"/>
          <w:szCs w:val="24"/>
        </w:rPr>
      </w:pPr>
      <w:bookmarkStart w:id="3" w:name="_Toc131714279"/>
      <w:r w:rsidRPr="00795F05">
        <w:rPr>
          <w:rFonts w:ascii="Arial" w:hAnsi="Arial" w:cs="Arial"/>
          <w:snapToGrid w:val="0"/>
          <w:sz w:val="24"/>
          <w:szCs w:val="24"/>
        </w:rPr>
        <w:t>Base de Dados</w:t>
      </w:r>
      <w:bookmarkEnd w:id="3"/>
    </w:p>
    <w:p w14:paraId="654EA819" w14:textId="5B645703" w:rsidR="00BD1A88" w:rsidRDefault="00BD1A88" w:rsidP="004159E6">
      <w:pPr>
        <w:pStyle w:val="SemEspaamento"/>
        <w:jc w:val="both"/>
        <w:rPr>
          <w:rFonts w:ascii="Times New Roman" w:hAnsi="Times New Roman" w:cs="Times New Roman"/>
          <w:sz w:val="24"/>
          <w:szCs w:val="24"/>
        </w:rPr>
      </w:pPr>
    </w:p>
    <w:p w14:paraId="32FBC2AE" w14:textId="5E4E8345"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O Instituto Brasileiro de Geografia e Estatística (IBGE) dispõe de duas fontes de dados distintas, cada uma apresentando suas particularidades em relação aos valores contidos. A primeira delas é proveniente diretamente do IBGE SIDRA, onde mensalmente é divulgado o Índice Nacional de Preços ao Consumidor Amplo (IPCA), contendo dados armazenados exclusivos da Pesquisa de Orçamentos Familiares (POF) atual no período de 2019 até o presente momento. É possível acessar os dados por meio de uma API, que fornece resultados referentes à variação e ao peso que compõem o IPCA de cada mês, disponível no endereço eletrônico https://sidra.ibge.gov.br/home/ipca/brasil.</w:t>
      </w:r>
    </w:p>
    <w:p w14:paraId="5F2CFE99" w14:textId="398C8170"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 xml:space="preserve">Para este trabalho, foi adotada como estratégia a utilização dos dados provenientes de uma série histórica mais ampla, disponibilizada pelo IBGE Agregado, que pode ser acessada por meio do endereço https://servicodados.ibge.gov.br/api/docs/agregados?versao=3. Diversas APIs são disponibilizadas, cada uma contendo informações referentes às </w:t>
      </w:r>
      <w:proofErr w:type="spellStart"/>
      <w:r w:rsidRPr="00C35347">
        <w:rPr>
          <w:rFonts w:ascii="Arial" w:hAnsi="Arial" w:cs="Arial"/>
          <w:sz w:val="24"/>
          <w:szCs w:val="24"/>
        </w:rPr>
        <w:t>POFs</w:t>
      </w:r>
      <w:proofErr w:type="spellEnd"/>
      <w:r w:rsidRPr="00C35347">
        <w:rPr>
          <w:rFonts w:ascii="Arial" w:hAnsi="Arial" w:cs="Arial"/>
          <w:sz w:val="24"/>
          <w:szCs w:val="24"/>
        </w:rPr>
        <w:t xml:space="preserve"> em </w:t>
      </w:r>
      <w:r w:rsidRPr="00C35347">
        <w:rPr>
          <w:rFonts w:ascii="Arial" w:hAnsi="Arial" w:cs="Arial"/>
          <w:sz w:val="24"/>
          <w:szCs w:val="24"/>
        </w:rPr>
        <w:lastRenderedPageBreak/>
        <w:t xml:space="preserve">períodos distintos. No entanto, a dificuldade encontrada nessa fonte de dados reside na necessidade de </w:t>
      </w:r>
      <w:proofErr w:type="spellStart"/>
      <w:r w:rsidRPr="00C35347">
        <w:rPr>
          <w:rFonts w:ascii="Arial" w:hAnsi="Arial" w:cs="Arial"/>
          <w:sz w:val="24"/>
          <w:szCs w:val="24"/>
        </w:rPr>
        <w:t>dessazonalizar</w:t>
      </w:r>
      <w:proofErr w:type="spellEnd"/>
      <w:r w:rsidRPr="00C35347">
        <w:rPr>
          <w:rFonts w:ascii="Arial" w:hAnsi="Arial" w:cs="Arial"/>
          <w:sz w:val="24"/>
          <w:szCs w:val="24"/>
        </w:rPr>
        <w:t xml:space="preserve"> para cada POF e tratar os dados para cada item que fez parte da cesta do IPCA.</w:t>
      </w:r>
    </w:p>
    <w:p w14:paraId="687E1B0D" w14:textId="432C9506" w:rsidR="00E9554A"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Na obtenção dos dados, foram utilizadas diversas APIs, conforme organizado na Tabela 1. O conteúdo disponibilizado por elas contempla a variação e o peso dos itens, categorias, subgrupos, grupos e o IPCA (nomeado como Índice Geral).</w:t>
      </w:r>
    </w:p>
    <w:p w14:paraId="6933DE8A" w14:textId="77777777" w:rsidR="00BD6EEC" w:rsidRPr="001A734A" w:rsidRDefault="00BD6EEC" w:rsidP="004159E6">
      <w:pPr>
        <w:pStyle w:val="SemEspaamento"/>
        <w:jc w:val="both"/>
        <w:rPr>
          <w:rFonts w:ascii="Times New Roman" w:hAnsi="Times New Roman" w:cs="Times New Roman"/>
          <w:sz w:val="24"/>
          <w:szCs w:val="24"/>
        </w:rPr>
      </w:pPr>
    </w:p>
    <w:p w14:paraId="7E9DB593" w14:textId="36A9BE7F" w:rsidR="0066598B" w:rsidRPr="001A734A" w:rsidRDefault="0066598B" w:rsidP="004159E6">
      <w:pPr>
        <w:pStyle w:val="SemEspaamento"/>
        <w:jc w:val="both"/>
        <w:rPr>
          <w:rFonts w:ascii="Arial" w:hAnsi="Arial" w:cs="Arial"/>
          <w:sz w:val="24"/>
          <w:szCs w:val="24"/>
        </w:rPr>
      </w:pPr>
      <w:r w:rsidRPr="001A734A">
        <w:rPr>
          <w:rFonts w:ascii="Arial" w:hAnsi="Arial" w:cs="Arial"/>
          <w:sz w:val="24"/>
          <w:szCs w:val="24"/>
        </w:rPr>
        <w:t>Tabela 1 – APIs do IBGE Agregado</w:t>
      </w:r>
    </w:p>
    <w:tbl>
      <w:tblPr>
        <w:tblStyle w:val="Tabelacomgrade"/>
        <w:tblW w:w="0" w:type="auto"/>
        <w:tblLayout w:type="fixed"/>
        <w:tblLook w:val="04A0" w:firstRow="1" w:lastRow="0" w:firstColumn="1" w:lastColumn="0" w:noHBand="0" w:noVBand="1"/>
      </w:tblPr>
      <w:tblGrid>
        <w:gridCol w:w="1555"/>
        <w:gridCol w:w="6520"/>
      </w:tblGrid>
      <w:tr w:rsidR="008B2A0C" w:rsidRPr="001A734A" w14:paraId="77DB3015" w14:textId="77777777" w:rsidTr="00BD6EEC">
        <w:trPr>
          <w:trHeight w:val="720"/>
        </w:trPr>
        <w:tc>
          <w:tcPr>
            <w:tcW w:w="8075" w:type="dxa"/>
            <w:gridSpan w:val="2"/>
            <w:noWrap/>
            <w:hideMark/>
          </w:tcPr>
          <w:p w14:paraId="0A246C14" w14:textId="77777777" w:rsidR="00BD6EEC" w:rsidRPr="001A734A" w:rsidRDefault="00BD6EEC" w:rsidP="00BD6EEC">
            <w:pPr>
              <w:pStyle w:val="SemEspaamento"/>
              <w:jc w:val="center"/>
              <w:rPr>
                <w:rFonts w:ascii="Arial" w:hAnsi="Arial" w:cs="Arial"/>
                <w:b/>
                <w:bCs/>
                <w:sz w:val="24"/>
                <w:szCs w:val="24"/>
              </w:rPr>
            </w:pPr>
          </w:p>
          <w:p w14:paraId="4FA49454" w14:textId="13464727" w:rsidR="008B2A0C" w:rsidRPr="001A734A" w:rsidRDefault="008B2A0C" w:rsidP="00BD6EEC">
            <w:pPr>
              <w:pStyle w:val="SemEspaamento"/>
              <w:jc w:val="center"/>
              <w:rPr>
                <w:rFonts w:ascii="Arial" w:hAnsi="Arial" w:cs="Arial"/>
                <w:b/>
                <w:bCs/>
                <w:sz w:val="24"/>
                <w:szCs w:val="24"/>
              </w:rPr>
            </w:pPr>
            <w:r w:rsidRPr="001A734A">
              <w:rPr>
                <w:rFonts w:ascii="Arial" w:hAnsi="Arial" w:cs="Arial"/>
                <w:b/>
                <w:bCs/>
                <w:sz w:val="24"/>
                <w:szCs w:val="24"/>
              </w:rPr>
              <w:t>POF Base de dados</w:t>
            </w:r>
          </w:p>
        </w:tc>
      </w:tr>
      <w:tr w:rsidR="008B2A0C" w:rsidRPr="001A734A" w14:paraId="1D625DB1" w14:textId="77777777" w:rsidTr="00BD6EEC">
        <w:trPr>
          <w:trHeight w:val="432"/>
        </w:trPr>
        <w:tc>
          <w:tcPr>
            <w:tcW w:w="1555" w:type="dxa"/>
            <w:noWrap/>
            <w:hideMark/>
          </w:tcPr>
          <w:p w14:paraId="2ED0801A" w14:textId="19B650E4" w:rsidR="008B2A0C" w:rsidRPr="001A734A" w:rsidRDefault="008B2A0C" w:rsidP="00BD6EEC">
            <w:pPr>
              <w:pStyle w:val="SemEspaamento"/>
              <w:jc w:val="center"/>
              <w:rPr>
                <w:rFonts w:ascii="Arial" w:hAnsi="Arial" w:cs="Arial"/>
                <w:sz w:val="24"/>
                <w:szCs w:val="24"/>
              </w:rPr>
            </w:pPr>
            <w:r w:rsidRPr="001A734A">
              <w:rPr>
                <w:rFonts w:ascii="Arial" w:hAnsi="Arial" w:cs="Arial"/>
                <w:sz w:val="24"/>
                <w:szCs w:val="24"/>
              </w:rPr>
              <w:t>Período tempo</w:t>
            </w:r>
          </w:p>
        </w:tc>
        <w:tc>
          <w:tcPr>
            <w:tcW w:w="6520" w:type="dxa"/>
            <w:noWrap/>
            <w:hideMark/>
          </w:tcPr>
          <w:p w14:paraId="0FCF43A2" w14:textId="77777777" w:rsidR="008B2A0C" w:rsidRPr="001A734A" w:rsidRDefault="008B2A0C" w:rsidP="00BD6EEC">
            <w:pPr>
              <w:pStyle w:val="SemEspaamento"/>
              <w:jc w:val="center"/>
              <w:rPr>
                <w:rFonts w:ascii="Arial" w:hAnsi="Arial" w:cs="Arial"/>
                <w:sz w:val="24"/>
                <w:szCs w:val="24"/>
              </w:rPr>
            </w:pPr>
            <w:r w:rsidRPr="001A734A">
              <w:rPr>
                <w:rFonts w:ascii="Arial" w:hAnsi="Arial" w:cs="Arial"/>
                <w:sz w:val="24"/>
                <w:szCs w:val="24"/>
              </w:rPr>
              <w:t>API da base</w:t>
            </w:r>
          </w:p>
        </w:tc>
      </w:tr>
      <w:tr w:rsidR="008B2A0C" w:rsidRPr="001A734A" w14:paraId="510E23B2" w14:textId="77777777" w:rsidTr="00BD6EEC">
        <w:trPr>
          <w:trHeight w:val="2378"/>
        </w:trPr>
        <w:tc>
          <w:tcPr>
            <w:tcW w:w="1555" w:type="dxa"/>
            <w:noWrap/>
            <w:hideMark/>
          </w:tcPr>
          <w:p w14:paraId="61B11FD9" w14:textId="77777777" w:rsidR="008B2A0C" w:rsidRPr="001A734A" w:rsidRDefault="008B2A0C" w:rsidP="004159E6">
            <w:pPr>
              <w:pStyle w:val="SemEspaamento"/>
              <w:jc w:val="both"/>
              <w:rPr>
                <w:rFonts w:ascii="Arial" w:hAnsi="Arial" w:cs="Arial"/>
                <w:sz w:val="24"/>
                <w:szCs w:val="24"/>
              </w:rPr>
            </w:pPr>
            <w:r w:rsidRPr="001A734A">
              <w:rPr>
                <w:rFonts w:ascii="Arial" w:hAnsi="Arial" w:cs="Arial"/>
                <w:sz w:val="24"/>
                <w:szCs w:val="24"/>
              </w:rPr>
              <w:t>2020/</w:t>
            </w:r>
            <w:proofErr w:type="spellStart"/>
            <w:r w:rsidRPr="001A734A">
              <w:rPr>
                <w:rFonts w:ascii="Arial" w:hAnsi="Arial" w:cs="Arial"/>
                <w:sz w:val="24"/>
                <w:szCs w:val="24"/>
              </w:rPr>
              <w:t>jan</w:t>
            </w:r>
            <w:proofErr w:type="spellEnd"/>
            <w:r w:rsidRPr="001A734A">
              <w:rPr>
                <w:rFonts w:ascii="Arial" w:hAnsi="Arial" w:cs="Arial"/>
                <w:sz w:val="24"/>
                <w:szCs w:val="24"/>
              </w:rPr>
              <w:t xml:space="preserve"> até 2022/</w:t>
            </w:r>
            <w:proofErr w:type="spellStart"/>
            <w:r w:rsidRPr="001A734A">
              <w:rPr>
                <w:rFonts w:ascii="Arial" w:hAnsi="Arial" w:cs="Arial"/>
                <w:sz w:val="24"/>
                <w:szCs w:val="24"/>
              </w:rPr>
              <w:t>nov</w:t>
            </w:r>
            <w:proofErr w:type="spellEnd"/>
          </w:p>
        </w:tc>
        <w:tc>
          <w:tcPr>
            <w:tcW w:w="6520" w:type="dxa"/>
            <w:hideMark/>
          </w:tcPr>
          <w:p w14:paraId="631FABC9" w14:textId="77777777" w:rsidR="008B2A0C" w:rsidRPr="001A734A" w:rsidRDefault="00000000" w:rsidP="004159E6">
            <w:pPr>
              <w:pStyle w:val="SemEspaamento"/>
              <w:jc w:val="both"/>
              <w:rPr>
                <w:rFonts w:ascii="Arial" w:hAnsi="Arial" w:cs="Arial"/>
              </w:rPr>
            </w:pPr>
            <w:hyperlink r:id="rId7" w:history="1">
              <w:r w:rsidR="008B2A0C" w:rsidRPr="001A734A">
                <w:rPr>
                  <w:rFonts w:ascii="Arial" w:hAnsi="Arial" w:cs="Arial"/>
                </w:rPr>
                <w:t>https://servicodados.ibge.gov.br/api/v3/agregados/7061/periodos/202001|202002|202003|202004|202005|202006|202007|202008|202009|202010|202011|202012|202101|202102|202103|202104|202105|202106|202107|202108|202109|202110|202111|202112|202201|202202|202203|202204|202205|202206|202207|202208|202209|202210|202211/variaveis/306|309?localidades=N1[all]&amp;classificacao=315[all]</w:t>
              </w:r>
            </w:hyperlink>
          </w:p>
        </w:tc>
      </w:tr>
      <w:tr w:rsidR="008B2A0C" w:rsidRPr="001A734A" w14:paraId="718512EE" w14:textId="77777777" w:rsidTr="00BD6EEC">
        <w:trPr>
          <w:trHeight w:val="3989"/>
        </w:trPr>
        <w:tc>
          <w:tcPr>
            <w:tcW w:w="1555" w:type="dxa"/>
            <w:noWrap/>
            <w:hideMark/>
          </w:tcPr>
          <w:p w14:paraId="267C502A" w14:textId="77777777" w:rsidR="008B2A0C" w:rsidRPr="001A734A" w:rsidRDefault="008B2A0C" w:rsidP="004159E6">
            <w:pPr>
              <w:pStyle w:val="SemEspaamento"/>
              <w:jc w:val="both"/>
              <w:rPr>
                <w:rFonts w:ascii="Arial" w:hAnsi="Arial" w:cs="Arial"/>
                <w:sz w:val="24"/>
                <w:szCs w:val="24"/>
              </w:rPr>
            </w:pPr>
            <w:r w:rsidRPr="001A734A">
              <w:rPr>
                <w:rFonts w:ascii="Arial" w:hAnsi="Arial" w:cs="Arial"/>
                <w:sz w:val="24"/>
                <w:szCs w:val="24"/>
              </w:rPr>
              <w:t>2012/</w:t>
            </w:r>
            <w:proofErr w:type="spellStart"/>
            <w:r w:rsidRPr="001A734A">
              <w:rPr>
                <w:rFonts w:ascii="Arial" w:hAnsi="Arial" w:cs="Arial"/>
                <w:sz w:val="24"/>
                <w:szCs w:val="24"/>
              </w:rPr>
              <w:t>jan</w:t>
            </w:r>
            <w:proofErr w:type="spellEnd"/>
            <w:r w:rsidRPr="001A734A">
              <w:rPr>
                <w:rFonts w:ascii="Arial" w:hAnsi="Arial" w:cs="Arial"/>
                <w:sz w:val="24"/>
                <w:szCs w:val="24"/>
              </w:rPr>
              <w:t xml:space="preserve"> até 2019/dez</w:t>
            </w:r>
          </w:p>
        </w:tc>
        <w:tc>
          <w:tcPr>
            <w:tcW w:w="6520" w:type="dxa"/>
            <w:hideMark/>
          </w:tcPr>
          <w:p w14:paraId="0A1C0F56" w14:textId="77777777" w:rsidR="008B2A0C" w:rsidRPr="001A734A" w:rsidRDefault="008B2A0C" w:rsidP="004159E6">
            <w:pPr>
              <w:pStyle w:val="SemEspaamento"/>
              <w:jc w:val="both"/>
              <w:rPr>
                <w:rFonts w:ascii="Arial" w:hAnsi="Arial" w:cs="Arial"/>
              </w:rPr>
            </w:pPr>
            <w:r w:rsidRPr="001A734A">
              <w:rPr>
                <w:rFonts w:ascii="Arial" w:hAnsi="Arial" w:cs="Arial"/>
              </w:rPr>
              <w:t>https://servicodados.ibge.gov.br/api/v3/agregados/1420/periodos/201201|201202|201203|201204|201205|201206|201207|201208|201209|201210|201211|201212|201301|201302|201303|201304|201305|201306|201307|201308|201309|201310|201311|201312|201401|201402|201403|201404|201405|201406|201407|201408|201409|201410|201411|201412|201501|201502|201503|201504|201505|201506|201507|201508|201509|201510|201511|201512|201601|201602|201603|201604|201605|201606|201607|201608|201609|201610|201611|201612|201701|201702|201703|201704|201705|201706|201707|201708|201709|201710|201711|201712|201801|201802|201803|201804|201805|201806|201807|201808|201809|201810|201811|201812|201901|201902|201903|201904|201905|201906|201907|201908|201909|201910|201911|201912/variaveis/306|309?localidades=N1[all]&amp;classificacao=315[all]</w:t>
            </w:r>
          </w:p>
        </w:tc>
      </w:tr>
      <w:tr w:rsidR="008B2A0C" w:rsidRPr="001A734A" w14:paraId="35B39501" w14:textId="77777777" w:rsidTr="00BD6EEC">
        <w:trPr>
          <w:trHeight w:val="1716"/>
        </w:trPr>
        <w:tc>
          <w:tcPr>
            <w:tcW w:w="1555" w:type="dxa"/>
            <w:noWrap/>
            <w:hideMark/>
          </w:tcPr>
          <w:p w14:paraId="1934399C" w14:textId="77777777" w:rsidR="008B2A0C" w:rsidRPr="001A734A" w:rsidRDefault="008B2A0C" w:rsidP="004159E6">
            <w:pPr>
              <w:pStyle w:val="SemEspaamento"/>
              <w:jc w:val="both"/>
              <w:rPr>
                <w:rFonts w:ascii="Arial" w:hAnsi="Arial" w:cs="Arial"/>
                <w:sz w:val="24"/>
                <w:szCs w:val="24"/>
              </w:rPr>
            </w:pPr>
            <w:r w:rsidRPr="001A734A">
              <w:rPr>
                <w:rFonts w:ascii="Arial" w:hAnsi="Arial" w:cs="Arial"/>
                <w:sz w:val="24"/>
                <w:szCs w:val="24"/>
              </w:rPr>
              <w:t>2006/</w:t>
            </w:r>
            <w:proofErr w:type="spellStart"/>
            <w:r w:rsidRPr="001A734A">
              <w:rPr>
                <w:rFonts w:ascii="Arial" w:hAnsi="Arial" w:cs="Arial"/>
                <w:sz w:val="24"/>
                <w:szCs w:val="24"/>
              </w:rPr>
              <w:t>jul</w:t>
            </w:r>
            <w:proofErr w:type="spellEnd"/>
            <w:r w:rsidRPr="001A734A">
              <w:rPr>
                <w:rFonts w:ascii="Arial" w:hAnsi="Arial" w:cs="Arial"/>
                <w:sz w:val="24"/>
                <w:szCs w:val="24"/>
              </w:rPr>
              <w:t xml:space="preserve"> até 2011/dez</w:t>
            </w:r>
          </w:p>
        </w:tc>
        <w:tc>
          <w:tcPr>
            <w:tcW w:w="6520" w:type="dxa"/>
            <w:hideMark/>
          </w:tcPr>
          <w:p w14:paraId="46C53663" w14:textId="77777777" w:rsidR="008B2A0C" w:rsidRPr="001A734A" w:rsidRDefault="00000000" w:rsidP="004159E6">
            <w:pPr>
              <w:pStyle w:val="SemEspaamento"/>
              <w:jc w:val="both"/>
              <w:rPr>
                <w:rFonts w:ascii="Arial" w:hAnsi="Arial" w:cs="Arial"/>
              </w:rPr>
            </w:pPr>
            <w:hyperlink r:id="rId8" w:history="1">
              <w:r w:rsidR="008B2A0C" w:rsidRPr="001A734A">
                <w:rPr>
                  <w:rFonts w:ascii="Arial" w:hAnsi="Arial" w:cs="Arial"/>
                </w:rPr>
                <w:t>https://servicodados.ibge.gov.br/api/v3/agregados/2942/periodos/200607|200608|200609|200610|200611|200612|200701|200702|200703|200704|200705|200706|200707|200708|200709|200710|200711|200712|200801|200802|200803|200804|200805|200806|200807|200808|200809|200810|200811|200812|200901|200902|200903|200904|200905|200906|200907|200908|200909|200910|200911|200912|201001|201002|201003|201004|201005|201006|201007|201008|201009|201010|201011|201012|201101|201102|201103|201104|201105|201106|201107|201108|201109|201110|201111|201112/variaveis/306|309?localidades=N1[all]&amp;classificacao=315[all]</w:t>
              </w:r>
            </w:hyperlink>
          </w:p>
          <w:p w14:paraId="0392E6F9" w14:textId="146A22C9" w:rsidR="00BD6EEC" w:rsidRPr="001A734A" w:rsidRDefault="00BD6EEC" w:rsidP="004159E6">
            <w:pPr>
              <w:pStyle w:val="SemEspaamento"/>
              <w:jc w:val="both"/>
              <w:rPr>
                <w:rFonts w:ascii="Arial" w:hAnsi="Arial" w:cs="Arial"/>
                <w:sz w:val="24"/>
                <w:szCs w:val="24"/>
              </w:rPr>
            </w:pPr>
          </w:p>
        </w:tc>
      </w:tr>
      <w:tr w:rsidR="008B2A0C" w:rsidRPr="001A734A" w14:paraId="2FE7A595" w14:textId="77777777" w:rsidTr="00BD6EEC">
        <w:trPr>
          <w:trHeight w:val="3529"/>
        </w:trPr>
        <w:tc>
          <w:tcPr>
            <w:tcW w:w="1555" w:type="dxa"/>
            <w:noWrap/>
            <w:hideMark/>
          </w:tcPr>
          <w:p w14:paraId="45682A32" w14:textId="77777777" w:rsidR="008B2A0C" w:rsidRPr="001A734A" w:rsidRDefault="008B2A0C" w:rsidP="004159E6">
            <w:pPr>
              <w:pStyle w:val="SemEspaamento"/>
              <w:jc w:val="both"/>
              <w:rPr>
                <w:rFonts w:ascii="Arial" w:hAnsi="Arial" w:cs="Arial"/>
                <w:sz w:val="24"/>
                <w:szCs w:val="24"/>
              </w:rPr>
            </w:pPr>
            <w:r w:rsidRPr="001A734A">
              <w:rPr>
                <w:rFonts w:ascii="Arial" w:hAnsi="Arial" w:cs="Arial"/>
                <w:sz w:val="24"/>
                <w:szCs w:val="24"/>
              </w:rPr>
              <w:lastRenderedPageBreak/>
              <w:t>1999/</w:t>
            </w:r>
            <w:proofErr w:type="spellStart"/>
            <w:r w:rsidRPr="001A734A">
              <w:rPr>
                <w:rFonts w:ascii="Arial" w:hAnsi="Arial" w:cs="Arial"/>
                <w:sz w:val="24"/>
                <w:szCs w:val="24"/>
              </w:rPr>
              <w:t>ago</w:t>
            </w:r>
            <w:proofErr w:type="spellEnd"/>
            <w:r w:rsidRPr="001A734A">
              <w:rPr>
                <w:rFonts w:ascii="Arial" w:hAnsi="Arial" w:cs="Arial"/>
                <w:sz w:val="24"/>
                <w:szCs w:val="24"/>
              </w:rPr>
              <w:t xml:space="preserve"> até 2006/</w:t>
            </w:r>
            <w:proofErr w:type="spellStart"/>
            <w:r w:rsidRPr="001A734A">
              <w:rPr>
                <w:rFonts w:ascii="Arial" w:hAnsi="Arial" w:cs="Arial"/>
                <w:sz w:val="24"/>
                <w:szCs w:val="24"/>
              </w:rPr>
              <w:t>jun</w:t>
            </w:r>
            <w:proofErr w:type="spellEnd"/>
          </w:p>
        </w:tc>
        <w:tc>
          <w:tcPr>
            <w:tcW w:w="6520" w:type="dxa"/>
            <w:hideMark/>
          </w:tcPr>
          <w:p w14:paraId="48278A0B" w14:textId="77777777" w:rsidR="008B2A0C" w:rsidRPr="001A734A" w:rsidRDefault="008B2A0C" w:rsidP="004159E6">
            <w:pPr>
              <w:pStyle w:val="SemEspaamento"/>
              <w:jc w:val="both"/>
              <w:rPr>
                <w:rFonts w:ascii="Arial" w:hAnsi="Arial" w:cs="Arial"/>
              </w:rPr>
            </w:pPr>
            <w:r w:rsidRPr="001A734A">
              <w:rPr>
                <w:rFonts w:ascii="Arial" w:hAnsi="Arial" w:cs="Arial"/>
              </w:rPr>
              <w:t>https://servicodados.ibge.gov.br/api/v3/agregados/661/periodos/199908|199909|199910|199911|199912|200001|200002|200003|200004|200005|200006|200007|200008|200009|200010|200011|200012|200101|200102|200103|200104|200105|200106|200107|200108|200109|200110|200111|200112|200201|200202|200203|200204|200205|200206|200207|200208|200209|200210|200211|200212|200301|200302|200303|200304|200305|200306|200307|200308|200309|200310|200311|200312|200401|200402|200403|200404|200405|200406|200407|200408|200409|200410|200411|200412|200501|200502|200503|200504|200505|200506|200507|200508|200509|200510|200511|200512|200601|200602|200603|200604|200605|200606/variaveis/306?localidades=N1[all]&amp;classificacao=315[all]</w:t>
            </w:r>
          </w:p>
        </w:tc>
      </w:tr>
      <w:tr w:rsidR="008B2A0C" w:rsidRPr="001A734A" w14:paraId="4C6C3EEB" w14:textId="77777777" w:rsidTr="00BD6EEC">
        <w:trPr>
          <w:trHeight w:val="1716"/>
        </w:trPr>
        <w:tc>
          <w:tcPr>
            <w:tcW w:w="1555" w:type="dxa"/>
            <w:noWrap/>
            <w:hideMark/>
          </w:tcPr>
          <w:p w14:paraId="64C819F2" w14:textId="77777777" w:rsidR="008B2A0C" w:rsidRPr="001A734A" w:rsidRDefault="008B2A0C" w:rsidP="004159E6">
            <w:pPr>
              <w:pStyle w:val="SemEspaamento"/>
              <w:jc w:val="both"/>
              <w:rPr>
                <w:rFonts w:ascii="Arial" w:hAnsi="Arial" w:cs="Arial"/>
                <w:sz w:val="24"/>
                <w:szCs w:val="24"/>
              </w:rPr>
            </w:pPr>
            <w:r w:rsidRPr="001A734A">
              <w:rPr>
                <w:rFonts w:ascii="Arial" w:hAnsi="Arial" w:cs="Arial"/>
                <w:sz w:val="24"/>
                <w:szCs w:val="24"/>
              </w:rPr>
              <w:t>1998/</w:t>
            </w:r>
            <w:proofErr w:type="spellStart"/>
            <w:r w:rsidRPr="001A734A">
              <w:rPr>
                <w:rFonts w:ascii="Arial" w:hAnsi="Arial" w:cs="Arial"/>
                <w:sz w:val="24"/>
                <w:szCs w:val="24"/>
              </w:rPr>
              <w:t>jan</w:t>
            </w:r>
            <w:proofErr w:type="spellEnd"/>
            <w:r w:rsidRPr="001A734A">
              <w:rPr>
                <w:rFonts w:ascii="Arial" w:hAnsi="Arial" w:cs="Arial"/>
                <w:sz w:val="24"/>
                <w:szCs w:val="24"/>
              </w:rPr>
              <w:t xml:space="preserve"> até 1999/</w:t>
            </w:r>
            <w:proofErr w:type="spellStart"/>
            <w:r w:rsidRPr="001A734A">
              <w:rPr>
                <w:rFonts w:ascii="Arial" w:hAnsi="Arial" w:cs="Arial"/>
                <w:sz w:val="24"/>
                <w:szCs w:val="24"/>
              </w:rPr>
              <w:t>jul</w:t>
            </w:r>
            <w:proofErr w:type="spellEnd"/>
          </w:p>
        </w:tc>
        <w:tc>
          <w:tcPr>
            <w:tcW w:w="6520" w:type="dxa"/>
            <w:hideMark/>
          </w:tcPr>
          <w:p w14:paraId="6B984A6E" w14:textId="77777777" w:rsidR="008B2A0C" w:rsidRPr="001A734A" w:rsidRDefault="00000000" w:rsidP="004159E6">
            <w:pPr>
              <w:pStyle w:val="SemEspaamento"/>
              <w:jc w:val="both"/>
              <w:rPr>
                <w:rFonts w:ascii="Arial" w:hAnsi="Arial" w:cs="Arial"/>
              </w:rPr>
            </w:pPr>
            <w:hyperlink r:id="rId9" w:history="1">
              <w:r w:rsidR="008B2A0C" w:rsidRPr="001A734A">
                <w:rPr>
                  <w:rFonts w:ascii="Arial" w:hAnsi="Arial" w:cs="Arial"/>
                </w:rPr>
                <w:t>https://servicodados.ibge.gov.br/api/v3/agregados/645/periodos/199801|199802|199803|199804|199805|199806|199807|199808|199809|199810|199811|199812|199901|199902|199903|199904|199905|199906|199907/variaveis/306?localidades=N1[all]&amp;classificacao=72[all]</w:t>
              </w:r>
            </w:hyperlink>
          </w:p>
        </w:tc>
      </w:tr>
    </w:tbl>
    <w:p w14:paraId="2D0F657F" w14:textId="77777777" w:rsidR="008B2A0C" w:rsidRPr="001A734A" w:rsidRDefault="008B2A0C" w:rsidP="004159E6">
      <w:pPr>
        <w:pStyle w:val="SemEspaamento"/>
        <w:jc w:val="both"/>
        <w:rPr>
          <w:rFonts w:ascii="Times New Roman" w:hAnsi="Times New Roman" w:cs="Times New Roman"/>
          <w:sz w:val="24"/>
          <w:szCs w:val="24"/>
        </w:rPr>
      </w:pPr>
    </w:p>
    <w:p w14:paraId="6E171769" w14:textId="06EA1328" w:rsidR="005922A1" w:rsidRPr="001A734A" w:rsidRDefault="005922A1" w:rsidP="004159E6">
      <w:pPr>
        <w:pStyle w:val="SemEspaamento"/>
        <w:jc w:val="both"/>
        <w:rPr>
          <w:rFonts w:ascii="Times New Roman" w:hAnsi="Times New Roman" w:cs="Times New Roman"/>
          <w:sz w:val="24"/>
          <w:szCs w:val="24"/>
        </w:rPr>
      </w:pPr>
    </w:p>
    <w:p w14:paraId="27F220E1" w14:textId="72BF2CF2" w:rsidR="00CE673E" w:rsidRPr="00795F05" w:rsidRDefault="00CE673E" w:rsidP="00795F05">
      <w:pPr>
        <w:pStyle w:val="Ttulo1"/>
        <w:numPr>
          <w:ilvl w:val="1"/>
          <w:numId w:val="8"/>
        </w:numPr>
        <w:rPr>
          <w:rFonts w:ascii="Arial" w:hAnsi="Arial" w:cs="Arial"/>
          <w:snapToGrid w:val="0"/>
          <w:sz w:val="24"/>
          <w:szCs w:val="24"/>
        </w:rPr>
      </w:pPr>
      <w:bookmarkStart w:id="4" w:name="_Toc131714280"/>
      <w:r w:rsidRPr="00795F05">
        <w:rPr>
          <w:rFonts w:ascii="Arial" w:hAnsi="Arial" w:cs="Arial"/>
          <w:snapToGrid w:val="0"/>
          <w:sz w:val="24"/>
          <w:szCs w:val="24"/>
        </w:rPr>
        <w:t>Modelagem dos dados</w:t>
      </w:r>
      <w:bookmarkEnd w:id="4"/>
    </w:p>
    <w:p w14:paraId="14F8CFDB" w14:textId="16440BAB" w:rsidR="00DB4AA8" w:rsidRDefault="00DB4AA8" w:rsidP="004159E6">
      <w:pPr>
        <w:pStyle w:val="SemEspaamento"/>
        <w:jc w:val="both"/>
        <w:rPr>
          <w:rFonts w:ascii="Times New Roman" w:hAnsi="Times New Roman" w:cs="Times New Roman"/>
          <w:sz w:val="24"/>
          <w:szCs w:val="24"/>
        </w:rPr>
      </w:pPr>
    </w:p>
    <w:p w14:paraId="6C6C8950" w14:textId="2C9352C3"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A modelagem de dados é uma atividade que demanda um conhecimento prévio sobre como os valores são definidos pelo Instituto Brasileiro de Geografia e Estatística (IBGE). A estrutura dos dados é organizada em colunas, sendo que cada coluna representa uma data e é demarcada por um identificador (ID) associado ao nome do assunto tratado e suas variações.</w:t>
      </w:r>
    </w:p>
    <w:p w14:paraId="20802EC3" w14:textId="2D338573"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Importante mencionar que a classificação em categorias, subgrupos e grupos foi estabelecida pelo IBGE, mas não os seus respectivos nomes. Neste contexto, optou-se por utilizar essa nomenclatura com o objetivo de facilitar a comunicação e compreensão dos dados.</w:t>
      </w:r>
    </w:p>
    <w:p w14:paraId="2DD2CE1F" w14:textId="3BB516AC"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Os grupos abrangem a maior parte dos itens, seguidos pelos subgrupos e, por fim, as categorias, que estão mais próximas dos itens. O IBGE utiliza um sistema de identificação, em que o ID possui um dígito para grupos, dois para subgrupos, quatro para categorias e sete para itens.</w:t>
      </w:r>
    </w:p>
    <w:p w14:paraId="558F72C2" w14:textId="623238AC" w:rsidR="00825797" w:rsidRPr="00C35347" w:rsidRDefault="00825797" w:rsidP="00C35347">
      <w:pPr>
        <w:pStyle w:val="SemEspaamento"/>
        <w:ind w:firstLine="360"/>
        <w:jc w:val="both"/>
        <w:rPr>
          <w:rFonts w:ascii="Arial" w:hAnsi="Arial" w:cs="Arial"/>
          <w:sz w:val="24"/>
          <w:szCs w:val="24"/>
        </w:rPr>
      </w:pPr>
      <w:r w:rsidRPr="00C35347">
        <w:rPr>
          <w:rFonts w:ascii="Arial" w:hAnsi="Arial" w:cs="Arial"/>
          <w:sz w:val="24"/>
          <w:szCs w:val="24"/>
        </w:rPr>
        <w:t>Para a análise desses dados, é necessário criar colunas que distinguem o número do ID, uma coluna com o nome do produto e outra para demarcar em qual posição da hierarquia as variações se encontram, com o nome de “</w:t>
      </w:r>
      <w:proofErr w:type="spellStart"/>
      <w:r w:rsidRPr="00C35347">
        <w:rPr>
          <w:rFonts w:ascii="Arial" w:hAnsi="Arial" w:cs="Arial"/>
          <w:sz w:val="24"/>
          <w:szCs w:val="24"/>
        </w:rPr>
        <w:t>groupSeparater</w:t>
      </w:r>
      <w:proofErr w:type="spellEnd"/>
      <w:r w:rsidRPr="00C35347">
        <w:rPr>
          <w:rFonts w:ascii="Arial" w:hAnsi="Arial" w:cs="Arial"/>
          <w:sz w:val="24"/>
          <w:szCs w:val="24"/>
        </w:rPr>
        <w:t>”. A Figura 1 apresenta um exemplo de tabela em formato data frame com essa estrutura.</w:t>
      </w:r>
    </w:p>
    <w:p w14:paraId="3FA02B00" w14:textId="6A38DC3D" w:rsidR="00CF549D" w:rsidRPr="00C35347" w:rsidRDefault="00825797" w:rsidP="00831441">
      <w:pPr>
        <w:pStyle w:val="SemEspaamento"/>
        <w:ind w:firstLine="360"/>
        <w:jc w:val="both"/>
        <w:rPr>
          <w:rFonts w:ascii="Arial" w:hAnsi="Arial" w:cs="Arial"/>
          <w:sz w:val="24"/>
          <w:szCs w:val="24"/>
        </w:rPr>
      </w:pPr>
      <w:r w:rsidRPr="00C35347">
        <w:rPr>
          <w:rFonts w:ascii="Arial" w:hAnsi="Arial" w:cs="Arial"/>
          <w:sz w:val="24"/>
          <w:szCs w:val="24"/>
        </w:rPr>
        <w:t>O primeiro passo para a análise é coletar as tabelas de cada API e concatená-las em uma ordem temporal, de janeiro de 1998 a novembro de 2022. Em seguida, as colunas devem ser separadas em três categorias com valores categóricos.</w:t>
      </w:r>
    </w:p>
    <w:p w14:paraId="20FEBCBC" w14:textId="7D9EC20E" w:rsidR="00CF549D" w:rsidRDefault="00CF549D" w:rsidP="00F36484">
      <w:pPr>
        <w:pStyle w:val="SemEspaamento"/>
        <w:rPr>
          <w:rFonts w:ascii="Arial" w:hAnsi="Arial" w:cs="Arial"/>
          <w:sz w:val="24"/>
          <w:szCs w:val="24"/>
        </w:rPr>
      </w:pPr>
    </w:p>
    <w:p w14:paraId="4E878A5F" w14:textId="77777777" w:rsidR="001A734A" w:rsidRPr="001A734A" w:rsidRDefault="001A734A" w:rsidP="00F36484">
      <w:pPr>
        <w:pStyle w:val="SemEspaamento"/>
        <w:rPr>
          <w:rFonts w:ascii="Arial" w:hAnsi="Arial" w:cs="Arial"/>
          <w:sz w:val="24"/>
          <w:szCs w:val="24"/>
        </w:rPr>
      </w:pPr>
    </w:p>
    <w:p w14:paraId="46E351B9" w14:textId="0AB95F26" w:rsidR="00CF549D" w:rsidRPr="001A734A" w:rsidRDefault="00CF549D" w:rsidP="00CF549D">
      <w:pPr>
        <w:pStyle w:val="SemEspaamento"/>
        <w:jc w:val="both"/>
        <w:rPr>
          <w:rFonts w:ascii="Arial" w:hAnsi="Arial" w:cs="Arial"/>
          <w:sz w:val="24"/>
          <w:szCs w:val="24"/>
        </w:rPr>
      </w:pPr>
      <w:r w:rsidRPr="001A734A">
        <w:rPr>
          <w:rFonts w:ascii="Arial" w:hAnsi="Arial" w:cs="Arial"/>
          <w:sz w:val="24"/>
          <w:szCs w:val="24"/>
        </w:rPr>
        <w:t xml:space="preserve">Tabela 1 – dados de variação do IBGE </w:t>
      </w:r>
    </w:p>
    <w:p w14:paraId="73CB1EA4" w14:textId="45C1D91C" w:rsidR="00CF549D" w:rsidRPr="001A734A" w:rsidRDefault="00CF549D" w:rsidP="00F36484">
      <w:pPr>
        <w:pStyle w:val="SemEspaamento"/>
        <w:rPr>
          <w:rFonts w:ascii="Arial" w:hAnsi="Arial" w:cs="Arial"/>
          <w:sz w:val="24"/>
          <w:szCs w:val="24"/>
        </w:rPr>
      </w:pPr>
      <w:r w:rsidRPr="001A734A">
        <w:rPr>
          <w:noProof/>
        </w:rPr>
        <w:lastRenderedPageBreak/>
        <w:drawing>
          <wp:inline distT="0" distB="0" distL="0" distR="0" wp14:anchorId="38B2E762" wp14:editId="63036C23">
            <wp:extent cx="5400040" cy="2400935"/>
            <wp:effectExtent l="0" t="0" r="0" b="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pic:cNvPicPr/>
                  </pic:nvPicPr>
                  <pic:blipFill>
                    <a:blip r:embed="rId10"/>
                    <a:stretch>
                      <a:fillRect/>
                    </a:stretch>
                  </pic:blipFill>
                  <pic:spPr>
                    <a:xfrm>
                      <a:off x="0" y="0"/>
                      <a:ext cx="5400040" cy="2400935"/>
                    </a:xfrm>
                    <a:prstGeom prst="rect">
                      <a:avLst/>
                    </a:prstGeom>
                  </pic:spPr>
                </pic:pic>
              </a:graphicData>
            </a:graphic>
          </wp:inline>
        </w:drawing>
      </w:r>
    </w:p>
    <w:p w14:paraId="5E5612F6" w14:textId="77777777" w:rsidR="00F36484" w:rsidRPr="001A734A" w:rsidRDefault="00F36484" w:rsidP="00F36484">
      <w:pPr>
        <w:pStyle w:val="SemEspaamento"/>
        <w:rPr>
          <w:rFonts w:ascii="Arial" w:hAnsi="Arial" w:cs="Arial"/>
          <w:sz w:val="24"/>
          <w:szCs w:val="24"/>
        </w:rPr>
      </w:pPr>
    </w:p>
    <w:p w14:paraId="11201E76" w14:textId="0483E5E3" w:rsidR="0038196D" w:rsidRPr="001A734A" w:rsidRDefault="0038196D" w:rsidP="004159E6">
      <w:pPr>
        <w:pStyle w:val="SemEspaamento"/>
        <w:jc w:val="both"/>
        <w:rPr>
          <w:rFonts w:ascii="Arial" w:hAnsi="Arial" w:cs="Arial"/>
          <w:sz w:val="24"/>
          <w:szCs w:val="24"/>
        </w:rPr>
      </w:pPr>
    </w:p>
    <w:p w14:paraId="4843BF17" w14:textId="6534088A" w:rsidR="00825797" w:rsidRDefault="00825797" w:rsidP="00C35347">
      <w:pPr>
        <w:pStyle w:val="SemEspaamento"/>
        <w:ind w:firstLine="360"/>
        <w:jc w:val="both"/>
        <w:rPr>
          <w:rFonts w:ascii="Arial" w:hAnsi="Arial" w:cs="Arial"/>
          <w:sz w:val="24"/>
          <w:szCs w:val="24"/>
        </w:rPr>
      </w:pPr>
      <w:r w:rsidRPr="00C35347">
        <w:rPr>
          <w:rFonts w:ascii="Arial" w:hAnsi="Arial" w:cs="Arial"/>
          <w:sz w:val="24"/>
          <w:szCs w:val="24"/>
        </w:rPr>
        <w:t xml:space="preserve">A estratégia inicial para a análise preditiva com o modelo estatístico de série temporal consiste em conhecer o dado fornecido e analisá-lo sob diferentes perspectivas, a fim de facilitar a escolha do caminho a ser tomado. Nesse sentido, é fundamental realizar a identificação de valores nulos em toda a série histórica, conforme ilustrado na imagem 2. Os valores nulos são representados por áreas escuras, enquanto as áreas amarelas indicam valores presentes. É possível observar que as cinco </w:t>
      </w:r>
      <w:proofErr w:type="spellStart"/>
      <w:r w:rsidRPr="00C35347">
        <w:rPr>
          <w:rFonts w:ascii="Arial" w:hAnsi="Arial" w:cs="Arial"/>
          <w:sz w:val="24"/>
          <w:szCs w:val="24"/>
        </w:rPr>
        <w:t>POFs</w:t>
      </w:r>
      <w:proofErr w:type="spellEnd"/>
      <w:r w:rsidRPr="00C35347">
        <w:rPr>
          <w:rFonts w:ascii="Arial" w:hAnsi="Arial" w:cs="Arial"/>
          <w:sz w:val="24"/>
          <w:szCs w:val="24"/>
        </w:rPr>
        <w:t xml:space="preserve"> estão claramente separadas em blocos retangulares, o que facilita a identificação de cada uma delas. Além disso, foram identificados conjuntos e itens que estão presentes desde o início de 1998 e que perduraram até os dias atuais, bem como outros itens que aparecem e desaparecem em datas mais recentes. Também foram identificados itens que desapareceram por um tempo e reapareceram na última POF, a mais atual, e valores que surgiram somente nessa última POF.</w:t>
      </w:r>
    </w:p>
    <w:p w14:paraId="49D3021E" w14:textId="77777777" w:rsidR="00820914" w:rsidRPr="001A734A" w:rsidRDefault="00820914" w:rsidP="00820914">
      <w:pPr>
        <w:pStyle w:val="SemEspaamento"/>
        <w:jc w:val="both"/>
        <w:rPr>
          <w:rFonts w:ascii="Arial" w:hAnsi="Arial" w:cs="Arial"/>
          <w:sz w:val="24"/>
          <w:szCs w:val="24"/>
        </w:rPr>
      </w:pPr>
    </w:p>
    <w:p w14:paraId="41CF0145" w14:textId="77777777" w:rsidR="00820914" w:rsidRPr="001A734A" w:rsidRDefault="00820914" w:rsidP="00820914">
      <w:pPr>
        <w:pStyle w:val="SemEspaamento"/>
        <w:jc w:val="both"/>
        <w:rPr>
          <w:rFonts w:ascii="Arial" w:hAnsi="Arial" w:cs="Arial"/>
          <w:sz w:val="24"/>
          <w:szCs w:val="24"/>
        </w:rPr>
      </w:pPr>
      <w:r w:rsidRPr="001A734A">
        <w:rPr>
          <w:rFonts w:ascii="Arial" w:hAnsi="Arial" w:cs="Arial"/>
          <w:sz w:val="24"/>
          <w:szCs w:val="24"/>
        </w:rPr>
        <w:t xml:space="preserve">Imagem2 – </w:t>
      </w:r>
      <w:proofErr w:type="spellStart"/>
      <w:r w:rsidRPr="001A734A">
        <w:rPr>
          <w:rFonts w:ascii="Arial" w:hAnsi="Arial" w:cs="Arial"/>
          <w:sz w:val="24"/>
          <w:szCs w:val="24"/>
        </w:rPr>
        <w:t>Heatmap</w:t>
      </w:r>
      <w:proofErr w:type="spellEnd"/>
      <w:r w:rsidRPr="001A734A">
        <w:rPr>
          <w:rFonts w:ascii="Arial" w:hAnsi="Arial" w:cs="Arial"/>
          <w:sz w:val="24"/>
          <w:szCs w:val="24"/>
        </w:rPr>
        <w:t xml:space="preserve"> para valores nulos</w:t>
      </w:r>
    </w:p>
    <w:p w14:paraId="6406FE84" w14:textId="5CC4FE6E" w:rsidR="00CF549D" w:rsidRPr="001A734A" w:rsidRDefault="00640E98" w:rsidP="004159E6">
      <w:pPr>
        <w:pStyle w:val="SemEspaamento"/>
        <w:jc w:val="both"/>
        <w:rPr>
          <w:rFonts w:ascii="Arial" w:hAnsi="Arial" w:cs="Arial"/>
          <w:sz w:val="24"/>
          <w:szCs w:val="24"/>
        </w:rPr>
      </w:pPr>
      <w:r w:rsidRPr="001A734A">
        <w:rPr>
          <w:noProof/>
        </w:rPr>
        <w:lastRenderedPageBreak/>
        <w:drawing>
          <wp:inline distT="0" distB="0" distL="0" distR="0" wp14:anchorId="7B172717" wp14:editId="680DA537">
            <wp:extent cx="3596185" cy="3757726"/>
            <wp:effectExtent l="0" t="0" r="4445" b="0"/>
            <wp:docPr id="9" name="Imagem 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com confiança média"/>
                    <pic:cNvPicPr/>
                  </pic:nvPicPr>
                  <pic:blipFill>
                    <a:blip r:embed="rId11"/>
                    <a:stretch>
                      <a:fillRect/>
                    </a:stretch>
                  </pic:blipFill>
                  <pic:spPr>
                    <a:xfrm>
                      <a:off x="0" y="0"/>
                      <a:ext cx="3633277" cy="3796484"/>
                    </a:xfrm>
                    <a:prstGeom prst="rect">
                      <a:avLst/>
                    </a:prstGeom>
                  </pic:spPr>
                </pic:pic>
              </a:graphicData>
            </a:graphic>
          </wp:inline>
        </w:drawing>
      </w:r>
    </w:p>
    <w:p w14:paraId="01202172" w14:textId="5BF8D5C6" w:rsidR="00640E98" w:rsidRDefault="00640E98" w:rsidP="004159E6">
      <w:pPr>
        <w:pStyle w:val="SemEspaamento"/>
        <w:jc w:val="both"/>
        <w:rPr>
          <w:rFonts w:ascii="Arial" w:hAnsi="Arial" w:cs="Arial"/>
          <w:sz w:val="24"/>
          <w:szCs w:val="24"/>
        </w:rPr>
      </w:pPr>
    </w:p>
    <w:p w14:paraId="718EC61E" w14:textId="1EB90B4C"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A partir disso, a estratégia na tomada de decisão começa a se concretizar. Os itens mais importantes estão dentro da Pesquisa de Orçamentos Familiares (POF) mais atual e a análise será concentrada nos grupos e nos itens. A análise abordada apenas aos grupos demonstrou o melhor dos interesses para esse projeto, os nove grupos surgiram no início da série histórica e se mantiveram até os dias atuais, sem alteração de entrada e retirada de qualquer novo ID que possa criar uma surpresa. No entanto, a análise dos itens apresentou complicações, muitas barreiras e verificações para conseguir juntar a melhor série histórica para aqueles itens que demonstraram mais sentido, mesmo assim era a minoria dos itens com uma extensa série histórica coesa. Então a opção era manter o período da última POF para os 377 itens, perdendo a longa série histórica, ou apenas centralizar os esforços nos grupos e no índice geral. Como o tópico do projeto era no foco de manter um período externo de dados ao longo do tempo, optou-se pela segunda opção já que a primeira não faria o menor sentido em limitar o estudo para aquela base dessazonalizada no período curto de série temporal, sabendo que há uma outra API com dados mais atuais, sem nenhuma modificação prévia.</w:t>
      </w:r>
    </w:p>
    <w:p w14:paraId="742DFC0C" w14:textId="7F500A00" w:rsidR="00825797" w:rsidRDefault="002D04D6" w:rsidP="00C35347">
      <w:pPr>
        <w:pStyle w:val="SemEspaamento"/>
        <w:ind w:firstLine="360"/>
        <w:jc w:val="both"/>
        <w:rPr>
          <w:rFonts w:ascii="Arial" w:hAnsi="Arial" w:cs="Arial"/>
          <w:sz w:val="24"/>
          <w:szCs w:val="24"/>
        </w:rPr>
      </w:pPr>
      <w:r w:rsidRPr="00C35347">
        <w:rPr>
          <w:rFonts w:ascii="Arial" w:hAnsi="Arial" w:cs="Arial"/>
          <w:sz w:val="24"/>
          <w:szCs w:val="24"/>
        </w:rPr>
        <w:t xml:space="preserve">A análise dos grupos e a limpeza e modelagem de dados iniciaram-se com o filtro, separando apenas os valores de um dígito. Comparando a quantidade de grupos da POF atual com a série histórica passada, verificou-se uma diferença de um valor a mais para os períodos de </w:t>
      </w:r>
      <w:proofErr w:type="spellStart"/>
      <w:r w:rsidRPr="00C35347">
        <w:rPr>
          <w:rFonts w:ascii="Arial" w:hAnsi="Arial" w:cs="Arial"/>
          <w:sz w:val="24"/>
          <w:szCs w:val="24"/>
        </w:rPr>
        <w:t>POFs</w:t>
      </w:r>
      <w:proofErr w:type="spellEnd"/>
      <w:r w:rsidRPr="00C35347">
        <w:rPr>
          <w:rFonts w:ascii="Arial" w:hAnsi="Arial" w:cs="Arial"/>
          <w:sz w:val="24"/>
          <w:szCs w:val="24"/>
        </w:rPr>
        <w:t xml:space="preserve"> anteriores. A partir desse contexto, identificou-se esse grupo adicional, demonstrando ser o mesmo ID número 5, porém com dois nomes diferentes. Ao lidar com o Heat </w:t>
      </w:r>
      <w:proofErr w:type="spellStart"/>
      <w:r w:rsidRPr="00C35347">
        <w:rPr>
          <w:rFonts w:ascii="Arial" w:hAnsi="Arial" w:cs="Arial"/>
          <w:sz w:val="24"/>
          <w:szCs w:val="24"/>
        </w:rPr>
        <w:t>map</w:t>
      </w:r>
      <w:proofErr w:type="spellEnd"/>
      <w:r w:rsidRPr="00C35347">
        <w:rPr>
          <w:rFonts w:ascii="Arial" w:hAnsi="Arial" w:cs="Arial"/>
          <w:sz w:val="24"/>
          <w:szCs w:val="24"/>
        </w:rPr>
        <w:t xml:space="preserve"> na imagem 3, pode-se observar que para a POF de 1998 a 1996 junho tratava-se do mesmo ID grupo, porém com a mudança de seu nome, resultando na divisão das duas linhas e em valores nulos em uma das datas, enquanto o outro ID continha valores de variação. Como solução, propõe-se a aplicação de uma linha temporal coesa pela junção dos dois valores em um único ID 5.</w:t>
      </w:r>
    </w:p>
    <w:p w14:paraId="6A906436" w14:textId="77777777" w:rsidR="002D04D6" w:rsidRPr="001A734A" w:rsidRDefault="002D04D6" w:rsidP="004159E6">
      <w:pPr>
        <w:pStyle w:val="SemEspaamento"/>
        <w:jc w:val="both"/>
        <w:rPr>
          <w:rFonts w:ascii="Arial" w:hAnsi="Arial" w:cs="Arial"/>
          <w:sz w:val="24"/>
          <w:szCs w:val="24"/>
        </w:rPr>
      </w:pPr>
    </w:p>
    <w:p w14:paraId="235BCBB0" w14:textId="15C68B4B" w:rsidR="008B7D63" w:rsidRPr="001A734A" w:rsidRDefault="008B7D63" w:rsidP="004159E6">
      <w:pPr>
        <w:pStyle w:val="SemEspaamento"/>
        <w:jc w:val="both"/>
        <w:rPr>
          <w:rFonts w:ascii="Arial" w:hAnsi="Arial" w:cs="Arial"/>
          <w:sz w:val="24"/>
          <w:szCs w:val="24"/>
        </w:rPr>
      </w:pPr>
      <w:r w:rsidRPr="001A734A">
        <w:rPr>
          <w:rFonts w:ascii="Arial" w:hAnsi="Arial" w:cs="Arial"/>
          <w:sz w:val="24"/>
          <w:szCs w:val="24"/>
        </w:rPr>
        <w:t>Imagem 3 – Observação de valores nulos em cor escura dos dois grupos</w:t>
      </w:r>
    </w:p>
    <w:p w14:paraId="3F3D338E" w14:textId="6D6BDD23" w:rsidR="008B7D63" w:rsidRPr="001A734A" w:rsidRDefault="008B7D63" w:rsidP="004159E6">
      <w:pPr>
        <w:pStyle w:val="SemEspaamento"/>
        <w:jc w:val="both"/>
        <w:rPr>
          <w:rFonts w:ascii="Arial" w:hAnsi="Arial" w:cs="Arial"/>
          <w:sz w:val="24"/>
          <w:szCs w:val="24"/>
        </w:rPr>
      </w:pPr>
      <w:r w:rsidRPr="001A734A">
        <w:rPr>
          <w:noProof/>
        </w:rPr>
        <w:drawing>
          <wp:inline distT="0" distB="0" distL="0" distR="0" wp14:anchorId="5E0F6F6A" wp14:editId="2411A231">
            <wp:extent cx="4913194" cy="3038475"/>
            <wp:effectExtent l="0" t="0" r="1905" b="0"/>
            <wp:docPr id="2050079563" name="Imagem 1"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79563" name="Imagem 1" descr="Forma, Retângulo&#10;&#10;Descrição gerada automaticamente"/>
                    <pic:cNvPicPr/>
                  </pic:nvPicPr>
                  <pic:blipFill>
                    <a:blip r:embed="rId12"/>
                    <a:stretch>
                      <a:fillRect/>
                    </a:stretch>
                  </pic:blipFill>
                  <pic:spPr>
                    <a:xfrm>
                      <a:off x="0" y="0"/>
                      <a:ext cx="4952739" cy="3062931"/>
                    </a:xfrm>
                    <a:prstGeom prst="rect">
                      <a:avLst/>
                    </a:prstGeom>
                  </pic:spPr>
                </pic:pic>
              </a:graphicData>
            </a:graphic>
          </wp:inline>
        </w:drawing>
      </w:r>
    </w:p>
    <w:p w14:paraId="4E7B45DD" w14:textId="6A340F57" w:rsidR="00902E3D" w:rsidRPr="001A734A" w:rsidRDefault="00902E3D" w:rsidP="004159E6">
      <w:pPr>
        <w:pStyle w:val="SemEspaamento"/>
        <w:jc w:val="both"/>
        <w:rPr>
          <w:rFonts w:ascii="Arial" w:hAnsi="Arial" w:cs="Arial"/>
          <w:sz w:val="24"/>
          <w:szCs w:val="24"/>
        </w:rPr>
      </w:pPr>
    </w:p>
    <w:p w14:paraId="6A3D778F" w14:textId="1451AC6E" w:rsidR="00902E3D" w:rsidRDefault="00902E3D" w:rsidP="004159E6">
      <w:pPr>
        <w:pStyle w:val="SemEspaamento"/>
        <w:jc w:val="both"/>
        <w:rPr>
          <w:rFonts w:ascii="Arial" w:hAnsi="Arial" w:cs="Arial"/>
          <w:sz w:val="24"/>
          <w:szCs w:val="24"/>
        </w:rPr>
      </w:pPr>
    </w:p>
    <w:p w14:paraId="14A92FA7" w14:textId="645312CD"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Após o tratamento do Grupo de ID 5, procedeu-se à verificação dos valores ausentes nas variáveis de Comunicação e Educação nos nove grupos. Para solucionar esse problema, optou-se por remover as colunas com valores nulos na primeira POF, em que não há dados disponíveis para a variável de peso, mas apenas para os valores de variação.</w:t>
      </w:r>
    </w:p>
    <w:p w14:paraId="3186FAD5" w14:textId="22CCE5C6" w:rsidR="002D04D6" w:rsidRDefault="002D04D6" w:rsidP="00C35347">
      <w:pPr>
        <w:pStyle w:val="SemEspaamento"/>
        <w:ind w:firstLine="360"/>
        <w:jc w:val="both"/>
        <w:rPr>
          <w:rFonts w:ascii="Arial" w:hAnsi="Arial" w:cs="Arial"/>
          <w:sz w:val="24"/>
          <w:szCs w:val="24"/>
        </w:rPr>
      </w:pPr>
      <w:r w:rsidRPr="00C35347">
        <w:rPr>
          <w:rFonts w:ascii="Arial" w:hAnsi="Arial" w:cs="Arial"/>
          <w:sz w:val="24"/>
          <w:szCs w:val="24"/>
        </w:rPr>
        <w:t xml:space="preserve">Com a obtenção da tabela alinhada às expectativas deste trabalho em relação aos valores de variação e peso de todos os nove grupos e do Índice Geral em uma série histórica que se estende de julho de 2006 a novembro de 2022, mantendo ao menos quatro das cinco </w:t>
      </w:r>
      <w:proofErr w:type="spellStart"/>
      <w:r w:rsidRPr="00C35347">
        <w:rPr>
          <w:rFonts w:ascii="Arial" w:hAnsi="Arial" w:cs="Arial"/>
          <w:sz w:val="24"/>
          <w:szCs w:val="24"/>
        </w:rPr>
        <w:t>POFs</w:t>
      </w:r>
      <w:proofErr w:type="spellEnd"/>
      <w:r w:rsidRPr="00C35347">
        <w:rPr>
          <w:rFonts w:ascii="Arial" w:hAnsi="Arial" w:cs="Arial"/>
          <w:sz w:val="24"/>
          <w:szCs w:val="24"/>
        </w:rPr>
        <w:t xml:space="preserve">, é possível utilizá-la como fonte para a aplicação de métodos de análise preditiva de modelos estatísticos. Cabe destacar que o peso do IPCA é sempre igual a 100, sendo a soma dos pesos de todos os itens ou dos nove grupos. Enquanto o número de ID do IPCA será considerado como valor 0, os grupos são identificados pelos </w:t>
      </w:r>
      <w:proofErr w:type="spellStart"/>
      <w:r w:rsidRPr="00C35347">
        <w:rPr>
          <w:rFonts w:ascii="Arial" w:hAnsi="Arial" w:cs="Arial"/>
          <w:sz w:val="24"/>
          <w:szCs w:val="24"/>
        </w:rPr>
        <w:t>IDs</w:t>
      </w:r>
      <w:proofErr w:type="spellEnd"/>
      <w:r w:rsidRPr="00C35347">
        <w:rPr>
          <w:rFonts w:ascii="Arial" w:hAnsi="Arial" w:cs="Arial"/>
          <w:sz w:val="24"/>
          <w:szCs w:val="24"/>
        </w:rPr>
        <w:t xml:space="preserve"> de 1 a 9, correspondendo, respectivamente, a Alimentação e bebida, Habitação, Artigos de residência, Vestuário, Transporte, Saúde e cuidados pessoais, Despesas pessoais, Educação e Comunicação.</w:t>
      </w:r>
    </w:p>
    <w:p w14:paraId="2D31D5C7" w14:textId="77777777" w:rsidR="002D04D6" w:rsidRPr="001A734A" w:rsidRDefault="002D04D6" w:rsidP="00E90A0A">
      <w:pPr>
        <w:pStyle w:val="SemEspaamento"/>
        <w:jc w:val="both"/>
        <w:rPr>
          <w:rFonts w:ascii="Arial" w:hAnsi="Arial" w:cs="Arial"/>
          <w:sz w:val="24"/>
          <w:szCs w:val="24"/>
        </w:rPr>
      </w:pPr>
    </w:p>
    <w:p w14:paraId="5D11FB95" w14:textId="7BBB5E9D" w:rsidR="008B7D63" w:rsidRPr="001A734A" w:rsidRDefault="00C47C36" w:rsidP="004159E6">
      <w:pPr>
        <w:pStyle w:val="SemEspaamento"/>
        <w:jc w:val="both"/>
        <w:rPr>
          <w:rFonts w:ascii="Arial" w:hAnsi="Arial" w:cs="Arial"/>
          <w:sz w:val="24"/>
          <w:szCs w:val="24"/>
        </w:rPr>
      </w:pPr>
      <w:r w:rsidRPr="001A734A">
        <w:rPr>
          <w:rFonts w:ascii="Arial" w:hAnsi="Arial" w:cs="Arial"/>
          <w:sz w:val="24"/>
          <w:szCs w:val="24"/>
        </w:rPr>
        <w:t>Imagem 4</w:t>
      </w:r>
      <w:r w:rsidR="00E90A0A" w:rsidRPr="001A734A">
        <w:rPr>
          <w:rFonts w:ascii="Arial" w:hAnsi="Arial" w:cs="Arial"/>
          <w:sz w:val="24"/>
          <w:szCs w:val="24"/>
        </w:rPr>
        <w:t xml:space="preserve"> – tabela resultado para a aplicação </w:t>
      </w:r>
      <w:r w:rsidR="000C3B25" w:rsidRPr="001A734A">
        <w:rPr>
          <w:rFonts w:ascii="Arial" w:hAnsi="Arial" w:cs="Arial"/>
          <w:sz w:val="24"/>
          <w:szCs w:val="24"/>
        </w:rPr>
        <w:t>dos modelos.</w:t>
      </w:r>
    </w:p>
    <w:p w14:paraId="4C44B37A" w14:textId="4D4056F9" w:rsidR="00640E98" w:rsidRDefault="00C47C36" w:rsidP="004159E6">
      <w:pPr>
        <w:pStyle w:val="SemEspaamento"/>
        <w:jc w:val="both"/>
        <w:rPr>
          <w:rFonts w:ascii="Arial" w:hAnsi="Arial" w:cs="Arial"/>
          <w:sz w:val="24"/>
          <w:szCs w:val="24"/>
        </w:rPr>
      </w:pPr>
      <w:r w:rsidRPr="001A734A">
        <w:rPr>
          <w:noProof/>
        </w:rPr>
        <w:lastRenderedPageBreak/>
        <w:drawing>
          <wp:inline distT="0" distB="0" distL="0" distR="0" wp14:anchorId="39C683AF" wp14:editId="6A3C840E">
            <wp:extent cx="5400040" cy="3884295"/>
            <wp:effectExtent l="0" t="0" r="0" b="1905"/>
            <wp:docPr id="494994017" name="Imagem 1" descr="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94017" name="Imagem 1" descr="Tabela, Excel&#10;&#10;Descrição gerada automaticamente"/>
                    <pic:cNvPicPr/>
                  </pic:nvPicPr>
                  <pic:blipFill>
                    <a:blip r:embed="rId13"/>
                    <a:stretch>
                      <a:fillRect/>
                    </a:stretch>
                  </pic:blipFill>
                  <pic:spPr>
                    <a:xfrm>
                      <a:off x="0" y="0"/>
                      <a:ext cx="5400040" cy="3884295"/>
                    </a:xfrm>
                    <a:prstGeom prst="rect">
                      <a:avLst/>
                    </a:prstGeom>
                  </pic:spPr>
                </pic:pic>
              </a:graphicData>
            </a:graphic>
          </wp:inline>
        </w:drawing>
      </w:r>
    </w:p>
    <w:p w14:paraId="104D56BB" w14:textId="15603421" w:rsidR="00CE673E" w:rsidRPr="001A734A" w:rsidRDefault="00CE673E" w:rsidP="004159E6">
      <w:pPr>
        <w:pStyle w:val="SemEspaamento"/>
        <w:jc w:val="both"/>
        <w:rPr>
          <w:rFonts w:ascii="Arial" w:hAnsi="Arial" w:cs="Arial"/>
          <w:sz w:val="24"/>
          <w:szCs w:val="24"/>
        </w:rPr>
      </w:pPr>
    </w:p>
    <w:p w14:paraId="0466B0CD" w14:textId="50663E97" w:rsidR="00740AF1" w:rsidRPr="00795F05" w:rsidRDefault="00CE673E" w:rsidP="00795F05">
      <w:pPr>
        <w:pStyle w:val="Ttulo1"/>
        <w:numPr>
          <w:ilvl w:val="1"/>
          <w:numId w:val="8"/>
        </w:numPr>
        <w:rPr>
          <w:rFonts w:ascii="Arial" w:hAnsi="Arial" w:cs="Arial"/>
          <w:snapToGrid w:val="0"/>
          <w:sz w:val="24"/>
          <w:szCs w:val="24"/>
        </w:rPr>
      </w:pPr>
      <w:bookmarkStart w:id="5" w:name="_Toc131714281"/>
      <w:r w:rsidRPr="00795F05">
        <w:rPr>
          <w:rFonts w:ascii="Arial" w:hAnsi="Arial" w:cs="Arial"/>
          <w:snapToGrid w:val="0"/>
          <w:sz w:val="24"/>
          <w:szCs w:val="24"/>
        </w:rPr>
        <w:t>Modelo estatístico</w:t>
      </w:r>
      <w:bookmarkEnd w:id="5"/>
    </w:p>
    <w:p w14:paraId="42EB8A49" w14:textId="75F9DA2B" w:rsidR="00740AF1" w:rsidRDefault="00740AF1" w:rsidP="004159E6">
      <w:pPr>
        <w:pStyle w:val="SemEspaamento"/>
        <w:jc w:val="both"/>
        <w:rPr>
          <w:rFonts w:ascii="Arial" w:hAnsi="Arial" w:cs="Arial"/>
          <w:sz w:val="24"/>
          <w:szCs w:val="24"/>
        </w:rPr>
      </w:pPr>
    </w:p>
    <w:p w14:paraId="0753E4C9" w14:textId="5C55B3E7"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Uma série temporal é entendida como um conjunto de valores organizados em uma linha do tempo, com valores referentes a um intervalo de tempo regular entre eles. A série temporal apresenta movimentos característicos que podem ser divididos em quatro tipos principais: tendência, ciclo, sazonalidade e aleatoriedade. Existem três tipos de situações que devem ser levadas em consideração na análise de séries temporais. O primeiro tipo corresponde às séries temporais com características de independência, que podem ser identificadas por meio da detecção de ruído branco. As outras duas situações envolvem a memória longa e a memória curta, que dependem do quanto os valores históricos afetam os valores futuros.</w:t>
      </w:r>
    </w:p>
    <w:p w14:paraId="22D25361" w14:textId="03F4AB21"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O conceito de ruído branco é fundamental para a análise e previsão de séries temporais. Identificado como uma série temporal não previsível e estacionária, o ruído branco é a série temporal desejada para aplicar os modelos de análise preditiva. A análise para identificá-lo é realizada por meio de conceitos estatísticos, como a média e o desvio padrão, que são constantes ao longo do tempo e não mudam com o tempo. Além disso, a correlação entre a série temporal e sua versão defasada não é significativa.</w:t>
      </w:r>
    </w:p>
    <w:p w14:paraId="0A76341F" w14:textId="3F56E750"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Para a construção deste trabalho, a análise será feita utilizando três conceitos estatísticos e uma verificação de teste de hipótese de DICKEY-FULLER. O objetivo é identificar se a série é estacionária ou não. Caso a série seja estacionária, será possível aplicar os modelos estatísticos e fazer a previsão. Caso contrário, será necessário realizar uma tratativa para torná-la compatível com o modelo.</w:t>
      </w:r>
    </w:p>
    <w:p w14:paraId="4B7C678A" w14:textId="71E6D3C3"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lastRenderedPageBreak/>
        <w:t xml:space="preserve">A diferenciação com </w:t>
      </w:r>
      <w:proofErr w:type="spellStart"/>
      <w:r w:rsidRPr="00C35347">
        <w:rPr>
          <w:rFonts w:ascii="Arial" w:hAnsi="Arial" w:cs="Arial"/>
          <w:sz w:val="24"/>
          <w:szCs w:val="24"/>
        </w:rPr>
        <w:t>lags</w:t>
      </w:r>
      <w:proofErr w:type="spellEnd"/>
      <w:r w:rsidRPr="00C35347">
        <w:rPr>
          <w:rFonts w:ascii="Arial" w:hAnsi="Arial" w:cs="Arial"/>
          <w:sz w:val="24"/>
          <w:szCs w:val="24"/>
        </w:rPr>
        <w:t xml:space="preserve"> será aplicada para tratar as séries temporais. O formato utilizado para este trabalho é com a diferença de duas séries, uma equivalente à outra, e o </w:t>
      </w:r>
      <w:proofErr w:type="spellStart"/>
      <w:r w:rsidRPr="00C35347">
        <w:rPr>
          <w:rFonts w:ascii="Arial" w:hAnsi="Arial" w:cs="Arial"/>
          <w:sz w:val="24"/>
          <w:szCs w:val="24"/>
        </w:rPr>
        <w:t>lag</w:t>
      </w:r>
      <w:proofErr w:type="spellEnd"/>
      <w:r w:rsidRPr="00C35347">
        <w:rPr>
          <w:rFonts w:ascii="Arial" w:hAnsi="Arial" w:cs="Arial"/>
          <w:sz w:val="24"/>
          <w:szCs w:val="24"/>
        </w:rPr>
        <w:t xml:space="preserve"> rebatendo em uma delas com o número de meses atrasados. O resultado dessa diferença será novamente verificado pelo teste de hipóteses e pelos conceitos de avaliação estatística para identificar uma série temporal de ruído branco e estacionária.</w:t>
      </w:r>
    </w:p>
    <w:p w14:paraId="645620D2" w14:textId="176AA91F"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É importante destacar o uso da média móvel na análise de séries temporais. A média móvel é definida como a soma de todos os valores dividida pelo número de observações. Neste trabalho, a média móvel será separada em dez cortes diferentes em linhas de tempo distintas para aplicá-la dentro desses períodos separados.</w:t>
      </w:r>
    </w:p>
    <w:p w14:paraId="4C9F21C3" w14:textId="0F24F228" w:rsidR="002D04D6" w:rsidRPr="00C35347" w:rsidRDefault="002D04D6" w:rsidP="00C35347">
      <w:pPr>
        <w:pStyle w:val="SemEspaamento"/>
        <w:ind w:firstLine="360"/>
        <w:jc w:val="both"/>
        <w:rPr>
          <w:rFonts w:ascii="Arial" w:hAnsi="Arial" w:cs="Arial"/>
          <w:sz w:val="24"/>
          <w:szCs w:val="24"/>
        </w:rPr>
      </w:pPr>
      <w:r w:rsidRPr="00C35347">
        <w:rPr>
          <w:rFonts w:ascii="Arial" w:hAnsi="Arial" w:cs="Arial"/>
          <w:sz w:val="24"/>
          <w:szCs w:val="24"/>
        </w:rPr>
        <w:t>Da mesma forma, o desvio padrão (DP) será utilizado como métrica semelhante à média. O DP é a variabilidade ou a diferença entre cada valor e a média da distribuição. O desvio padrão é a raiz quadrada da variância, que é a média dos quadrados das diferenças entre cada valor e a média da distribuição.</w:t>
      </w:r>
    </w:p>
    <w:p w14:paraId="0D339BE2" w14:textId="0FDF13BA" w:rsidR="002D04D6" w:rsidRPr="00C35347" w:rsidRDefault="002D04D6" w:rsidP="002D04D6">
      <w:pPr>
        <w:pStyle w:val="SemEspaamento"/>
        <w:ind w:firstLine="360"/>
        <w:jc w:val="both"/>
        <w:rPr>
          <w:rFonts w:ascii="Arial" w:hAnsi="Arial" w:cs="Arial"/>
          <w:sz w:val="24"/>
          <w:szCs w:val="24"/>
        </w:rPr>
      </w:pPr>
      <w:r w:rsidRPr="00C35347">
        <w:rPr>
          <w:rFonts w:ascii="Arial" w:hAnsi="Arial" w:cs="Arial"/>
          <w:sz w:val="24"/>
          <w:szCs w:val="24"/>
        </w:rPr>
        <w:t>Os modelos estatísticos utilizados neste estudo envolvem a análise de séries temporais com o objetivo de prever dados futuros. Para atingir esse objetivo, é necessário criar uma série temporal dessazonalizada, que consiste em realizar um ajuste sazonal ou correção de tendência para remover as variáveis que impactam a série de maneira estatisticamente significativa.</w:t>
      </w:r>
    </w:p>
    <w:p w14:paraId="474C6407" w14:textId="102D9C51" w:rsidR="003D639E" w:rsidRPr="001A734A" w:rsidRDefault="00563F36" w:rsidP="00C35347">
      <w:pPr>
        <w:pStyle w:val="SemEspaamento"/>
        <w:ind w:firstLine="360"/>
        <w:jc w:val="both"/>
        <w:rPr>
          <w:rFonts w:ascii="Arial" w:hAnsi="Arial" w:cs="Arial"/>
          <w:sz w:val="24"/>
          <w:szCs w:val="24"/>
        </w:rPr>
      </w:pPr>
      <w:r w:rsidRPr="00C35347">
        <w:rPr>
          <w:rFonts w:ascii="Arial" w:hAnsi="Arial" w:cs="Arial"/>
          <w:sz w:val="24"/>
          <w:szCs w:val="24"/>
        </w:rPr>
        <w:t>Uma série temporal é entendida com um conjunto de valores dentro de uma linha do tempo, os valores são referentes dentro de um intervalo de tempo regular entre eles. A movimentos característicos dentro da série temporal que vale a citação divididos em quatro tipos principais: tendência, ciclo, sazonalidade e aleatoriedade</w:t>
      </w:r>
      <w:r w:rsidR="006A7B6D" w:rsidRPr="00C35347">
        <w:rPr>
          <w:rFonts w:ascii="Arial" w:hAnsi="Arial" w:cs="Arial"/>
          <w:sz w:val="24"/>
          <w:szCs w:val="24"/>
        </w:rPr>
        <w:t xml:space="preserve">. </w:t>
      </w:r>
      <w:r w:rsidR="00347A8D" w:rsidRPr="00C35347">
        <w:rPr>
          <w:rFonts w:ascii="Arial" w:hAnsi="Arial" w:cs="Arial"/>
          <w:sz w:val="24"/>
          <w:szCs w:val="24"/>
        </w:rPr>
        <w:t xml:space="preserve">Referente a análise de séries temporais a três tipos de situações que levar em conta. As séries temporais com características de independente, </w:t>
      </w:r>
      <w:r w:rsidR="006A7B6D" w:rsidRPr="00C35347">
        <w:rPr>
          <w:rFonts w:ascii="Arial" w:hAnsi="Arial" w:cs="Arial"/>
          <w:sz w:val="24"/>
          <w:szCs w:val="24"/>
        </w:rPr>
        <w:t xml:space="preserve">a qual é comumente identificada através da detecção de ruído branco. Essa característica pode ser especialmente relevante para grupos específicos, os quais serão discutidos com maior detalhe posteriormente. E as outras duas de memória longa, onde valores históricos causa impacto em períodos específicos. Memória curta, dependendo do quanto valores passados afetam os valores futuros. (SANTOS, 2019, p. 4, </w:t>
      </w:r>
      <w:proofErr w:type="spellStart"/>
      <w:r w:rsidR="006A7B6D" w:rsidRPr="00C35347">
        <w:rPr>
          <w:rFonts w:ascii="Arial" w:hAnsi="Arial" w:cs="Arial"/>
          <w:sz w:val="24"/>
          <w:szCs w:val="24"/>
        </w:rPr>
        <w:t>ibid</w:t>
      </w:r>
      <w:proofErr w:type="spellEnd"/>
      <w:r w:rsidR="006A7B6D" w:rsidRPr="00C35347">
        <w:rPr>
          <w:rFonts w:ascii="Arial" w:hAnsi="Arial" w:cs="Arial"/>
          <w:sz w:val="24"/>
          <w:szCs w:val="24"/>
        </w:rPr>
        <w:t>).</w:t>
      </w:r>
    </w:p>
    <w:p w14:paraId="7AA20436" w14:textId="7D6043A7" w:rsidR="003D639E" w:rsidRPr="001A734A" w:rsidRDefault="003D639E" w:rsidP="00C35347">
      <w:pPr>
        <w:pStyle w:val="SemEspaamento"/>
        <w:ind w:firstLine="360"/>
        <w:jc w:val="both"/>
        <w:rPr>
          <w:rFonts w:ascii="Arial" w:hAnsi="Arial" w:cs="Arial"/>
          <w:sz w:val="24"/>
          <w:szCs w:val="24"/>
        </w:rPr>
      </w:pPr>
      <w:r w:rsidRPr="001A734A">
        <w:rPr>
          <w:rFonts w:ascii="Arial" w:hAnsi="Arial" w:cs="Arial"/>
          <w:sz w:val="24"/>
          <w:szCs w:val="24"/>
        </w:rPr>
        <w:t>Na tabela 2 haverá um melhor detalhamento para qual modelo deve ser aplicado a série temporal.</w:t>
      </w:r>
    </w:p>
    <w:p w14:paraId="40184FA7" w14:textId="77777777" w:rsidR="00425D12" w:rsidRPr="001A734A" w:rsidRDefault="00425D12" w:rsidP="004159E6">
      <w:pPr>
        <w:pStyle w:val="SemEspaamento"/>
        <w:jc w:val="both"/>
        <w:rPr>
          <w:rFonts w:ascii="Arial" w:hAnsi="Arial" w:cs="Arial"/>
          <w:sz w:val="24"/>
          <w:szCs w:val="24"/>
        </w:rPr>
      </w:pPr>
    </w:p>
    <w:p w14:paraId="02A5319A" w14:textId="07A1F57A" w:rsidR="00CE673E" w:rsidRPr="001A734A" w:rsidRDefault="00E109B5" w:rsidP="004159E6">
      <w:pPr>
        <w:pStyle w:val="SemEspaamento"/>
        <w:jc w:val="both"/>
        <w:rPr>
          <w:rFonts w:ascii="Arial" w:hAnsi="Arial" w:cs="Arial"/>
          <w:sz w:val="24"/>
          <w:szCs w:val="24"/>
        </w:rPr>
      </w:pPr>
      <w:r w:rsidRPr="001A734A">
        <w:rPr>
          <w:rFonts w:ascii="Arial" w:hAnsi="Arial" w:cs="Arial"/>
          <w:sz w:val="24"/>
          <w:szCs w:val="24"/>
        </w:rPr>
        <w:t>Tabela 2 – Modelos estatísticos</w:t>
      </w:r>
    </w:p>
    <w:tbl>
      <w:tblPr>
        <w:tblStyle w:val="Tabelacomgrade"/>
        <w:tblW w:w="8500" w:type="dxa"/>
        <w:tblLook w:val="04A0" w:firstRow="1" w:lastRow="0" w:firstColumn="1" w:lastColumn="0" w:noHBand="0" w:noVBand="1"/>
      </w:tblPr>
      <w:tblGrid>
        <w:gridCol w:w="2710"/>
        <w:gridCol w:w="5790"/>
      </w:tblGrid>
      <w:tr w:rsidR="00CF3917" w:rsidRPr="001A734A" w14:paraId="5B163A71" w14:textId="77777777" w:rsidTr="004C4DAB">
        <w:trPr>
          <w:trHeight w:val="300"/>
        </w:trPr>
        <w:tc>
          <w:tcPr>
            <w:tcW w:w="2710" w:type="dxa"/>
            <w:noWrap/>
            <w:hideMark/>
          </w:tcPr>
          <w:p w14:paraId="24B7C6EC" w14:textId="77777777" w:rsidR="00CF3917" w:rsidRPr="001A734A" w:rsidRDefault="00CF3917" w:rsidP="004159E6">
            <w:pPr>
              <w:pStyle w:val="SemEspaamento"/>
              <w:jc w:val="center"/>
              <w:rPr>
                <w:rFonts w:ascii="Arial" w:hAnsi="Arial" w:cs="Arial"/>
                <w:sz w:val="24"/>
                <w:szCs w:val="24"/>
              </w:rPr>
            </w:pPr>
            <w:r w:rsidRPr="001A734A">
              <w:rPr>
                <w:rFonts w:ascii="Arial" w:hAnsi="Arial" w:cs="Arial"/>
                <w:sz w:val="24"/>
                <w:szCs w:val="24"/>
              </w:rPr>
              <w:t>Modelo</w:t>
            </w:r>
          </w:p>
        </w:tc>
        <w:tc>
          <w:tcPr>
            <w:tcW w:w="5790" w:type="dxa"/>
            <w:noWrap/>
            <w:hideMark/>
          </w:tcPr>
          <w:p w14:paraId="3957098D" w14:textId="6532ABEE" w:rsidR="00CF3917" w:rsidRPr="001A734A" w:rsidRDefault="004C4DAB" w:rsidP="004159E6">
            <w:pPr>
              <w:pStyle w:val="SemEspaamento"/>
              <w:jc w:val="center"/>
              <w:rPr>
                <w:rFonts w:ascii="Arial" w:hAnsi="Arial" w:cs="Arial"/>
                <w:sz w:val="24"/>
                <w:szCs w:val="24"/>
              </w:rPr>
            </w:pPr>
            <w:r w:rsidRPr="001A734A">
              <w:rPr>
                <w:rFonts w:ascii="Arial" w:hAnsi="Arial" w:cs="Arial"/>
                <w:sz w:val="24"/>
                <w:szCs w:val="24"/>
              </w:rPr>
              <w:t>Parâmetro</w:t>
            </w:r>
          </w:p>
        </w:tc>
      </w:tr>
      <w:tr w:rsidR="00CF3917" w:rsidRPr="001A734A" w14:paraId="157D7CDC" w14:textId="77777777" w:rsidTr="004C4DAB">
        <w:trPr>
          <w:trHeight w:val="1120"/>
        </w:trPr>
        <w:tc>
          <w:tcPr>
            <w:tcW w:w="2710" w:type="dxa"/>
            <w:noWrap/>
            <w:hideMark/>
          </w:tcPr>
          <w:p w14:paraId="7ECCE12E" w14:textId="77777777" w:rsidR="00CF3917" w:rsidRPr="001A734A" w:rsidRDefault="00CF3917" w:rsidP="004C4DAB">
            <w:pPr>
              <w:pStyle w:val="SemEspaamento"/>
              <w:jc w:val="center"/>
              <w:rPr>
                <w:rFonts w:ascii="Arial" w:hAnsi="Arial" w:cs="Arial"/>
                <w:sz w:val="24"/>
                <w:szCs w:val="24"/>
              </w:rPr>
            </w:pPr>
            <w:r w:rsidRPr="001A734A">
              <w:rPr>
                <w:rFonts w:ascii="Arial" w:hAnsi="Arial" w:cs="Arial"/>
                <w:sz w:val="24"/>
                <w:szCs w:val="24"/>
              </w:rPr>
              <w:t>AR(p) Modelo de Regressão Automática</w:t>
            </w:r>
          </w:p>
        </w:tc>
        <w:tc>
          <w:tcPr>
            <w:tcW w:w="5790" w:type="dxa"/>
            <w:hideMark/>
          </w:tcPr>
          <w:p w14:paraId="14E7A3A4" w14:textId="754CF26A" w:rsidR="00CF3917" w:rsidRPr="001A734A" w:rsidRDefault="00CF3917" w:rsidP="004C4DAB">
            <w:pPr>
              <w:pStyle w:val="SemEspaamento"/>
              <w:jc w:val="both"/>
              <w:rPr>
                <w:rFonts w:ascii="Arial" w:hAnsi="Arial" w:cs="Arial"/>
                <w:sz w:val="24"/>
                <w:szCs w:val="24"/>
              </w:rPr>
            </w:pPr>
            <w:r w:rsidRPr="001A734A">
              <w:rPr>
                <w:rFonts w:ascii="Arial" w:hAnsi="Arial" w:cs="Arial"/>
                <w:sz w:val="24"/>
                <w:szCs w:val="24"/>
              </w:rPr>
              <w:t xml:space="preserve">Onde o parâmetro p é um número inteiro que define quantas séries defasadas </w:t>
            </w:r>
            <w:r w:rsidR="00810993" w:rsidRPr="001A734A">
              <w:rPr>
                <w:rFonts w:ascii="Arial" w:hAnsi="Arial" w:cs="Arial"/>
                <w:sz w:val="24"/>
                <w:szCs w:val="24"/>
              </w:rPr>
              <w:t xml:space="preserve">foram utilizadas </w:t>
            </w:r>
            <w:r w:rsidRPr="001A734A">
              <w:rPr>
                <w:rFonts w:ascii="Arial" w:hAnsi="Arial" w:cs="Arial"/>
                <w:sz w:val="24"/>
                <w:szCs w:val="24"/>
              </w:rPr>
              <w:t>para fazer a previsão dos próximos períodos.</w:t>
            </w:r>
          </w:p>
        </w:tc>
      </w:tr>
      <w:tr w:rsidR="00CF3917" w:rsidRPr="001A734A" w14:paraId="24E09EA2" w14:textId="77777777" w:rsidTr="004C4DAB">
        <w:trPr>
          <w:trHeight w:val="2304"/>
        </w:trPr>
        <w:tc>
          <w:tcPr>
            <w:tcW w:w="2710" w:type="dxa"/>
            <w:noWrap/>
            <w:hideMark/>
          </w:tcPr>
          <w:p w14:paraId="0A2BB2D5" w14:textId="77777777" w:rsidR="00CF3917" w:rsidRPr="001A734A" w:rsidRDefault="00CF3917" w:rsidP="004C4DAB">
            <w:pPr>
              <w:pStyle w:val="SemEspaamento"/>
              <w:jc w:val="center"/>
              <w:rPr>
                <w:rFonts w:ascii="Arial" w:hAnsi="Arial" w:cs="Arial"/>
                <w:sz w:val="24"/>
                <w:szCs w:val="24"/>
              </w:rPr>
            </w:pPr>
            <w:r w:rsidRPr="001A734A">
              <w:rPr>
                <w:rFonts w:ascii="Arial" w:hAnsi="Arial" w:cs="Arial"/>
                <w:sz w:val="24"/>
                <w:szCs w:val="24"/>
              </w:rPr>
              <w:t>MA(q) Modelo média móvel</w:t>
            </w:r>
          </w:p>
        </w:tc>
        <w:tc>
          <w:tcPr>
            <w:tcW w:w="5790" w:type="dxa"/>
            <w:hideMark/>
          </w:tcPr>
          <w:p w14:paraId="49783D9D" w14:textId="23FCCCA3" w:rsidR="00CF3917" w:rsidRPr="001A734A" w:rsidRDefault="00CF3917" w:rsidP="004C4DAB">
            <w:pPr>
              <w:pStyle w:val="SemEspaamento"/>
              <w:jc w:val="both"/>
              <w:rPr>
                <w:rFonts w:ascii="Arial" w:hAnsi="Arial" w:cs="Arial"/>
                <w:sz w:val="24"/>
                <w:szCs w:val="24"/>
              </w:rPr>
            </w:pPr>
            <w:r w:rsidRPr="001A734A">
              <w:rPr>
                <w:rFonts w:ascii="Arial" w:hAnsi="Arial" w:cs="Arial"/>
                <w:sz w:val="24"/>
                <w:szCs w:val="24"/>
              </w:rPr>
              <w:t>Onde nosso parâmetro q representa o número de erros da nossa previsão defasada ocorreu para dentro da equação a melhorar nossa previsão futura. Portanto se q = 1, o valor que levará em conta é apenas o erro do valor mais recente. Se q = 2 os últimos dois valores mais recentes serão levados em conta.</w:t>
            </w:r>
          </w:p>
        </w:tc>
      </w:tr>
      <w:tr w:rsidR="00CF3917" w:rsidRPr="001A734A" w14:paraId="2F79B525" w14:textId="77777777" w:rsidTr="004C4DAB">
        <w:trPr>
          <w:trHeight w:val="900"/>
        </w:trPr>
        <w:tc>
          <w:tcPr>
            <w:tcW w:w="2710" w:type="dxa"/>
            <w:noWrap/>
            <w:hideMark/>
          </w:tcPr>
          <w:p w14:paraId="58326439" w14:textId="77777777" w:rsidR="00CF3917" w:rsidRPr="001A734A" w:rsidRDefault="00CF3917" w:rsidP="004C4DAB">
            <w:pPr>
              <w:pStyle w:val="SemEspaamento"/>
              <w:jc w:val="center"/>
              <w:rPr>
                <w:rFonts w:ascii="Arial" w:hAnsi="Arial" w:cs="Arial"/>
                <w:sz w:val="24"/>
                <w:szCs w:val="24"/>
              </w:rPr>
            </w:pPr>
            <w:r w:rsidRPr="001A734A">
              <w:rPr>
                <w:rFonts w:ascii="Arial" w:hAnsi="Arial" w:cs="Arial"/>
                <w:sz w:val="24"/>
                <w:szCs w:val="24"/>
              </w:rPr>
              <w:lastRenderedPageBreak/>
              <w:t>ARMA(</w:t>
            </w:r>
            <w:proofErr w:type="spellStart"/>
            <w:proofErr w:type="gramStart"/>
            <w:r w:rsidRPr="001A734A">
              <w:rPr>
                <w:rFonts w:ascii="Arial" w:hAnsi="Arial" w:cs="Arial"/>
                <w:sz w:val="24"/>
                <w:szCs w:val="24"/>
              </w:rPr>
              <w:t>p,q</w:t>
            </w:r>
            <w:proofErr w:type="spellEnd"/>
            <w:proofErr w:type="gramEnd"/>
            <w:r w:rsidRPr="001A734A">
              <w:rPr>
                <w:rFonts w:ascii="Arial" w:hAnsi="Arial" w:cs="Arial"/>
                <w:sz w:val="24"/>
                <w:szCs w:val="24"/>
              </w:rPr>
              <w:t>)</w:t>
            </w:r>
          </w:p>
        </w:tc>
        <w:tc>
          <w:tcPr>
            <w:tcW w:w="5790" w:type="dxa"/>
            <w:hideMark/>
          </w:tcPr>
          <w:p w14:paraId="203BC177" w14:textId="4B353E6F" w:rsidR="00CF3917" w:rsidRPr="001A734A" w:rsidRDefault="00CF3917" w:rsidP="004C4DAB">
            <w:pPr>
              <w:pStyle w:val="SemEspaamento"/>
              <w:jc w:val="both"/>
              <w:rPr>
                <w:rFonts w:ascii="Arial" w:hAnsi="Arial" w:cs="Arial"/>
                <w:sz w:val="24"/>
                <w:szCs w:val="24"/>
              </w:rPr>
            </w:pPr>
            <w:r w:rsidRPr="001A734A">
              <w:rPr>
                <w:rFonts w:ascii="Arial" w:hAnsi="Arial" w:cs="Arial"/>
                <w:sz w:val="24"/>
                <w:szCs w:val="24"/>
              </w:rPr>
              <w:t>Junção dos dois modelos AR e MA. Devemos colocar o parâmetro p e o parâmetro q.</w:t>
            </w:r>
          </w:p>
        </w:tc>
      </w:tr>
      <w:tr w:rsidR="00CF3917" w:rsidRPr="001A734A" w14:paraId="049A69FC" w14:textId="77777777" w:rsidTr="004C4DAB">
        <w:trPr>
          <w:trHeight w:val="1691"/>
        </w:trPr>
        <w:tc>
          <w:tcPr>
            <w:tcW w:w="2710" w:type="dxa"/>
            <w:noWrap/>
            <w:hideMark/>
          </w:tcPr>
          <w:p w14:paraId="6B2707C8" w14:textId="77777777" w:rsidR="00CF3917" w:rsidRPr="001A734A" w:rsidRDefault="00CF3917" w:rsidP="004C4DAB">
            <w:pPr>
              <w:pStyle w:val="SemEspaamento"/>
              <w:jc w:val="center"/>
              <w:rPr>
                <w:rFonts w:ascii="Arial" w:hAnsi="Arial" w:cs="Arial"/>
                <w:sz w:val="24"/>
                <w:szCs w:val="24"/>
              </w:rPr>
            </w:pPr>
            <w:r w:rsidRPr="001A734A">
              <w:rPr>
                <w:rFonts w:ascii="Arial" w:hAnsi="Arial" w:cs="Arial"/>
                <w:sz w:val="24"/>
                <w:szCs w:val="24"/>
              </w:rPr>
              <w:t>ARIMA(</w:t>
            </w:r>
            <w:proofErr w:type="spellStart"/>
            <w:proofErr w:type="gramStart"/>
            <w:r w:rsidRPr="001A734A">
              <w:rPr>
                <w:rFonts w:ascii="Arial" w:hAnsi="Arial" w:cs="Arial"/>
                <w:sz w:val="24"/>
                <w:szCs w:val="24"/>
              </w:rPr>
              <w:t>p,d</w:t>
            </w:r>
            <w:proofErr w:type="gramEnd"/>
            <w:r w:rsidRPr="001A734A">
              <w:rPr>
                <w:rFonts w:ascii="Arial" w:hAnsi="Arial" w:cs="Arial"/>
                <w:sz w:val="24"/>
                <w:szCs w:val="24"/>
              </w:rPr>
              <w:t>,q</w:t>
            </w:r>
            <w:proofErr w:type="spellEnd"/>
            <w:r w:rsidRPr="001A734A">
              <w:rPr>
                <w:rFonts w:ascii="Arial" w:hAnsi="Arial" w:cs="Arial"/>
                <w:sz w:val="24"/>
                <w:szCs w:val="24"/>
              </w:rPr>
              <w:t>)</w:t>
            </w:r>
          </w:p>
        </w:tc>
        <w:tc>
          <w:tcPr>
            <w:tcW w:w="5790" w:type="dxa"/>
            <w:hideMark/>
          </w:tcPr>
          <w:p w14:paraId="53627E76" w14:textId="18B6C888" w:rsidR="00CF3917" w:rsidRPr="001A734A" w:rsidRDefault="00CF3917" w:rsidP="004C4DAB">
            <w:pPr>
              <w:pStyle w:val="SemEspaamento"/>
              <w:jc w:val="both"/>
              <w:rPr>
                <w:rFonts w:ascii="Arial" w:hAnsi="Arial" w:cs="Arial"/>
                <w:sz w:val="24"/>
                <w:szCs w:val="24"/>
              </w:rPr>
            </w:pPr>
            <w:r w:rsidRPr="001A734A">
              <w:rPr>
                <w:rFonts w:ascii="Arial" w:hAnsi="Arial" w:cs="Arial"/>
                <w:sz w:val="24"/>
                <w:szCs w:val="24"/>
              </w:rPr>
              <w:t>Junção dos dois</w:t>
            </w:r>
            <w:r w:rsidR="00810993" w:rsidRPr="001A734A">
              <w:rPr>
                <w:rFonts w:ascii="Arial" w:hAnsi="Arial" w:cs="Arial"/>
                <w:sz w:val="24"/>
                <w:szCs w:val="24"/>
              </w:rPr>
              <w:t xml:space="preserve"> modelos</w:t>
            </w:r>
            <w:r w:rsidRPr="001A734A">
              <w:rPr>
                <w:rFonts w:ascii="Arial" w:hAnsi="Arial" w:cs="Arial"/>
                <w:sz w:val="24"/>
                <w:szCs w:val="24"/>
              </w:rPr>
              <w:t xml:space="preserve"> </w:t>
            </w:r>
            <w:r w:rsidR="00810993" w:rsidRPr="001A734A">
              <w:rPr>
                <w:rFonts w:ascii="Arial" w:hAnsi="Arial" w:cs="Arial"/>
                <w:sz w:val="24"/>
                <w:szCs w:val="24"/>
              </w:rPr>
              <w:t>(</w:t>
            </w:r>
            <w:r w:rsidRPr="001A734A">
              <w:rPr>
                <w:rFonts w:ascii="Arial" w:hAnsi="Arial" w:cs="Arial"/>
                <w:sz w:val="24"/>
                <w:szCs w:val="24"/>
              </w:rPr>
              <w:t>AR e MA</w:t>
            </w:r>
            <w:r w:rsidR="00810993" w:rsidRPr="001A734A">
              <w:rPr>
                <w:rFonts w:ascii="Arial" w:hAnsi="Arial" w:cs="Arial"/>
                <w:sz w:val="24"/>
                <w:szCs w:val="24"/>
              </w:rPr>
              <w:t>)</w:t>
            </w:r>
            <w:r w:rsidRPr="001A734A">
              <w:rPr>
                <w:rFonts w:ascii="Arial" w:hAnsi="Arial" w:cs="Arial"/>
                <w:sz w:val="24"/>
                <w:szCs w:val="24"/>
              </w:rPr>
              <w:t xml:space="preserve"> e adicionalmente a parte </w:t>
            </w:r>
            <w:r w:rsidR="00FD7970" w:rsidRPr="001A734A">
              <w:rPr>
                <w:rFonts w:ascii="Arial" w:hAnsi="Arial" w:cs="Arial"/>
                <w:sz w:val="24"/>
                <w:szCs w:val="24"/>
              </w:rPr>
              <w:t>de integrada</w:t>
            </w:r>
            <w:r w:rsidR="00810993" w:rsidRPr="001A734A">
              <w:rPr>
                <w:rFonts w:ascii="Arial" w:hAnsi="Arial" w:cs="Arial"/>
                <w:sz w:val="24"/>
                <w:szCs w:val="24"/>
              </w:rPr>
              <w:t xml:space="preserve"> com a adição do I entre os dois (AR I MA)</w:t>
            </w:r>
            <w:r w:rsidRPr="001A734A">
              <w:rPr>
                <w:rFonts w:ascii="Arial" w:hAnsi="Arial" w:cs="Arial"/>
                <w:sz w:val="24"/>
                <w:szCs w:val="24"/>
              </w:rPr>
              <w:t xml:space="preserve">. Usando o parâmetro d. Esse parâmetro é referente </w:t>
            </w:r>
            <w:r w:rsidR="00810993" w:rsidRPr="001A734A">
              <w:rPr>
                <w:rFonts w:ascii="Arial" w:hAnsi="Arial" w:cs="Arial"/>
                <w:sz w:val="24"/>
                <w:szCs w:val="24"/>
              </w:rPr>
              <w:t xml:space="preserve">à </w:t>
            </w:r>
            <w:r w:rsidRPr="001A734A">
              <w:rPr>
                <w:rFonts w:ascii="Arial" w:hAnsi="Arial" w:cs="Arial"/>
                <w:sz w:val="24"/>
                <w:szCs w:val="24"/>
              </w:rPr>
              <w:t>ordem de diferenciais utilizada no</w:t>
            </w:r>
            <w:r w:rsidR="00810993" w:rsidRPr="001A734A">
              <w:rPr>
                <w:rFonts w:ascii="Arial" w:hAnsi="Arial" w:cs="Arial"/>
                <w:sz w:val="24"/>
                <w:szCs w:val="24"/>
              </w:rPr>
              <w:t xml:space="preserve"> conjunto de</w:t>
            </w:r>
            <w:r w:rsidRPr="001A734A">
              <w:rPr>
                <w:rFonts w:ascii="Arial" w:hAnsi="Arial" w:cs="Arial"/>
                <w:sz w:val="24"/>
                <w:szCs w:val="24"/>
              </w:rPr>
              <w:t xml:space="preserve"> dado</w:t>
            </w:r>
            <w:r w:rsidR="00810993" w:rsidRPr="001A734A">
              <w:rPr>
                <w:rFonts w:ascii="Arial" w:hAnsi="Arial" w:cs="Arial"/>
                <w:sz w:val="24"/>
                <w:szCs w:val="24"/>
              </w:rPr>
              <w:t>s</w:t>
            </w:r>
            <w:r w:rsidR="00216B45" w:rsidRPr="001A734A">
              <w:rPr>
                <w:rFonts w:ascii="Arial" w:hAnsi="Arial" w:cs="Arial"/>
                <w:sz w:val="24"/>
                <w:szCs w:val="24"/>
              </w:rPr>
              <w:t xml:space="preserve"> (Quantidade de </w:t>
            </w:r>
            <w:proofErr w:type="spellStart"/>
            <w:r w:rsidR="00216B45" w:rsidRPr="001A734A">
              <w:rPr>
                <w:rFonts w:ascii="Arial" w:hAnsi="Arial" w:cs="Arial"/>
                <w:sz w:val="24"/>
                <w:szCs w:val="24"/>
              </w:rPr>
              <w:t>lags</w:t>
            </w:r>
            <w:proofErr w:type="spellEnd"/>
            <w:r w:rsidR="00216B45" w:rsidRPr="001A734A">
              <w:rPr>
                <w:rFonts w:ascii="Arial" w:hAnsi="Arial" w:cs="Arial"/>
                <w:sz w:val="24"/>
                <w:szCs w:val="24"/>
              </w:rPr>
              <w:t xml:space="preserve"> utilizados).</w:t>
            </w:r>
          </w:p>
        </w:tc>
      </w:tr>
      <w:tr w:rsidR="00CF3917" w:rsidRPr="001A734A" w14:paraId="065F36F2" w14:textId="77777777" w:rsidTr="004C4DAB">
        <w:trPr>
          <w:trHeight w:val="2258"/>
        </w:trPr>
        <w:tc>
          <w:tcPr>
            <w:tcW w:w="2710" w:type="dxa"/>
            <w:noWrap/>
            <w:hideMark/>
          </w:tcPr>
          <w:p w14:paraId="32E0985A" w14:textId="3B519DF1" w:rsidR="00CF3917" w:rsidRPr="001A734A" w:rsidRDefault="00CF3917" w:rsidP="004C4DAB">
            <w:pPr>
              <w:pStyle w:val="SemEspaamento"/>
              <w:rPr>
                <w:rFonts w:ascii="Arial" w:hAnsi="Arial" w:cs="Arial"/>
                <w:sz w:val="24"/>
                <w:szCs w:val="24"/>
              </w:rPr>
            </w:pPr>
            <w:r w:rsidRPr="001A734A">
              <w:rPr>
                <w:rFonts w:ascii="Arial" w:hAnsi="Arial" w:cs="Arial"/>
                <w:sz w:val="24"/>
                <w:szCs w:val="24"/>
              </w:rPr>
              <w:t>SARIMA(</w:t>
            </w:r>
            <w:proofErr w:type="spellStart"/>
            <w:proofErr w:type="gramStart"/>
            <w:r w:rsidRPr="001A734A">
              <w:rPr>
                <w:rFonts w:ascii="Arial" w:hAnsi="Arial" w:cs="Arial"/>
                <w:sz w:val="24"/>
                <w:szCs w:val="24"/>
              </w:rPr>
              <w:t>p,d</w:t>
            </w:r>
            <w:proofErr w:type="gramEnd"/>
            <w:r w:rsidRPr="001A734A">
              <w:rPr>
                <w:rFonts w:ascii="Arial" w:hAnsi="Arial" w:cs="Arial"/>
                <w:sz w:val="24"/>
                <w:szCs w:val="24"/>
              </w:rPr>
              <w:t>,r</w:t>
            </w:r>
            <w:proofErr w:type="spellEnd"/>
            <w:r w:rsidRPr="001A734A">
              <w:rPr>
                <w:rFonts w:ascii="Arial" w:hAnsi="Arial" w:cs="Arial"/>
                <w:sz w:val="24"/>
                <w:szCs w:val="24"/>
              </w:rPr>
              <w:t>),(PDR)m</w:t>
            </w:r>
          </w:p>
        </w:tc>
        <w:tc>
          <w:tcPr>
            <w:tcW w:w="5790" w:type="dxa"/>
            <w:hideMark/>
          </w:tcPr>
          <w:p w14:paraId="6D418A30" w14:textId="09A70DBF" w:rsidR="00CF3917" w:rsidRPr="001A734A" w:rsidRDefault="00CF3917" w:rsidP="004C4DAB">
            <w:pPr>
              <w:pStyle w:val="SemEspaamento"/>
              <w:jc w:val="both"/>
              <w:rPr>
                <w:rFonts w:ascii="Arial" w:hAnsi="Arial" w:cs="Arial"/>
                <w:sz w:val="24"/>
                <w:szCs w:val="24"/>
              </w:rPr>
            </w:pPr>
            <w:r w:rsidRPr="001A734A">
              <w:rPr>
                <w:rFonts w:ascii="Arial" w:hAnsi="Arial" w:cs="Arial"/>
                <w:sz w:val="24"/>
                <w:szCs w:val="24"/>
              </w:rPr>
              <w:t xml:space="preserve">O S se refere a Sazonal. Ambos SARIMA e ARIMA são usados para prever dados sazonais. Os parâmetros </w:t>
            </w:r>
            <w:proofErr w:type="spellStart"/>
            <w:proofErr w:type="gramStart"/>
            <w:r w:rsidRPr="001A734A">
              <w:rPr>
                <w:rFonts w:ascii="Arial" w:hAnsi="Arial" w:cs="Arial"/>
                <w:sz w:val="24"/>
                <w:szCs w:val="24"/>
              </w:rPr>
              <w:t>p,d</w:t>
            </w:r>
            <w:proofErr w:type="gramEnd"/>
            <w:r w:rsidRPr="001A734A">
              <w:rPr>
                <w:rFonts w:ascii="Arial" w:hAnsi="Arial" w:cs="Arial"/>
                <w:sz w:val="24"/>
                <w:szCs w:val="24"/>
              </w:rPr>
              <w:t>,r</w:t>
            </w:r>
            <w:proofErr w:type="spellEnd"/>
            <w:r w:rsidRPr="001A734A">
              <w:rPr>
                <w:rFonts w:ascii="Arial" w:hAnsi="Arial" w:cs="Arial"/>
                <w:sz w:val="24"/>
                <w:szCs w:val="24"/>
              </w:rPr>
              <w:t xml:space="preserve"> são o mesmo de P,D,R. Mas o parâmetro m é referente ao número sazonal, quantas vezes no período de um ano a sazonalidade é repetida.</w:t>
            </w:r>
          </w:p>
        </w:tc>
      </w:tr>
    </w:tbl>
    <w:p w14:paraId="17CC34C8" w14:textId="7CF4D3A8" w:rsidR="00B416C0" w:rsidRPr="001A734A" w:rsidRDefault="00B416C0" w:rsidP="004159E6">
      <w:pPr>
        <w:pStyle w:val="SemEspaamento"/>
        <w:jc w:val="both"/>
        <w:rPr>
          <w:rFonts w:ascii="Arial" w:hAnsi="Arial" w:cs="Arial"/>
          <w:sz w:val="24"/>
          <w:szCs w:val="24"/>
        </w:rPr>
      </w:pPr>
    </w:p>
    <w:p w14:paraId="6653603A" w14:textId="32A80921"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 xml:space="preserve">A fim de analisar a possibilidade de uma série temporal ser considerada como ruído branco, é necessário utilizar a Função de Autocorrelação (ACF). Além disso, a ACF é útil para determinar a ordem do modelo Moving </w:t>
      </w:r>
      <w:proofErr w:type="spellStart"/>
      <w:r w:rsidRPr="00C35347">
        <w:rPr>
          <w:rFonts w:ascii="Arial" w:hAnsi="Arial" w:cs="Arial"/>
          <w:sz w:val="24"/>
          <w:szCs w:val="24"/>
        </w:rPr>
        <w:t>Average</w:t>
      </w:r>
      <w:proofErr w:type="spellEnd"/>
      <w:r w:rsidRPr="00C35347">
        <w:rPr>
          <w:rFonts w:ascii="Arial" w:hAnsi="Arial" w:cs="Arial"/>
          <w:sz w:val="24"/>
          <w:szCs w:val="24"/>
        </w:rPr>
        <w:t xml:space="preserve"> (MA) por meio da identificação do valor "q" relacionado ao número de defasagens. Por outro lado, a Função de Autocorrelação Parcial (PACF) é utilizada para determinar o valor "p", que indica a ordem do modelo Autorregressivo (AR).</w:t>
      </w:r>
    </w:p>
    <w:p w14:paraId="2E810885" w14:textId="1C34DA51"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 xml:space="preserve">Para estabelecer os parâmetros e a definição do modelo estatístico para a realização da predição, são realizadas análises para cada grupo. A definição dos valores dos parâmetros p e q é feita com base nos resultados obtidos pela ACF e PACF, enquanto o valor do parâmetro d corresponde ao número de </w:t>
      </w:r>
      <w:proofErr w:type="spellStart"/>
      <w:r w:rsidRPr="00C35347">
        <w:rPr>
          <w:rFonts w:ascii="Arial" w:hAnsi="Arial" w:cs="Arial"/>
          <w:sz w:val="24"/>
          <w:szCs w:val="24"/>
        </w:rPr>
        <w:t>lags</w:t>
      </w:r>
      <w:proofErr w:type="spellEnd"/>
      <w:r w:rsidRPr="00C35347">
        <w:rPr>
          <w:rFonts w:ascii="Arial" w:hAnsi="Arial" w:cs="Arial"/>
          <w:sz w:val="24"/>
          <w:szCs w:val="24"/>
        </w:rPr>
        <w:t xml:space="preserve"> necessários para manter a série estacionária. Já o valor do parâmetro m é determinado pelo número sazonal de ocorrências ao longo do ano (Singh, 2020).</w:t>
      </w:r>
    </w:p>
    <w:p w14:paraId="0DDDAE81" w14:textId="2B63515B"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Para avaliar o desempenho da modelagem, foram utilizadas duas métricas estatísticas: a Raiz do Erro Quadrático Médio (RMSE) e a Média do Erro Absoluto (MAE). Ambas as métricas verificam a diferença média entre os valores previstos e os valores reais. Essas métricas são comumente utilizadas em modelos de previsão, como os modelos de regressão (</w:t>
      </w:r>
      <w:proofErr w:type="spellStart"/>
      <w:r w:rsidRPr="00C35347">
        <w:rPr>
          <w:rFonts w:ascii="Arial" w:hAnsi="Arial" w:cs="Arial"/>
          <w:sz w:val="24"/>
          <w:szCs w:val="24"/>
        </w:rPr>
        <w:t>Acharya</w:t>
      </w:r>
      <w:proofErr w:type="spellEnd"/>
      <w:r w:rsidRPr="00C35347">
        <w:rPr>
          <w:rFonts w:ascii="Arial" w:hAnsi="Arial" w:cs="Arial"/>
          <w:sz w:val="24"/>
          <w:szCs w:val="24"/>
        </w:rPr>
        <w:t>, 2021).</w:t>
      </w:r>
    </w:p>
    <w:p w14:paraId="17FFC3CB" w14:textId="05B928EA"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É importante notar que o objetivo das métricas é obter valores próximos a zero, o que indica um desempenho satisfatório do modelo. O desempenho do modelo é avaliado por meio da quantificação do erro cometido. A métrica RMSE é mais sensível ao erro do que a métrica MAE, que apresenta uma sensibilidade moderada.</w:t>
      </w:r>
    </w:p>
    <w:p w14:paraId="21B865E6" w14:textId="59EC3C4D" w:rsidR="002D04D6" w:rsidRDefault="00370127" w:rsidP="00C35347">
      <w:pPr>
        <w:pStyle w:val="SemEspaamento"/>
        <w:ind w:firstLine="360"/>
        <w:jc w:val="both"/>
        <w:rPr>
          <w:rFonts w:ascii="Arial" w:hAnsi="Arial" w:cs="Arial"/>
          <w:sz w:val="24"/>
          <w:szCs w:val="24"/>
        </w:rPr>
      </w:pPr>
      <w:r w:rsidRPr="00C35347">
        <w:rPr>
          <w:rFonts w:ascii="Arial" w:hAnsi="Arial" w:cs="Arial"/>
          <w:sz w:val="24"/>
          <w:szCs w:val="24"/>
        </w:rPr>
        <w:t>A equação 1 mostra o cálculo da MAE, que mede a média das diferenças absolutas entre os valores reais e previstos.</w:t>
      </w:r>
    </w:p>
    <w:p w14:paraId="756913DD" w14:textId="77777777" w:rsidR="002D04D6" w:rsidRPr="001A734A" w:rsidRDefault="002D04D6" w:rsidP="00811D93">
      <w:pPr>
        <w:pStyle w:val="SemEspaamento"/>
        <w:jc w:val="both"/>
        <w:rPr>
          <w:rFonts w:ascii="Arial" w:hAnsi="Arial" w:cs="Arial"/>
          <w:sz w:val="24"/>
          <w:szCs w:val="24"/>
        </w:rPr>
      </w:pPr>
    </w:p>
    <w:p w14:paraId="722592A9" w14:textId="6EC779F1" w:rsidR="00811D93" w:rsidRPr="001A734A" w:rsidRDefault="00811D93" w:rsidP="00811D93">
      <w:pPr>
        <w:pStyle w:val="SemEspaamento"/>
        <w:jc w:val="both"/>
        <w:rPr>
          <w:rFonts w:ascii="Arial" w:hAnsi="Arial" w:cs="Arial"/>
          <w:sz w:val="24"/>
          <w:szCs w:val="24"/>
        </w:rPr>
      </w:pPr>
      <w:r w:rsidRPr="001A734A">
        <w:rPr>
          <w:rFonts w:ascii="Arial" w:hAnsi="Arial" w:cs="Arial"/>
          <w:sz w:val="24"/>
          <w:szCs w:val="24"/>
        </w:rPr>
        <w:t>Equação 1 – MAE quanto ao valor y sendo o valor real e ^y o valor predito.</w:t>
      </w:r>
    </w:p>
    <w:p w14:paraId="2161A551" w14:textId="759DFC59" w:rsidR="00811D93" w:rsidRPr="001A734A" w:rsidRDefault="00811D93" w:rsidP="004159E6">
      <w:pPr>
        <w:pStyle w:val="SemEspaamento"/>
        <w:jc w:val="both"/>
        <w:rPr>
          <w:rFonts w:ascii="Arial" w:hAnsi="Arial" w:cs="Arial"/>
          <w:sz w:val="24"/>
          <w:szCs w:val="24"/>
        </w:rPr>
      </w:pPr>
      <w:r w:rsidRPr="001A734A">
        <w:rPr>
          <w:noProof/>
        </w:rPr>
        <w:drawing>
          <wp:inline distT="0" distB="0" distL="0" distR="0" wp14:anchorId="37F05C25" wp14:editId="016AF4E0">
            <wp:extent cx="3401695" cy="768350"/>
            <wp:effectExtent l="0" t="0" r="8255" b="0"/>
            <wp:docPr id="994879799"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79799" name="Imagem 1" descr="Forma&#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695" cy="768350"/>
                    </a:xfrm>
                    <a:prstGeom prst="rect">
                      <a:avLst/>
                    </a:prstGeom>
                    <a:noFill/>
                    <a:ln>
                      <a:noFill/>
                    </a:ln>
                  </pic:spPr>
                </pic:pic>
              </a:graphicData>
            </a:graphic>
          </wp:inline>
        </w:drawing>
      </w:r>
    </w:p>
    <w:p w14:paraId="48E6CE74" w14:textId="598B162D" w:rsidR="00811D93" w:rsidRPr="001A734A" w:rsidRDefault="00811D93" w:rsidP="004159E6">
      <w:pPr>
        <w:pStyle w:val="SemEspaamento"/>
        <w:jc w:val="both"/>
        <w:rPr>
          <w:rFonts w:ascii="Arial" w:hAnsi="Arial" w:cs="Arial"/>
          <w:sz w:val="24"/>
          <w:szCs w:val="24"/>
        </w:rPr>
      </w:pPr>
    </w:p>
    <w:p w14:paraId="47DE949D" w14:textId="586573A9" w:rsidR="00811D93" w:rsidRPr="001A734A" w:rsidRDefault="00811D93" w:rsidP="00C35347">
      <w:pPr>
        <w:pStyle w:val="SemEspaamento"/>
        <w:ind w:firstLine="360"/>
        <w:jc w:val="both"/>
        <w:rPr>
          <w:rFonts w:ascii="Arial" w:hAnsi="Arial" w:cs="Arial"/>
          <w:sz w:val="24"/>
          <w:szCs w:val="24"/>
        </w:rPr>
      </w:pPr>
      <w:r w:rsidRPr="001A734A">
        <w:rPr>
          <w:rFonts w:ascii="Arial" w:hAnsi="Arial" w:cs="Arial"/>
          <w:sz w:val="24"/>
          <w:szCs w:val="24"/>
        </w:rPr>
        <w:lastRenderedPageBreak/>
        <w:t xml:space="preserve">O cálculo da </w:t>
      </w:r>
      <w:r w:rsidR="00C27ED1" w:rsidRPr="001A734A">
        <w:rPr>
          <w:rFonts w:ascii="Arial" w:hAnsi="Arial" w:cs="Arial"/>
          <w:sz w:val="24"/>
          <w:szCs w:val="24"/>
        </w:rPr>
        <w:t>RMSE mede</w:t>
      </w:r>
      <w:r w:rsidRPr="001A734A">
        <w:rPr>
          <w:rFonts w:ascii="Arial" w:hAnsi="Arial" w:cs="Arial"/>
          <w:sz w:val="24"/>
          <w:szCs w:val="24"/>
        </w:rPr>
        <w:t xml:space="preserve"> </w:t>
      </w:r>
      <w:r w:rsidR="00196ED5" w:rsidRPr="001A734A">
        <w:rPr>
          <w:rFonts w:ascii="Arial" w:hAnsi="Arial" w:cs="Arial"/>
          <w:sz w:val="24"/>
          <w:szCs w:val="24"/>
        </w:rPr>
        <w:t>a raiz média da diferença quadrática entre o valor real com o predito. Assim deixado na Equação 2</w:t>
      </w:r>
    </w:p>
    <w:p w14:paraId="02E62355" w14:textId="51E62E52" w:rsidR="00196ED5" w:rsidRPr="001A734A" w:rsidRDefault="00196ED5" w:rsidP="004159E6">
      <w:pPr>
        <w:pStyle w:val="SemEspaamento"/>
        <w:jc w:val="both"/>
        <w:rPr>
          <w:rFonts w:ascii="Arial" w:hAnsi="Arial" w:cs="Arial"/>
          <w:sz w:val="24"/>
          <w:szCs w:val="24"/>
        </w:rPr>
      </w:pPr>
    </w:p>
    <w:p w14:paraId="6B36EACF" w14:textId="34DB096D" w:rsidR="001A734A" w:rsidRPr="001A734A" w:rsidRDefault="00196ED5" w:rsidP="004159E6">
      <w:pPr>
        <w:pStyle w:val="SemEspaamento"/>
        <w:jc w:val="both"/>
        <w:rPr>
          <w:rFonts w:ascii="Arial" w:hAnsi="Arial" w:cs="Arial"/>
          <w:sz w:val="24"/>
          <w:szCs w:val="24"/>
        </w:rPr>
      </w:pPr>
      <w:r w:rsidRPr="001A734A">
        <w:rPr>
          <w:rFonts w:ascii="Arial" w:hAnsi="Arial" w:cs="Arial"/>
          <w:sz w:val="24"/>
          <w:szCs w:val="24"/>
        </w:rPr>
        <w:t>Equação 2</w:t>
      </w:r>
      <w:r w:rsidR="00C27ED1" w:rsidRPr="001A734A">
        <w:rPr>
          <w:rFonts w:ascii="Arial" w:hAnsi="Arial" w:cs="Arial"/>
          <w:sz w:val="24"/>
          <w:szCs w:val="24"/>
        </w:rPr>
        <w:t xml:space="preserve"> – RMSE quanto ao valor y sendo o valor real e ^y o valor predito.</w:t>
      </w:r>
    </w:p>
    <w:p w14:paraId="64DF7B09" w14:textId="13DA5D6B" w:rsidR="00811D93" w:rsidRPr="001A734A" w:rsidRDefault="00811D93" w:rsidP="004159E6">
      <w:pPr>
        <w:pStyle w:val="SemEspaamento"/>
        <w:jc w:val="both"/>
        <w:rPr>
          <w:rFonts w:ascii="Arial" w:hAnsi="Arial" w:cs="Arial"/>
          <w:sz w:val="24"/>
          <w:szCs w:val="24"/>
        </w:rPr>
      </w:pPr>
      <w:r w:rsidRPr="001A734A">
        <w:rPr>
          <w:noProof/>
        </w:rPr>
        <w:drawing>
          <wp:inline distT="0" distB="0" distL="0" distR="0" wp14:anchorId="355D8E3C" wp14:editId="085A862F">
            <wp:extent cx="4096385" cy="1038860"/>
            <wp:effectExtent l="0" t="0" r="0" b="8890"/>
            <wp:docPr id="1741416502" name="Imagem 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16502" name="Imagem 3" descr="Forma&#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385" cy="1038860"/>
                    </a:xfrm>
                    <a:prstGeom prst="rect">
                      <a:avLst/>
                    </a:prstGeom>
                    <a:noFill/>
                    <a:ln>
                      <a:noFill/>
                    </a:ln>
                  </pic:spPr>
                </pic:pic>
              </a:graphicData>
            </a:graphic>
          </wp:inline>
        </w:drawing>
      </w:r>
    </w:p>
    <w:p w14:paraId="30F4C268" w14:textId="77777777" w:rsidR="00811D93" w:rsidRPr="001A734A" w:rsidRDefault="00811D93" w:rsidP="004159E6">
      <w:pPr>
        <w:pStyle w:val="SemEspaamento"/>
        <w:jc w:val="both"/>
        <w:rPr>
          <w:rFonts w:ascii="Arial" w:hAnsi="Arial" w:cs="Arial"/>
          <w:sz w:val="24"/>
          <w:szCs w:val="24"/>
        </w:rPr>
      </w:pPr>
    </w:p>
    <w:p w14:paraId="12623450" w14:textId="7E430E46" w:rsidR="000C657F" w:rsidRPr="001A734A" w:rsidRDefault="000C657F" w:rsidP="004159E6">
      <w:pPr>
        <w:pStyle w:val="SemEspaamento"/>
        <w:jc w:val="both"/>
        <w:rPr>
          <w:rFonts w:ascii="Arial" w:hAnsi="Arial" w:cs="Arial"/>
          <w:sz w:val="24"/>
          <w:szCs w:val="24"/>
        </w:rPr>
      </w:pPr>
    </w:p>
    <w:p w14:paraId="5A3F3237" w14:textId="697D6A0B" w:rsidR="000C657F" w:rsidRPr="00795F05" w:rsidRDefault="000C657F" w:rsidP="00795F05">
      <w:pPr>
        <w:pStyle w:val="Ttulo1"/>
        <w:numPr>
          <w:ilvl w:val="1"/>
          <w:numId w:val="8"/>
        </w:numPr>
        <w:rPr>
          <w:rFonts w:ascii="Arial" w:hAnsi="Arial" w:cs="Arial"/>
          <w:snapToGrid w:val="0"/>
          <w:sz w:val="24"/>
          <w:szCs w:val="24"/>
        </w:rPr>
      </w:pPr>
      <w:bookmarkStart w:id="6" w:name="_Toc131714282"/>
      <w:proofErr w:type="spellStart"/>
      <w:r w:rsidRPr="00795F05">
        <w:rPr>
          <w:rFonts w:ascii="Arial" w:hAnsi="Arial" w:cs="Arial"/>
          <w:snapToGrid w:val="0"/>
          <w:sz w:val="24"/>
          <w:szCs w:val="24"/>
        </w:rPr>
        <w:t>Dessazonalização</w:t>
      </w:r>
      <w:proofErr w:type="spellEnd"/>
      <w:r w:rsidRPr="00795F05">
        <w:rPr>
          <w:rFonts w:ascii="Arial" w:hAnsi="Arial" w:cs="Arial"/>
          <w:snapToGrid w:val="0"/>
          <w:sz w:val="24"/>
          <w:szCs w:val="24"/>
        </w:rPr>
        <w:t xml:space="preserve"> da séria histórica</w:t>
      </w:r>
      <w:r w:rsidR="00023622" w:rsidRPr="00795F05">
        <w:rPr>
          <w:rFonts w:ascii="Arial" w:hAnsi="Arial" w:cs="Arial"/>
          <w:snapToGrid w:val="0"/>
          <w:sz w:val="24"/>
          <w:szCs w:val="24"/>
        </w:rPr>
        <w:t xml:space="preserve"> e previsão</w:t>
      </w:r>
      <w:bookmarkEnd w:id="6"/>
    </w:p>
    <w:p w14:paraId="6E36B6DF" w14:textId="77777777" w:rsidR="00813587" w:rsidRPr="001A734A" w:rsidRDefault="00813587" w:rsidP="004159E6">
      <w:pPr>
        <w:pStyle w:val="SemEspaamento"/>
        <w:jc w:val="both"/>
        <w:rPr>
          <w:rFonts w:ascii="Arial" w:hAnsi="Arial" w:cs="Arial"/>
          <w:sz w:val="24"/>
          <w:szCs w:val="24"/>
        </w:rPr>
      </w:pPr>
    </w:p>
    <w:p w14:paraId="56526A00" w14:textId="5B51C8AD"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Nesta seção da conclusão do trabalho de conclusão de curso, será apresentada a aplicação das metodologias na análise de nove grupos e do índice geral, por meio da criação de uma série temporal dessazonalizada para a aplicação de modelos de previsão.</w:t>
      </w:r>
    </w:p>
    <w:p w14:paraId="0BB77C46" w14:textId="6B8C81DE"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A primeira etapa consiste na extração dos valores de variação da série temporal da fonte de dados, seguida pela modelagem desses valores em uma tabela padrão com duas colunas, representando o tempo e os valores de variação correspondentes. Em seguida, será exibido um gráfico da variação específica do grupo em questão. Esse procedimento será aplicado em todas as etapas subsequentes do processo de análise.</w:t>
      </w:r>
    </w:p>
    <w:p w14:paraId="10B48954" w14:textId="085F0681" w:rsidR="00370127" w:rsidRPr="00C35347" w:rsidRDefault="00370127" w:rsidP="00C35347">
      <w:pPr>
        <w:pStyle w:val="SemEspaamento"/>
        <w:ind w:firstLine="360"/>
        <w:jc w:val="both"/>
        <w:rPr>
          <w:rFonts w:ascii="Arial" w:hAnsi="Arial" w:cs="Arial"/>
          <w:sz w:val="24"/>
          <w:szCs w:val="24"/>
        </w:rPr>
      </w:pPr>
      <w:r w:rsidRPr="00C35347">
        <w:rPr>
          <w:rFonts w:ascii="Arial" w:hAnsi="Arial" w:cs="Arial"/>
          <w:sz w:val="24"/>
          <w:szCs w:val="24"/>
        </w:rPr>
        <w:t xml:space="preserve">As próximas etapas seguirão a mesma estratégia, com algumas variações. Isso inclui a análise de ruído branco e série estacionária, separação dos grupos de aprendizado e teste, aplicação do modelo ao grupo de aprendizado para </w:t>
      </w:r>
      <w:proofErr w:type="spellStart"/>
      <w:r w:rsidRPr="00C35347">
        <w:rPr>
          <w:rFonts w:ascii="Arial" w:hAnsi="Arial" w:cs="Arial"/>
          <w:sz w:val="24"/>
          <w:szCs w:val="24"/>
        </w:rPr>
        <w:t>dessazonalizar</w:t>
      </w:r>
      <w:proofErr w:type="spellEnd"/>
      <w:r w:rsidRPr="00C35347">
        <w:rPr>
          <w:rFonts w:ascii="Arial" w:hAnsi="Arial" w:cs="Arial"/>
          <w:sz w:val="24"/>
          <w:szCs w:val="24"/>
        </w:rPr>
        <w:t xml:space="preserve"> a série temporal e aplicação do modelo ao grupo de teste.</w:t>
      </w:r>
    </w:p>
    <w:p w14:paraId="7F4ACBD0" w14:textId="32326E76" w:rsidR="00370127" w:rsidRDefault="00370127" w:rsidP="00370127">
      <w:pPr>
        <w:pStyle w:val="SemEspaamento"/>
        <w:ind w:firstLine="360"/>
        <w:jc w:val="both"/>
        <w:rPr>
          <w:rFonts w:ascii="Arial" w:hAnsi="Arial" w:cs="Arial"/>
          <w:sz w:val="24"/>
          <w:szCs w:val="24"/>
        </w:rPr>
      </w:pPr>
      <w:r w:rsidRPr="00C35347">
        <w:rPr>
          <w:rFonts w:ascii="Arial" w:hAnsi="Arial" w:cs="Arial"/>
          <w:sz w:val="24"/>
          <w:szCs w:val="24"/>
        </w:rPr>
        <w:t>Iniciando com o Grupo Zero ou o Índice Geral, os valores da tabela de fonte serão extraídos e inseridos em uma tabela padrão. Isso é ilustrado na Figura 5.</w:t>
      </w:r>
    </w:p>
    <w:p w14:paraId="4EE500F5" w14:textId="7F00A6ED" w:rsidR="00023622" w:rsidRPr="001A734A" w:rsidRDefault="00023622" w:rsidP="004159E6">
      <w:pPr>
        <w:pStyle w:val="SemEspaamento"/>
        <w:jc w:val="both"/>
        <w:rPr>
          <w:rFonts w:ascii="Arial" w:hAnsi="Arial" w:cs="Arial"/>
          <w:sz w:val="24"/>
          <w:szCs w:val="24"/>
        </w:rPr>
      </w:pPr>
    </w:p>
    <w:p w14:paraId="5710C782" w14:textId="3E4961CA" w:rsidR="00B71E13" w:rsidRPr="001A734A" w:rsidRDefault="00844659" w:rsidP="004159E6">
      <w:pPr>
        <w:pStyle w:val="SemEspaamento"/>
        <w:jc w:val="both"/>
        <w:rPr>
          <w:rFonts w:ascii="Arial" w:hAnsi="Arial" w:cs="Arial"/>
          <w:sz w:val="24"/>
          <w:szCs w:val="24"/>
        </w:rPr>
      </w:pPr>
      <w:r w:rsidRPr="001A734A">
        <w:rPr>
          <w:rFonts w:ascii="Arial" w:hAnsi="Arial" w:cs="Arial"/>
          <w:sz w:val="24"/>
          <w:szCs w:val="24"/>
        </w:rPr>
        <w:t>Imagem 5 – Série temporal dos valores de Variação do Indice Geral.</w:t>
      </w:r>
    </w:p>
    <w:p w14:paraId="00BA600B" w14:textId="69C5D934" w:rsidR="00844659" w:rsidRPr="001A734A" w:rsidRDefault="00844659" w:rsidP="004159E6">
      <w:pPr>
        <w:pStyle w:val="SemEspaamento"/>
        <w:jc w:val="both"/>
        <w:rPr>
          <w:rFonts w:ascii="Arial" w:hAnsi="Arial" w:cs="Arial"/>
          <w:sz w:val="24"/>
          <w:szCs w:val="24"/>
        </w:rPr>
      </w:pPr>
      <w:r w:rsidRPr="001A734A">
        <w:rPr>
          <w:noProof/>
        </w:rPr>
        <w:lastRenderedPageBreak/>
        <w:drawing>
          <wp:inline distT="0" distB="0" distL="0" distR="0" wp14:anchorId="662A8A23" wp14:editId="09025049">
            <wp:extent cx="1533525" cy="3400425"/>
            <wp:effectExtent l="0" t="0" r="9525" b="9525"/>
            <wp:docPr id="1716612285"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12285" name="Imagem 1" descr="Interface gráfica do usuário, Texto, Aplicativo, chat ou mensagem de texto&#10;&#10;Descrição gerada automaticamente"/>
                    <pic:cNvPicPr/>
                  </pic:nvPicPr>
                  <pic:blipFill>
                    <a:blip r:embed="rId16"/>
                    <a:stretch>
                      <a:fillRect/>
                    </a:stretch>
                  </pic:blipFill>
                  <pic:spPr>
                    <a:xfrm>
                      <a:off x="0" y="0"/>
                      <a:ext cx="1533525" cy="3400425"/>
                    </a:xfrm>
                    <a:prstGeom prst="rect">
                      <a:avLst/>
                    </a:prstGeom>
                  </pic:spPr>
                </pic:pic>
              </a:graphicData>
            </a:graphic>
          </wp:inline>
        </w:drawing>
      </w:r>
    </w:p>
    <w:p w14:paraId="7E26D3F1" w14:textId="77777777" w:rsidR="00B71E13" w:rsidRPr="001A734A" w:rsidRDefault="00B71E13" w:rsidP="004159E6">
      <w:pPr>
        <w:pStyle w:val="SemEspaamento"/>
        <w:jc w:val="both"/>
        <w:rPr>
          <w:rFonts w:ascii="Arial" w:hAnsi="Arial" w:cs="Arial"/>
          <w:sz w:val="24"/>
          <w:szCs w:val="24"/>
        </w:rPr>
      </w:pPr>
    </w:p>
    <w:p w14:paraId="5DE7D746" w14:textId="77777777" w:rsidR="00023622" w:rsidRPr="00370127" w:rsidRDefault="00023622" w:rsidP="00370127">
      <w:pPr>
        <w:pStyle w:val="SemEspaamento"/>
        <w:ind w:firstLine="360"/>
        <w:jc w:val="both"/>
        <w:rPr>
          <w:rFonts w:ascii="Arial" w:hAnsi="Arial" w:cs="Arial"/>
          <w:sz w:val="24"/>
          <w:szCs w:val="24"/>
          <w:highlight w:val="yellow"/>
        </w:rPr>
      </w:pPr>
    </w:p>
    <w:p w14:paraId="56BE4294" w14:textId="6177CC8A" w:rsidR="00370127" w:rsidRDefault="00370127" w:rsidP="00C35347">
      <w:pPr>
        <w:pStyle w:val="SemEspaamento"/>
        <w:ind w:firstLine="360"/>
        <w:jc w:val="both"/>
        <w:rPr>
          <w:rFonts w:ascii="Arial" w:hAnsi="Arial" w:cs="Arial"/>
          <w:sz w:val="24"/>
          <w:szCs w:val="24"/>
        </w:rPr>
      </w:pPr>
      <w:r w:rsidRPr="00C35347">
        <w:rPr>
          <w:rFonts w:ascii="Arial" w:hAnsi="Arial" w:cs="Arial"/>
          <w:sz w:val="24"/>
          <w:szCs w:val="24"/>
        </w:rPr>
        <w:t>Ao abordar o procedimento de análise de Ruido Branco para a variável Índice Geral, por meio da observação da variação de séries temporais em um gráfico na Imagem 6. Inicialmente, não se observa nenhuma característica aparente na variação do IPCA. Na Imagem 7, são apresentadas as duas métricas de avaliação, ACF e PACF, utilizadas para verificar o Ruido Branco da série, em que os gráficos mostram sinais do Ruido Branco. Na Imagem 8, há dois gráficos que apresentam os valores de média e desvio padrão. Eles comparam a média móvel e o desvio padrão móvel, sendo divididos em dez partes diferentes, em que as variações móveis são ilustradas com marcadores circulares e a variação total é ilustrada com uma linha.</w:t>
      </w:r>
    </w:p>
    <w:p w14:paraId="019553D4" w14:textId="77777777" w:rsidR="00C35347" w:rsidRPr="00C35347" w:rsidRDefault="00C35347" w:rsidP="00C35347">
      <w:pPr>
        <w:pStyle w:val="SemEspaamento"/>
        <w:jc w:val="both"/>
        <w:rPr>
          <w:rFonts w:ascii="Arial" w:hAnsi="Arial" w:cs="Arial"/>
          <w:sz w:val="24"/>
          <w:szCs w:val="24"/>
        </w:rPr>
      </w:pPr>
    </w:p>
    <w:p w14:paraId="0009F4F5" w14:textId="77777777" w:rsidR="009F2766" w:rsidRPr="002D25C9" w:rsidRDefault="009F2766" w:rsidP="009F2766">
      <w:pPr>
        <w:pStyle w:val="SemEspaamento"/>
        <w:jc w:val="both"/>
        <w:rPr>
          <w:rFonts w:ascii="Arial" w:hAnsi="Arial" w:cs="Arial"/>
          <w:sz w:val="24"/>
          <w:szCs w:val="24"/>
        </w:rPr>
      </w:pPr>
      <w:r w:rsidRPr="002D25C9">
        <w:rPr>
          <w:rFonts w:ascii="Arial" w:hAnsi="Arial" w:cs="Arial"/>
          <w:sz w:val="24"/>
          <w:szCs w:val="24"/>
        </w:rPr>
        <w:t>Imagem 6 – Variação do IPCA</w:t>
      </w:r>
    </w:p>
    <w:p w14:paraId="19071D9E" w14:textId="77777777" w:rsidR="009F2766" w:rsidRDefault="009F2766" w:rsidP="009F2766">
      <w:r>
        <w:rPr>
          <w:noProof/>
        </w:rPr>
        <w:drawing>
          <wp:inline distT="0" distB="0" distL="0" distR="0" wp14:anchorId="177B600E" wp14:editId="7320A717">
            <wp:extent cx="4996180" cy="2363470"/>
            <wp:effectExtent l="0" t="0" r="0" b="0"/>
            <wp:docPr id="1411296244" name="Imagem 1411296244"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Gráfico&#10;&#10;Descrição gerada automaticamente"/>
                    <pic:cNvPicPr/>
                  </pic:nvPicPr>
                  <pic:blipFill>
                    <a:blip r:embed="rId17"/>
                    <a:stretch>
                      <a:fillRect/>
                    </a:stretch>
                  </pic:blipFill>
                  <pic:spPr>
                    <a:xfrm>
                      <a:off x="0" y="0"/>
                      <a:ext cx="4999102" cy="2364852"/>
                    </a:xfrm>
                    <a:prstGeom prst="rect">
                      <a:avLst/>
                    </a:prstGeom>
                  </pic:spPr>
                </pic:pic>
              </a:graphicData>
            </a:graphic>
          </wp:inline>
        </w:drawing>
      </w:r>
    </w:p>
    <w:p w14:paraId="4107FC3C" w14:textId="77777777" w:rsidR="009F2766" w:rsidRDefault="009F2766" w:rsidP="009F2766"/>
    <w:p w14:paraId="6A645604" w14:textId="77777777" w:rsidR="009F2766" w:rsidRPr="002D25C9" w:rsidRDefault="009F2766" w:rsidP="009F2766">
      <w:pPr>
        <w:pStyle w:val="SemEspaamento"/>
        <w:jc w:val="both"/>
        <w:rPr>
          <w:rFonts w:ascii="Arial" w:hAnsi="Arial" w:cs="Arial"/>
          <w:sz w:val="24"/>
          <w:szCs w:val="24"/>
        </w:rPr>
      </w:pPr>
      <w:r w:rsidRPr="002D25C9">
        <w:rPr>
          <w:rFonts w:ascii="Arial" w:hAnsi="Arial" w:cs="Arial"/>
          <w:sz w:val="24"/>
          <w:szCs w:val="24"/>
        </w:rPr>
        <w:t>Imagem 7 – Resultado de ACF e PACF do IPCA</w:t>
      </w:r>
    </w:p>
    <w:p w14:paraId="2644C560" w14:textId="77777777" w:rsidR="009F2766" w:rsidRDefault="009F2766" w:rsidP="009F2766">
      <w:r>
        <w:rPr>
          <w:noProof/>
        </w:rPr>
        <w:lastRenderedPageBreak/>
        <w:drawing>
          <wp:inline distT="0" distB="0" distL="0" distR="0" wp14:anchorId="46B70B6D" wp14:editId="773E27FD">
            <wp:extent cx="4996281" cy="2947357"/>
            <wp:effectExtent l="0" t="0" r="0" b="5715"/>
            <wp:docPr id="636379221" name="Imagem 63637922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Interface gráfica do usuário&#10;&#10;Descrição gerada automaticamente"/>
                    <pic:cNvPicPr/>
                  </pic:nvPicPr>
                  <pic:blipFill>
                    <a:blip r:embed="rId18"/>
                    <a:stretch>
                      <a:fillRect/>
                    </a:stretch>
                  </pic:blipFill>
                  <pic:spPr>
                    <a:xfrm>
                      <a:off x="0" y="0"/>
                      <a:ext cx="5034232" cy="2969744"/>
                    </a:xfrm>
                    <a:prstGeom prst="rect">
                      <a:avLst/>
                    </a:prstGeom>
                  </pic:spPr>
                </pic:pic>
              </a:graphicData>
            </a:graphic>
          </wp:inline>
        </w:drawing>
      </w:r>
    </w:p>
    <w:p w14:paraId="3754B942" w14:textId="77777777" w:rsidR="009F2766" w:rsidRDefault="009F2766" w:rsidP="009F2766"/>
    <w:p w14:paraId="4853FA75" w14:textId="77777777" w:rsidR="009F2766" w:rsidRPr="002D25C9" w:rsidRDefault="009F2766" w:rsidP="009F2766">
      <w:pPr>
        <w:pStyle w:val="SemEspaamento"/>
        <w:jc w:val="both"/>
        <w:rPr>
          <w:rFonts w:ascii="Arial" w:hAnsi="Arial" w:cs="Arial"/>
          <w:sz w:val="24"/>
          <w:szCs w:val="24"/>
        </w:rPr>
      </w:pPr>
      <w:r w:rsidRPr="002D25C9">
        <w:rPr>
          <w:rFonts w:ascii="Arial" w:hAnsi="Arial" w:cs="Arial"/>
          <w:sz w:val="24"/>
          <w:szCs w:val="24"/>
        </w:rPr>
        <w:t>Imagem 8 – Ilustração de Média e DP do Índice Geral</w:t>
      </w:r>
    </w:p>
    <w:p w14:paraId="58BC4068" w14:textId="77777777" w:rsidR="009F2766" w:rsidRDefault="009F2766" w:rsidP="009F2766">
      <w:r>
        <w:rPr>
          <w:noProof/>
        </w:rPr>
        <w:drawing>
          <wp:inline distT="0" distB="0" distL="0" distR="0" wp14:anchorId="26911B7C" wp14:editId="27D82037">
            <wp:extent cx="4996281" cy="2720340"/>
            <wp:effectExtent l="0" t="0" r="0" b="3810"/>
            <wp:docPr id="829171763" name="Imagem 82917176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19"/>
                    <a:stretch>
                      <a:fillRect/>
                    </a:stretch>
                  </pic:blipFill>
                  <pic:spPr>
                    <a:xfrm>
                      <a:off x="0" y="0"/>
                      <a:ext cx="5000674" cy="2722732"/>
                    </a:xfrm>
                    <a:prstGeom prst="rect">
                      <a:avLst/>
                    </a:prstGeom>
                  </pic:spPr>
                </pic:pic>
              </a:graphicData>
            </a:graphic>
          </wp:inline>
        </w:drawing>
      </w:r>
    </w:p>
    <w:p w14:paraId="48FFB0D2" w14:textId="77777777" w:rsidR="009F2766" w:rsidRPr="002D25C9" w:rsidRDefault="009F2766" w:rsidP="009F2766">
      <w:pPr>
        <w:pStyle w:val="SemEspaamento"/>
        <w:jc w:val="both"/>
        <w:rPr>
          <w:rFonts w:ascii="Arial" w:hAnsi="Arial" w:cs="Arial"/>
          <w:sz w:val="24"/>
          <w:szCs w:val="24"/>
        </w:rPr>
      </w:pPr>
    </w:p>
    <w:p w14:paraId="724571F6" w14:textId="6CBAB387" w:rsidR="009F2766" w:rsidRDefault="009F2766" w:rsidP="00C35347">
      <w:pPr>
        <w:pStyle w:val="SemEspaamento"/>
        <w:ind w:firstLine="360"/>
        <w:jc w:val="both"/>
        <w:rPr>
          <w:rFonts w:ascii="Arial" w:hAnsi="Arial" w:cs="Arial"/>
          <w:sz w:val="24"/>
          <w:szCs w:val="24"/>
        </w:rPr>
      </w:pPr>
      <w:r>
        <w:rPr>
          <w:rFonts w:ascii="Arial" w:hAnsi="Arial" w:cs="Arial"/>
          <w:sz w:val="24"/>
          <w:szCs w:val="24"/>
        </w:rPr>
        <w:t>Observando os gráficos com os resultados, aqueles contidos nas imagens 6 e 7</w:t>
      </w:r>
      <w:r w:rsidR="00513851">
        <w:rPr>
          <w:rFonts w:ascii="Arial" w:hAnsi="Arial" w:cs="Arial"/>
          <w:sz w:val="24"/>
          <w:szCs w:val="24"/>
        </w:rPr>
        <w:t>,</w:t>
      </w:r>
      <w:r>
        <w:rPr>
          <w:rFonts w:ascii="Arial" w:hAnsi="Arial" w:cs="Arial"/>
          <w:sz w:val="24"/>
          <w:szCs w:val="24"/>
        </w:rPr>
        <w:t xml:space="preserve"> não demonstra qualquer tendencia ou sazonalidade e a uma correlação positiva. A observação a se fazer é </w:t>
      </w:r>
      <w:r w:rsidR="0007112E">
        <w:rPr>
          <w:rFonts w:ascii="Arial" w:hAnsi="Arial" w:cs="Arial"/>
          <w:sz w:val="24"/>
          <w:szCs w:val="24"/>
        </w:rPr>
        <w:t>sobre a</w:t>
      </w:r>
      <w:r>
        <w:rPr>
          <w:rFonts w:ascii="Arial" w:hAnsi="Arial" w:cs="Arial"/>
          <w:sz w:val="24"/>
          <w:szCs w:val="24"/>
        </w:rPr>
        <w:t xml:space="preserve"> série temporal</w:t>
      </w:r>
      <w:r w:rsidR="0007112E">
        <w:rPr>
          <w:rFonts w:ascii="Arial" w:hAnsi="Arial" w:cs="Arial"/>
          <w:sz w:val="24"/>
          <w:szCs w:val="24"/>
        </w:rPr>
        <w:t>,</w:t>
      </w:r>
      <w:r>
        <w:rPr>
          <w:rFonts w:ascii="Arial" w:hAnsi="Arial" w:cs="Arial"/>
          <w:sz w:val="24"/>
          <w:szCs w:val="24"/>
        </w:rPr>
        <w:t xml:space="preserve"> inclinada </w:t>
      </w:r>
      <w:r w:rsidR="0007112E">
        <w:rPr>
          <w:rFonts w:ascii="Arial" w:hAnsi="Arial" w:cs="Arial"/>
          <w:sz w:val="24"/>
          <w:szCs w:val="24"/>
        </w:rPr>
        <w:t>similar ao</w:t>
      </w:r>
      <w:r>
        <w:rPr>
          <w:rFonts w:ascii="Arial" w:hAnsi="Arial" w:cs="Arial"/>
          <w:sz w:val="24"/>
          <w:szCs w:val="24"/>
        </w:rPr>
        <w:t xml:space="preserve"> ruido branco, e estacioná</w:t>
      </w:r>
      <w:r w:rsidR="0007112E">
        <w:rPr>
          <w:rFonts w:ascii="Arial" w:hAnsi="Arial" w:cs="Arial"/>
          <w:sz w:val="24"/>
          <w:szCs w:val="24"/>
        </w:rPr>
        <w:t>ria</w:t>
      </w:r>
      <w:r>
        <w:rPr>
          <w:rFonts w:ascii="Arial" w:hAnsi="Arial" w:cs="Arial"/>
          <w:sz w:val="24"/>
          <w:szCs w:val="24"/>
        </w:rPr>
        <w:t>. Para a imagem 8 grande parte dos valores em bolinha média</w:t>
      </w:r>
      <w:r w:rsidR="0007112E">
        <w:rPr>
          <w:rFonts w:ascii="Arial" w:hAnsi="Arial" w:cs="Arial"/>
          <w:sz w:val="24"/>
          <w:szCs w:val="24"/>
        </w:rPr>
        <w:t xml:space="preserve"> </w:t>
      </w:r>
      <w:r w:rsidR="00C35347">
        <w:rPr>
          <w:rFonts w:ascii="Arial" w:hAnsi="Arial" w:cs="Arial"/>
          <w:sz w:val="24"/>
          <w:szCs w:val="24"/>
        </w:rPr>
        <w:t>moveis e</w:t>
      </w:r>
      <w:r>
        <w:rPr>
          <w:rFonts w:ascii="Arial" w:hAnsi="Arial" w:cs="Arial"/>
          <w:sz w:val="24"/>
          <w:szCs w:val="24"/>
        </w:rPr>
        <w:t xml:space="preserve"> desvio padrão</w:t>
      </w:r>
      <w:r w:rsidR="0007112E">
        <w:rPr>
          <w:rFonts w:ascii="Arial" w:hAnsi="Arial" w:cs="Arial"/>
          <w:sz w:val="24"/>
          <w:szCs w:val="24"/>
        </w:rPr>
        <w:t xml:space="preserve"> moveis</w:t>
      </w:r>
      <w:r>
        <w:rPr>
          <w:rFonts w:ascii="Arial" w:hAnsi="Arial" w:cs="Arial"/>
          <w:sz w:val="24"/>
          <w:szCs w:val="24"/>
        </w:rPr>
        <w:t xml:space="preserve">, estão próximos a </w:t>
      </w:r>
      <w:r w:rsidR="0007112E">
        <w:rPr>
          <w:rFonts w:ascii="Arial" w:hAnsi="Arial" w:cs="Arial"/>
          <w:sz w:val="24"/>
          <w:szCs w:val="24"/>
        </w:rPr>
        <w:t xml:space="preserve">linhas </w:t>
      </w:r>
      <w:r>
        <w:rPr>
          <w:rFonts w:ascii="Arial" w:hAnsi="Arial" w:cs="Arial"/>
          <w:sz w:val="24"/>
          <w:szCs w:val="24"/>
        </w:rPr>
        <w:t xml:space="preserve">globais, porém </w:t>
      </w:r>
      <w:r w:rsidR="0007112E">
        <w:rPr>
          <w:rFonts w:ascii="Arial" w:hAnsi="Arial" w:cs="Arial"/>
          <w:sz w:val="24"/>
          <w:szCs w:val="24"/>
        </w:rPr>
        <w:t>algumas outras</w:t>
      </w:r>
      <w:r>
        <w:rPr>
          <w:rFonts w:ascii="Arial" w:hAnsi="Arial" w:cs="Arial"/>
          <w:sz w:val="24"/>
          <w:szCs w:val="24"/>
        </w:rPr>
        <w:t xml:space="preserve"> não, o que deixa na dúvida</w:t>
      </w:r>
      <w:r w:rsidR="0007112E">
        <w:rPr>
          <w:rFonts w:ascii="Arial" w:hAnsi="Arial" w:cs="Arial"/>
          <w:sz w:val="24"/>
          <w:szCs w:val="24"/>
        </w:rPr>
        <w:t xml:space="preserve"> a utilização do modelo de </w:t>
      </w:r>
      <w:proofErr w:type="spellStart"/>
      <w:r w:rsidR="0007112E">
        <w:rPr>
          <w:rFonts w:ascii="Arial" w:hAnsi="Arial" w:cs="Arial"/>
          <w:sz w:val="24"/>
          <w:szCs w:val="24"/>
        </w:rPr>
        <w:t>dessazonalização</w:t>
      </w:r>
      <w:proofErr w:type="spellEnd"/>
      <w:r w:rsidR="0007112E">
        <w:rPr>
          <w:rFonts w:ascii="Arial" w:hAnsi="Arial" w:cs="Arial"/>
          <w:sz w:val="24"/>
          <w:szCs w:val="24"/>
        </w:rPr>
        <w:t xml:space="preserve"> ou a tratativa antes de aplicar o modelo estatístico.</w:t>
      </w:r>
      <w:r>
        <w:rPr>
          <w:rFonts w:ascii="Arial" w:hAnsi="Arial" w:cs="Arial"/>
          <w:sz w:val="24"/>
          <w:szCs w:val="24"/>
        </w:rPr>
        <w:t xml:space="preserve"> </w:t>
      </w:r>
      <w:r w:rsidR="0007112E">
        <w:rPr>
          <w:rFonts w:ascii="Arial" w:hAnsi="Arial" w:cs="Arial"/>
          <w:sz w:val="24"/>
          <w:szCs w:val="24"/>
        </w:rPr>
        <w:t>P</w:t>
      </w:r>
      <w:r>
        <w:rPr>
          <w:rFonts w:ascii="Arial" w:hAnsi="Arial" w:cs="Arial"/>
          <w:sz w:val="24"/>
          <w:szCs w:val="24"/>
        </w:rPr>
        <w:t>ara uma última verificação com o teste de hipótese colocada na imagem 9. O p-valor está dentro do nível de significância, portando a série é estacionária</w:t>
      </w:r>
      <w:r w:rsidR="0007112E">
        <w:rPr>
          <w:rFonts w:ascii="Arial" w:hAnsi="Arial" w:cs="Arial"/>
          <w:sz w:val="24"/>
          <w:szCs w:val="24"/>
        </w:rPr>
        <w:t>, determinante a aplicar o modelo estatístico</w:t>
      </w:r>
      <w:r>
        <w:rPr>
          <w:rFonts w:ascii="Arial" w:hAnsi="Arial" w:cs="Arial"/>
          <w:sz w:val="24"/>
          <w:szCs w:val="24"/>
        </w:rPr>
        <w:t>.</w:t>
      </w:r>
    </w:p>
    <w:p w14:paraId="6D31E4F3" w14:textId="77777777" w:rsidR="009F2766" w:rsidRDefault="009F2766" w:rsidP="009F2766">
      <w:pPr>
        <w:pStyle w:val="SemEspaamento"/>
        <w:jc w:val="both"/>
        <w:rPr>
          <w:rFonts w:ascii="Arial" w:hAnsi="Arial" w:cs="Arial"/>
          <w:sz w:val="24"/>
          <w:szCs w:val="24"/>
        </w:rPr>
      </w:pPr>
    </w:p>
    <w:p w14:paraId="2E291E69" w14:textId="77777777" w:rsidR="009F2766" w:rsidRDefault="009F2766" w:rsidP="009F2766">
      <w:pPr>
        <w:pStyle w:val="SemEspaamento"/>
        <w:rPr>
          <w:rFonts w:ascii="Arial" w:hAnsi="Arial" w:cs="Arial"/>
          <w:sz w:val="24"/>
          <w:szCs w:val="24"/>
        </w:rPr>
      </w:pPr>
      <w:r>
        <w:rPr>
          <w:rFonts w:ascii="Arial" w:hAnsi="Arial" w:cs="Arial"/>
          <w:sz w:val="24"/>
          <w:szCs w:val="24"/>
        </w:rPr>
        <w:lastRenderedPageBreak/>
        <w:t>imagem 9 - teste de DICKEY-FULLER para o IPCA</w:t>
      </w:r>
      <w:r>
        <w:rPr>
          <w:noProof/>
        </w:rPr>
        <w:drawing>
          <wp:inline distT="0" distB="0" distL="0" distR="0" wp14:anchorId="2958B25A" wp14:editId="4ABEEE67">
            <wp:extent cx="5400040" cy="3482340"/>
            <wp:effectExtent l="0" t="0" r="0" b="3810"/>
            <wp:docPr id="204850348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3484" name="Imagem 1" descr="Interface gráfica do usuário, Texto, Aplicativo&#10;&#10;Descrição gerada automaticamente"/>
                    <pic:cNvPicPr/>
                  </pic:nvPicPr>
                  <pic:blipFill>
                    <a:blip r:embed="rId20"/>
                    <a:stretch>
                      <a:fillRect/>
                    </a:stretch>
                  </pic:blipFill>
                  <pic:spPr>
                    <a:xfrm>
                      <a:off x="0" y="0"/>
                      <a:ext cx="5400040" cy="3482340"/>
                    </a:xfrm>
                    <a:prstGeom prst="rect">
                      <a:avLst/>
                    </a:prstGeom>
                  </pic:spPr>
                </pic:pic>
              </a:graphicData>
            </a:graphic>
          </wp:inline>
        </w:drawing>
      </w:r>
    </w:p>
    <w:p w14:paraId="7A807DC7" w14:textId="77777777" w:rsidR="009F2766" w:rsidRDefault="009F2766" w:rsidP="009F2766">
      <w:pPr>
        <w:pStyle w:val="SemEspaamento"/>
        <w:jc w:val="both"/>
        <w:rPr>
          <w:rFonts w:ascii="Arial" w:hAnsi="Arial" w:cs="Arial"/>
          <w:sz w:val="24"/>
          <w:szCs w:val="24"/>
        </w:rPr>
      </w:pPr>
    </w:p>
    <w:p w14:paraId="2E66411E" w14:textId="77777777" w:rsidR="009F2766" w:rsidRDefault="009F2766" w:rsidP="009F2766">
      <w:pPr>
        <w:pStyle w:val="SemEspaamento"/>
        <w:jc w:val="both"/>
        <w:rPr>
          <w:rFonts w:ascii="Arial" w:hAnsi="Arial" w:cs="Arial"/>
          <w:sz w:val="24"/>
          <w:szCs w:val="24"/>
        </w:rPr>
      </w:pPr>
    </w:p>
    <w:p w14:paraId="23DCDF43"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 xml:space="preserve">Modelo estatístico entra, antes a separação do treino e teste demonstrados na imagem 10. A linha vermelha representa o teste que será aplicada para o modelo. Utilizando o modelo ARMA, o valor p=1 e o valor q=2, diante disso na imagem 11, pode se observar a variação da </w:t>
      </w:r>
      <w:proofErr w:type="spellStart"/>
      <w:r>
        <w:rPr>
          <w:rFonts w:ascii="Arial" w:hAnsi="Arial" w:cs="Arial"/>
          <w:sz w:val="24"/>
          <w:szCs w:val="24"/>
        </w:rPr>
        <w:t>dessazonalização</w:t>
      </w:r>
      <w:proofErr w:type="spellEnd"/>
      <w:r>
        <w:rPr>
          <w:rFonts w:ascii="Arial" w:hAnsi="Arial" w:cs="Arial"/>
          <w:sz w:val="24"/>
          <w:szCs w:val="24"/>
        </w:rPr>
        <w:t xml:space="preserve"> do IPCA em que o modelo ARMA criou em linha laranja com a comparação da série original em azul.</w:t>
      </w:r>
    </w:p>
    <w:p w14:paraId="6B6DCC21" w14:textId="77777777" w:rsidR="009F2766" w:rsidRDefault="009F2766" w:rsidP="009F2766">
      <w:pPr>
        <w:pStyle w:val="SemEspaamento"/>
        <w:jc w:val="both"/>
        <w:rPr>
          <w:rFonts w:ascii="Arial" w:hAnsi="Arial" w:cs="Arial"/>
          <w:sz w:val="24"/>
          <w:szCs w:val="24"/>
        </w:rPr>
      </w:pPr>
    </w:p>
    <w:p w14:paraId="6E3CF011" w14:textId="77777777" w:rsidR="009F2766" w:rsidRDefault="009F2766" w:rsidP="009F2766">
      <w:pPr>
        <w:pStyle w:val="SemEspaamento"/>
        <w:jc w:val="both"/>
        <w:rPr>
          <w:rFonts w:ascii="Arial" w:hAnsi="Arial" w:cs="Arial"/>
          <w:sz w:val="24"/>
          <w:szCs w:val="24"/>
        </w:rPr>
      </w:pPr>
    </w:p>
    <w:p w14:paraId="32D2B38A"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10 – separação treino e teste do IPCA</w:t>
      </w:r>
    </w:p>
    <w:p w14:paraId="583E763F" w14:textId="77777777" w:rsidR="009F2766" w:rsidRDefault="009F2766" w:rsidP="009F2766">
      <w:pPr>
        <w:pStyle w:val="SemEspaamento"/>
        <w:jc w:val="both"/>
        <w:rPr>
          <w:rFonts w:ascii="Arial" w:hAnsi="Arial" w:cs="Arial"/>
          <w:sz w:val="24"/>
          <w:szCs w:val="24"/>
        </w:rPr>
      </w:pPr>
      <w:r>
        <w:rPr>
          <w:noProof/>
        </w:rPr>
        <w:drawing>
          <wp:inline distT="0" distB="0" distL="0" distR="0" wp14:anchorId="19CCB8BE" wp14:editId="5DD803E6">
            <wp:extent cx="3695700" cy="2743200"/>
            <wp:effectExtent l="0" t="0" r="0" b="0"/>
            <wp:docPr id="61361116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1163" name="Imagem 1" descr="Gráfico, Gráfico de linhas&#10;&#10;Descrição gerada automaticamente"/>
                    <pic:cNvPicPr/>
                  </pic:nvPicPr>
                  <pic:blipFill>
                    <a:blip r:embed="rId21"/>
                    <a:stretch>
                      <a:fillRect/>
                    </a:stretch>
                  </pic:blipFill>
                  <pic:spPr>
                    <a:xfrm>
                      <a:off x="0" y="0"/>
                      <a:ext cx="3695700" cy="2743200"/>
                    </a:xfrm>
                    <a:prstGeom prst="rect">
                      <a:avLst/>
                    </a:prstGeom>
                  </pic:spPr>
                </pic:pic>
              </a:graphicData>
            </a:graphic>
          </wp:inline>
        </w:drawing>
      </w:r>
    </w:p>
    <w:p w14:paraId="6F4B22CE" w14:textId="77777777" w:rsidR="009F2766" w:rsidRDefault="009F2766" w:rsidP="009F2766">
      <w:pPr>
        <w:pStyle w:val="SemEspaamento"/>
        <w:jc w:val="both"/>
        <w:rPr>
          <w:rFonts w:ascii="Arial" w:hAnsi="Arial" w:cs="Arial"/>
          <w:sz w:val="24"/>
          <w:szCs w:val="24"/>
        </w:rPr>
      </w:pPr>
    </w:p>
    <w:p w14:paraId="30832376"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11 – </w:t>
      </w:r>
      <w:proofErr w:type="spellStart"/>
      <w:r>
        <w:rPr>
          <w:rFonts w:ascii="Arial" w:hAnsi="Arial" w:cs="Arial"/>
          <w:sz w:val="24"/>
          <w:szCs w:val="24"/>
        </w:rPr>
        <w:t>dessazonalização</w:t>
      </w:r>
      <w:proofErr w:type="spellEnd"/>
      <w:r>
        <w:rPr>
          <w:rFonts w:ascii="Arial" w:hAnsi="Arial" w:cs="Arial"/>
          <w:sz w:val="24"/>
          <w:szCs w:val="24"/>
        </w:rPr>
        <w:t xml:space="preserve"> do IPCA </w:t>
      </w:r>
    </w:p>
    <w:p w14:paraId="31F42BA0"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431A7535" wp14:editId="690F463F">
            <wp:extent cx="5400040" cy="4070350"/>
            <wp:effectExtent l="0" t="0" r="0" b="6350"/>
            <wp:docPr id="186890131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1315" name="Imagem 1" descr="Interface gráfica do usuário&#10;&#10;Descrição gerada automaticamente com confiança média"/>
                    <pic:cNvPicPr/>
                  </pic:nvPicPr>
                  <pic:blipFill>
                    <a:blip r:embed="rId22"/>
                    <a:stretch>
                      <a:fillRect/>
                    </a:stretch>
                  </pic:blipFill>
                  <pic:spPr>
                    <a:xfrm>
                      <a:off x="0" y="0"/>
                      <a:ext cx="5400040" cy="4070350"/>
                    </a:xfrm>
                    <a:prstGeom prst="rect">
                      <a:avLst/>
                    </a:prstGeom>
                  </pic:spPr>
                </pic:pic>
              </a:graphicData>
            </a:graphic>
          </wp:inline>
        </w:drawing>
      </w:r>
    </w:p>
    <w:p w14:paraId="7F3A7715" w14:textId="77777777" w:rsidR="009F2766" w:rsidRDefault="009F2766" w:rsidP="009F2766">
      <w:pPr>
        <w:pStyle w:val="SemEspaamento"/>
        <w:jc w:val="both"/>
        <w:rPr>
          <w:rFonts w:ascii="Arial" w:hAnsi="Arial" w:cs="Arial"/>
          <w:sz w:val="24"/>
          <w:szCs w:val="24"/>
        </w:rPr>
      </w:pPr>
    </w:p>
    <w:p w14:paraId="00F7584B" w14:textId="77777777" w:rsidR="009F2766" w:rsidRDefault="009F2766" w:rsidP="009F2766">
      <w:pPr>
        <w:pStyle w:val="SemEspaamento"/>
        <w:jc w:val="both"/>
        <w:rPr>
          <w:rFonts w:ascii="Arial" w:hAnsi="Arial" w:cs="Arial"/>
          <w:sz w:val="24"/>
          <w:szCs w:val="24"/>
        </w:rPr>
      </w:pPr>
    </w:p>
    <w:p w14:paraId="2C02EBDF"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Para a imagem 12, na linha em laranja a previsão do modelo, criando um traço no centro da variação dos valores da linha original do IPCA.</w:t>
      </w:r>
    </w:p>
    <w:p w14:paraId="071F8D74" w14:textId="77777777" w:rsidR="009F2766" w:rsidRDefault="009F2766" w:rsidP="009F2766">
      <w:pPr>
        <w:pStyle w:val="SemEspaamento"/>
        <w:jc w:val="both"/>
        <w:rPr>
          <w:rFonts w:ascii="Arial" w:hAnsi="Arial" w:cs="Arial"/>
          <w:sz w:val="24"/>
          <w:szCs w:val="24"/>
        </w:rPr>
      </w:pPr>
    </w:p>
    <w:p w14:paraId="60824609" w14:textId="77777777" w:rsidR="009F2766" w:rsidRDefault="009F2766" w:rsidP="009F2766">
      <w:pPr>
        <w:pStyle w:val="SemEspaamento"/>
        <w:jc w:val="both"/>
        <w:rPr>
          <w:rFonts w:ascii="Arial" w:hAnsi="Arial" w:cs="Arial"/>
          <w:sz w:val="24"/>
          <w:szCs w:val="24"/>
        </w:rPr>
      </w:pPr>
    </w:p>
    <w:p w14:paraId="00C5B3E2"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12 – previsão do modelo no IPCA</w:t>
      </w:r>
    </w:p>
    <w:p w14:paraId="3B929069" w14:textId="77777777" w:rsidR="009F2766" w:rsidRDefault="009F2766" w:rsidP="009F2766">
      <w:pPr>
        <w:pStyle w:val="SemEspaamento"/>
        <w:jc w:val="both"/>
        <w:rPr>
          <w:rFonts w:ascii="Arial" w:hAnsi="Arial" w:cs="Arial"/>
          <w:sz w:val="24"/>
          <w:szCs w:val="24"/>
        </w:rPr>
      </w:pPr>
      <w:r>
        <w:rPr>
          <w:noProof/>
        </w:rPr>
        <w:drawing>
          <wp:inline distT="0" distB="0" distL="0" distR="0" wp14:anchorId="0A06D07B" wp14:editId="4278C03F">
            <wp:extent cx="5400040" cy="2157095"/>
            <wp:effectExtent l="0" t="0" r="0" b="0"/>
            <wp:docPr id="1055519734"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9734" name="Imagem 1" descr="Gráfico, Gráfico de linhas&#10;&#10;Descrição gerada automaticamente"/>
                    <pic:cNvPicPr/>
                  </pic:nvPicPr>
                  <pic:blipFill>
                    <a:blip r:embed="rId23"/>
                    <a:stretch>
                      <a:fillRect/>
                    </a:stretch>
                  </pic:blipFill>
                  <pic:spPr>
                    <a:xfrm>
                      <a:off x="0" y="0"/>
                      <a:ext cx="5400040" cy="2157095"/>
                    </a:xfrm>
                    <a:prstGeom prst="rect">
                      <a:avLst/>
                    </a:prstGeom>
                  </pic:spPr>
                </pic:pic>
              </a:graphicData>
            </a:graphic>
          </wp:inline>
        </w:drawing>
      </w:r>
    </w:p>
    <w:p w14:paraId="00BAE58A" w14:textId="77777777" w:rsidR="009F2766" w:rsidRDefault="009F2766" w:rsidP="009F2766">
      <w:pPr>
        <w:pStyle w:val="SemEspaamento"/>
        <w:jc w:val="both"/>
        <w:rPr>
          <w:rFonts w:ascii="Arial" w:hAnsi="Arial" w:cs="Arial"/>
          <w:sz w:val="24"/>
          <w:szCs w:val="24"/>
        </w:rPr>
      </w:pPr>
    </w:p>
    <w:p w14:paraId="1D049276" w14:textId="77777777" w:rsidR="009F2766" w:rsidRDefault="009F2766" w:rsidP="009F2766">
      <w:pPr>
        <w:pStyle w:val="SemEspaamento"/>
        <w:jc w:val="both"/>
        <w:rPr>
          <w:rFonts w:ascii="Arial" w:hAnsi="Arial" w:cs="Arial"/>
          <w:sz w:val="24"/>
          <w:szCs w:val="24"/>
        </w:rPr>
      </w:pPr>
    </w:p>
    <w:p w14:paraId="1B82946E" w14:textId="34D9D90E" w:rsidR="009F2766" w:rsidRDefault="009F2766" w:rsidP="00C35347">
      <w:pPr>
        <w:pStyle w:val="SemEspaamento"/>
        <w:ind w:firstLine="360"/>
        <w:jc w:val="both"/>
        <w:rPr>
          <w:rFonts w:ascii="Arial" w:hAnsi="Arial" w:cs="Arial"/>
          <w:sz w:val="24"/>
          <w:szCs w:val="24"/>
        </w:rPr>
      </w:pPr>
      <w:r>
        <w:rPr>
          <w:rFonts w:ascii="Arial" w:hAnsi="Arial" w:cs="Arial"/>
          <w:sz w:val="24"/>
          <w:szCs w:val="24"/>
        </w:rPr>
        <w:t>Os mesmos resultados de série estacionários foram obtidos para os grupos 1,2,3,5 e 9. Onde será demonstrada a aplicação do modelo ARMA a eles, assim consequentemente aos grupos faltantes, será demonstrada a tratativa da série temporal e mais a aplicação do modelo ARIMA.</w:t>
      </w:r>
    </w:p>
    <w:p w14:paraId="7B850378"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Para o Grupo 1. ARMA foi aplicado com valor de p=1 e valor de q=1, demonstrado na imagem 13. E para a imagem 14 a previsão do modelo.</w:t>
      </w:r>
    </w:p>
    <w:p w14:paraId="38E305AF" w14:textId="77777777" w:rsidR="009F2766" w:rsidRDefault="009F2766" w:rsidP="009F2766">
      <w:pPr>
        <w:pStyle w:val="SemEspaamento"/>
        <w:jc w:val="both"/>
        <w:rPr>
          <w:rFonts w:ascii="Arial" w:hAnsi="Arial" w:cs="Arial"/>
          <w:sz w:val="24"/>
          <w:szCs w:val="24"/>
        </w:rPr>
      </w:pPr>
    </w:p>
    <w:p w14:paraId="785DE469"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13 – </w:t>
      </w:r>
      <w:proofErr w:type="spellStart"/>
      <w:r w:rsidRPr="00A53ABB">
        <w:rPr>
          <w:rFonts w:ascii="Arial" w:hAnsi="Arial" w:cs="Arial"/>
          <w:sz w:val="24"/>
          <w:szCs w:val="24"/>
        </w:rPr>
        <w:t>dessazonalização</w:t>
      </w:r>
      <w:proofErr w:type="spellEnd"/>
      <w:r w:rsidRPr="00A53ABB">
        <w:rPr>
          <w:rFonts w:ascii="Arial" w:hAnsi="Arial" w:cs="Arial"/>
          <w:sz w:val="24"/>
          <w:szCs w:val="24"/>
        </w:rPr>
        <w:t xml:space="preserve"> </w:t>
      </w:r>
      <w:r>
        <w:rPr>
          <w:rFonts w:ascii="Arial" w:hAnsi="Arial" w:cs="Arial"/>
          <w:sz w:val="24"/>
          <w:szCs w:val="24"/>
        </w:rPr>
        <w:t>de Alimentação e bebidas</w:t>
      </w:r>
    </w:p>
    <w:p w14:paraId="4510882E" w14:textId="77777777" w:rsidR="009F2766" w:rsidRDefault="009F2766" w:rsidP="009F2766">
      <w:pPr>
        <w:pStyle w:val="SemEspaamento"/>
        <w:jc w:val="both"/>
        <w:rPr>
          <w:rFonts w:ascii="Arial" w:hAnsi="Arial" w:cs="Arial"/>
          <w:sz w:val="24"/>
          <w:szCs w:val="24"/>
        </w:rPr>
      </w:pPr>
      <w:r>
        <w:rPr>
          <w:noProof/>
        </w:rPr>
        <w:drawing>
          <wp:inline distT="0" distB="0" distL="0" distR="0" wp14:anchorId="2D740841" wp14:editId="576D7782">
            <wp:extent cx="5400040" cy="3817620"/>
            <wp:effectExtent l="0" t="0" r="0" b="0"/>
            <wp:docPr id="55246211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62114" name="Imagem 1" descr="Interface gráfica do usuário&#10;&#10;Descrição gerada automaticamente"/>
                    <pic:cNvPicPr/>
                  </pic:nvPicPr>
                  <pic:blipFill>
                    <a:blip r:embed="rId24"/>
                    <a:stretch>
                      <a:fillRect/>
                    </a:stretch>
                  </pic:blipFill>
                  <pic:spPr>
                    <a:xfrm>
                      <a:off x="0" y="0"/>
                      <a:ext cx="5400040" cy="3817620"/>
                    </a:xfrm>
                    <a:prstGeom prst="rect">
                      <a:avLst/>
                    </a:prstGeom>
                  </pic:spPr>
                </pic:pic>
              </a:graphicData>
            </a:graphic>
          </wp:inline>
        </w:drawing>
      </w:r>
    </w:p>
    <w:p w14:paraId="26452641" w14:textId="77777777" w:rsidR="009F2766" w:rsidRDefault="009F2766" w:rsidP="009F2766">
      <w:pPr>
        <w:pStyle w:val="SemEspaamento"/>
        <w:jc w:val="both"/>
        <w:rPr>
          <w:rFonts w:ascii="Arial" w:hAnsi="Arial" w:cs="Arial"/>
          <w:sz w:val="24"/>
          <w:szCs w:val="24"/>
        </w:rPr>
      </w:pPr>
    </w:p>
    <w:p w14:paraId="45D94169"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14 – previsão do modelo em grupo Alimentação e bebidas</w:t>
      </w:r>
    </w:p>
    <w:p w14:paraId="3AAF4305" w14:textId="77777777" w:rsidR="009F2766" w:rsidRDefault="009F2766" w:rsidP="009F2766">
      <w:pPr>
        <w:pStyle w:val="SemEspaamento"/>
        <w:jc w:val="both"/>
        <w:rPr>
          <w:rFonts w:ascii="Arial" w:hAnsi="Arial" w:cs="Arial"/>
          <w:sz w:val="24"/>
          <w:szCs w:val="24"/>
        </w:rPr>
      </w:pPr>
      <w:r>
        <w:rPr>
          <w:noProof/>
        </w:rPr>
        <w:drawing>
          <wp:inline distT="0" distB="0" distL="0" distR="0" wp14:anchorId="1D8EA486" wp14:editId="044A6A8C">
            <wp:extent cx="5400040" cy="2179955"/>
            <wp:effectExtent l="0" t="0" r="0" b="0"/>
            <wp:docPr id="900501074"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1074" name="Imagem 1" descr="Gráfico, Gráfico de linhas&#10;&#10;Descrição gerada automaticamente"/>
                    <pic:cNvPicPr/>
                  </pic:nvPicPr>
                  <pic:blipFill>
                    <a:blip r:embed="rId25"/>
                    <a:stretch>
                      <a:fillRect/>
                    </a:stretch>
                  </pic:blipFill>
                  <pic:spPr>
                    <a:xfrm>
                      <a:off x="0" y="0"/>
                      <a:ext cx="5400040" cy="2179955"/>
                    </a:xfrm>
                    <a:prstGeom prst="rect">
                      <a:avLst/>
                    </a:prstGeom>
                  </pic:spPr>
                </pic:pic>
              </a:graphicData>
            </a:graphic>
          </wp:inline>
        </w:drawing>
      </w:r>
    </w:p>
    <w:p w14:paraId="66E82555" w14:textId="77777777" w:rsidR="009F2766" w:rsidRDefault="009F2766" w:rsidP="009F2766">
      <w:pPr>
        <w:pStyle w:val="SemEspaamento"/>
        <w:jc w:val="both"/>
        <w:rPr>
          <w:rFonts w:ascii="Arial" w:hAnsi="Arial" w:cs="Arial"/>
          <w:sz w:val="24"/>
          <w:szCs w:val="24"/>
        </w:rPr>
      </w:pPr>
    </w:p>
    <w:p w14:paraId="73F273DA" w14:textId="6B43529C" w:rsidR="009F2766" w:rsidRPr="002D25C9" w:rsidRDefault="009F2766" w:rsidP="00C35347">
      <w:pPr>
        <w:pStyle w:val="SemEspaamento"/>
        <w:ind w:firstLine="360"/>
        <w:jc w:val="both"/>
        <w:rPr>
          <w:rFonts w:ascii="Arial" w:hAnsi="Arial" w:cs="Arial"/>
          <w:sz w:val="24"/>
          <w:szCs w:val="24"/>
        </w:rPr>
      </w:pPr>
      <w:r>
        <w:rPr>
          <w:rFonts w:ascii="Arial" w:hAnsi="Arial" w:cs="Arial"/>
          <w:sz w:val="24"/>
          <w:szCs w:val="24"/>
        </w:rPr>
        <w:t>Para o Grupo 2. ARMA foi aplicado com valor de p=1 e valor de q=1, demonstrado na imagem 15. E para a imagem 16 a previsão do modelo.</w:t>
      </w:r>
    </w:p>
    <w:p w14:paraId="375358EC" w14:textId="77777777" w:rsidR="009F2766" w:rsidRPr="002D25C9" w:rsidRDefault="009F2766" w:rsidP="009F2766">
      <w:pPr>
        <w:pStyle w:val="SemEspaamento"/>
        <w:jc w:val="both"/>
        <w:rPr>
          <w:rFonts w:ascii="Arial" w:hAnsi="Arial" w:cs="Arial"/>
          <w:sz w:val="24"/>
          <w:szCs w:val="24"/>
        </w:rPr>
      </w:pPr>
    </w:p>
    <w:p w14:paraId="138730C6" w14:textId="77777777" w:rsidR="009F2766" w:rsidRPr="002D25C9" w:rsidRDefault="009F2766" w:rsidP="009F2766">
      <w:pPr>
        <w:pStyle w:val="SemEspaamento"/>
        <w:jc w:val="both"/>
        <w:rPr>
          <w:rFonts w:ascii="Arial" w:hAnsi="Arial" w:cs="Arial"/>
          <w:sz w:val="24"/>
          <w:szCs w:val="24"/>
        </w:rPr>
      </w:pPr>
      <w:r>
        <w:rPr>
          <w:rFonts w:ascii="Arial" w:hAnsi="Arial" w:cs="Arial"/>
          <w:sz w:val="24"/>
          <w:szCs w:val="24"/>
        </w:rPr>
        <w:t xml:space="preserve">Imagem 15 - </w:t>
      </w:r>
      <w:proofErr w:type="spellStart"/>
      <w:r w:rsidRPr="00A53ABB">
        <w:rPr>
          <w:rFonts w:ascii="Arial" w:hAnsi="Arial" w:cs="Arial"/>
          <w:sz w:val="24"/>
          <w:szCs w:val="24"/>
        </w:rPr>
        <w:t>dessazonalização</w:t>
      </w:r>
      <w:proofErr w:type="spellEnd"/>
      <w:r w:rsidRPr="00A53ABB">
        <w:rPr>
          <w:rFonts w:ascii="Arial" w:hAnsi="Arial" w:cs="Arial"/>
          <w:sz w:val="24"/>
          <w:szCs w:val="24"/>
        </w:rPr>
        <w:t xml:space="preserve"> </w:t>
      </w:r>
      <w:r>
        <w:rPr>
          <w:rFonts w:ascii="Arial" w:hAnsi="Arial" w:cs="Arial"/>
          <w:sz w:val="24"/>
          <w:szCs w:val="24"/>
        </w:rPr>
        <w:t>de Habitação</w:t>
      </w:r>
    </w:p>
    <w:p w14:paraId="4466EA01"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35E62360" wp14:editId="58E7DB49">
            <wp:extent cx="5400040" cy="3775710"/>
            <wp:effectExtent l="0" t="0" r="0" b="0"/>
            <wp:docPr id="147117399"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399" name="Imagem 1" descr="Interface gráfica do usuário, Gráfico&#10;&#10;Descrição gerada automaticamente"/>
                    <pic:cNvPicPr/>
                  </pic:nvPicPr>
                  <pic:blipFill>
                    <a:blip r:embed="rId26"/>
                    <a:stretch>
                      <a:fillRect/>
                    </a:stretch>
                  </pic:blipFill>
                  <pic:spPr>
                    <a:xfrm>
                      <a:off x="0" y="0"/>
                      <a:ext cx="5400040" cy="3775710"/>
                    </a:xfrm>
                    <a:prstGeom prst="rect">
                      <a:avLst/>
                    </a:prstGeom>
                  </pic:spPr>
                </pic:pic>
              </a:graphicData>
            </a:graphic>
          </wp:inline>
        </w:drawing>
      </w:r>
    </w:p>
    <w:p w14:paraId="3B2C0C8B" w14:textId="77777777" w:rsidR="009F2766" w:rsidRDefault="009F2766" w:rsidP="009F2766">
      <w:pPr>
        <w:pStyle w:val="SemEspaamento"/>
        <w:jc w:val="both"/>
        <w:rPr>
          <w:rFonts w:ascii="Arial" w:hAnsi="Arial" w:cs="Arial"/>
          <w:sz w:val="24"/>
          <w:szCs w:val="24"/>
        </w:rPr>
      </w:pPr>
    </w:p>
    <w:p w14:paraId="23EA04B8"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16 – previsão do modelo em grupo Habitação</w:t>
      </w:r>
    </w:p>
    <w:p w14:paraId="63C3C09D" w14:textId="77777777" w:rsidR="009F2766" w:rsidRDefault="009F2766" w:rsidP="009F2766">
      <w:pPr>
        <w:pStyle w:val="SemEspaamento"/>
        <w:jc w:val="both"/>
        <w:rPr>
          <w:rFonts w:ascii="Arial" w:hAnsi="Arial" w:cs="Arial"/>
          <w:sz w:val="24"/>
          <w:szCs w:val="24"/>
        </w:rPr>
      </w:pPr>
      <w:r>
        <w:rPr>
          <w:noProof/>
        </w:rPr>
        <w:drawing>
          <wp:inline distT="0" distB="0" distL="0" distR="0" wp14:anchorId="51D46F50" wp14:editId="5DBF2A33">
            <wp:extent cx="5400040" cy="2171065"/>
            <wp:effectExtent l="0" t="0" r="0" b="635"/>
            <wp:docPr id="206276148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61487" name="Imagem 1" descr="Gráfico, Gráfico de linhas&#10;&#10;Descrição gerada automaticamente"/>
                    <pic:cNvPicPr/>
                  </pic:nvPicPr>
                  <pic:blipFill>
                    <a:blip r:embed="rId27"/>
                    <a:stretch>
                      <a:fillRect/>
                    </a:stretch>
                  </pic:blipFill>
                  <pic:spPr>
                    <a:xfrm>
                      <a:off x="0" y="0"/>
                      <a:ext cx="5400040" cy="2171065"/>
                    </a:xfrm>
                    <a:prstGeom prst="rect">
                      <a:avLst/>
                    </a:prstGeom>
                  </pic:spPr>
                </pic:pic>
              </a:graphicData>
            </a:graphic>
          </wp:inline>
        </w:drawing>
      </w:r>
    </w:p>
    <w:p w14:paraId="3130403C" w14:textId="77777777" w:rsidR="009F2766" w:rsidRDefault="009F2766" w:rsidP="009F2766">
      <w:pPr>
        <w:pStyle w:val="SemEspaamento"/>
        <w:jc w:val="both"/>
        <w:rPr>
          <w:rFonts w:ascii="Arial" w:hAnsi="Arial" w:cs="Arial"/>
          <w:sz w:val="24"/>
          <w:szCs w:val="24"/>
        </w:rPr>
      </w:pPr>
    </w:p>
    <w:p w14:paraId="231D14A4" w14:textId="77777777" w:rsidR="009F2766" w:rsidRDefault="009F2766" w:rsidP="00C35347">
      <w:pPr>
        <w:pStyle w:val="SemEspaamento"/>
        <w:ind w:firstLine="360"/>
        <w:jc w:val="both"/>
        <w:rPr>
          <w:rFonts w:ascii="Arial" w:hAnsi="Arial" w:cs="Arial"/>
          <w:sz w:val="24"/>
          <w:szCs w:val="24"/>
        </w:rPr>
      </w:pPr>
      <w:r w:rsidRPr="00C35347">
        <w:rPr>
          <w:rFonts w:ascii="Arial" w:hAnsi="Arial" w:cs="Arial"/>
          <w:sz w:val="24"/>
          <w:szCs w:val="24"/>
        </w:rPr>
        <w:t>Para o Grupo 3. ARMA foi aplicado com valor de p=21 e valor de q=5,</w:t>
      </w:r>
      <w:r>
        <w:rPr>
          <w:rFonts w:ascii="Arial" w:hAnsi="Arial" w:cs="Arial"/>
          <w:sz w:val="24"/>
          <w:szCs w:val="24"/>
        </w:rPr>
        <w:t xml:space="preserve"> demonstrado na imagem 17. Dados os valores usados pela ACF e PACF na imagem 18, pode se observar a correlação alta dentro da vigésima primeira tempo da PACF. E para a imagem 19 a previsão do modelo para a série temporal de Artigos de residência, acompanhado o movimento do teste. </w:t>
      </w:r>
    </w:p>
    <w:p w14:paraId="2DAD9F10" w14:textId="77777777" w:rsidR="009F2766" w:rsidRDefault="009F2766" w:rsidP="009F2766">
      <w:pPr>
        <w:pStyle w:val="SemEspaamento"/>
        <w:jc w:val="both"/>
        <w:rPr>
          <w:rFonts w:ascii="Arial" w:hAnsi="Arial" w:cs="Arial"/>
          <w:sz w:val="24"/>
          <w:szCs w:val="24"/>
        </w:rPr>
      </w:pPr>
    </w:p>
    <w:p w14:paraId="78BBE73A"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17 - </w:t>
      </w:r>
      <w:proofErr w:type="spellStart"/>
      <w:r w:rsidRPr="00A53ABB">
        <w:rPr>
          <w:rFonts w:ascii="Arial" w:hAnsi="Arial" w:cs="Arial"/>
          <w:sz w:val="24"/>
          <w:szCs w:val="24"/>
        </w:rPr>
        <w:t>dessazonalização</w:t>
      </w:r>
      <w:proofErr w:type="spellEnd"/>
      <w:r w:rsidRPr="00A53ABB">
        <w:rPr>
          <w:rFonts w:ascii="Arial" w:hAnsi="Arial" w:cs="Arial"/>
          <w:sz w:val="24"/>
          <w:szCs w:val="24"/>
        </w:rPr>
        <w:t xml:space="preserve"> </w:t>
      </w:r>
      <w:r>
        <w:rPr>
          <w:rFonts w:ascii="Arial" w:hAnsi="Arial" w:cs="Arial"/>
          <w:sz w:val="24"/>
          <w:szCs w:val="24"/>
        </w:rPr>
        <w:t>de Artigos de residência</w:t>
      </w:r>
    </w:p>
    <w:p w14:paraId="5BA281AC"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09C2D413" wp14:editId="124EA5D0">
            <wp:extent cx="5400040" cy="4102100"/>
            <wp:effectExtent l="0" t="0" r="0" b="0"/>
            <wp:docPr id="688831543"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1543" name="Imagem 1" descr="Uma imagem contendo Gráfico&#10;&#10;Descrição gerada automaticamente"/>
                    <pic:cNvPicPr/>
                  </pic:nvPicPr>
                  <pic:blipFill>
                    <a:blip r:embed="rId28"/>
                    <a:stretch>
                      <a:fillRect/>
                    </a:stretch>
                  </pic:blipFill>
                  <pic:spPr>
                    <a:xfrm>
                      <a:off x="0" y="0"/>
                      <a:ext cx="5400040" cy="4102100"/>
                    </a:xfrm>
                    <a:prstGeom prst="rect">
                      <a:avLst/>
                    </a:prstGeom>
                  </pic:spPr>
                </pic:pic>
              </a:graphicData>
            </a:graphic>
          </wp:inline>
        </w:drawing>
      </w:r>
    </w:p>
    <w:p w14:paraId="04558904" w14:textId="77777777" w:rsidR="009F2766" w:rsidRDefault="009F2766" w:rsidP="009F2766">
      <w:pPr>
        <w:pStyle w:val="SemEspaamento"/>
        <w:jc w:val="both"/>
        <w:rPr>
          <w:rFonts w:ascii="Arial" w:hAnsi="Arial" w:cs="Arial"/>
          <w:sz w:val="24"/>
          <w:szCs w:val="24"/>
        </w:rPr>
      </w:pPr>
    </w:p>
    <w:p w14:paraId="607616A6" w14:textId="77777777" w:rsidR="009F2766" w:rsidRDefault="009F2766" w:rsidP="009F2766">
      <w:pPr>
        <w:pStyle w:val="SemEspaamento"/>
        <w:jc w:val="both"/>
        <w:rPr>
          <w:rFonts w:ascii="Arial" w:hAnsi="Arial" w:cs="Arial"/>
          <w:sz w:val="24"/>
          <w:szCs w:val="24"/>
        </w:rPr>
      </w:pPr>
    </w:p>
    <w:p w14:paraId="2D4FC0FD"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18 – ACF e PACF de Artigos de residência</w:t>
      </w:r>
    </w:p>
    <w:p w14:paraId="67AB65DA"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6E3BC5EC" wp14:editId="0624D2C4">
            <wp:extent cx="4781550" cy="4610100"/>
            <wp:effectExtent l="0" t="0" r="0" b="0"/>
            <wp:docPr id="784641625"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1625" name="Imagem 1" descr="Tela de computador com texto preto sobre fundo branco&#10;&#10;Descrição gerada automaticamente com confiança média"/>
                    <pic:cNvPicPr/>
                  </pic:nvPicPr>
                  <pic:blipFill>
                    <a:blip r:embed="rId29"/>
                    <a:stretch>
                      <a:fillRect/>
                    </a:stretch>
                  </pic:blipFill>
                  <pic:spPr>
                    <a:xfrm>
                      <a:off x="0" y="0"/>
                      <a:ext cx="4781550" cy="4610100"/>
                    </a:xfrm>
                    <a:prstGeom prst="rect">
                      <a:avLst/>
                    </a:prstGeom>
                  </pic:spPr>
                </pic:pic>
              </a:graphicData>
            </a:graphic>
          </wp:inline>
        </w:drawing>
      </w:r>
    </w:p>
    <w:p w14:paraId="356F4206" w14:textId="77777777" w:rsidR="009F2766" w:rsidRDefault="009F2766" w:rsidP="009F2766">
      <w:pPr>
        <w:pStyle w:val="SemEspaamento"/>
        <w:jc w:val="both"/>
        <w:rPr>
          <w:rFonts w:ascii="Arial" w:hAnsi="Arial" w:cs="Arial"/>
          <w:sz w:val="24"/>
          <w:szCs w:val="24"/>
        </w:rPr>
      </w:pPr>
    </w:p>
    <w:p w14:paraId="0844B441" w14:textId="77777777" w:rsidR="009F2766" w:rsidRDefault="009F2766" w:rsidP="009F2766">
      <w:pPr>
        <w:pStyle w:val="SemEspaamento"/>
        <w:jc w:val="both"/>
        <w:rPr>
          <w:rFonts w:ascii="Arial" w:hAnsi="Arial" w:cs="Arial"/>
          <w:sz w:val="24"/>
          <w:szCs w:val="24"/>
        </w:rPr>
      </w:pPr>
    </w:p>
    <w:p w14:paraId="4EC3CD72"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19 - previsão do modelo em grupo Artigos de residência</w:t>
      </w:r>
    </w:p>
    <w:p w14:paraId="48AD7238" w14:textId="77777777" w:rsidR="009F2766" w:rsidRDefault="009F2766" w:rsidP="009F2766">
      <w:pPr>
        <w:pStyle w:val="SemEspaamento"/>
        <w:jc w:val="both"/>
        <w:rPr>
          <w:rFonts w:ascii="Arial" w:hAnsi="Arial" w:cs="Arial"/>
          <w:sz w:val="24"/>
          <w:szCs w:val="24"/>
        </w:rPr>
      </w:pPr>
      <w:r>
        <w:rPr>
          <w:noProof/>
        </w:rPr>
        <w:drawing>
          <wp:inline distT="0" distB="0" distL="0" distR="0" wp14:anchorId="4DB66F8F" wp14:editId="6AE2B04A">
            <wp:extent cx="5400040" cy="2184400"/>
            <wp:effectExtent l="0" t="0" r="0" b="6350"/>
            <wp:docPr id="5371231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311" name="Imagem 1" descr="Gráfico, Gráfico de linhas&#10;&#10;Descrição gerada automaticamente"/>
                    <pic:cNvPicPr/>
                  </pic:nvPicPr>
                  <pic:blipFill>
                    <a:blip r:embed="rId30"/>
                    <a:stretch>
                      <a:fillRect/>
                    </a:stretch>
                  </pic:blipFill>
                  <pic:spPr>
                    <a:xfrm>
                      <a:off x="0" y="0"/>
                      <a:ext cx="5400040" cy="2184400"/>
                    </a:xfrm>
                    <a:prstGeom prst="rect">
                      <a:avLst/>
                    </a:prstGeom>
                  </pic:spPr>
                </pic:pic>
              </a:graphicData>
            </a:graphic>
          </wp:inline>
        </w:drawing>
      </w:r>
    </w:p>
    <w:p w14:paraId="5BFD8074" w14:textId="77777777" w:rsidR="009F2766" w:rsidRDefault="009F2766" w:rsidP="009F2766">
      <w:pPr>
        <w:pStyle w:val="SemEspaamento"/>
        <w:jc w:val="both"/>
        <w:rPr>
          <w:rFonts w:ascii="Arial" w:hAnsi="Arial" w:cs="Arial"/>
          <w:sz w:val="24"/>
          <w:szCs w:val="24"/>
        </w:rPr>
      </w:pPr>
    </w:p>
    <w:p w14:paraId="2735DA2D"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Para o Grupo 5. ARMA foi aplicado com valor de p=16 e valor de q=18, demonstrado na imagem 21. E para a imagem 22 a previsão do modelo.</w:t>
      </w:r>
    </w:p>
    <w:p w14:paraId="57FFC9BC" w14:textId="77777777" w:rsidR="009F2766" w:rsidRDefault="009F2766" w:rsidP="009F2766">
      <w:pPr>
        <w:pStyle w:val="SemEspaamento"/>
        <w:jc w:val="both"/>
        <w:rPr>
          <w:rFonts w:ascii="Arial" w:hAnsi="Arial" w:cs="Arial"/>
          <w:sz w:val="24"/>
          <w:szCs w:val="24"/>
        </w:rPr>
      </w:pPr>
    </w:p>
    <w:p w14:paraId="0AEB25E4" w14:textId="77777777" w:rsidR="009F2766" w:rsidRDefault="009F2766" w:rsidP="009F2766">
      <w:pPr>
        <w:pStyle w:val="SemEspaamento"/>
        <w:jc w:val="both"/>
        <w:rPr>
          <w:rFonts w:ascii="Arial" w:hAnsi="Arial" w:cs="Arial"/>
          <w:sz w:val="24"/>
          <w:szCs w:val="24"/>
        </w:rPr>
      </w:pPr>
    </w:p>
    <w:p w14:paraId="7A194137"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21 - </w:t>
      </w:r>
      <w:proofErr w:type="spellStart"/>
      <w:r w:rsidRPr="00A53ABB">
        <w:rPr>
          <w:rFonts w:ascii="Arial" w:hAnsi="Arial" w:cs="Arial"/>
          <w:sz w:val="24"/>
          <w:szCs w:val="24"/>
        </w:rPr>
        <w:t>dessazonalização</w:t>
      </w:r>
      <w:proofErr w:type="spellEnd"/>
      <w:r w:rsidRPr="00A53ABB">
        <w:rPr>
          <w:rFonts w:ascii="Arial" w:hAnsi="Arial" w:cs="Arial"/>
          <w:sz w:val="24"/>
          <w:szCs w:val="24"/>
        </w:rPr>
        <w:t xml:space="preserve"> </w:t>
      </w:r>
      <w:r>
        <w:rPr>
          <w:rFonts w:ascii="Arial" w:hAnsi="Arial" w:cs="Arial"/>
          <w:sz w:val="24"/>
          <w:szCs w:val="24"/>
        </w:rPr>
        <w:t xml:space="preserve">de </w:t>
      </w:r>
      <w:r w:rsidRPr="00A04444">
        <w:rPr>
          <w:rFonts w:ascii="Arial" w:hAnsi="Arial" w:cs="Arial"/>
          <w:sz w:val="24"/>
          <w:szCs w:val="24"/>
        </w:rPr>
        <w:t>Transportes</w:t>
      </w:r>
    </w:p>
    <w:p w14:paraId="35E7CD52"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159203F1" wp14:editId="1DADEE2C">
            <wp:extent cx="5400040" cy="4072890"/>
            <wp:effectExtent l="0" t="0" r="0" b="3810"/>
            <wp:docPr id="1714441836"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1836" name="Imagem 1" descr="Linha do tempo&#10;&#10;Descrição gerada automaticamente com confiança média"/>
                    <pic:cNvPicPr/>
                  </pic:nvPicPr>
                  <pic:blipFill>
                    <a:blip r:embed="rId31"/>
                    <a:stretch>
                      <a:fillRect/>
                    </a:stretch>
                  </pic:blipFill>
                  <pic:spPr>
                    <a:xfrm>
                      <a:off x="0" y="0"/>
                      <a:ext cx="5400040" cy="4072890"/>
                    </a:xfrm>
                    <a:prstGeom prst="rect">
                      <a:avLst/>
                    </a:prstGeom>
                  </pic:spPr>
                </pic:pic>
              </a:graphicData>
            </a:graphic>
          </wp:inline>
        </w:drawing>
      </w:r>
    </w:p>
    <w:p w14:paraId="18BCA3D3" w14:textId="77777777" w:rsidR="009F2766" w:rsidRDefault="009F2766" w:rsidP="009F2766">
      <w:pPr>
        <w:pStyle w:val="SemEspaamento"/>
        <w:jc w:val="both"/>
        <w:rPr>
          <w:rFonts w:ascii="Arial" w:hAnsi="Arial" w:cs="Arial"/>
          <w:sz w:val="24"/>
          <w:szCs w:val="24"/>
        </w:rPr>
      </w:pPr>
    </w:p>
    <w:p w14:paraId="17E591BF"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22 – previsão do modelo em grupo </w:t>
      </w:r>
      <w:r w:rsidRPr="00A04444">
        <w:rPr>
          <w:rFonts w:ascii="Arial" w:hAnsi="Arial" w:cs="Arial"/>
          <w:sz w:val="24"/>
          <w:szCs w:val="24"/>
        </w:rPr>
        <w:t>Transportes</w:t>
      </w:r>
    </w:p>
    <w:p w14:paraId="5D1519C9" w14:textId="77777777" w:rsidR="009F2766" w:rsidRDefault="009F2766" w:rsidP="009F2766">
      <w:pPr>
        <w:pStyle w:val="SemEspaamento"/>
        <w:jc w:val="both"/>
        <w:rPr>
          <w:rFonts w:ascii="Arial" w:hAnsi="Arial" w:cs="Arial"/>
          <w:sz w:val="24"/>
          <w:szCs w:val="24"/>
        </w:rPr>
      </w:pPr>
      <w:r>
        <w:rPr>
          <w:noProof/>
        </w:rPr>
        <w:drawing>
          <wp:inline distT="0" distB="0" distL="0" distR="0" wp14:anchorId="3496DB9C" wp14:editId="1A73D068">
            <wp:extent cx="5400040" cy="2188210"/>
            <wp:effectExtent l="0" t="0" r="0" b="2540"/>
            <wp:docPr id="209666389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3895" name="Imagem 1" descr="Gráfico, Gráfico de linhas&#10;&#10;Descrição gerada automaticamente"/>
                    <pic:cNvPicPr/>
                  </pic:nvPicPr>
                  <pic:blipFill>
                    <a:blip r:embed="rId32"/>
                    <a:stretch>
                      <a:fillRect/>
                    </a:stretch>
                  </pic:blipFill>
                  <pic:spPr>
                    <a:xfrm>
                      <a:off x="0" y="0"/>
                      <a:ext cx="5400040" cy="2188210"/>
                    </a:xfrm>
                    <a:prstGeom prst="rect">
                      <a:avLst/>
                    </a:prstGeom>
                  </pic:spPr>
                </pic:pic>
              </a:graphicData>
            </a:graphic>
          </wp:inline>
        </w:drawing>
      </w:r>
    </w:p>
    <w:p w14:paraId="2E45B890" w14:textId="77777777" w:rsidR="009F2766" w:rsidRDefault="009F2766" w:rsidP="009F2766">
      <w:pPr>
        <w:pStyle w:val="SemEspaamento"/>
        <w:jc w:val="both"/>
        <w:rPr>
          <w:rFonts w:ascii="Arial" w:hAnsi="Arial" w:cs="Arial"/>
          <w:sz w:val="24"/>
          <w:szCs w:val="24"/>
        </w:rPr>
      </w:pPr>
    </w:p>
    <w:p w14:paraId="43C64913"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Para o Grupo 9. ARMA foi aplicado com valor de p=12 e valor de q=12 e valor d=1, demonstrado na imagem 23. E para a imagem 24 a previsão do modelo.</w:t>
      </w:r>
    </w:p>
    <w:p w14:paraId="36A04A45" w14:textId="77777777" w:rsidR="009F2766" w:rsidRDefault="009F2766" w:rsidP="009F2766">
      <w:pPr>
        <w:pStyle w:val="SemEspaamento"/>
        <w:jc w:val="both"/>
        <w:rPr>
          <w:rFonts w:ascii="Arial" w:hAnsi="Arial" w:cs="Arial"/>
          <w:sz w:val="24"/>
          <w:szCs w:val="24"/>
        </w:rPr>
      </w:pPr>
    </w:p>
    <w:p w14:paraId="3E4E14EE"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23 - </w:t>
      </w:r>
      <w:proofErr w:type="spellStart"/>
      <w:r>
        <w:rPr>
          <w:rFonts w:ascii="Arial" w:hAnsi="Arial" w:cs="Arial"/>
          <w:sz w:val="24"/>
          <w:szCs w:val="24"/>
        </w:rPr>
        <w:t>D</w:t>
      </w:r>
      <w:r w:rsidRPr="00A53ABB">
        <w:rPr>
          <w:rFonts w:ascii="Arial" w:hAnsi="Arial" w:cs="Arial"/>
          <w:sz w:val="24"/>
          <w:szCs w:val="24"/>
        </w:rPr>
        <w:t>essazonalização</w:t>
      </w:r>
      <w:proofErr w:type="spellEnd"/>
      <w:r w:rsidRPr="00A53ABB">
        <w:rPr>
          <w:rFonts w:ascii="Arial" w:hAnsi="Arial" w:cs="Arial"/>
          <w:sz w:val="24"/>
          <w:szCs w:val="24"/>
        </w:rPr>
        <w:t xml:space="preserve"> </w:t>
      </w:r>
      <w:r>
        <w:rPr>
          <w:rFonts w:ascii="Arial" w:hAnsi="Arial" w:cs="Arial"/>
          <w:sz w:val="24"/>
          <w:szCs w:val="24"/>
        </w:rPr>
        <w:t>de Comunicação</w:t>
      </w:r>
    </w:p>
    <w:p w14:paraId="5485BC76"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680EEC5D" wp14:editId="1F8E89AC">
            <wp:extent cx="5400040" cy="4117340"/>
            <wp:effectExtent l="0" t="0" r="0" b="0"/>
            <wp:docPr id="83475939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9395" name="Imagem 1" descr="Interface gráfica do usuário&#10;&#10;Descrição gerada automaticamente com confiança média"/>
                    <pic:cNvPicPr/>
                  </pic:nvPicPr>
                  <pic:blipFill>
                    <a:blip r:embed="rId33"/>
                    <a:stretch>
                      <a:fillRect/>
                    </a:stretch>
                  </pic:blipFill>
                  <pic:spPr>
                    <a:xfrm>
                      <a:off x="0" y="0"/>
                      <a:ext cx="5400040" cy="4117340"/>
                    </a:xfrm>
                    <a:prstGeom prst="rect">
                      <a:avLst/>
                    </a:prstGeom>
                  </pic:spPr>
                </pic:pic>
              </a:graphicData>
            </a:graphic>
          </wp:inline>
        </w:drawing>
      </w:r>
    </w:p>
    <w:p w14:paraId="299BD814" w14:textId="77777777" w:rsidR="009F2766" w:rsidRDefault="009F2766" w:rsidP="009F2766">
      <w:pPr>
        <w:pStyle w:val="SemEspaamento"/>
        <w:jc w:val="both"/>
        <w:rPr>
          <w:rFonts w:ascii="Arial" w:hAnsi="Arial" w:cs="Arial"/>
          <w:sz w:val="24"/>
          <w:szCs w:val="24"/>
        </w:rPr>
      </w:pPr>
    </w:p>
    <w:p w14:paraId="5ABD4F9B"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24 - Previsão do modelo em grupo Comunicação</w:t>
      </w:r>
    </w:p>
    <w:p w14:paraId="2BA3CD12" w14:textId="77777777" w:rsidR="009F2766" w:rsidRDefault="009F2766" w:rsidP="009F2766">
      <w:pPr>
        <w:pStyle w:val="SemEspaamento"/>
        <w:jc w:val="both"/>
        <w:rPr>
          <w:rFonts w:ascii="Arial" w:hAnsi="Arial" w:cs="Arial"/>
          <w:sz w:val="24"/>
          <w:szCs w:val="24"/>
        </w:rPr>
      </w:pPr>
      <w:r>
        <w:rPr>
          <w:noProof/>
        </w:rPr>
        <w:drawing>
          <wp:inline distT="0" distB="0" distL="0" distR="0" wp14:anchorId="3A4455D0" wp14:editId="6A9CED98">
            <wp:extent cx="5400040" cy="2161540"/>
            <wp:effectExtent l="0" t="0" r="0" b="0"/>
            <wp:docPr id="199577538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75381" name="Imagem 1" descr="Gráfico, Gráfico de linhas&#10;&#10;Descrição gerada automaticamente"/>
                    <pic:cNvPicPr/>
                  </pic:nvPicPr>
                  <pic:blipFill>
                    <a:blip r:embed="rId34"/>
                    <a:stretch>
                      <a:fillRect/>
                    </a:stretch>
                  </pic:blipFill>
                  <pic:spPr>
                    <a:xfrm>
                      <a:off x="0" y="0"/>
                      <a:ext cx="5400040" cy="2161540"/>
                    </a:xfrm>
                    <a:prstGeom prst="rect">
                      <a:avLst/>
                    </a:prstGeom>
                  </pic:spPr>
                </pic:pic>
              </a:graphicData>
            </a:graphic>
          </wp:inline>
        </w:drawing>
      </w:r>
    </w:p>
    <w:p w14:paraId="398CA4DF" w14:textId="77777777" w:rsidR="009F2766" w:rsidRDefault="009F2766" w:rsidP="009F2766">
      <w:pPr>
        <w:pStyle w:val="SemEspaamento"/>
        <w:jc w:val="both"/>
        <w:rPr>
          <w:rFonts w:ascii="Arial" w:hAnsi="Arial" w:cs="Arial"/>
          <w:sz w:val="24"/>
          <w:szCs w:val="24"/>
        </w:rPr>
      </w:pPr>
    </w:p>
    <w:p w14:paraId="3AC5A729" w14:textId="753EC845" w:rsidR="009F2766" w:rsidRDefault="009F2766" w:rsidP="00C35347">
      <w:pPr>
        <w:pStyle w:val="SemEspaamento"/>
        <w:ind w:firstLine="360"/>
        <w:jc w:val="both"/>
        <w:rPr>
          <w:rFonts w:ascii="Arial" w:hAnsi="Arial" w:cs="Arial"/>
          <w:sz w:val="24"/>
          <w:szCs w:val="24"/>
        </w:rPr>
      </w:pPr>
      <w:r>
        <w:rPr>
          <w:rFonts w:ascii="Arial" w:hAnsi="Arial" w:cs="Arial"/>
          <w:sz w:val="24"/>
          <w:szCs w:val="24"/>
        </w:rPr>
        <w:t>Para os grupos 4,6,7 e 8 terá a demonstração no trabalho para a tratativa da série temporal de forma a ser estacionaria, tornando se mais próximo do ruido branco.</w:t>
      </w:r>
    </w:p>
    <w:p w14:paraId="6AF3FD59" w14:textId="7609DD3D" w:rsidR="009F2766" w:rsidRDefault="009F2766" w:rsidP="00C35347">
      <w:pPr>
        <w:pStyle w:val="SemEspaamento"/>
        <w:ind w:firstLine="360"/>
        <w:jc w:val="both"/>
        <w:rPr>
          <w:rFonts w:ascii="Arial" w:hAnsi="Arial" w:cs="Arial"/>
          <w:sz w:val="24"/>
          <w:szCs w:val="24"/>
        </w:rPr>
      </w:pPr>
      <w:r>
        <w:rPr>
          <w:rFonts w:ascii="Arial" w:hAnsi="Arial" w:cs="Arial"/>
          <w:sz w:val="24"/>
          <w:szCs w:val="24"/>
        </w:rPr>
        <w:t xml:space="preserve">Ao grupo 4, a série temporal com o </w:t>
      </w:r>
      <w:proofErr w:type="spellStart"/>
      <w:r>
        <w:rPr>
          <w:rFonts w:ascii="Arial" w:hAnsi="Arial" w:cs="Arial"/>
          <w:sz w:val="24"/>
          <w:szCs w:val="24"/>
        </w:rPr>
        <w:t>lag</w:t>
      </w:r>
      <w:proofErr w:type="spellEnd"/>
      <w:r>
        <w:rPr>
          <w:rFonts w:ascii="Arial" w:hAnsi="Arial" w:cs="Arial"/>
          <w:sz w:val="24"/>
          <w:szCs w:val="24"/>
        </w:rPr>
        <w:t xml:space="preserve"> de um mês foi aplicada para fazer a diferença dele com a original, obtendo a seguinte forma na imagem 25. A imagem 26 demonstra o gráfico aplicando o modelo de série temporal estacionária para Vestuário. Portanto para o modelo ARIMA o valor aplicado ao d será igual a 1, repetenando um </w:t>
      </w:r>
      <w:proofErr w:type="spellStart"/>
      <w:r>
        <w:rPr>
          <w:rFonts w:ascii="Arial" w:hAnsi="Arial" w:cs="Arial"/>
          <w:sz w:val="24"/>
          <w:szCs w:val="24"/>
        </w:rPr>
        <w:t>lag</w:t>
      </w:r>
      <w:proofErr w:type="spellEnd"/>
      <w:r>
        <w:rPr>
          <w:rFonts w:ascii="Arial" w:hAnsi="Arial" w:cs="Arial"/>
          <w:sz w:val="24"/>
          <w:szCs w:val="24"/>
        </w:rPr>
        <w:t>. Dos valores p=1 e q=1. Assim na imagem 27 demonstra o teste do modelo com um acompanhamento da série tratada.</w:t>
      </w:r>
    </w:p>
    <w:p w14:paraId="2D4B3BCA" w14:textId="77777777" w:rsidR="009F2766" w:rsidRDefault="009F2766" w:rsidP="009F2766">
      <w:pPr>
        <w:pStyle w:val="SemEspaamento"/>
        <w:jc w:val="both"/>
        <w:rPr>
          <w:rFonts w:ascii="Arial" w:hAnsi="Arial" w:cs="Arial"/>
          <w:sz w:val="24"/>
          <w:szCs w:val="24"/>
        </w:rPr>
      </w:pPr>
    </w:p>
    <w:p w14:paraId="3A4182FC"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25 – Traino e teste de Vestuário</w:t>
      </w:r>
    </w:p>
    <w:p w14:paraId="7E4AC5C6"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2153C2AD" wp14:editId="25603440">
            <wp:extent cx="5400040" cy="2329815"/>
            <wp:effectExtent l="0" t="0" r="0" b="0"/>
            <wp:docPr id="483739107"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39107" name="Imagem 1" descr="Interface gráfica do usuário, Aplicativo, Word&#10;&#10;Descrição gerada automaticamente"/>
                    <pic:cNvPicPr/>
                  </pic:nvPicPr>
                  <pic:blipFill>
                    <a:blip r:embed="rId35"/>
                    <a:stretch>
                      <a:fillRect/>
                    </a:stretch>
                  </pic:blipFill>
                  <pic:spPr>
                    <a:xfrm>
                      <a:off x="0" y="0"/>
                      <a:ext cx="5400040" cy="2329815"/>
                    </a:xfrm>
                    <a:prstGeom prst="rect">
                      <a:avLst/>
                    </a:prstGeom>
                  </pic:spPr>
                </pic:pic>
              </a:graphicData>
            </a:graphic>
          </wp:inline>
        </w:drawing>
      </w:r>
    </w:p>
    <w:p w14:paraId="15924108" w14:textId="77777777" w:rsidR="009F2766" w:rsidRDefault="009F2766" w:rsidP="009F2766">
      <w:pPr>
        <w:pStyle w:val="SemEspaamento"/>
        <w:jc w:val="both"/>
        <w:rPr>
          <w:rFonts w:ascii="Arial" w:hAnsi="Arial" w:cs="Arial"/>
          <w:sz w:val="24"/>
          <w:szCs w:val="24"/>
        </w:rPr>
      </w:pPr>
    </w:p>
    <w:p w14:paraId="26D58C60"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26 - </w:t>
      </w:r>
      <w:proofErr w:type="spellStart"/>
      <w:r>
        <w:rPr>
          <w:rFonts w:ascii="Arial" w:hAnsi="Arial" w:cs="Arial"/>
          <w:sz w:val="24"/>
          <w:szCs w:val="24"/>
        </w:rPr>
        <w:t>D</w:t>
      </w:r>
      <w:r w:rsidRPr="00A53ABB">
        <w:rPr>
          <w:rFonts w:ascii="Arial" w:hAnsi="Arial" w:cs="Arial"/>
          <w:sz w:val="24"/>
          <w:szCs w:val="24"/>
        </w:rPr>
        <w:t>essazonalização</w:t>
      </w:r>
      <w:proofErr w:type="spellEnd"/>
      <w:r w:rsidRPr="00A53ABB">
        <w:rPr>
          <w:rFonts w:ascii="Arial" w:hAnsi="Arial" w:cs="Arial"/>
          <w:sz w:val="24"/>
          <w:szCs w:val="24"/>
        </w:rPr>
        <w:t xml:space="preserve"> </w:t>
      </w:r>
      <w:r>
        <w:rPr>
          <w:rFonts w:ascii="Arial" w:hAnsi="Arial" w:cs="Arial"/>
          <w:sz w:val="24"/>
          <w:szCs w:val="24"/>
        </w:rPr>
        <w:t>de Vestuário</w:t>
      </w:r>
    </w:p>
    <w:p w14:paraId="697708C1" w14:textId="77777777" w:rsidR="009F2766" w:rsidRDefault="009F2766" w:rsidP="009F2766">
      <w:pPr>
        <w:pStyle w:val="SemEspaamento"/>
        <w:jc w:val="both"/>
        <w:rPr>
          <w:rFonts w:ascii="Arial" w:hAnsi="Arial" w:cs="Arial"/>
          <w:sz w:val="24"/>
          <w:szCs w:val="24"/>
        </w:rPr>
      </w:pPr>
      <w:r>
        <w:rPr>
          <w:noProof/>
        </w:rPr>
        <w:drawing>
          <wp:inline distT="0" distB="0" distL="0" distR="0" wp14:anchorId="76C14713" wp14:editId="6FD09D35">
            <wp:extent cx="5400040" cy="3737610"/>
            <wp:effectExtent l="0" t="0" r="0" b="0"/>
            <wp:docPr id="112579991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99918" name="Imagem 1" descr="Interface gráfica do usuário&#10;&#10;Descrição gerada automaticamente com confiança média"/>
                    <pic:cNvPicPr/>
                  </pic:nvPicPr>
                  <pic:blipFill>
                    <a:blip r:embed="rId36"/>
                    <a:stretch>
                      <a:fillRect/>
                    </a:stretch>
                  </pic:blipFill>
                  <pic:spPr>
                    <a:xfrm>
                      <a:off x="0" y="0"/>
                      <a:ext cx="5400040" cy="3737610"/>
                    </a:xfrm>
                    <a:prstGeom prst="rect">
                      <a:avLst/>
                    </a:prstGeom>
                  </pic:spPr>
                </pic:pic>
              </a:graphicData>
            </a:graphic>
          </wp:inline>
        </w:drawing>
      </w:r>
    </w:p>
    <w:p w14:paraId="1697B1B4" w14:textId="77777777" w:rsidR="009F2766" w:rsidRDefault="009F2766" w:rsidP="009F2766">
      <w:pPr>
        <w:pStyle w:val="SemEspaamento"/>
        <w:jc w:val="both"/>
        <w:rPr>
          <w:rFonts w:ascii="Arial" w:hAnsi="Arial" w:cs="Arial"/>
          <w:sz w:val="24"/>
          <w:szCs w:val="24"/>
        </w:rPr>
      </w:pPr>
    </w:p>
    <w:p w14:paraId="5488F4D8"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27 – Previsão do modelo em grupo Vestuário</w:t>
      </w:r>
    </w:p>
    <w:p w14:paraId="2525F3FD"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312BFD74" wp14:editId="7FA72713">
            <wp:extent cx="5400040" cy="2155190"/>
            <wp:effectExtent l="0" t="0" r="0" b="0"/>
            <wp:docPr id="182781951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19517" name="Imagem 1" descr="Gráfico, Gráfico de linhas&#10;&#10;Descrição gerada automaticamente"/>
                    <pic:cNvPicPr/>
                  </pic:nvPicPr>
                  <pic:blipFill>
                    <a:blip r:embed="rId37"/>
                    <a:stretch>
                      <a:fillRect/>
                    </a:stretch>
                  </pic:blipFill>
                  <pic:spPr>
                    <a:xfrm>
                      <a:off x="0" y="0"/>
                      <a:ext cx="5400040" cy="2155190"/>
                    </a:xfrm>
                    <a:prstGeom prst="rect">
                      <a:avLst/>
                    </a:prstGeom>
                  </pic:spPr>
                </pic:pic>
              </a:graphicData>
            </a:graphic>
          </wp:inline>
        </w:drawing>
      </w:r>
    </w:p>
    <w:p w14:paraId="3A1F84A7" w14:textId="77777777" w:rsidR="009F2766" w:rsidRDefault="009F2766" w:rsidP="009F2766">
      <w:pPr>
        <w:pStyle w:val="SemEspaamento"/>
        <w:jc w:val="both"/>
        <w:rPr>
          <w:rFonts w:ascii="Arial" w:hAnsi="Arial" w:cs="Arial"/>
          <w:sz w:val="24"/>
          <w:szCs w:val="24"/>
        </w:rPr>
      </w:pPr>
    </w:p>
    <w:p w14:paraId="792A5E58" w14:textId="73796B30" w:rsidR="009F2766" w:rsidRDefault="009F2766" w:rsidP="00C35347">
      <w:pPr>
        <w:pStyle w:val="SemEspaamento"/>
        <w:ind w:firstLine="360"/>
        <w:jc w:val="both"/>
        <w:rPr>
          <w:rFonts w:ascii="Arial" w:hAnsi="Arial" w:cs="Arial"/>
          <w:sz w:val="24"/>
          <w:szCs w:val="24"/>
        </w:rPr>
      </w:pPr>
      <w:r>
        <w:rPr>
          <w:rFonts w:ascii="Arial" w:hAnsi="Arial" w:cs="Arial"/>
          <w:sz w:val="24"/>
          <w:szCs w:val="24"/>
        </w:rPr>
        <w:t xml:space="preserve">Ao grupo 6, a série temporal com o </w:t>
      </w:r>
      <w:proofErr w:type="spellStart"/>
      <w:r>
        <w:rPr>
          <w:rFonts w:ascii="Arial" w:hAnsi="Arial" w:cs="Arial"/>
          <w:sz w:val="24"/>
          <w:szCs w:val="24"/>
        </w:rPr>
        <w:t>lag</w:t>
      </w:r>
      <w:proofErr w:type="spellEnd"/>
      <w:r>
        <w:rPr>
          <w:rFonts w:ascii="Arial" w:hAnsi="Arial" w:cs="Arial"/>
          <w:sz w:val="24"/>
          <w:szCs w:val="24"/>
        </w:rPr>
        <w:t xml:space="preserve"> de um mês foi aplicada para fazer a diferença dele com a original, obtendo a seguinte forma na imagem 28. A imagem 29 demonstra o gráfico aplicando o modelo de série temporal estacionária para Saúde e cuidados pessoais. Portanto para o modelo ARIMA o valor aplicado ao d será igual a 1, repetenando um </w:t>
      </w:r>
      <w:proofErr w:type="spellStart"/>
      <w:r>
        <w:rPr>
          <w:rFonts w:ascii="Arial" w:hAnsi="Arial" w:cs="Arial"/>
          <w:sz w:val="24"/>
          <w:szCs w:val="24"/>
        </w:rPr>
        <w:t>lag</w:t>
      </w:r>
      <w:proofErr w:type="spellEnd"/>
      <w:r>
        <w:rPr>
          <w:rFonts w:ascii="Arial" w:hAnsi="Arial" w:cs="Arial"/>
          <w:sz w:val="24"/>
          <w:szCs w:val="24"/>
        </w:rPr>
        <w:t>. Dos valores p=1 e q=4. Assim na imagem 30 demonstra o teste do modelo com um acompanhamento da série tratada.</w:t>
      </w:r>
    </w:p>
    <w:p w14:paraId="69725C50" w14:textId="77777777" w:rsidR="009F2766" w:rsidRDefault="009F2766" w:rsidP="009F2766">
      <w:pPr>
        <w:pStyle w:val="SemEspaamento"/>
        <w:jc w:val="both"/>
        <w:rPr>
          <w:rFonts w:ascii="Arial" w:hAnsi="Arial" w:cs="Arial"/>
          <w:sz w:val="24"/>
          <w:szCs w:val="24"/>
        </w:rPr>
      </w:pPr>
    </w:p>
    <w:p w14:paraId="634C5D20"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28 – Traino e teste de Saúde e cuidados pessoais</w:t>
      </w:r>
    </w:p>
    <w:p w14:paraId="039D7C54" w14:textId="77777777" w:rsidR="009F2766" w:rsidRDefault="009F2766" w:rsidP="009F2766">
      <w:pPr>
        <w:pStyle w:val="SemEspaamento"/>
        <w:jc w:val="both"/>
        <w:rPr>
          <w:rFonts w:ascii="Arial" w:hAnsi="Arial" w:cs="Arial"/>
          <w:sz w:val="24"/>
          <w:szCs w:val="24"/>
        </w:rPr>
      </w:pPr>
      <w:r>
        <w:rPr>
          <w:noProof/>
        </w:rPr>
        <w:drawing>
          <wp:inline distT="0" distB="0" distL="0" distR="0" wp14:anchorId="4A92FF3C" wp14:editId="04567A0A">
            <wp:extent cx="5400040" cy="2127250"/>
            <wp:effectExtent l="0" t="0" r="0" b="6350"/>
            <wp:docPr id="53615868"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868" name="Imagem 1" descr="Interface gráfica do usuário, Gráfico&#10;&#10;Descrição gerada automaticamente"/>
                    <pic:cNvPicPr/>
                  </pic:nvPicPr>
                  <pic:blipFill>
                    <a:blip r:embed="rId38"/>
                    <a:stretch>
                      <a:fillRect/>
                    </a:stretch>
                  </pic:blipFill>
                  <pic:spPr>
                    <a:xfrm>
                      <a:off x="0" y="0"/>
                      <a:ext cx="5400040" cy="2127250"/>
                    </a:xfrm>
                    <a:prstGeom prst="rect">
                      <a:avLst/>
                    </a:prstGeom>
                  </pic:spPr>
                </pic:pic>
              </a:graphicData>
            </a:graphic>
          </wp:inline>
        </w:drawing>
      </w:r>
    </w:p>
    <w:p w14:paraId="4BB764FA" w14:textId="77777777" w:rsidR="009F2766" w:rsidRDefault="009F2766" w:rsidP="009F2766">
      <w:pPr>
        <w:pStyle w:val="SemEspaamento"/>
        <w:jc w:val="both"/>
        <w:rPr>
          <w:rFonts w:ascii="Arial" w:hAnsi="Arial" w:cs="Arial"/>
          <w:sz w:val="24"/>
          <w:szCs w:val="24"/>
        </w:rPr>
      </w:pPr>
    </w:p>
    <w:p w14:paraId="55A9A914"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29 - </w:t>
      </w:r>
      <w:proofErr w:type="spellStart"/>
      <w:r>
        <w:rPr>
          <w:rFonts w:ascii="Arial" w:hAnsi="Arial" w:cs="Arial"/>
          <w:sz w:val="24"/>
          <w:szCs w:val="24"/>
        </w:rPr>
        <w:t>D</w:t>
      </w:r>
      <w:r w:rsidRPr="00A53ABB">
        <w:rPr>
          <w:rFonts w:ascii="Arial" w:hAnsi="Arial" w:cs="Arial"/>
          <w:sz w:val="24"/>
          <w:szCs w:val="24"/>
        </w:rPr>
        <w:t>essazonalização</w:t>
      </w:r>
      <w:proofErr w:type="spellEnd"/>
      <w:r w:rsidRPr="00A53ABB">
        <w:rPr>
          <w:rFonts w:ascii="Arial" w:hAnsi="Arial" w:cs="Arial"/>
          <w:sz w:val="24"/>
          <w:szCs w:val="24"/>
        </w:rPr>
        <w:t xml:space="preserve"> </w:t>
      </w:r>
      <w:r>
        <w:rPr>
          <w:rFonts w:ascii="Arial" w:hAnsi="Arial" w:cs="Arial"/>
          <w:sz w:val="24"/>
          <w:szCs w:val="24"/>
        </w:rPr>
        <w:t>de Saúde e cuidados pessoais</w:t>
      </w:r>
    </w:p>
    <w:p w14:paraId="68C8516F"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049491ED" wp14:editId="52AEDEBA">
            <wp:extent cx="5400040" cy="3744595"/>
            <wp:effectExtent l="0" t="0" r="0" b="8255"/>
            <wp:docPr id="31793719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7196" name="Imagem 1" descr="Interface gráfica do usuário&#10;&#10;Descrição gerada automaticamente"/>
                    <pic:cNvPicPr/>
                  </pic:nvPicPr>
                  <pic:blipFill>
                    <a:blip r:embed="rId39"/>
                    <a:stretch>
                      <a:fillRect/>
                    </a:stretch>
                  </pic:blipFill>
                  <pic:spPr>
                    <a:xfrm>
                      <a:off x="0" y="0"/>
                      <a:ext cx="5400040" cy="3744595"/>
                    </a:xfrm>
                    <a:prstGeom prst="rect">
                      <a:avLst/>
                    </a:prstGeom>
                  </pic:spPr>
                </pic:pic>
              </a:graphicData>
            </a:graphic>
          </wp:inline>
        </w:drawing>
      </w:r>
    </w:p>
    <w:p w14:paraId="7102F6DD" w14:textId="77777777" w:rsidR="009F2766" w:rsidRDefault="009F2766" w:rsidP="009F2766">
      <w:pPr>
        <w:pStyle w:val="SemEspaamento"/>
        <w:jc w:val="both"/>
        <w:rPr>
          <w:rFonts w:ascii="Arial" w:hAnsi="Arial" w:cs="Arial"/>
          <w:sz w:val="24"/>
          <w:szCs w:val="24"/>
        </w:rPr>
      </w:pPr>
    </w:p>
    <w:p w14:paraId="19C55E72"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30 – Previsão do modelo em grupo Saúde e cuidados pessoais</w:t>
      </w:r>
    </w:p>
    <w:p w14:paraId="43C4ED17" w14:textId="77777777" w:rsidR="009F2766" w:rsidRDefault="009F2766" w:rsidP="009F2766">
      <w:pPr>
        <w:pStyle w:val="SemEspaamento"/>
        <w:jc w:val="both"/>
        <w:rPr>
          <w:rFonts w:ascii="Arial" w:hAnsi="Arial" w:cs="Arial"/>
          <w:sz w:val="24"/>
          <w:szCs w:val="24"/>
        </w:rPr>
      </w:pPr>
      <w:r>
        <w:rPr>
          <w:noProof/>
        </w:rPr>
        <w:drawing>
          <wp:inline distT="0" distB="0" distL="0" distR="0" wp14:anchorId="19A3772A" wp14:editId="2F1F47D2">
            <wp:extent cx="5400040" cy="2142490"/>
            <wp:effectExtent l="0" t="0" r="0" b="0"/>
            <wp:docPr id="181679184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91843" name="Imagem 1" descr="Gráfico, Gráfico de linhas&#10;&#10;Descrição gerada automaticamente"/>
                    <pic:cNvPicPr/>
                  </pic:nvPicPr>
                  <pic:blipFill>
                    <a:blip r:embed="rId40"/>
                    <a:stretch>
                      <a:fillRect/>
                    </a:stretch>
                  </pic:blipFill>
                  <pic:spPr>
                    <a:xfrm>
                      <a:off x="0" y="0"/>
                      <a:ext cx="5400040" cy="2142490"/>
                    </a:xfrm>
                    <a:prstGeom prst="rect">
                      <a:avLst/>
                    </a:prstGeom>
                  </pic:spPr>
                </pic:pic>
              </a:graphicData>
            </a:graphic>
          </wp:inline>
        </w:drawing>
      </w:r>
    </w:p>
    <w:p w14:paraId="4A6C8143" w14:textId="77777777" w:rsidR="009F2766" w:rsidRDefault="009F2766" w:rsidP="009F2766">
      <w:pPr>
        <w:pStyle w:val="SemEspaamento"/>
        <w:jc w:val="both"/>
        <w:rPr>
          <w:rFonts w:ascii="Arial" w:hAnsi="Arial" w:cs="Arial"/>
          <w:sz w:val="24"/>
          <w:szCs w:val="24"/>
        </w:rPr>
      </w:pPr>
    </w:p>
    <w:p w14:paraId="3FA7C1DB"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 xml:space="preserve">Ao grupo 7, a série temporal com o </w:t>
      </w:r>
      <w:proofErr w:type="spellStart"/>
      <w:r>
        <w:rPr>
          <w:rFonts w:ascii="Arial" w:hAnsi="Arial" w:cs="Arial"/>
          <w:sz w:val="24"/>
          <w:szCs w:val="24"/>
        </w:rPr>
        <w:t>lag</w:t>
      </w:r>
      <w:proofErr w:type="spellEnd"/>
      <w:r>
        <w:rPr>
          <w:rFonts w:ascii="Arial" w:hAnsi="Arial" w:cs="Arial"/>
          <w:sz w:val="24"/>
          <w:szCs w:val="24"/>
        </w:rPr>
        <w:t xml:space="preserve"> de um mês foi aplicada para fazer a diferença dele com a original, obtendo a seguinte forma na imagem 31. A imagem 32 demonstra o gráfico aplicando o modelo de série temporal estacionária para Despesas pessoais. Portanto para o modelo ARIMA o valor aplicado ao d será igual a 1, repetenando um </w:t>
      </w:r>
      <w:proofErr w:type="spellStart"/>
      <w:r>
        <w:rPr>
          <w:rFonts w:ascii="Arial" w:hAnsi="Arial" w:cs="Arial"/>
          <w:sz w:val="24"/>
          <w:szCs w:val="24"/>
        </w:rPr>
        <w:t>lag</w:t>
      </w:r>
      <w:proofErr w:type="spellEnd"/>
      <w:r>
        <w:rPr>
          <w:rFonts w:ascii="Arial" w:hAnsi="Arial" w:cs="Arial"/>
          <w:sz w:val="24"/>
          <w:szCs w:val="24"/>
        </w:rPr>
        <w:t>. Dos valores p=6 e q=1. Assim na imagem 33 demonstra o teste do modelo com um acompanhamento da série tratada.</w:t>
      </w:r>
    </w:p>
    <w:p w14:paraId="11F5E903" w14:textId="77777777" w:rsidR="009F2766" w:rsidRDefault="009F2766" w:rsidP="009F2766">
      <w:pPr>
        <w:pStyle w:val="SemEspaamento"/>
        <w:jc w:val="both"/>
        <w:rPr>
          <w:rFonts w:ascii="Arial" w:hAnsi="Arial" w:cs="Arial"/>
          <w:sz w:val="24"/>
          <w:szCs w:val="24"/>
        </w:rPr>
      </w:pPr>
    </w:p>
    <w:p w14:paraId="21F8C353"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31 –</w:t>
      </w:r>
      <w:r w:rsidRPr="00C06350">
        <w:rPr>
          <w:rFonts w:ascii="Arial" w:hAnsi="Arial" w:cs="Arial"/>
          <w:sz w:val="24"/>
          <w:szCs w:val="24"/>
        </w:rPr>
        <w:t xml:space="preserve"> </w:t>
      </w:r>
      <w:r>
        <w:rPr>
          <w:rFonts w:ascii="Arial" w:hAnsi="Arial" w:cs="Arial"/>
          <w:sz w:val="24"/>
          <w:szCs w:val="24"/>
        </w:rPr>
        <w:t>Traino e teste de Despesas pessoais</w:t>
      </w:r>
    </w:p>
    <w:p w14:paraId="5F6A1992" w14:textId="77777777" w:rsidR="009F2766" w:rsidRDefault="009F2766" w:rsidP="009F2766">
      <w:pPr>
        <w:pStyle w:val="SemEspaamento"/>
        <w:jc w:val="both"/>
        <w:rPr>
          <w:rFonts w:ascii="Arial" w:hAnsi="Arial" w:cs="Arial"/>
          <w:sz w:val="24"/>
          <w:szCs w:val="24"/>
        </w:rPr>
      </w:pPr>
      <w:r>
        <w:rPr>
          <w:noProof/>
        </w:rPr>
        <w:lastRenderedPageBreak/>
        <w:drawing>
          <wp:inline distT="0" distB="0" distL="0" distR="0" wp14:anchorId="5E131AA7" wp14:editId="1DF270EE">
            <wp:extent cx="5400040" cy="2192020"/>
            <wp:effectExtent l="0" t="0" r="0" b="0"/>
            <wp:docPr id="102389534" name="Imagem 1" descr="Desenho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534" name="Imagem 1" descr="Desenho preto e branco&#10;&#10;Descrição gerada automaticamente com confiança média"/>
                    <pic:cNvPicPr/>
                  </pic:nvPicPr>
                  <pic:blipFill>
                    <a:blip r:embed="rId41"/>
                    <a:stretch>
                      <a:fillRect/>
                    </a:stretch>
                  </pic:blipFill>
                  <pic:spPr>
                    <a:xfrm>
                      <a:off x="0" y="0"/>
                      <a:ext cx="5400040" cy="2192020"/>
                    </a:xfrm>
                    <a:prstGeom prst="rect">
                      <a:avLst/>
                    </a:prstGeom>
                  </pic:spPr>
                </pic:pic>
              </a:graphicData>
            </a:graphic>
          </wp:inline>
        </w:drawing>
      </w:r>
    </w:p>
    <w:p w14:paraId="0463EEC1" w14:textId="77777777" w:rsidR="009F2766" w:rsidRDefault="009F2766" w:rsidP="009F2766">
      <w:pPr>
        <w:pStyle w:val="SemEspaamento"/>
        <w:jc w:val="both"/>
        <w:rPr>
          <w:rFonts w:ascii="Arial" w:hAnsi="Arial" w:cs="Arial"/>
          <w:sz w:val="24"/>
          <w:szCs w:val="24"/>
        </w:rPr>
      </w:pPr>
    </w:p>
    <w:p w14:paraId="08CB0722"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32 – </w:t>
      </w:r>
      <w:proofErr w:type="spellStart"/>
      <w:r>
        <w:rPr>
          <w:rFonts w:ascii="Arial" w:hAnsi="Arial" w:cs="Arial"/>
          <w:sz w:val="24"/>
          <w:szCs w:val="24"/>
        </w:rPr>
        <w:t>D</w:t>
      </w:r>
      <w:r w:rsidRPr="00A53ABB">
        <w:rPr>
          <w:rFonts w:ascii="Arial" w:hAnsi="Arial" w:cs="Arial"/>
          <w:sz w:val="24"/>
          <w:szCs w:val="24"/>
        </w:rPr>
        <w:t>essazonalização</w:t>
      </w:r>
      <w:proofErr w:type="spellEnd"/>
      <w:r w:rsidRPr="00A53ABB">
        <w:rPr>
          <w:rFonts w:ascii="Arial" w:hAnsi="Arial" w:cs="Arial"/>
          <w:sz w:val="24"/>
          <w:szCs w:val="24"/>
        </w:rPr>
        <w:t xml:space="preserve"> </w:t>
      </w:r>
      <w:r>
        <w:rPr>
          <w:rFonts w:ascii="Arial" w:hAnsi="Arial" w:cs="Arial"/>
          <w:sz w:val="24"/>
          <w:szCs w:val="24"/>
        </w:rPr>
        <w:t>de Despesas pessoais</w:t>
      </w:r>
    </w:p>
    <w:p w14:paraId="6FDD4C7C" w14:textId="77777777" w:rsidR="009F2766" w:rsidRDefault="009F2766" w:rsidP="009F2766">
      <w:pPr>
        <w:pStyle w:val="SemEspaamento"/>
        <w:jc w:val="both"/>
        <w:rPr>
          <w:rFonts w:ascii="Arial" w:hAnsi="Arial" w:cs="Arial"/>
          <w:sz w:val="24"/>
          <w:szCs w:val="24"/>
        </w:rPr>
      </w:pPr>
      <w:r>
        <w:rPr>
          <w:noProof/>
        </w:rPr>
        <w:drawing>
          <wp:inline distT="0" distB="0" distL="0" distR="0" wp14:anchorId="78E32264" wp14:editId="3CAB3E8E">
            <wp:extent cx="5400040" cy="4046855"/>
            <wp:effectExtent l="0" t="0" r="0" b="0"/>
            <wp:docPr id="117434625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46251" name="Imagem 1" descr="Interface gráfica do usuário&#10;&#10;Descrição gerada automaticamente"/>
                    <pic:cNvPicPr/>
                  </pic:nvPicPr>
                  <pic:blipFill>
                    <a:blip r:embed="rId42"/>
                    <a:stretch>
                      <a:fillRect/>
                    </a:stretch>
                  </pic:blipFill>
                  <pic:spPr>
                    <a:xfrm>
                      <a:off x="0" y="0"/>
                      <a:ext cx="5400040" cy="4046855"/>
                    </a:xfrm>
                    <a:prstGeom prst="rect">
                      <a:avLst/>
                    </a:prstGeom>
                  </pic:spPr>
                </pic:pic>
              </a:graphicData>
            </a:graphic>
          </wp:inline>
        </w:drawing>
      </w:r>
    </w:p>
    <w:p w14:paraId="17CC268A" w14:textId="77777777" w:rsidR="009F2766" w:rsidRDefault="009F2766" w:rsidP="009F2766">
      <w:pPr>
        <w:pStyle w:val="SemEspaamento"/>
        <w:jc w:val="both"/>
        <w:rPr>
          <w:rFonts w:ascii="Arial" w:hAnsi="Arial" w:cs="Arial"/>
          <w:sz w:val="24"/>
          <w:szCs w:val="24"/>
        </w:rPr>
      </w:pPr>
    </w:p>
    <w:p w14:paraId="0DEF286B" w14:textId="77777777" w:rsidR="009F2766" w:rsidRDefault="009F2766" w:rsidP="009F2766">
      <w:pPr>
        <w:pStyle w:val="SemEspaamento"/>
        <w:rPr>
          <w:rFonts w:ascii="Arial" w:hAnsi="Arial" w:cs="Arial"/>
          <w:sz w:val="24"/>
          <w:szCs w:val="24"/>
        </w:rPr>
      </w:pPr>
      <w:r>
        <w:rPr>
          <w:rFonts w:ascii="Arial" w:hAnsi="Arial" w:cs="Arial"/>
          <w:sz w:val="24"/>
          <w:szCs w:val="24"/>
        </w:rPr>
        <w:lastRenderedPageBreak/>
        <w:t>Imagem 33 - Previsão do modelo em grupo Despesas pessoais</w:t>
      </w:r>
      <w:r>
        <w:rPr>
          <w:noProof/>
        </w:rPr>
        <w:t xml:space="preserve"> </w:t>
      </w:r>
      <w:r>
        <w:rPr>
          <w:noProof/>
        </w:rPr>
        <w:drawing>
          <wp:inline distT="0" distB="0" distL="0" distR="0" wp14:anchorId="108B9A8A" wp14:editId="56B46883">
            <wp:extent cx="5400040" cy="2165985"/>
            <wp:effectExtent l="0" t="0" r="0" b="5715"/>
            <wp:docPr id="37083479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4792" name="Imagem 1" descr="Gráfico, Gráfico de linhas&#10;&#10;Descrição gerada automaticamente"/>
                    <pic:cNvPicPr/>
                  </pic:nvPicPr>
                  <pic:blipFill>
                    <a:blip r:embed="rId43"/>
                    <a:stretch>
                      <a:fillRect/>
                    </a:stretch>
                  </pic:blipFill>
                  <pic:spPr>
                    <a:xfrm>
                      <a:off x="0" y="0"/>
                      <a:ext cx="5400040" cy="2165985"/>
                    </a:xfrm>
                    <a:prstGeom prst="rect">
                      <a:avLst/>
                    </a:prstGeom>
                  </pic:spPr>
                </pic:pic>
              </a:graphicData>
            </a:graphic>
          </wp:inline>
        </w:drawing>
      </w:r>
    </w:p>
    <w:p w14:paraId="13C364DC" w14:textId="77777777" w:rsidR="009F2766" w:rsidRDefault="009F2766" w:rsidP="009F2766">
      <w:pPr>
        <w:pStyle w:val="SemEspaamento"/>
        <w:jc w:val="both"/>
        <w:rPr>
          <w:rFonts w:ascii="Arial" w:hAnsi="Arial" w:cs="Arial"/>
          <w:sz w:val="24"/>
          <w:szCs w:val="24"/>
        </w:rPr>
      </w:pPr>
    </w:p>
    <w:p w14:paraId="4A00F62E" w14:textId="77777777" w:rsidR="009F2766" w:rsidRDefault="009F2766" w:rsidP="00C35347">
      <w:pPr>
        <w:pStyle w:val="SemEspaamento"/>
        <w:ind w:firstLine="360"/>
        <w:jc w:val="both"/>
        <w:rPr>
          <w:rFonts w:ascii="Arial" w:hAnsi="Arial" w:cs="Arial"/>
          <w:sz w:val="24"/>
          <w:szCs w:val="24"/>
        </w:rPr>
      </w:pPr>
      <w:r>
        <w:rPr>
          <w:rFonts w:ascii="Arial" w:hAnsi="Arial" w:cs="Arial"/>
          <w:sz w:val="24"/>
          <w:szCs w:val="24"/>
        </w:rPr>
        <w:t xml:space="preserve">Ao grupo 8, a série temporal com o </w:t>
      </w:r>
      <w:proofErr w:type="spellStart"/>
      <w:r>
        <w:rPr>
          <w:rFonts w:ascii="Arial" w:hAnsi="Arial" w:cs="Arial"/>
          <w:sz w:val="24"/>
          <w:szCs w:val="24"/>
        </w:rPr>
        <w:t>lag</w:t>
      </w:r>
      <w:proofErr w:type="spellEnd"/>
      <w:r>
        <w:rPr>
          <w:rFonts w:ascii="Arial" w:hAnsi="Arial" w:cs="Arial"/>
          <w:sz w:val="24"/>
          <w:szCs w:val="24"/>
        </w:rPr>
        <w:t xml:space="preserve"> de um mês foi aplicada para fazer a diferença dele com a original, obtendo a seguinte forma na imagem 34. A imagem 35 demonstra o gráfico aplicando o modelo de série temporal estacionária para Educação. Portanto para o modelo ARIMA o valor aplicado ao d será igual a 1, repetenando um </w:t>
      </w:r>
      <w:proofErr w:type="spellStart"/>
      <w:r>
        <w:rPr>
          <w:rFonts w:ascii="Arial" w:hAnsi="Arial" w:cs="Arial"/>
          <w:sz w:val="24"/>
          <w:szCs w:val="24"/>
        </w:rPr>
        <w:t>lag</w:t>
      </w:r>
      <w:proofErr w:type="spellEnd"/>
      <w:r>
        <w:rPr>
          <w:rFonts w:ascii="Arial" w:hAnsi="Arial" w:cs="Arial"/>
          <w:sz w:val="24"/>
          <w:szCs w:val="24"/>
        </w:rPr>
        <w:t>. Dos valores p=11 e q=1. Assim na imagem 36 demonstra o teste do modelo com um acompanhamento da série tratada.</w:t>
      </w:r>
    </w:p>
    <w:p w14:paraId="21F12DA3" w14:textId="77777777" w:rsidR="009F2766" w:rsidRDefault="009F2766" w:rsidP="009F2766">
      <w:pPr>
        <w:pStyle w:val="SemEspaamento"/>
        <w:jc w:val="both"/>
        <w:rPr>
          <w:rFonts w:ascii="Arial" w:hAnsi="Arial" w:cs="Arial"/>
          <w:sz w:val="24"/>
          <w:szCs w:val="24"/>
        </w:rPr>
      </w:pPr>
    </w:p>
    <w:p w14:paraId="3C708169"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34 - Traino e teste de Educação</w:t>
      </w:r>
    </w:p>
    <w:p w14:paraId="43215FA7" w14:textId="77777777" w:rsidR="009F2766" w:rsidRDefault="009F2766" w:rsidP="009F2766">
      <w:pPr>
        <w:pStyle w:val="SemEspaamento"/>
        <w:jc w:val="both"/>
        <w:rPr>
          <w:rFonts w:ascii="Arial" w:hAnsi="Arial" w:cs="Arial"/>
          <w:sz w:val="24"/>
          <w:szCs w:val="24"/>
        </w:rPr>
      </w:pPr>
      <w:r>
        <w:rPr>
          <w:noProof/>
        </w:rPr>
        <w:drawing>
          <wp:inline distT="0" distB="0" distL="0" distR="0" wp14:anchorId="621A5543" wp14:editId="2745C5DB">
            <wp:extent cx="5400040" cy="2380615"/>
            <wp:effectExtent l="0" t="0" r="0" b="635"/>
            <wp:docPr id="1427077539" name="Imagem 1" descr="Antena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7539" name="Imagem 1" descr="Antena em fundo branco&#10;&#10;Descrição gerada automaticamente com confiança baixa"/>
                    <pic:cNvPicPr/>
                  </pic:nvPicPr>
                  <pic:blipFill>
                    <a:blip r:embed="rId44"/>
                    <a:stretch>
                      <a:fillRect/>
                    </a:stretch>
                  </pic:blipFill>
                  <pic:spPr>
                    <a:xfrm>
                      <a:off x="0" y="0"/>
                      <a:ext cx="5400040" cy="2380615"/>
                    </a:xfrm>
                    <a:prstGeom prst="rect">
                      <a:avLst/>
                    </a:prstGeom>
                  </pic:spPr>
                </pic:pic>
              </a:graphicData>
            </a:graphic>
          </wp:inline>
        </w:drawing>
      </w:r>
    </w:p>
    <w:p w14:paraId="500928F1" w14:textId="77777777" w:rsidR="009F2766" w:rsidRDefault="009F2766" w:rsidP="009F2766">
      <w:pPr>
        <w:pStyle w:val="SemEspaamento"/>
        <w:jc w:val="both"/>
        <w:rPr>
          <w:rFonts w:ascii="Arial" w:hAnsi="Arial" w:cs="Arial"/>
          <w:sz w:val="24"/>
          <w:szCs w:val="24"/>
        </w:rPr>
      </w:pPr>
    </w:p>
    <w:p w14:paraId="0A748649" w14:textId="77777777" w:rsidR="009F2766" w:rsidRDefault="009F2766" w:rsidP="009F2766">
      <w:pPr>
        <w:pStyle w:val="SemEspaamento"/>
        <w:jc w:val="both"/>
        <w:rPr>
          <w:rFonts w:ascii="Arial" w:hAnsi="Arial" w:cs="Arial"/>
          <w:sz w:val="24"/>
          <w:szCs w:val="24"/>
        </w:rPr>
      </w:pPr>
      <w:r>
        <w:rPr>
          <w:rFonts w:ascii="Arial" w:hAnsi="Arial" w:cs="Arial"/>
          <w:sz w:val="24"/>
          <w:szCs w:val="24"/>
        </w:rPr>
        <w:t xml:space="preserve">Imagem 35 – </w:t>
      </w:r>
      <w:proofErr w:type="spellStart"/>
      <w:r>
        <w:rPr>
          <w:rFonts w:ascii="Arial" w:hAnsi="Arial" w:cs="Arial"/>
          <w:sz w:val="24"/>
          <w:szCs w:val="24"/>
        </w:rPr>
        <w:t>D</w:t>
      </w:r>
      <w:r w:rsidRPr="00A53ABB">
        <w:rPr>
          <w:rFonts w:ascii="Arial" w:hAnsi="Arial" w:cs="Arial"/>
          <w:sz w:val="24"/>
          <w:szCs w:val="24"/>
        </w:rPr>
        <w:t>essazonalização</w:t>
      </w:r>
      <w:proofErr w:type="spellEnd"/>
      <w:r w:rsidRPr="00A53ABB">
        <w:rPr>
          <w:rFonts w:ascii="Arial" w:hAnsi="Arial" w:cs="Arial"/>
          <w:sz w:val="24"/>
          <w:szCs w:val="24"/>
        </w:rPr>
        <w:t xml:space="preserve"> </w:t>
      </w:r>
      <w:r>
        <w:rPr>
          <w:rFonts w:ascii="Arial" w:hAnsi="Arial" w:cs="Arial"/>
          <w:sz w:val="24"/>
          <w:szCs w:val="24"/>
        </w:rPr>
        <w:t>de Educação</w:t>
      </w:r>
    </w:p>
    <w:p w14:paraId="3350651A" w14:textId="77777777" w:rsidR="009F2766" w:rsidRDefault="009F2766" w:rsidP="009F2766">
      <w:pPr>
        <w:pStyle w:val="SemEspaamento"/>
        <w:jc w:val="both"/>
        <w:rPr>
          <w:rFonts w:ascii="Arial" w:hAnsi="Arial" w:cs="Arial"/>
          <w:sz w:val="24"/>
          <w:szCs w:val="24"/>
        </w:rPr>
      </w:pPr>
      <w:r>
        <w:rPr>
          <w:noProof/>
        </w:rPr>
        <w:drawing>
          <wp:inline distT="0" distB="0" distL="0" distR="0" wp14:anchorId="3AC42638" wp14:editId="11FB0D03">
            <wp:extent cx="5400040" cy="2138045"/>
            <wp:effectExtent l="0" t="0" r="0" b="0"/>
            <wp:docPr id="1657585116" name="Imagem 1" descr="Tela de computador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5116" name="Imagem 1" descr="Tela de computador com texto preto sobre fundo branco&#10;&#10;Descrição gerada automaticamente com confiança baixa"/>
                    <pic:cNvPicPr/>
                  </pic:nvPicPr>
                  <pic:blipFill>
                    <a:blip r:embed="rId45"/>
                    <a:stretch>
                      <a:fillRect/>
                    </a:stretch>
                  </pic:blipFill>
                  <pic:spPr>
                    <a:xfrm>
                      <a:off x="0" y="0"/>
                      <a:ext cx="5400040" cy="2138045"/>
                    </a:xfrm>
                    <a:prstGeom prst="rect">
                      <a:avLst/>
                    </a:prstGeom>
                  </pic:spPr>
                </pic:pic>
              </a:graphicData>
            </a:graphic>
          </wp:inline>
        </w:drawing>
      </w:r>
    </w:p>
    <w:p w14:paraId="2E437455" w14:textId="77777777" w:rsidR="009F2766" w:rsidRDefault="009F2766" w:rsidP="009F2766">
      <w:pPr>
        <w:pStyle w:val="SemEspaamento"/>
        <w:jc w:val="both"/>
        <w:rPr>
          <w:rFonts w:ascii="Arial" w:hAnsi="Arial" w:cs="Arial"/>
          <w:sz w:val="24"/>
          <w:szCs w:val="24"/>
        </w:rPr>
      </w:pPr>
    </w:p>
    <w:p w14:paraId="6CD2AB35" w14:textId="77777777" w:rsidR="009F2766" w:rsidRDefault="009F2766" w:rsidP="009F2766">
      <w:pPr>
        <w:pStyle w:val="SemEspaamento"/>
        <w:jc w:val="both"/>
        <w:rPr>
          <w:rFonts w:ascii="Arial" w:hAnsi="Arial" w:cs="Arial"/>
          <w:sz w:val="24"/>
          <w:szCs w:val="24"/>
        </w:rPr>
      </w:pPr>
      <w:r>
        <w:rPr>
          <w:rFonts w:ascii="Arial" w:hAnsi="Arial" w:cs="Arial"/>
          <w:sz w:val="24"/>
          <w:szCs w:val="24"/>
        </w:rPr>
        <w:t>Imagem 36 - Previsão do modelo em grupo Educação</w:t>
      </w:r>
    </w:p>
    <w:p w14:paraId="68FEF149" w14:textId="77777777" w:rsidR="009F2766" w:rsidRDefault="009F2766" w:rsidP="009F2766">
      <w:pPr>
        <w:pStyle w:val="SemEspaamento"/>
        <w:jc w:val="both"/>
        <w:rPr>
          <w:rFonts w:ascii="Arial" w:hAnsi="Arial" w:cs="Arial"/>
          <w:sz w:val="24"/>
          <w:szCs w:val="24"/>
        </w:rPr>
      </w:pPr>
      <w:r>
        <w:rPr>
          <w:noProof/>
        </w:rPr>
        <w:drawing>
          <wp:inline distT="0" distB="0" distL="0" distR="0" wp14:anchorId="672ED752" wp14:editId="0B075D94">
            <wp:extent cx="5400040" cy="2172335"/>
            <wp:effectExtent l="0" t="0" r="0" b="0"/>
            <wp:docPr id="209735681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56819" name="Imagem 1" descr="Gráfico, Gráfico de linhas&#10;&#10;Descrição gerada automaticamente"/>
                    <pic:cNvPicPr/>
                  </pic:nvPicPr>
                  <pic:blipFill>
                    <a:blip r:embed="rId46"/>
                    <a:stretch>
                      <a:fillRect/>
                    </a:stretch>
                  </pic:blipFill>
                  <pic:spPr>
                    <a:xfrm>
                      <a:off x="0" y="0"/>
                      <a:ext cx="5400040" cy="2172335"/>
                    </a:xfrm>
                    <a:prstGeom prst="rect">
                      <a:avLst/>
                    </a:prstGeom>
                  </pic:spPr>
                </pic:pic>
              </a:graphicData>
            </a:graphic>
          </wp:inline>
        </w:drawing>
      </w:r>
    </w:p>
    <w:p w14:paraId="21FE85DA" w14:textId="77777777" w:rsidR="00CE673E" w:rsidRPr="001A734A" w:rsidRDefault="00CE673E" w:rsidP="004159E6">
      <w:pPr>
        <w:pStyle w:val="SemEspaamento"/>
        <w:jc w:val="both"/>
        <w:rPr>
          <w:rFonts w:ascii="Arial" w:hAnsi="Arial" w:cs="Arial"/>
          <w:sz w:val="24"/>
          <w:szCs w:val="24"/>
        </w:rPr>
      </w:pPr>
    </w:p>
    <w:p w14:paraId="1896F8F5" w14:textId="2A701A7A" w:rsidR="00CE673E" w:rsidRPr="00795F05" w:rsidRDefault="00CE673E" w:rsidP="00795F05">
      <w:pPr>
        <w:pStyle w:val="Ttulo1"/>
        <w:numPr>
          <w:ilvl w:val="1"/>
          <w:numId w:val="8"/>
        </w:numPr>
        <w:rPr>
          <w:rFonts w:ascii="Arial" w:hAnsi="Arial" w:cs="Arial"/>
          <w:snapToGrid w:val="0"/>
          <w:sz w:val="24"/>
          <w:szCs w:val="24"/>
        </w:rPr>
      </w:pPr>
      <w:bookmarkStart w:id="7" w:name="_Toc131714283"/>
      <w:r w:rsidRPr="00795F05">
        <w:rPr>
          <w:rFonts w:ascii="Arial" w:hAnsi="Arial" w:cs="Arial"/>
          <w:snapToGrid w:val="0"/>
          <w:sz w:val="24"/>
          <w:szCs w:val="24"/>
        </w:rPr>
        <w:t>Métrica</w:t>
      </w:r>
      <w:r w:rsidR="00D21C27" w:rsidRPr="00795F05">
        <w:rPr>
          <w:rFonts w:ascii="Arial" w:hAnsi="Arial" w:cs="Arial"/>
          <w:snapToGrid w:val="0"/>
          <w:sz w:val="24"/>
          <w:szCs w:val="24"/>
        </w:rPr>
        <w:t>s de avaliação</w:t>
      </w:r>
      <w:bookmarkEnd w:id="7"/>
    </w:p>
    <w:p w14:paraId="3EE36069" w14:textId="77777777" w:rsidR="00F424DF" w:rsidRPr="001A734A" w:rsidRDefault="00F424DF" w:rsidP="004159E6">
      <w:pPr>
        <w:pStyle w:val="SemEspaamento"/>
        <w:jc w:val="both"/>
        <w:rPr>
          <w:rFonts w:ascii="Times New Roman" w:hAnsi="Times New Roman" w:cs="Times New Roman"/>
          <w:sz w:val="24"/>
          <w:szCs w:val="24"/>
        </w:rPr>
      </w:pPr>
    </w:p>
    <w:p w14:paraId="2C33BF9A" w14:textId="64B41D10" w:rsidR="00BE63A2" w:rsidRPr="001A734A" w:rsidRDefault="00AA525F" w:rsidP="00C35347">
      <w:pPr>
        <w:pStyle w:val="SemEspaamento"/>
        <w:ind w:firstLine="360"/>
        <w:jc w:val="both"/>
        <w:rPr>
          <w:rFonts w:ascii="Arial" w:hAnsi="Arial" w:cs="Arial"/>
          <w:sz w:val="24"/>
          <w:szCs w:val="24"/>
        </w:rPr>
      </w:pPr>
      <w:r w:rsidRPr="001A734A">
        <w:rPr>
          <w:rFonts w:ascii="Arial" w:hAnsi="Arial" w:cs="Arial"/>
          <w:sz w:val="24"/>
          <w:szCs w:val="24"/>
        </w:rPr>
        <w:t xml:space="preserve">Na tabela três, </w:t>
      </w:r>
      <w:r w:rsidR="00F424DF" w:rsidRPr="001A734A">
        <w:rPr>
          <w:rFonts w:ascii="Arial" w:hAnsi="Arial" w:cs="Arial"/>
          <w:sz w:val="24"/>
          <w:szCs w:val="24"/>
        </w:rPr>
        <w:t xml:space="preserve">encontra-se </w:t>
      </w:r>
      <w:r w:rsidR="007E107E" w:rsidRPr="001A734A">
        <w:rPr>
          <w:rFonts w:ascii="Arial" w:hAnsi="Arial" w:cs="Arial"/>
          <w:sz w:val="24"/>
          <w:szCs w:val="24"/>
        </w:rPr>
        <w:t>os resultados</w:t>
      </w:r>
      <w:r w:rsidRPr="001A734A">
        <w:rPr>
          <w:rFonts w:ascii="Arial" w:hAnsi="Arial" w:cs="Arial"/>
          <w:sz w:val="24"/>
          <w:szCs w:val="24"/>
        </w:rPr>
        <w:t xml:space="preserve"> obtidos do </w:t>
      </w:r>
      <w:proofErr w:type="spellStart"/>
      <w:r w:rsidRPr="001A734A">
        <w:rPr>
          <w:rFonts w:ascii="Arial" w:hAnsi="Arial" w:cs="Arial"/>
          <w:sz w:val="24"/>
          <w:szCs w:val="24"/>
        </w:rPr>
        <w:t>jupyter</w:t>
      </w:r>
      <w:proofErr w:type="spellEnd"/>
      <w:r w:rsidRPr="001A734A">
        <w:rPr>
          <w:rFonts w:ascii="Arial" w:hAnsi="Arial" w:cs="Arial"/>
          <w:sz w:val="24"/>
          <w:szCs w:val="24"/>
        </w:rPr>
        <w:t xml:space="preserve"> notebook</w:t>
      </w:r>
      <w:r w:rsidR="007E107E" w:rsidRPr="001A734A">
        <w:rPr>
          <w:rFonts w:ascii="Arial" w:hAnsi="Arial" w:cs="Arial"/>
          <w:sz w:val="24"/>
          <w:szCs w:val="24"/>
        </w:rPr>
        <w:t xml:space="preserve"> </w:t>
      </w:r>
      <w:r w:rsidRPr="001A734A">
        <w:rPr>
          <w:rFonts w:ascii="Arial" w:hAnsi="Arial" w:cs="Arial"/>
          <w:sz w:val="24"/>
          <w:szCs w:val="24"/>
        </w:rPr>
        <w:t>aplicando as métricas</w:t>
      </w:r>
      <w:r w:rsidR="007E107E" w:rsidRPr="001A734A">
        <w:rPr>
          <w:rFonts w:ascii="Arial" w:hAnsi="Arial" w:cs="Arial"/>
          <w:sz w:val="24"/>
          <w:szCs w:val="24"/>
        </w:rPr>
        <w:t>.</w:t>
      </w:r>
    </w:p>
    <w:p w14:paraId="0B8E2978" w14:textId="67D98681" w:rsidR="007E107E" w:rsidRPr="001A734A" w:rsidRDefault="007E107E" w:rsidP="004159E6">
      <w:pPr>
        <w:pStyle w:val="SemEspaamento"/>
        <w:jc w:val="both"/>
        <w:rPr>
          <w:rFonts w:ascii="Arial" w:hAnsi="Arial" w:cs="Arial"/>
          <w:sz w:val="24"/>
          <w:szCs w:val="24"/>
        </w:rPr>
      </w:pPr>
    </w:p>
    <w:p w14:paraId="1F09FF9F" w14:textId="77777777" w:rsidR="007E107E" w:rsidRPr="001A734A" w:rsidRDefault="007E107E" w:rsidP="004159E6">
      <w:pPr>
        <w:pStyle w:val="SemEspaamento"/>
        <w:jc w:val="both"/>
        <w:rPr>
          <w:rFonts w:ascii="Arial" w:hAnsi="Arial" w:cs="Arial"/>
          <w:sz w:val="24"/>
          <w:szCs w:val="24"/>
        </w:rPr>
      </w:pPr>
    </w:p>
    <w:p w14:paraId="34693372" w14:textId="564A6ABE" w:rsidR="00BE63A2" w:rsidRPr="001A734A" w:rsidRDefault="0066598B" w:rsidP="004159E6">
      <w:pPr>
        <w:pStyle w:val="SemEspaamento"/>
        <w:jc w:val="both"/>
        <w:rPr>
          <w:rFonts w:ascii="Arial" w:hAnsi="Arial" w:cs="Arial"/>
          <w:sz w:val="24"/>
          <w:szCs w:val="24"/>
        </w:rPr>
      </w:pPr>
      <w:r w:rsidRPr="001A734A">
        <w:rPr>
          <w:rFonts w:ascii="Arial" w:hAnsi="Arial" w:cs="Arial"/>
          <w:sz w:val="24"/>
          <w:szCs w:val="24"/>
        </w:rPr>
        <w:t>Tabela 3 – Resultados métricas previsão</w:t>
      </w:r>
    </w:p>
    <w:tbl>
      <w:tblPr>
        <w:tblStyle w:val="Tabelacomgrade"/>
        <w:tblW w:w="0" w:type="auto"/>
        <w:tblLook w:val="04A0" w:firstRow="1" w:lastRow="0" w:firstColumn="1" w:lastColumn="0" w:noHBand="0" w:noVBand="1"/>
      </w:tblPr>
      <w:tblGrid>
        <w:gridCol w:w="1980"/>
        <w:gridCol w:w="2419"/>
        <w:gridCol w:w="2552"/>
      </w:tblGrid>
      <w:tr w:rsidR="00A92870" w:rsidRPr="001A734A" w14:paraId="4B19BC68" w14:textId="77777777" w:rsidTr="00820914">
        <w:trPr>
          <w:trHeight w:val="300"/>
        </w:trPr>
        <w:tc>
          <w:tcPr>
            <w:tcW w:w="1980" w:type="dxa"/>
            <w:noWrap/>
            <w:hideMark/>
          </w:tcPr>
          <w:p w14:paraId="5D05F295" w14:textId="77777777" w:rsidR="00A92870" w:rsidRPr="001A734A" w:rsidRDefault="00A92870" w:rsidP="004159E6">
            <w:pPr>
              <w:pStyle w:val="SemEspaamento"/>
              <w:jc w:val="both"/>
              <w:rPr>
                <w:rFonts w:ascii="Arial" w:hAnsi="Arial" w:cs="Arial"/>
                <w:sz w:val="24"/>
                <w:szCs w:val="24"/>
              </w:rPr>
            </w:pPr>
          </w:p>
        </w:tc>
        <w:tc>
          <w:tcPr>
            <w:tcW w:w="2419" w:type="dxa"/>
            <w:noWrap/>
            <w:hideMark/>
          </w:tcPr>
          <w:p w14:paraId="4838197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RMSE</w:t>
            </w:r>
          </w:p>
        </w:tc>
        <w:tc>
          <w:tcPr>
            <w:tcW w:w="2419" w:type="dxa"/>
            <w:noWrap/>
            <w:hideMark/>
          </w:tcPr>
          <w:p w14:paraId="2B35D42E"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MAE</w:t>
            </w:r>
          </w:p>
        </w:tc>
      </w:tr>
      <w:tr w:rsidR="00A92870" w:rsidRPr="001A734A" w14:paraId="7E3DE28D" w14:textId="77777777" w:rsidTr="00820914">
        <w:trPr>
          <w:trHeight w:val="588"/>
        </w:trPr>
        <w:tc>
          <w:tcPr>
            <w:tcW w:w="1980" w:type="dxa"/>
            <w:noWrap/>
            <w:hideMark/>
          </w:tcPr>
          <w:p w14:paraId="355DB780"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IPCA</w:t>
            </w:r>
          </w:p>
        </w:tc>
        <w:tc>
          <w:tcPr>
            <w:tcW w:w="2419" w:type="dxa"/>
            <w:noWrap/>
            <w:hideMark/>
          </w:tcPr>
          <w:p w14:paraId="67557B8B"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0,471653369868155</w:t>
            </w:r>
          </w:p>
        </w:tc>
        <w:tc>
          <w:tcPr>
            <w:tcW w:w="2419" w:type="dxa"/>
            <w:noWrap/>
            <w:hideMark/>
          </w:tcPr>
          <w:p w14:paraId="55717FBA"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0,471653369868155</w:t>
            </w:r>
          </w:p>
        </w:tc>
      </w:tr>
      <w:tr w:rsidR="00A92870" w:rsidRPr="001A734A" w14:paraId="4DA87BD4" w14:textId="77777777" w:rsidTr="00820914">
        <w:trPr>
          <w:trHeight w:val="695"/>
        </w:trPr>
        <w:tc>
          <w:tcPr>
            <w:tcW w:w="1980" w:type="dxa"/>
            <w:hideMark/>
          </w:tcPr>
          <w:p w14:paraId="27292F3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Alimentação e bebidas</w:t>
            </w:r>
          </w:p>
        </w:tc>
        <w:tc>
          <w:tcPr>
            <w:tcW w:w="2419" w:type="dxa"/>
            <w:noWrap/>
            <w:hideMark/>
          </w:tcPr>
          <w:p w14:paraId="72050B59"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0,703779925423885</w:t>
            </w:r>
          </w:p>
        </w:tc>
        <w:tc>
          <w:tcPr>
            <w:tcW w:w="2419" w:type="dxa"/>
            <w:noWrap/>
            <w:hideMark/>
          </w:tcPr>
          <w:p w14:paraId="4691424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0,555458268197309</w:t>
            </w:r>
          </w:p>
        </w:tc>
      </w:tr>
      <w:tr w:rsidR="00820914" w:rsidRPr="001A734A" w14:paraId="376F449F" w14:textId="77777777" w:rsidTr="00820914">
        <w:trPr>
          <w:trHeight w:val="557"/>
        </w:trPr>
        <w:tc>
          <w:tcPr>
            <w:tcW w:w="1980" w:type="dxa"/>
            <w:noWrap/>
            <w:hideMark/>
          </w:tcPr>
          <w:p w14:paraId="53A34C48" w14:textId="77777777" w:rsidR="00820914" w:rsidRPr="001A734A" w:rsidRDefault="00820914" w:rsidP="00820914">
            <w:pPr>
              <w:pStyle w:val="SemEspaamento"/>
              <w:jc w:val="center"/>
              <w:rPr>
                <w:rFonts w:ascii="Arial" w:hAnsi="Arial" w:cs="Arial"/>
                <w:sz w:val="24"/>
                <w:szCs w:val="24"/>
              </w:rPr>
            </w:pPr>
            <w:r w:rsidRPr="001A734A">
              <w:rPr>
                <w:rFonts w:ascii="Arial" w:hAnsi="Arial" w:cs="Arial"/>
                <w:sz w:val="24"/>
                <w:szCs w:val="24"/>
              </w:rPr>
              <w:t>Habitação</w:t>
            </w:r>
          </w:p>
        </w:tc>
        <w:tc>
          <w:tcPr>
            <w:tcW w:w="2419" w:type="dxa"/>
            <w:noWrap/>
            <w:hideMark/>
          </w:tcPr>
          <w:p w14:paraId="14AC45F8" w14:textId="77777777" w:rsidR="00820914" w:rsidRPr="000016D5" w:rsidRDefault="00820914" w:rsidP="00820914">
            <w:pPr>
              <w:pStyle w:val="SemEspaamento"/>
              <w:jc w:val="center"/>
              <w:rPr>
                <w:rFonts w:ascii="Arial" w:hAnsi="Arial" w:cs="Arial"/>
                <w:sz w:val="24"/>
                <w:szCs w:val="24"/>
              </w:rPr>
            </w:pPr>
            <w:r w:rsidRPr="000016D5">
              <w:rPr>
                <w:rFonts w:ascii="Arial" w:hAnsi="Arial" w:cs="Arial"/>
                <w:sz w:val="24"/>
                <w:szCs w:val="24"/>
              </w:rPr>
              <w:t>1.087351022395781</w:t>
            </w:r>
          </w:p>
          <w:p w14:paraId="3004F8D6" w14:textId="77777777" w:rsidR="00820914" w:rsidRDefault="00820914" w:rsidP="00820914">
            <w:pPr>
              <w:pStyle w:val="SemEspaamento"/>
              <w:jc w:val="center"/>
              <w:rPr>
                <w:rFonts w:ascii="Arial" w:hAnsi="Arial" w:cs="Arial"/>
                <w:sz w:val="24"/>
                <w:szCs w:val="24"/>
              </w:rPr>
            </w:pPr>
          </w:p>
          <w:p w14:paraId="3AB23EF2" w14:textId="3857A045" w:rsidR="00820914" w:rsidRPr="001A734A" w:rsidRDefault="00820914" w:rsidP="00820914">
            <w:pPr>
              <w:pStyle w:val="SemEspaamento"/>
              <w:jc w:val="center"/>
              <w:rPr>
                <w:rFonts w:ascii="Arial" w:hAnsi="Arial" w:cs="Arial"/>
                <w:sz w:val="24"/>
                <w:szCs w:val="24"/>
              </w:rPr>
            </w:pPr>
          </w:p>
        </w:tc>
        <w:tc>
          <w:tcPr>
            <w:tcW w:w="2419" w:type="dxa"/>
            <w:noWrap/>
            <w:hideMark/>
          </w:tcPr>
          <w:p w14:paraId="0A725288" w14:textId="77777777" w:rsidR="00820914" w:rsidRPr="000016D5" w:rsidRDefault="00820914" w:rsidP="00820914">
            <w:pPr>
              <w:pStyle w:val="SemEspaamento"/>
              <w:jc w:val="center"/>
              <w:rPr>
                <w:rFonts w:ascii="Arial" w:hAnsi="Arial" w:cs="Arial"/>
                <w:sz w:val="24"/>
                <w:szCs w:val="24"/>
              </w:rPr>
            </w:pPr>
            <w:r w:rsidRPr="000016D5">
              <w:rPr>
                <w:rFonts w:ascii="Arial" w:hAnsi="Arial" w:cs="Arial"/>
                <w:sz w:val="24"/>
                <w:szCs w:val="24"/>
              </w:rPr>
              <w:t>0.7628748565552795</w:t>
            </w:r>
          </w:p>
          <w:p w14:paraId="6325AD1E" w14:textId="49CAF6FE" w:rsidR="00820914" w:rsidRPr="001A734A" w:rsidRDefault="00820914" w:rsidP="00820914">
            <w:pPr>
              <w:pStyle w:val="SemEspaamento"/>
              <w:jc w:val="center"/>
              <w:rPr>
                <w:rFonts w:ascii="Arial" w:hAnsi="Arial" w:cs="Arial"/>
                <w:sz w:val="24"/>
                <w:szCs w:val="24"/>
              </w:rPr>
            </w:pPr>
          </w:p>
        </w:tc>
      </w:tr>
      <w:tr w:rsidR="00A92870" w:rsidRPr="001A734A" w14:paraId="7392F5FC" w14:textId="77777777" w:rsidTr="00820914">
        <w:trPr>
          <w:trHeight w:val="560"/>
        </w:trPr>
        <w:tc>
          <w:tcPr>
            <w:tcW w:w="1980" w:type="dxa"/>
            <w:hideMark/>
          </w:tcPr>
          <w:p w14:paraId="42A850BE"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Artigos de residência</w:t>
            </w:r>
          </w:p>
        </w:tc>
        <w:tc>
          <w:tcPr>
            <w:tcW w:w="2419" w:type="dxa"/>
            <w:noWrap/>
            <w:hideMark/>
          </w:tcPr>
          <w:p w14:paraId="4E2E5FB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0,509781786291469</w:t>
            </w:r>
          </w:p>
        </w:tc>
        <w:tc>
          <w:tcPr>
            <w:tcW w:w="2419" w:type="dxa"/>
            <w:noWrap/>
            <w:hideMark/>
          </w:tcPr>
          <w:p w14:paraId="641ACF63"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0,389688136648191</w:t>
            </w:r>
          </w:p>
        </w:tc>
      </w:tr>
      <w:tr w:rsidR="00A92870" w:rsidRPr="001A734A" w14:paraId="22A48D20" w14:textId="77777777" w:rsidTr="00820914">
        <w:trPr>
          <w:trHeight w:val="554"/>
        </w:trPr>
        <w:tc>
          <w:tcPr>
            <w:tcW w:w="1980" w:type="dxa"/>
            <w:noWrap/>
            <w:hideMark/>
          </w:tcPr>
          <w:p w14:paraId="67F3A966"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Vestuário</w:t>
            </w:r>
          </w:p>
        </w:tc>
        <w:tc>
          <w:tcPr>
            <w:tcW w:w="2419" w:type="dxa"/>
            <w:noWrap/>
            <w:hideMark/>
          </w:tcPr>
          <w:p w14:paraId="09B69AC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0,838909167188670</w:t>
            </w:r>
          </w:p>
        </w:tc>
        <w:tc>
          <w:tcPr>
            <w:tcW w:w="2419" w:type="dxa"/>
            <w:noWrap/>
            <w:hideMark/>
          </w:tcPr>
          <w:p w14:paraId="3D5C8D46"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0,781248306418850</w:t>
            </w:r>
          </w:p>
        </w:tc>
      </w:tr>
      <w:tr w:rsidR="00A92870" w:rsidRPr="001A734A" w14:paraId="2B7684AF" w14:textId="77777777" w:rsidTr="00820914">
        <w:trPr>
          <w:trHeight w:val="554"/>
        </w:trPr>
        <w:tc>
          <w:tcPr>
            <w:tcW w:w="1980" w:type="dxa"/>
            <w:noWrap/>
            <w:hideMark/>
          </w:tcPr>
          <w:p w14:paraId="1DC6BE2C"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Transportes</w:t>
            </w:r>
          </w:p>
        </w:tc>
        <w:tc>
          <w:tcPr>
            <w:tcW w:w="2419" w:type="dxa"/>
            <w:noWrap/>
            <w:hideMark/>
          </w:tcPr>
          <w:p w14:paraId="6C7A64A4"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2,417419069546060</w:t>
            </w:r>
          </w:p>
        </w:tc>
        <w:tc>
          <w:tcPr>
            <w:tcW w:w="2419" w:type="dxa"/>
            <w:noWrap/>
            <w:hideMark/>
          </w:tcPr>
          <w:p w14:paraId="2E73CC6F"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1,629827609417360</w:t>
            </w:r>
          </w:p>
        </w:tc>
      </w:tr>
      <w:tr w:rsidR="00A92870" w:rsidRPr="001A734A" w14:paraId="224792EC" w14:textId="77777777" w:rsidTr="00820914">
        <w:trPr>
          <w:trHeight w:val="773"/>
        </w:trPr>
        <w:tc>
          <w:tcPr>
            <w:tcW w:w="1980" w:type="dxa"/>
            <w:hideMark/>
          </w:tcPr>
          <w:p w14:paraId="7CCCF68D"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Saúde e cuidados pessoais</w:t>
            </w:r>
          </w:p>
        </w:tc>
        <w:tc>
          <w:tcPr>
            <w:tcW w:w="2419" w:type="dxa"/>
            <w:noWrap/>
            <w:hideMark/>
          </w:tcPr>
          <w:p w14:paraId="5E1B7C4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0,496864616339888</w:t>
            </w:r>
          </w:p>
        </w:tc>
        <w:tc>
          <w:tcPr>
            <w:tcW w:w="2419" w:type="dxa"/>
            <w:noWrap/>
            <w:hideMark/>
          </w:tcPr>
          <w:p w14:paraId="5F7B8FC6"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0,414070720206284</w:t>
            </w:r>
          </w:p>
        </w:tc>
      </w:tr>
      <w:tr w:rsidR="00A92870" w:rsidRPr="001A734A" w14:paraId="5AAAC64F" w14:textId="77777777" w:rsidTr="00820914">
        <w:trPr>
          <w:trHeight w:val="645"/>
        </w:trPr>
        <w:tc>
          <w:tcPr>
            <w:tcW w:w="1980" w:type="dxa"/>
            <w:hideMark/>
          </w:tcPr>
          <w:p w14:paraId="2EDC221B"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Despesas pessoais</w:t>
            </w:r>
          </w:p>
        </w:tc>
        <w:tc>
          <w:tcPr>
            <w:tcW w:w="2419" w:type="dxa"/>
            <w:noWrap/>
            <w:hideMark/>
          </w:tcPr>
          <w:p w14:paraId="4E152C64"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0,406088272818747</w:t>
            </w:r>
          </w:p>
        </w:tc>
        <w:tc>
          <w:tcPr>
            <w:tcW w:w="2419" w:type="dxa"/>
            <w:noWrap/>
            <w:hideMark/>
          </w:tcPr>
          <w:p w14:paraId="1D54D637"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0,326763881015481</w:t>
            </w:r>
          </w:p>
        </w:tc>
      </w:tr>
      <w:tr w:rsidR="00A92870" w:rsidRPr="001A734A" w14:paraId="590637C3" w14:textId="77777777" w:rsidTr="00820914">
        <w:trPr>
          <w:trHeight w:val="554"/>
        </w:trPr>
        <w:tc>
          <w:tcPr>
            <w:tcW w:w="1980" w:type="dxa"/>
            <w:noWrap/>
            <w:hideMark/>
          </w:tcPr>
          <w:p w14:paraId="6486A5BB"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Educação</w:t>
            </w:r>
          </w:p>
        </w:tc>
        <w:tc>
          <w:tcPr>
            <w:tcW w:w="2419" w:type="dxa"/>
            <w:noWrap/>
            <w:hideMark/>
          </w:tcPr>
          <w:p w14:paraId="1C90D964"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0,212263721515062</w:t>
            </w:r>
          </w:p>
        </w:tc>
        <w:tc>
          <w:tcPr>
            <w:tcW w:w="2419" w:type="dxa"/>
            <w:noWrap/>
            <w:hideMark/>
          </w:tcPr>
          <w:p w14:paraId="7BF09EBA"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0,170129885321822</w:t>
            </w:r>
          </w:p>
        </w:tc>
      </w:tr>
      <w:tr w:rsidR="00A92870" w:rsidRPr="001A734A" w14:paraId="28C89D59" w14:textId="77777777" w:rsidTr="00820914">
        <w:trPr>
          <w:trHeight w:val="559"/>
        </w:trPr>
        <w:tc>
          <w:tcPr>
            <w:tcW w:w="1980" w:type="dxa"/>
            <w:noWrap/>
            <w:hideMark/>
          </w:tcPr>
          <w:p w14:paraId="5E9606C9"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Comunicação</w:t>
            </w:r>
          </w:p>
        </w:tc>
        <w:tc>
          <w:tcPr>
            <w:tcW w:w="2419" w:type="dxa"/>
            <w:noWrap/>
            <w:hideMark/>
          </w:tcPr>
          <w:p w14:paraId="3C8F29C8"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0,924169541253038</w:t>
            </w:r>
          </w:p>
        </w:tc>
        <w:tc>
          <w:tcPr>
            <w:tcW w:w="2419" w:type="dxa"/>
            <w:noWrap/>
            <w:hideMark/>
          </w:tcPr>
          <w:p w14:paraId="5B42B28C" w14:textId="77777777" w:rsidR="00A92870" w:rsidRPr="001A734A" w:rsidRDefault="00A92870" w:rsidP="004159E6">
            <w:pPr>
              <w:pStyle w:val="SemEspaamento"/>
              <w:jc w:val="center"/>
              <w:rPr>
                <w:rFonts w:ascii="Arial" w:hAnsi="Arial" w:cs="Arial"/>
                <w:sz w:val="24"/>
                <w:szCs w:val="24"/>
              </w:rPr>
            </w:pPr>
            <w:r w:rsidRPr="001A734A">
              <w:rPr>
                <w:rFonts w:ascii="Arial" w:hAnsi="Arial" w:cs="Arial"/>
                <w:sz w:val="24"/>
                <w:szCs w:val="24"/>
              </w:rPr>
              <w:t>0,631055665868124</w:t>
            </w:r>
          </w:p>
        </w:tc>
      </w:tr>
    </w:tbl>
    <w:p w14:paraId="422F6A20" w14:textId="3007254B" w:rsidR="00BE63A2" w:rsidRPr="001A734A" w:rsidRDefault="00BE63A2" w:rsidP="004159E6">
      <w:pPr>
        <w:pStyle w:val="SemEspaamento"/>
        <w:jc w:val="both"/>
        <w:rPr>
          <w:rFonts w:ascii="Times New Roman" w:hAnsi="Times New Roman" w:cs="Times New Roman"/>
          <w:sz w:val="24"/>
          <w:szCs w:val="24"/>
        </w:rPr>
      </w:pPr>
    </w:p>
    <w:p w14:paraId="1D2E75A8" w14:textId="1A64657B" w:rsidR="00BE63A2" w:rsidRPr="001A734A" w:rsidRDefault="00BE63A2" w:rsidP="004159E6">
      <w:pPr>
        <w:pStyle w:val="SemEspaamento"/>
        <w:jc w:val="both"/>
        <w:rPr>
          <w:rFonts w:ascii="Times New Roman" w:hAnsi="Times New Roman" w:cs="Times New Roman"/>
          <w:sz w:val="24"/>
          <w:szCs w:val="24"/>
        </w:rPr>
      </w:pPr>
    </w:p>
    <w:p w14:paraId="1895E30C" w14:textId="22F64BAC" w:rsidR="00BE63A2" w:rsidRPr="001A734A" w:rsidRDefault="00BE63A2" w:rsidP="004159E6">
      <w:pPr>
        <w:pStyle w:val="SemEspaamento"/>
        <w:jc w:val="both"/>
        <w:rPr>
          <w:rFonts w:ascii="Times New Roman" w:hAnsi="Times New Roman" w:cs="Times New Roman"/>
          <w:sz w:val="24"/>
          <w:szCs w:val="24"/>
        </w:rPr>
      </w:pPr>
    </w:p>
    <w:p w14:paraId="5DC1D0DC" w14:textId="6F767DC8" w:rsidR="00B177B3" w:rsidRPr="001A734A" w:rsidRDefault="00B177B3" w:rsidP="004159E6">
      <w:pPr>
        <w:pStyle w:val="SemEspaamento"/>
        <w:jc w:val="both"/>
        <w:rPr>
          <w:rFonts w:ascii="Times New Roman" w:hAnsi="Times New Roman" w:cs="Times New Roman"/>
          <w:sz w:val="24"/>
          <w:szCs w:val="24"/>
        </w:rPr>
      </w:pPr>
    </w:p>
    <w:p w14:paraId="66EF7776" w14:textId="65C16C3B" w:rsidR="00B177B3" w:rsidRPr="00795F05" w:rsidRDefault="00B177B3" w:rsidP="00795F05">
      <w:pPr>
        <w:pStyle w:val="Ttulo1"/>
        <w:numPr>
          <w:ilvl w:val="0"/>
          <w:numId w:val="8"/>
        </w:numPr>
        <w:rPr>
          <w:rFonts w:ascii="Arial" w:hAnsi="Arial" w:cs="Arial"/>
          <w:snapToGrid w:val="0"/>
          <w:sz w:val="24"/>
          <w:szCs w:val="24"/>
        </w:rPr>
      </w:pPr>
      <w:bookmarkStart w:id="8" w:name="_Toc131714284"/>
      <w:r w:rsidRPr="00795F05">
        <w:rPr>
          <w:rFonts w:ascii="Arial" w:hAnsi="Arial" w:cs="Arial"/>
          <w:snapToGrid w:val="0"/>
          <w:sz w:val="24"/>
          <w:szCs w:val="24"/>
        </w:rPr>
        <w:t>CONCLUSÃO</w:t>
      </w:r>
      <w:bookmarkEnd w:id="8"/>
    </w:p>
    <w:p w14:paraId="498A8A2A" w14:textId="599EE1B9" w:rsidR="00370127" w:rsidRPr="00C35347" w:rsidRDefault="00370127" w:rsidP="00370127">
      <w:pPr>
        <w:pStyle w:val="SemEspaamento"/>
        <w:ind w:firstLine="360"/>
        <w:jc w:val="both"/>
        <w:rPr>
          <w:rFonts w:ascii="Arial" w:hAnsi="Arial" w:cs="Arial"/>
          <w:sz w:val="24"/>
          <w:szCs w:val="24"/>
        </w:rPr>
      </w:pPr>
      <w:r w:rsidRPr="00C35347">
        <w:rPr>
          <w:rFonts w:ascii="Arial" w:hAnsi="Arial" w:cs="Arial"/>
          <w:sz w:val="24"/>
          <w:szCs w:val="24"/>
        </w:rPr>
        <w:t xml:space="preserve">Com base nos resultados obtidos, pode-se concluir que a aplicação de modelos estatísticos para a previsão do IPCA apresenta resultados promissores. As metodologias utilizadas permitiram uma boa análise das séries temporais dos grupos selecionados, bem como a identificação das melhores estratégias para o tratamento dos dados faltantes e </w:t>
      </w:r>
      <w:proofErr w:type="spellStart"/>
      <w:r w:rsidRPr="00C35347">
        <w:rPr>
          <w:rFonts w:ascii="Arial" w:hAnsi="Arial" w:cs="Arial"/>
          <w:sz w:val="24"/>
          <w:szCs w:val="24"/>
        </w:rPr>
        <w:t>estacionariedade</w:t>
      </w:r>
      <w:proofErr w:type="spellEnd"/>
      <w:r w:rsidRPr="00C35347">
        <w:rPr>
          <w:rFonts w:ascii="Arial" w:hAnsi="Arial" w:cs="Arial"/>
          <w:sz w:val="24"/>
          <w:szCs w:val="24"/>
        </w:rPr>
        <w:t>.</w:t>
      </w:r>
    </w:p>
    <w:p w14:paraId="448A377C" w14:textId="6549C1DB" w:rsidR="00370127" w:rsidRPr="00C35347" w:rsidRDefault="00370127" w:rsidP="00370127">
      <w:pPr>
        <w:pStyle w:val="SemEspaamento"/>
        <w:ind w:firstLine="360"/>
        <w:jc w:val="both"/>
        <w:rPr>
          <w:rFonts w:ascii="Arial" w:hAnsi="Arial" w:cs="Arial"/>
          <w:sz w:val="24"/>
          <w:szCs w:val="24"/>
        </w:rPr>
      </w:pPr>
      <w:r w:rsidRPr="00C35347">
        <w:rPr>
          <w:rFonts w:ascii="Arial" w:hAnsi="Arial" w:cs="Arial"/>
          <w:sz w:val="24"/>
          <w:szCs w:val="24"/>
        </w:rPr>
        <w:t>É importante ressaltar que a obtenção de valores reais coletados mensalmente pelo IBGE é fundamental para a confiabilidade dos resultados. Além disso, a análise das divulgações do IPCA a cada mês e a utilização dos modelos estatísticos para previsão dos próximos meses é uma prática já adotada por instituições financeiras.</w:t>
      </w:r>
    </w:p>
    <w:p w14:paraId="069A7DC9" w14:textId="3E55311C" w:rsidR="00370127" w:rsidRPr="00C35347" w:rsidRDefault="00370127" w:rsidP="00370127">
      <w:pPr>
        <w:pStyle w:val="SemEspaamento"/>
        <w:ind w:firstLine="360"/>
        <w:jc w:val="both"/>
        <w:rPr>
          <w:rFonts w:ascii="Arial" w:hAnsi="Arial" w:cs="Arial"/>
          <w:sz w:val="24"/>
          <w:szCs w:val="24"/>
        </w:rPr>
      </w:pPr>
      <w:r w:rsidRPr="00C35347">
        <w:rPr>
          <w:rFonts w:ascii="Arial" w:hAnsi="Arial" w:cs="Arial"/>
          <w:sz w:val="24"/>
          <w:szCs w:val="24"/>
        </w:rPr>
        <w:t>Contudo, é importante lembrar que outros fatores externos podem influenciar o comportamento do IPCA, tais como a política e a economia do país. Portanto, a análise dessas variáveis também pode ser relevante para aprimorar a precisão das previsões.</w:t>
      </w:r>
    </w:p>
    <w:p w14:paraId="496D8C66" w14:textId="672DBDDF" w:rsidR="00BE63A2" w:rsidRPr="00C35347" w:rsidRDefault="00370127" w:rsidP="00351EF5">
      <w:pPr>
        <w:pStyle w:val="SemEspaamento"/>
        <w:ind w:firstLine="360"/>
        <w:jc w:val="both"/>
        <w:rPr>
          <w:rFonts w:ascii="Arial" w:hAnsi="Arial" w:cs="Arial"/>
          <w:sz w:val="24"/>
          <w:szCs w:val="24"/>
        </w:rPr>
      </w:pPr>
      <w:r w:rsidRPr="00C35347">
        <w:rPr>
          <w:rFonts w:ascii="Arial" w:hAnsi="Arial" w:cs="Arial"/>
          <w:sz w:val="24"/>
          <w:szCs w:val="24"/>
        </w:rPr>
        <w:t>Em suma, a aplicação de modelos estatísticos para previsão do IPCA apresenta resultados satisfatórios e pode ser uma ferramenta útil para investidores e gestores financeiros. No entanto, é importante considerar outros fatores que podem influenciar o comportamento do índice e utilizar dados confiáveis para aumentar a precisão das previsões.</w:t>
      </w:r>
    </w:p>
    <w:p w14:paraId="2968D21A" w14:textId="77777777" w:rsidR="00351EF5" w:rsidRPr="00351EF5" w:rsidRDefault="00351EF5" w:rsidP="00351EF5">
      <w:pPr>
        <w:pStyle w:val="SemEspaamento"/>
        <w:jc w:val="both"/>
        <w:rPr>
          <w:rFonts w:ascii="Arial" w:hAnsi="Arial" w:cs="Arial"/>
          <w:sz w:val="24"/>
          <w:szCs w:val="24"/>
          <w:highlight w:val="yellow"/>
        </w:rPr>
      </w:pPr>
    </w:p>
    <w:p w14:paraId="03AE9FBE" w14:textId="77777777" w:rsidR="00A2197A" w:rsidRPr="009F2766" w:rsidRDefault="00A2197A" w:rsidP="00795F05">
      <w:pPr>
        <w:pStyle w:val="Ttulo1"/>
        <w:rPr>
          <w:rFonts w:ascii="Arial" w:hAnsi="Arial" w:cs="Arial"/>
          <w:snapToGrid w:val="0"/>
          <w:sz w:val="24"/>
          <w:szCs w:val="24"/>
          <w:lang w:val="en-US"/>
        </w:rPr>
      </w:pPr>
      <w:bookmarkStart w:id="9" w:name="_Toc131714285"/>
      <w:r w:rsidRPr="009F2766">
        <w:rPr>
          <w:rFonts w:ascii="Arial" w:hAnsi="Arial" w:cs="Arial"/>
          <w:snapToGrid w:val="0"/>
          <w:sz w:val="24"/>
          <w:szCs w:val="24"/>
          <w:lang w:val="en-US"/>
        </w:rPr>
        <w:t>REFERÊNCIAS</w:t>
      </w:r>
      <w:bookmarkEnd w:id="9"/>
    </w:p>
    <w:p w14:paraId="5D32F7E4" w14:textId="77777777" w:rsidR="00A2197A" w:rsidRPr="009F2766" w:rsidRDefault="00A2197A" w:rsidP="00A2197A">
      <w:pPr>
        <w:rPr>
          <w:b/>
          <w:bCs/>
          <w:sz w:val="24"/>
          <w:szCs w:val="24"/>
          <w:lang w:val="en-US"/>
        </w:rPr>
      </w:pPr>
    </w:p>
    <w:p w14:paraId="781ACDC8" w14:textId="68520506" w:rsidR="000D387C" w:rsidRPr="009F2766" w:rsidRDefault="00A2197A" w:rsidP="00A2197A">
      <w:pPr>
        <w:pStyle w:val="SemEspaamento"/>
        <w:jc w:val="both"/>
        <w:rPr>
          <w:rFonts w:ascii="Arial" w:hAnsi="Arial" w:cs="Arial"/>
          <w:sz w:val="24"/>
          <w:szCs w:val="24"/>
          <w:lang w:val="en-US"/>
        </w:rPr>
      </w:pPr>
      <w:r w:rsidRPr="009F2766">
        <w:rPr>
          <w:rFonts w:ascii="Arial" w:hAnsi="Arial" w:cs="Arial"/>
          <w:sz w:val="24"/>
          <w:szCs w:val="24"/>
          <w:lang w:val="en-US"/>
        </w:rPr>
        <w:t xml:space="preserve">ACHARYA, S. What are RMSE and MAE? A Simple Guide to evaluation metrics. </w:t>
      </w:r>
      <w:proofErr w:type="spellStart"/>
      <w:r w:rsidRPr="001A734A">
        <w:rPr>
          <w:rFonts w:ascii="Arial" w:hAnsi="Arial" w:cs="Arial"/>
          <w:sz w:val="24"/>
          <w:szCs w:val="24"/>
        </w:rPr>
        <w:t>Towards</w:t>
      </w:r>
      <w:proofErr w:type="spellEnd"/>
      <w:r w:rsidRPr="001A734A">
        <w:rPr>
          <w:rFonts w:ascii="Arial" w:hAnsi="Arial" w:cs="Arial"/>
          <w:sz w:val="24"/>
          <w:szCs w:val="24"/>
        </w:rPr>
        <w:t xml:space="preserve"> Data Science,</w:t>
      </w:r>
      <w:r w:rsidR="000D387C" w:rsidRPr="001A734A">
        <w:rPr>
          <w:rFonts w:ascii="Arial" w:hAnsi="Arial" w:cs="Arial"/>
          <w:sz w:val="24"/>
          <w:szCs w:val="24"/>
        </w:rPr>
        <w:t xml:space="preserve"> 2021.</w:t>
      </w:r>
      <w:r w:rsidR="00E52391" w:rsidRPr="001A734A">
        <w:t xml:space="preserve"> </w:t>
      </w:r>
      <w:r w:rsidR="00E52391" w:rsidRPr="001A734A">
        <w:rPr>
          <w:rFonts w:ascii="Arial" w:hAnsi="Arial" w:cs="Arial"/>
          <w:sz w:val="24"/>
          <w:szCs w:val="24"/>
        </w:rPr>
        <w:t xml:space="preserve">Disponível em: &lt; </w:t>
      </w:r>
      <w:hyperlink r:id="rId47" w:anchor=":~:text=Technically%2C%20RMSE%20is%20the%20Root,actual%20values%20of%20a%20variable" w:history="1">
        <w:r w:rsidR="00E52391" w:rsidRPr="001A734A">
          <w:rPr>
            <w:rStyle w:val="Hyperlink"/>
            <w:rFonts w:ascii="Arial" w:hAnsi="Arial" w:cs="Arial"/>
            <w:sz w:val="24"/>
            <w:szCs w:val="24"/>
          </w:rPr>
          <w:t>https://towardsdatascience.com/what-are-rmse-and-mae-e405ce230383#:~:text=Technically%2C%20RMSE%20is%20the%20Root,actual%20values%20of%20a%20variable</w:t>
        </w:r>
      </w:hyperlink>
      <w:r w:rsidR="00E52391" w:rsidRPr="001A734A">
        <w:rPr>
          <w:rFonts w:ascii="Arial" w:hAnsi="Arial" w:cs="Arial"/>
          <w:sz w:val="24"/>
          <w:szCs w:val="24"/>
        </w:rPr>
        <w:t xml:space="preserve"> &gt;</w:t>
      </w:r>
      <w:r w:rsidR="000D387C" w:rsidRPr="001A734A">
        <w:rPr>
          <w:rFonts w:ascii="Arial" w:hAnsi="Arial" w:cs="Arial"/>
          <w:sz w:val="24"/>
          <w:szCs w:val="24"/>
        </w:rPr>
        <w:t xml:space="preserve">. </w:t>
      </w:r>
      <w:proofErr w:type="spellStart"/>
      <w:r w:rsidR="00A34EF6" w:rsidRPr="009F2766">
        <w:rPr>
          <w:rFonts w:ascii="Arial" w:hAnsi="Arial" w:cs="Arial"/>
          <w:sz w:val="24"/>
          <w:szCs w:val="24"/>
          <w:lang w:val="en-US"/>
        </w:rPr>
        <w:t>Acesso</w:t>
      </w:r>
      <w:proofErr w:type="spellEnd"/>
      <w:r w:rsidR="00A34EF6" w:rsidRPr="009F2766">
        <w:rPr>
          <w:rFonts w:ascii="Arial" w:hAnsi="Arial" w:cs="Arial"/>
          <w:sz w:val="24"/>
          <w:szCs w:val="24"/>
          <w:lang w:val="en-US"/>
        </w:rPr>
        <w:t xml:space="preserve"> </w:t>
      </w:r>
      <w:proofErr w:type="spellStart"/>
      <w:r w:rsidR="00A34EF6" w:rsidRPr="009F2766">
        <w:rPr>
          <w:rFonts w:ascii="Arial" w:hAnsi="Arial" w:cs="Arial"/>
          <w:sz w:val="24"/>
          <w:szCs w:val="24"/>
          <w:lang w:val="en-US"/>
        </w:rPr>
        <w:t>em</w:t>
      </w:r>
      <w:proofErr w:type="spellEnd"/>
      <w:r w:rsidR="00A34EF6" w:rsidRPr="009F2766">
        <w:rPr>
          <w:rFonts w:ascii="Arial" w:hAnsi="Arial" w:cs="Arial"/>
          <w:sz w:val="24"/>
          <w:szCs w:val="24"/>
          <w:lang w:val="en-US"/>
        </w:rPr>
        <w:t xml:space="preserve">: </w:t>
      </w:r>
      <w:r w:rsidR="000D387C" w:rsidRPr="009F2766">
        <w:rPr>
          <w:rFonts w:ascii="Arial" w:hAnsi="Arial" w:cs="Arial"/>
          <w:sz w:val="24"/>
          <w:szCs w:val="24"/>
          <w:lang w:val="en-US"/>
        </w:rPr>
        <w:t>1</w:t>
      </w:r>
      <w:r w:rsidR="00A34EF6" w:rsidRPr="009F2766">
        <w:rPr>
          <w:rFonts w:ascii="Arial" w:hAnsi="Arial" w:cs="Arial"/>
          <w:sz w:val="24"/>
          <w:szCs w:val="24"/>
          <w:lang w:val="en-US"/>
        </w:rPr>
        <w:t xml:space="preserve"> de </w:t>
      </w:r>
      <w:proofErr w:type="spellStart"/>
      <w:r w:rsidR="00A34EF6" w:rsidRPr="009F2766">
        <w:rPr>
          <w:rFonts w:ascii="Arial" w:hAnsi="Arial" w:cs="Arial"/>
          <w:sz w:val="24"/>
          <w:szCs w:val="24"/>
          <w:lang w:val="en-US"/>
        </w:rPr>
        <w:t>março</w:t>
      </w:r>
      <w:proofErr w:type="spellEnd"/>
      <w:r w:rsidR="00A34EF6" w:rsidRPr="009F2766">
        <w:rPr>
          <w:rFonts w:ascii="Arial" w:hAnsi="Arial" w:cs="Arial"/>
          <w:sz w:val="24"/>
          <w:szCs w:val="24"/>
          <w:lang w:val="en-US"/>
        </w:rPr>
        <w:t xml:space="preserve"> de 20</w:t>
      </w:r>
      <w:r w:rsidR="000D387C" w:rsidRPr="009F2766">
        <w:rPr>
          <w:rFonts w:ascii="Arial" w:hAnsi="Arial" w:cs="Arial"/>
          <w:sz w:val="24"/>
          <w:szCs w:val="24"/>
          <w:lang w:val="en-US"/>
        </w:rPr>
        <w:t>23.</w:t>
      </w:r>
    </w:p>
    <w:p w14:paraId="2D97ABEB" w14:textId="2EAB3010" w:rsidR="00FD3B94" w:rsidRPr="009F2766" w:rsidRDefault="00FD3B94" w:rsidP="00A2197A">
      <w:pPr>
        <w:pStyle w:val="SemEspaamento"/>
        <w:jc w:val="both"/>
        <w:rPr>
          <w:rFonts w:ascii="Arial" w:hAnsi="Arial" w:cs="Arial"/>
          <w:sz w:val="24"/>
          <w:szCs w:val="24"/>
          <w:lang w:val="en-US"/>
        </w:rPr>
      </w:pPr>
    </w:p>
    <w:p w14:paraId="785F998B" w14:textId="0692717F" w:rsidR="00FD3B94" w:rsidRPr="009F2766" w:rsidRDefault="00FD3B94" w:rsidP="00A2197A">
      <w:pPr>
        <w:pStyle w:val="SemEspaamento"/>
        <w:jc w:val="both"/>
        <w:rPr>
          <w:rFonts w:ascii="Arial" w:hAnsi="Arial" w:cs="Arial"/>
          <w:sz w:val="24"/>
          <w:szCs w:val="24"/>
          <w:lang w:val="en-US"/>
        </w:rPr>
      </w:pPr>
    </w:p>
    <w:p w14:paraId="5AEDF2DD" w14:textId="77777777" w:rsidR="00FD3B94" w:rsidRPr="009F2766" w:rsidRDefault="00FD3B94" w:rsidP="00FD3B94">
      <w:pPr>
        <w:pStyle w:val="SemEspaamento"/>
        <w:jc w:val="both"/>
        <w:rPr>
          <w:rFonts w:ascii="Arial" w:hAnsi="Arial" w:cs="Arial"/>
          <w:sz w:val="24"/>
          <w:szCs w:val="24"/>
          <w:lang w:val="en-US"/>
        </w:rPr>
      </w:pPr>
      <w:r w:rsidRPr="009F2766">
        <w:rPr>
          <w:rFonts w:ascii="Arial" w:hAnsi="Arial" w:cs="Arial"/>
          <w:sz w:val="24"/>
          <w:szCs w:val="24"/>
          <w:lang w:val="en-US"/>
        </w:rPr>
        <w:t>Bex, T. How to Detect Random Walk and White Noise in Time Series Forecasting</w:t>
      </w:r>
    </w:p>
    <w:p w14:paraId="3B18BC53" w14:textId="394D2D0A" w:rsidR="00FD3B94" w:rsidRPr="001A734A" w:rsidRDefault="00FD3B94" w:rsidP="00FD3B94">
      <w:pPr>
        <w:pStyle w:val="SemEspaamento"/>
        <w:jc w:val="both"/>
        <w:rPr>
          <w:rFonts w:ascii="Arial" w:hAnsi="Arial" w:cs="Arial"/>
          <w:sz w:val="24"/>
          <w:szCs w:val="24"/>
        </w:rPr>
      </w:pPr>
      <w:r w:rsidRPr="009F2766">
        <w:rPr>
          <w:rFonts w:ascii="Arial" w:hAnsi="Arial" w:cs="Arial"/>
          <w:sz w:val="24"/>
          <w:szCs w:val="24"/>
          <w:lang w:val="en-US"/>
        </w:rPr>
        <w:t xml:space="preserve">Find out if the target is worth forecasting. </w:t>
      </w:r>
      <w:proofErr w:type="spellStart"/>
      <w:r w:rsidRPr="001A734A">
        <w:rPr>
          <w:rFonts w:ascii="Arial" w:hAnsi="Arial" w:cs="Arial"/>
          <w:sz w:val="24"/>
          <w:szCs w:val="24"/>
        </w:rPr>
        <w:t>Medium</w:t>
      </w:r>
      <w:proofErr w:type="spellEnd"/>
      <w:r w:rsidRPr="001A734A">
        <w:rPr>
          <w:rFonts w:ascii="Arial" w:hAnsi="Arial" w:cs="Arial"/>
          <w:sz w:val="24"/>
          <w:szCs w:val="24"/>
        </w:rPr>
        <w:t xml:space="preserve">, 2021, Disponível em: &lt; </w:t>
      </w:r>
      <w:hyperlink r:id="rId48" w:history="1">
        <w:r w:rsidRPr="001A734A">
          <w:rPr>
            <w:rStyle w:val="Hyperlink"/>
            <w:rFonts w:ascii="Arial" w:hAnsi="Arial" w:cs="Arial"/>
            <w:sz w:val="24"/>
            <w:szCs w:val="24"/>
          </w:rPr>
          <w:t>https://towardsdatascience.com/how-to-detect-random-walk-and-white-noise-in-time-series-forecasting-bdb5bbd4ef81</w:t>
        </w:r>
      </w:hyperlink>
      <w:r w:rsidRPr="001A734A">
        <w:rPr>
          <w:rFonts w:ascii="Arial" w:hAnsi="Arial" w:cs="Arial"/>
          <w:sz w:val="24"/>
          <w:szCs w:val="24"/>
        </w:rPr>
        <w:t xml:space="preserve"> &gt;. Acesso em: 17 de dezembro de 2022</w:t>
      </w:r>
    </w:p>
    <w:p w14:paraId="5B9E7659" w14:textId="692F1C7B" w:rsidR="00BE63A2" w:rsidRPr="001A734A" w:rsidRDefault="00BE63A2" w:rsidP="004159E6">
      <w:pPr>
        <w:pStyle w:val="SemEspaamento"/>
        <w:jc w:val="both"/>
        <w:rPr>
          <w:rFonts w:ascii="Arial" w:hAnsi="Arial" w:cs="Arial"/>
          <w:sz w:val="24"/>
          <w:szCs w:val="24"/>
        </w:rPr>
      </w:pPr>
    </w:p>
    <w:p w14:paraId="4F6486F4" w14:textId="3F38EE71" w:rsidR="00BE63A2" w:rsidRPr="001A734A" w:rsidRDefault="00BE63A2" w:rsidP="004159E6">
      <w:pPr>
        <w:pStyle w:val="SemEspaamento"/>
        <w:jc w:val="both"/>
        <w:rPr>
          <w:rFonts w:ascii="Arial" w:hAnsi="Arial" w:cs="Arial"/>
          <w:sz w:val="24"/>
          <w:szCs w:val="24"/>
        </w:rPr>
      </w:pPr>
    </w:p>
    <w:p w14:paraId="062047F6" w14:textId="1F7552DB" w:rsidR="003077DF" w:rsidRPr="001A734A" w:rsidRDefault="003077DF" w:rsidP="004159E6">
      <w:pPr>
        <w:pStyle w:val="SemEspaamento"/>
        <w:jc w:val="both"/>
        <w:rPr>
          <w:rFonts w:ascii="Arial" w:hAnsi="Arial" w:cs="Arial"/>
          <w:sz w:val="24"/>
          <w:szCs w:val="24"/>
        </w:rPr>
      </w:pPr>
    </w:p>
    <w:p w14:paraId="0BCA9E87" w14:textId="7730542E" w:rsidR="003077DF" w:rsidRPr="001A734A" w:rsidRDefault="003077DF" w:rsidP="004159E6">
      <w:pPr>
        <w:pStyle w:val="SemEspaamento"/>
        <w:jc w:val="both"/>
        <w:rPr>
          <w:rFonts w:ascii="Arial" w:hAnsi="Arial" w:cs="Arial"/>
          <w:sz w:val="24"/>
          <w:szCs w:val="24"/>
        </w:rPr>
      </w:pPr>
      <w:r w:rsidRPr="001A734A">
        <w:rPr>
          <w:rFonts w:ascii="Arial" w:hAnsi="Arial" w:cs="Arial"/>
          <w:sz w:val="24"/>
          <w:szCs w:val="24"/>
        </w:rPr>
        <w:t xml:space="preserve">O que é inflação e por que ela impacta no seu bolso? Inflação é um conceito que traduz o aumento generalizado de preços de bens e serviços. Entenda tudo sobre o índice e como ele afeta os seus investimentos. </w:t>
      </w:r>
      <w:proofErr w:type="spellStart"/>
      <w:r w:rsidRPr="001A734A">
        <w:rPr>
          <w:rFonts w:ascii="Arial" w:hAnsi="Arial" w:cs="Arial"/>
          <w:sz w:val="24"/>
          <w:szCs w:val="24"/>
        </w:rPr>
        <w:t>InfoMoney</w:t>
      </w:r>
      <w:proofErr w:type="spellEnd"/>
      <w:r w:rsidRPr="001A734A">
        <w:rPr>
          <w:rFonts w:ascii="Arial" w:hAnsi="Arial" w:cs="Arial"/>
          <w:sz w:val="24"/>
          <w:szCs w:val="24"/>
        </w:rPr>
        <w:t xml:space="preserve">, 2022. Disponível em: &lt; </w:t>
      </w:r>
      <w:r w:rsidRPr="001A734A">
        <w:t xml:space="preserve"> </w:t>
      </w:r>
      <w:hyperlink r:id="rId49" w:anchor=":~:text=Infla%C3%A7%C3%A3o%20%C3%A9%20um%20termo%20da,poder%20de%20compra%20da%20moeda" w:history="1">
        <w:r w:rsidRPr="001A734A">
          <w:rPr>
            <w:rStyle w:val="Hyperlink"/>
            <w:rFonts w:ascii="Arial" w:hAnsi="Arial" w:cs="Arial"/>
            <w:sz w:val="24"/>
            <w:szCs w:val="24"/>
          </w:rPr>
          <w:t>https://www.infomoney.com.br/guias/inflacao/#:~:text=Infla%C3%A7%C3%A3o</w:t>
        </w:r>
        <w:r w:rsidRPr="001A734A">
          <w:rPr>
            <w:rStyle w:val="Hyperlink"/>
            <w:rFonts w:ascii="Arial" w:hAnsi="Arial" w:cs="Arial"/>
            <w:sz w:val="24"/>
            <w:szCs w:val="24"/>
          </w:rPr>
          <w:lastRenderedPageBreak/>
          <w:t>%20%C3%A9%20um%20termo%20da,poder%20de%20compra%20da%20moeda</w:t>
        </w:r>
      </w:hyperlink>
      <w:r w:rsidRPr="001A734A">
        <w:rPr>
          <w:rFonts w:ascii="Arial" w:hAnsi="Arial" w:cs="Arial"/>
          <w:sz w:val="24"/>
          <w:szCs w:val="24"/>
        </w:rPr>
        <w:t xml:space="preserve"> &gt; . Acesso em: 10 de dezembro de 2022 </w:t>
      </w:r>
    </w:p>
    <w:p w14:paraId="6A7B2E8F" w14:textId="12B61DA3" w:rsidR="003077DF" w:rsidRPr="001A734A" w:rsidRDefault="003077DF" w:rsidP="004159E6">
      <w:pPr>
        <w:pStyle w:val="SemEspaamento"/>
        <w:jc w:val="both"/>
        <w:rPr>
          <w:rFonts w:ascii="Arial" w:hAnsi="Arial" w:cs="Arial"/>
          <w:sz w:val="24"/>
          <w:szCs w:val="24"/>
        </w:rPr>
      </w:pPr>
    </w:p>
    <w:p w14:paraId="6F9BA917" w14:textId="77777777" w:rsidR="003077DF" w:rsidRPr="001A734A" w:rsidRDefault="003077DF" w:rsidP="004159E6">
      <w:pPr>
        <w:pStyle w:val="SemEspaamento"/>
        <w:jc w:val="both"/>
        <w:rPr>
          <w:rFonts w:ascii="Arial" w:hAnsi="Arial" w:cs="Arial"/>
          <w:sz w:val="24"/>
          <w:szCs w:val="24"/>
        </w:rPr>
      </w:pPr>
    </w:p>
    <w:p w14:paraId="69026476" w14:textId="47D1CD95" w:rsidR="000D387C" w:rsidRPr="009F2766" w:rsidRDefault="00C24708" w:rsidP="004159E6">
      <w:pPr>
        <w:pStyle w:val="SemEspaamento"/>
        <w:jc w:val="both"/>
        <w:rPr>
          <w:rFonts w:ascii="Arial" w:hAnsi="Arial" w:cs="Arial"/>
          <w:sz w:val="24"/>
          <w:szCs w:val="24"/>
          <w:lang w:val="en-US"/>
        </w:rPr>
      </w:pPr>
      <w:r w:rsidRPr="001A734A">
        <w:rPr>
          <w:rFonts w:ascii="Arial" w:hAnsi="Arial" w:cs="Arial"/>
          <w:sz w:val="24"/>
          <w:szCs w:val="24"/>
        </w:rPr>
        <w:t>Quanto o brasileiro gasta e com o quê IBGE Explica.</w:t>
      </w:r>
      <w:r w:rsidR="001C3FA1" w:rsidRPr="001A734A">
        <w:rPr>
          <w:rFonts w:ascii="Arial" w:hAnsi="Arial" w:cs="Arial"/>
          <w:sz w:val="24"/>
          <w:szCs w:val="24"/>
        </w:rPr>
        <w:t xml:space="preserve"> IBGE Educa (IBGE)</w:t>
      </w:r>
      <w:r w:rsidRPr="001A734A">
        <w:rPr>
          <w:rFonts w:ascii="Arial" w:hAnsi="Arial" w:cs="Arial"/>
          <w:sz w:val="24"/>
          <w:szCs w:val="24"/>
        </w:rPr>
        <w:t>, 2015</w:t>
      </w:r>
      <w:r w:rsidR="00FD3B94" w:rsidRPr="001A734A">
        <w:rPr>
          <w:rFonts w:ascii="Arial" w:hAnsi="Arial" w:cs="Arial"/>
          <w:sz w:val="24"/>
          <w:szCs w:val="24"/>
        </w:rPr>
        <w:t>.</w:t>
      </w:r>
      <w:r w:rsidR="000D387C" w:rsidRPr="001A734A">
        <w:rPr>
          <w:rFonts w:ascii="Arial" w:hAnsi="Arial" w:cs="Arial"/>
          <w:sz w:val="24"/>
          <w:szCs w:val="24"/>
        </w:rPr>
        <w:t xml:space="preserve"> </w:t>
      </w:r>
      <w:r w:rsidRPr="001A734A">
        <w:rPr>
          <w:rFonts w:ascii="Arial" w:hAnsi="Arial" w:cs="Arial"/>
          <w:sz w:val="24"/>
          <w:szCs w:val="24"/>
        </w:rPr>
        <w:t xml:space="preserve">Disponível em: &lt; </w:t>
      </w:r>
      <w:hyperlink r:id="rId50" w:history="1">
        <w:r w:rsidRPr="001A734A">
          <w:rPr>
            <w:rStyle w:val="Hyperlink"/>
            <w:rFonts w:ascii="Arial" w:hAnsi="Arial" w:cs="Arial"/>
            <w:sz w:val="24"/>
            <w:szCs w:val="24"/>
          </w:rPr>
          <w:t>https://educa.ibge.gov.br/professores/educa-recursos/20584-ibge-explica-pof.html</w:t>
        </w:r>
      </w:hyperlink>
      <w:r w:rsidRPr="001A734A">
        <w:rPr>
          <w:rFonts w:ascii="Arial" w:hAnsi="Arial" w:cs="Arial"/>
          <w:sz w:val="24"/>
          <w:szCs w:val="24"/>
        </w:rPr>
        <w:t xml:space="preserve"> &gt;</w:t>
      </w:r>
      <w:r w:rsidR="00FD3B94" w:rsidRPr="001A734A">
        <w:rPr>
          <w:rFonts w:ascii="Arial" w:hAnsi="Arial" w:cs="Arial"/>
          <w:sz w:val="24"/>
          <w:szCs w:val="24"/>
        </w:rPr>
        <w:t>.</w:t>
      </w:r>
      <w:r w:rsidRPr="001A734A">
        <w:rPr>
          <w:rFonts w:ascii="Arial" w:hAnsi="Arial" w:cs="Arial"/>
          <w:sz w:val="24"/>
          <w:szCs w:val="24"/>
        </w:rPr>
        <w:t xml:space="preserve"> </w:t>
      </w:r>
      <w:proofErr w:type="spellStart"/>
      <w:r w:rsidRPr="009F2766">
        <w:rPr>
          <w:rFonts w:ascii="Arial" w:hAnsi="Arial" w:cs="Arial"/>
          <w:sz w:val="24"/>
          <w:szCs w:val="24"/>
          <w:lang w:val="en-US"/>
        </w:rPr>
        <w:t>Acesso</w:t>
      </w:r>
      <w:proofErr w:type="spellEnd"/>
      <w:r w:rsidRPr="009F2766">
        <w:rPr>
          <w:rFonts w:ascii="Arial" w:hAnsi="Arial" w:cs="Arial"/>
          <w:sz w:val="24"/>
          <w:szCs w:val="24"/>
          <w:lang w:val="en-US"/>
        </w:rPr>
        <w:t xml:space="preserve"> </w:t>
      </w:r>
      <w:proofErr w:type="spellStart"/>
      <w:r w:rsidRPr="009F2766">
        <w:rPr>
          <w:rFonts w:ascii="Arial" w:hAnsi="Arial" w:cs="Arial"/>
          <w:sz w:val="24"/>
          <w:szCs w:val="24"/>
          <w:lang w:val="en-US"/>
        </w:rPr>
        <w:t>em</w:t>
      </w:r>
      <w:proofErr w:type="spellEnd"/>
      <w:r w:rsidRPr="009F2766">
        <w:rPr>
          <w:rFonts w:ascii="Arial" w:hAnsi="Arial" w:cs="Arial"/>
          <w:sz w:val="24"/>
          <w:szCs w:val="24"/>
          <w:lang w:val="en-US"/>
        </w:rPr>
        <w:t xml:space="preserve">: 3 de </w:t>
      </w:r>
      <w:proofErr w:type="spellStart"/>
      <w:r w:rsidRPr="009F2766">
        <w:rPr>
          <w:rFonts w:ascii="Arial" w:hAnsi="Arial" w:cs="Arial"/>
          <w:sz w:val="24"/>
          <w:szCs w:val="24"/>
          <w:lang w:val="en-US"/>
        </w:rPr>
        <w:t>dezembro</w:t>
      </w:r>
      <w:proofErr w:type="spellEnd"/>
      <w:r w:rsidRPr="009F2766">
        <w:rPr>
          <w:rFonts w:ascii="Arial" w:hAnsi="Arial" w:cs="Arial"/>
          <w:sz w:val="24"/>
          <w:szCs w:val="24"/>
          <w:lang w:val="en-US"/>
        </w:rPr>
        <w:t xml:space="preserve"> de 2022</w:t>
      </w:r>
    </w:p>
    <w:p w14:paraId="56C89A9B" w14:textId="68E0161B" w:rsidR="00D801B9" w:rsidRPr="009F2766" w:rsidRDefault="00D801B9" w:rsidP="004159E6">
      <w:pPr>
        <w:pStyle w:val="SemEspaamento"/>
        <w:jc w:val="both"/>
        <w:rPr>
          <w:rFonts w:ascii="Arial" w:hAnsi="Arial" w:cs="Arial"/>
          <w:sz w:val="24"/>
          <w:szCs w:val="24"/>
          <w:lang w:val="en-US"/>
        </w:rPr>
      </w:pPr>
    </w:p>
    <w:p w14:paraId="5ABC08C3" w14:textId="77777777" w:rsidR="00D801B9" w:rsidRPr="009F2766" w:rsidRDefault="00D801B9" w:rsidP="00D801B9">
      <w:pPr>
        <w:pStyle w:val="SemEspaamento"/>
        <w:jc w:val="both"/>
        <w:rPr>
          <w:rFonts w:ascii="Arial" w:hAnsi="Arial" w:cs="Arial"/>
          <w:sz w:val="24"/>
          <w:szCs w:val="24"/>
          <w:lang w:val="en-US"/>
        </w:rPr>
      </w:pPr>
      <w:proofErr w:type="spellStart"/>
      <w:r w:rsidRPr="009F2766">
        <w:rPr>
          <w:rFonts w:ascii="Arial" w:hAnsi="Arial" w:cs="Arial"/>
          <w:sz w:val="24"/>
          <w:szCs w:val="24"/>
          <w:lang w:val="en-US"/>
        </w:rPr>
        <w:t>Radečić</w:t>
      </w:r>
      <w:proofErr w:type="spellEnd"/>
      <w:r w:rsidRPr="009F2766">
        <w:rPr>
          <w:rFonts w:ascii="Arial" w:hAnsi="Arial" w:cs="Arial"/>
          <w:sz w:val="24"/>
          <w:szCs w:val="24"/>
          <w:lang w:val="en-US"/>
        </w:rPr>
        <w:t xml:space="preserve">, R. Time Series </w:t>
      </w:r>
      <w:proofErr w:type="gramStart"/>
      <w:r w:rsidRPr="009F2766">
        <w:rPr>
          <w:rFonts w:ascii="Arial" w:hAnsi="Arial" w:cs="Arial"/>
          <w:sz w:val="24"/>
          <w:szCs w:val="24"/>
          <w:lang w:val="en-US"/>
        </w:rPr>
        <w:t>From</w:t>
      </w:r>
      <w:proofErr w:type="gramEnd"/>
      <w:r w:rsidRPr="009F2766">
        <w:rPr>
          <w:rFonts w:ascii="Arial" w:hAnsi="Arial" w:cs="Arial"/>
          <w:sz w:val="24"/>
          <w:szCs w:val="24"/>
          <w:lang w:val="en-US"/>
        </w:rPr>
        <w:t xml:space="preserve"> Scratch — White Noise and Random Walk</w:t>
      </w:r>
    </w:p>
    <w:p w14:paraId="77BCF5ED" w14:textId="42216684" w:rsidR="00D801B9" w:rsidRPr="001A734A" w:rsidRDefault="00D801B9" w:rsidP="00D801B9">
      <w:pPr>
        <w:pStyle w:val="SemEspaamento"/>
        <w:jc w:val="both"/>
        <w:rPr>
          <w:rFonts w:ascii="Arial" w:hAnsi="Arial" w:cs="Arial"/>
          <w:sz w:val="24"/>
          <w:szCs w:val="24"/>
        </w:rPr>
      </w:pPr>
      <w:r w:rsidRPr="009F2766">
        <w:rPr>
          <w:rFonts w:ascii="Arial" w:hAnsi="Arial" w:cs="Arial"/>
          <w:sz w:val="24"/>
          <w:szCs w:val="24"/>
          <w:lang w:val="en-US"/>
        </w:rPr>
        <w:t xml:space="preserve">Part 3 of the Time Series from Scratch Series — Learn everything about white noise and random walks, and their importance in time series forecasting. </w:t>
      </w:r>
      <w:proofErr w:type="spellStart"/>
      <w:r w:rsidRPr="001A734A">
        <w:rPr>
          <w:rFonts w:ascii="Arial" w:hAnsi="Arial" w:cs="Arial"/>
          <w:sz w:val="24"/>
          <w:szCs w:val="24"/>
        </w:rPr>
        <w:t>Medium</w:t>
      </w:r>
      <w:proofErr w:type="spellEnd"/>
      <w:r w:rsidRPr="001A734A">
        <w:rPr>
          <w:rFonts w:ascii="Arial" w:hAnsi="Arial" w:cs="Arial"/>
          <w:sz w:val="24"/>
          <w:szCs w:val="24"/>
        </w:rPr>
        <w:t xml:space="preserve">, 2021, Disponível em: &lt; </w:t>
      </w:r>
      <w:hyperlink r:id="rId51" w:history="1">
        <w:r w:rsidRPr="001A734A">
          <w:rPr>
            <w:rStyle w:val="Hyperlink"/>
            <w:rFonts w:ascii="Arial" w:hAnsi="Arial" w:cs="Arial"/>
            <w:sz w:val="24"/>
            <w:szCs w:val="24"/>
          </w:rPr>
          <w:t>https://towardsdatascience.com/time-series-from-scratch-white-noise-and-random-walk-5c96270514d3</w:t>
        </w:r>
      </w:hyperlink>
      <w:r w:rsidRPr="001A734A">
        <w:rPr>
          <w:rFonts w:ascii="Arial" w:hAnsi="Arial" w:cs="Arial"/>
          <w:sz w:val="24"/>
          <w:szCs w:val="24"/>
        </w:rPr>
        <w:t xml:space="preserve"> &gt;. Acesso em: 24 de dezembro de 2023</w:t>
      </w:r>
    </w:p>
    <w:p w14:paraId="45E678C1" w14:textId="610B083B" w:rsidR="00C24708" w:rsidRPr="001A734A" w:rsidRDefault="00C24708" w:rsidP="004159E6">
      <w:pPr>
        <w:pStyle w:val="SemEspaamento"/>
        <w:jc w:val="both"/>
        <w:rPr>
          <w:rFonts w:ascii="Arial" w:hAnsi="Arial" w:cs="Arial"/>
          <w:sz w:val="24"/>
          <w:szCs w:val="24"/>
        </w:rPr>
      </w:pPr>
    </w:p>
    <w:p w14:paraId="3CB2206A" w14:textId="557AA460" w:rsidR="00543529" w:rsidRPr="009F2766" w:rsidRDefault="00543529" w:rsidP="004159E6">
      <w:pPr>
        <w:pStyle w:val="SemEspaamento"/>
        <w:jc w:val="both"/>
        <w:rPr>
          <w:rFonts w:ascii="Arial" w:hAnsi="Arial" w:cs="Arial"/>
          <w:sz w:val="24"/>
          <w:szCs w:val="24"/>
          <w:lang w:val="en-US"/>
        </w:rPr>
      </w:pPr>
      <w:r w:rsidRPr="001A734A">
        <w:rPr>
          <w:rFonts w:ascii="Arial" w:hAnsi="Arial" w:cs="Arial"/>
          <w:sz w:val="24"/>
          <w:szCs w:val="24"/>
        </w:rPr>
        <w:t xml:space="preserve">SANTOS, Ana Rita </w:t>
      </w:r>
      <w:proofErr w:type="spellStart"/>
      <w:r w:rsidRPr="001A734A">
        <w:rPr>
          <w:rFonts w:ascii="Arial" w:hAnsi="Arial" w:cs="Arial"/>
          <w:sz w:val="24"/>
          <w:szCs w:val="24"/>
        </w:rPr>
        <w:t>Gounça</w:t>
      </w:r>
      <w:proofErr w:type="spellEnd"/>
      <w:r w:rsidRPr="001A734A">
        <w:rPr>
          <w:rFonts w:ascii="Arial" w:hAnsi="Arial" w:cs="Arial"/>
          <w:sz w:val="24"/>
          <w:szCs w:val="24"/>
        </w:rPr>
        <w:t xml:space="preserve"> Neto Varanda. </w:t>
      </w:r>
      <w:proofErr w:type="spellStart"/>
      <w:r w:rsidRPr="009F2766">
        <w:rPr>
          <w:rFonts w:ascii="Arial" w:hAnsi="Arial" w:cs="Arial"/>
          <w:sz w:val="24"/>
          <w:szCs w:val="24"/>
          <w:lang w:val="en-US"/>
        </w:rPr>
        <w:t>Forcasting</w:t>
      </w:r>
      <w:proofErr w:type="spellEnd"/>
      <w:r w:rsidRPr="009F2766">
        <w:rPr>
          <w:rFonts w:ascii="Arial" w:hAnsi="Arial" w:cs="Arial"/>
          <w:sz w:val="24"/>
          <w:szCs w:val="24"/>
          <w:lang w:val="en-US"/>
        </w:rPr>
        <w:t xml:space="preserve"> inflation in Portugal by using machine learning techniques. </w:t>
      </w:r>
      <w:r w:rsidRPr="001A734A">
        <w:rPr>
          <w:rFonts w:ascii="Arial" w:hAnsi="Arial" w:cs="Arial"/>
          <w:sz w:val="24"/>
          <w:szCs w:val="24"/>
        </w:rPr>
        <w:t xml:space="preserve">2019. 63 f. Trabalho de conclusão de curso (Mestrado em Matemática e Aplicações) - Faculdade de Ciências da Universidade de Lisboa, Lisboa, 2019. Disponível em: https://repositorio.ul.pt/bitstream/10451/42088/1/ulfc125904_tm_Ana_Rita_Santos.pdf. Acesso em: </w:t>
      </w:r>
      <w:r w:rsidR="00657252" w:rsidRPr="001A734A">
        <w:rPr>
          <w:rFonts w:ascii="Arial" w:hAnsi="Arial" w:cs="Arial"/>
          <w:sz w:val="24"/>
          <w:szCs w:val="24"/>
        </w:rPr>
        <w:t>29</w:t>
      </w:r>
      <w:r w:rsidRPr="001A734A">
        <w:rPr>
          <w:rFonts w:ascii="Arial" w:hAnsi="Arial" w:cs="Arial"/>
          <w:sz w:val="24"/>
          <w:szCs w:val="24"/>
        </w:rPr>
        <w:t xml:space="preserve"> </w:t>
      </w:r>
      <w:r w:rsidR="00657252" w:rsidRPr="001A734A">
        <w:rPr>
          <w:rFonts w:ascii="Arial" w:hAnsi="Arial" w:cs="Arial"/>
          <w:sz w:val="24"/>
          <w:szCs w:val="24"/>
        </w:rPr>
        <w:t>março</w:t>
      </w:r>
      <w:r w:rsidRPr="001A734A">
        <w:rPr>
          <w:rFonts w:ascii="Arial" w:hAnsi="Arial" w:cs="Arial"/>
          <w:sz w:val="24"/>
          <w:szCs w:val="24"/>
        </w:rPr>
        <w:t xml:space="preserve">. </w:t>
      </w:r>
      <w:r w:rsidRPr="009F2766">
        <w:rPr>
          <w:rFonts w:ascii="Arial" w:hAnsi="Arial" w:cs="Arial"/>
          <w:sz w:val="24"/>
          <w:szCs w:val="24"/>
          <w:lang w:val="en-US"/>
        </w:rPr>
        <w:t>2023.</w:t>
      </w:r>
    </w:p>
    <w:p w14:paraId="17751FB6" w14:textId="77777777" w:rsidR="00543529" w:rsidRPr="009F2766" w:rsidRDefault="00543529" w:rsidP="004159E6">
      <w:pPr>
        <w:pStyle w:val="SemEspaamento"/>
        <w:jc w:val="both"/>
        <w:rPr>
          <w:rFonts w:ascii="Arial" w:hAnsi="Arial" w:cs="Arial"/>
          <w:sz w:val="24"/>
          <w:szCs w:val="24"/>
          <w:lang w:val="en-US"/>
        </w:rPr>
      </w:pPr>
    </w:p>
    <w:p w14:paraId="50BC3692" w14:textId="77777777" w:rsidR="000D387C" w:rsidRPr="009F2766" w:rsidRDefault="000D387C" w:rsidP="004159E6">
      <w:pPr>
        <w:pStyle w:val="SemEspaamento"/>
        <w:jc w:val="both"/>
        <w:rPr>
          <w:rFonts w:ascii="Arial" w:hAnsi="Arial" w:cs="Arial"/>
          <w:sz w:val="24"/>
          <w:szCs w:val="24"/>
          <w:lang w:val="en-US"/>
        </w:rPr>
      </w:pPr>
    </w:p>
    <w:p w14:paraId="25D61EEA" w14:textId="167743F9" w:rsidR="003077DF" w:rsidRPr="001A734A" w:rsidRDefault="003077DF" w:rsidP="004159E6">
      <w:pPr>
        <w:pStyle w:val="SemEspaamento"/>
        <w:jc w:val="both"/>
        <w:rPr>
          <w:rFonts w:ascii="Arial" w:hAnsi="Arial" w:cs="Arial"/>
          <w:sz w:val="24"/>
          <w:szCs w:val="24"/>
        </w:rPr>
      </w:pPr>
      <w:r w:rsidRPr="009F2766">
        <w:rPr>
          <w:rFonts w:ascii="Arial" w:hAnsi="Arial" w:cs="Arial"/>
          <w:sz w:val="24"/>
          <w:szCs w:val="24"/>
          <w:lang w:val="en-US"/>
        </w:rPr>
        <w:t xml:space="preserve">Singh, P. Time-Series Forecasting: How </w:t>
      </w:r>
      <w:proofErr w:type="gramStart"/>
      <w:r w:rsidRPr="009F2766">
        <w:rPr>
          <w:rFonts w:ascii="Arial" w:hAnsi="Arial" w:cs="Arial"/>
          <w:sz w:val="24"/>
          <w:szCs w:val="24"/>
          <w:lang w:val="en-US"/>
        </w:rPr>
        <w:t>To</w:t>
      </w:r>
      <w:proofErr w:type="gramEnd"/>
      <w:r w:rsidRPr="009F2766">
        <w:rPr>
          <w:rFonts w:ascii="Arial" w:hAnsi="Arial" w:cs="Arial"/>
          <w:sz w:val="24"/>
          <w:szCs w:val="24"/>
          <w:lang w:val="en-US"/>
        </w:rPr>
        <w:t xml:space="preserve"> Predict Future Data Using ARMA, ARIMA and SARIMA models. </w:t>
      </w:r>
      <w:proofErr w:type="spellStart"/>
      <w:r w:rsidRPr="001A734A">
        <w:rPr>
          <w:rFonts w:ascii="Arial" w:hAnsi="Arial" w:cs="Arial"/>
          <w:sz w:val="24"/>
          <w:szCs w:val="24"/>
        </w:rPr>
        <w:t>Medium</w:t>
      </w:r>
      <w:proofErr w:type="spellEnd"/>
      <w:r w:rsidRPr="001A734A">
        <w:rPr>
          <w:rFonts w:ascii="Arial" w:hAnsi="Arial" w:cs="Arial"/>
          <w:sz w:val="24"/>
          <w:szCs w:val="24"/>
        </w:rPr>
        <w:t xml:space="preserve">, 2020. Disponível em: &lt; </w:t>
      </w:r>
      <w:hyperlink r:id="rId52" w:anchor=":~:text=ARIMA%20is%20a%20model%20that,used%20to%20forecast%20periods%20ahead" w:history="1">
        <w:r w:rsidRPr="001A734A">
          <w:rPr>
            <w:rStyle w:val="Hyperlink"/>
            <w:rFonts w:ascii="Arial" w:hAnsi="Arial" w:cs="Arial"/>
            <w:sz w:val="24"/>
            <w:szCs w:val="24"/>
          </w:rPr>
          <w:t>https://puneet166.medium.com/time-series-forecasting-how-to-predict-future-data-using-arma-arima-and-sarima-model-8bd20597cc7b#:~:text=ARIMA%20is%20a%20model%20that,used%20to%20forecast%20periods%20ahead</w:t>
        </w:r>
      </w:hyperlink>
      <w:r w:rsidRPr="001A734A">
        <w:rPr>
          <w:rFonts w:ascii="Arial" w:hAnsi="Arial" w:cs="Arial"/>
          <w:sz w:val="24"/>
          <w:szCs w:val="24"/>
        </w:rPr>
        <w:t xml:space="preserve"> &gt;</w:t>
      </w:r>
      <w:r w:rsidR="00FD3B94" w:rsidRPr="001A734A">
        <w:rPr>
          <w:rFonts w:ascii="Arial" w:hAnsi="Arial" w:cs="Arial"/>
          <w:sz w:val="24"/>
          <w:szCs w:val="24"/>
        </w:rPr>
        <w:t>.</w:t>
      </w:r>
      <w:r w:rsidRPr="001A734A">
        <w:rPr>
          <w:rFonts w:ascii="Arial" w:hAnsi="Arial" w:cs="Arial"/>
          <w:sz w:val="24"/>
          <w:szCs w:val="24"/>
        </w:rPr>
        <w:t xml:space="preserve"> </w:t>
      </w:r>
      <w:r w:rsidR="00FD3B94" w:rsidRPr="001A734A">
        <w:rPr>
          <w:rFonts w:ascii="Arial" w:hAnsi="Arial" w:cs="Arial"/>
          <w:sz w:val="24"/>
          <w:szCs w:val="24"/>
        </w:rPr>
        <w:t>Acesso em: 30 de janeiro de 2023</w:t>
      </w:r>
    </w:p>
    <w:p w14:paraId="317E6E6E" w14:textId="76CAEA01" w:rsidR="00F954E4" w:rsidRPr="001A734A" w:rsidRDefault="00465F8F" w:rsidP="004159E6">
      <w:pPr>
        <w:pStyle w:val="SemEspaamento"/>
        <w:jc w:val="both"/>
        <w:rPr>
          <w:rFonts w:ascii="Arial" w:hAnsi="Arial" w:cs="Arial"/>
          <w:sz w:val="24"/>
          <w:szCs w:val="24"/>
        </w:rPr>
      </w:pPr>
      <w:r w:rsidRPr="001A734A">
        <w:rPr>
          <w:rFonts w:ascii="Arial" w:hAnsi="Arial" w:cs="Arial"/>
          <w:sz w:val="24"/>
          <w:szCs w:val="24"/>
        </w:rPr>
        <w:t xml:space="preserve"> </w:t>
      </w:r>
    </w:p>
    <w:p w14:paraId="61803082" w14:textId="7B68B7EC" w:rsidR="0076035F" w:rsidRPr="001A734A" w:rsidRDefault="0076035F" w:rsidP="004159E6">
      <w:pPr>
        <w:pStyle w:val="SemEspaamento"/>
        <w:jc w:val="both"/>
        <w:rPr>
          <w:rFonts w:ascii="Arial" w:hAnsi="Arial" w:cs="Arial"/>
          <w:sz w:val="24"/>
          <w:szCs w:val="24"/>
        </w:rPr>
      </w:pPr>
    </w:p>
    <w:p w14:paraId="7B64C155" w14:textId="57382E1F" w:rsidR="00F424DF" w:rsidRPr="001A734A" w:rsidRDefault="00F424DF" w:rsidP="004159E6">
      <w:pPr>
        <w:pStyle w:val="SemEspaamento"/>
        <w:jc w:val="both"/>
        <w:rPr>
          <w:rFonts w:ascii="Arial" w:hAnsi="Arial" w:cs="Arial"/>
          <w:sz w:val="24"/>
          <w:szCs w:val="24"/>
        </w:rPr>
      </w:pPr>
      <w:proofErr w:type="spellStart"/>
      <w:r w:rsidRPr="001A734A">
        <w:rPr>
          <w:rFonts w:ascii="Arial" w:hAnsi="Arial" w:cs="Arial"/>
          <w:sz w:val="24"/>
          <w:szCs w:val="24"/>
        </w:rPr>
        <w:t>Wolffenbüttel</w:t>
      </w:r>
      <w:proofErr w:type="spellEnd"/>
      <w:r w:rsidRPr="001A734A">
        <w:rPr>
          <w:rFonts w:ascii="Arial" w:hAnsi="Arial" w:cs="Arial"/>
          <w:sz w:val="24"/>
          <w:szCs w:val="24"/>
        </w:rPr>
        <w:t xml:space="preserve">, A. O que é? Ajuste sazonal. IPEA, 2005. Disponível em: &lt; </w:t>
      </w:r>
      <w:hyperlink r:id="rId53" w:history="1">
        <w:r w:rsidRPr="001A734A">
          <w:rPr>
            <w:rStyle w:val="Hyperlink"/>
            <w:rFonts w:ascii="Arial" w:hAnsi="Arial" w:cs="Arial"/>
            <w:sz w:val="24"/>
            <w:szCs w:val="24"/>
          </w:rPr>
          <w:t>https://www.ipea.gov.br/desafios/index.php?option=com_content&amp;id=2087:catid=28</w:t>
        </w:r>
      </w:hyperlink>
      <w:r w:rsidRPr="001A734A">
        <w:rPr>
          <w:rFonts w:ascii="Arial" w:hAnsi="Arial" w:cs="Arial"/>
          <w:sz w:val="24"/>
          <w:szCs w:val="24"/>
        </w:rPr>
        <w:t xml:space="preserve"> &gt;. Acesso em: 30 de novembro de 2022</w:t>
      </w:r>
    </w:p>
    <w:p w14:paraId="0697C5D5" w14:textId="77777777" w:rsidR="00F424DF" w:rsidRPr="001A734A" w:rsidRDefault="00F424DF" w:rsidP="004159E6">
      <w:pPr>
        <w:pStyle w:val="SemEspaamento"/>
        <w:jc w:val="both"/>
        <w:rPr>
          <w:rFonts w:ascii="Arial" w:hAnsi="Arial" w:cs="Arial"/>
          <w:sz w:val="24"/>
          <w:szCs w:val="24"/>
        </w:rPr>
      </w:pPr>
    </w:p>
    <w:p w14:paraId="7ECD4164" w14:textId="6A62D7D9" w:rsidR="0076035F" w:rsidRPr="001A734A" w:rsidRDefault="0076035F" w:rsidP="004159E6">
      <w:pPr>
        <w:jc w:val="both"/>
        <w:rPr>
          <w:rFonts w:ascii="Arial" w:hAnsi="Arial" w:cs="Arial"/>
          <w:sz w:val="24"/>
          <w:szCs w:val="24"/>
        </w:rPr>
      </w:pPr>
    </w:p>
    <w:sectPr w:rsidR="0076035F" w:rsidRPr="001A73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5E97"/>
    <w:multiLevelType w:val="multilevel"/>
    <w:tmpl w:val="47668DA4"/>
    <w:lvl w:ilvl="0">
      <w:start w:val="1"/>
      <w:numFmt w:val="decimal"/>
      <w:pStyle w:val="Style1"/>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DBA28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13163523">
    <w:abstractNumId w:val="0"/>
  </w:num>
  <w:num w:numId="2" w16cid:durableId="2088262238">
    <w:abstractNumId w:val="0"/>
  </w:num>
  <w:num w:numId="3" w16cid:durableId="1829245422">
    <w:abstractNumId w:val="0"/>
  </w:num>
  <w:num w:numId="4" w16cid:durableId="818498366">
    <w:abstractNumId w:val="0"/>
  </w:num>
  <w:num w:numId="5" w16cid:durableId="470245996">
    <w:abstractNumId w:val="0"/>
  </w:num>
  <w:num w:numId="6" w16cid:durableId="1882280610">
    <w:abstractNumId w:val="0"/>
  </w:num>
  <w:num w:numId="7" w16cid:durableId="434208306">
    <w:abstractNumId w:val="0"/>
  </w:num>
  <w:num w:numId="8" w16cid:durableId="1104108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AFC"/>
    <w:rsid w:val="00007D95"/>
    <w:rsid w:val="00016AFC"/>
    <w:rsid w:val="00023622"/>
    <w:rsid w:val="000442F2"/>
    <w:rsid w:val="000574C6"/>
    <w:rsid w:val="0007112E"/>
    <w:rsid w:val="000854DC"/>
    <w:rsid w:val="00097259"/>
    <w:rsid w:val="000C3B25"/>
    <w:rsid w:val="000C657F"/>
    <w:rsid w:val="000D387C"/>
    <w:rsid w:val="001251FA"/>
    <w:rsid w:val="00140FC4"/>
    <w:rsid w:val="00146C3F"/>
    <w:rsid w:val="00182862"/>
    <w:rsid w:val="00196ED5"/>
    <w:rsid w:val="001A734A"/>
    <w:rsid w:val="001C3FA1"/>
    <w:rsid w:val="001C3FF4"/>
    <w:rsid w:val="001F6890"/>
    <w:rsid w:val="001F7442"/>
    <w:rsid w:val="00202D0C"/>
    <w:rsid w:val="00216B45"/>
    <w:rsid w:val="00225F7D"/>
    <w:rsid w:val="00234F4A"/>
    <w:rsid w:val="0023725A"/>
    <w:rsid w:val="00271379"/>
    <w:rsid w:val="002817B7"/>
    <w:rsid w:val="002B0D22"/>
    <w:rsid w:val="002B10F7"/>
    <w:rsid w:val="002B7EA7"/>
    <w:rsid w:val="002C1C53"/>
    <w:rsid w:val="002D04D6"/>
    <w:rsid w:val="002D12C5"/>
    <w:rsid w:val="003077DF"/>
    <w:rsid w:val="00311BF1"/>
    <w:rsid w:val="00316FB5"/>
    <w:rsid w:val="003209F6"/>
    <w:rsid w:val="0034761E"/>
    <w:rsid w:val="00347970"/>
    <w:rsid w:val="00347A8D"/>
    <w:rsid w:val="00347F49"/>
    <w:rsid w:val="00351EF5"/>
    <w:rsid w:val="00366459"/>
    <w:rsid w:val="00370127"/>
    <w:rsid w:val="00377F1C"/>
    <w:rsid w:val="0038196D"/>
    <w:rsid w:val="00394B3B"/>
    <w:rsid w:val="003D639E"/>
    <w:rsid w:val="003F3113"/>
    <w:rsid w:val="00405223"/>
    <w:rsid w:val="004159E6"/>
    <w:rsid w:val="00425D12"/>
    <w:rsid w:val="004462F0"/>
    <w:rsid w:val="00462477"/>
    <w:rsid w:val="00465F8F"/>
    <w:rsid w:val="00474A6E"/>
    <w:rsid w:val="00495E79"/>
    <w:rsid w:val="004A2CC7"/>
    <w:rsid w:val="004B343C"/>
    <w:rsid w:val="004C4DAB"/>
    <w:rsid w:val="004C4EA4"/>
    <w:rsid w:val="004D6E7B"/>
    <w:rsid w:val="004F6A54"/>
    <w:rsid w:val="00513851"/>
    <w:rsid w:val="00514A6C"/>
    <w:rsid w:val="00520985"/>
    <w:rsid w:val="00543529"/>
    <w:rsid w:val="00544A75"/>
    <w:rsid w:val="00551A14"/>
    <w:rsid w:val="00563F36"/>
    <w:rsid w:val="0057261F"/>
    <w:rsid w:val="005922A1"/>
    <w:rsid w:val="005978CE"/>
    <w:rsid w:val="005C6BFD"/>
    <w:rsid w:val="005F6623"/>
    <w:rsid w:val="00616B3B"/>
    <w:rsid w:val="00640E98"/>
    <w:rsid w:val="00641B85"/>
    <w:rsid w:val="00657252"/>
    <w:rsid w:val="0066598B"/>
    <w:rsid w:val="006A7B6D"/>
    <w:rsid w:val="006D2081"/>
    <w:rsid w:val="006D397F"/>
    <w:rsid w:val="006E4FAC"/>
    <w:rsid w:val="00740AF1"/>
    <w:rsid w:val="0076035F"/>
    <w:rsid w:val="00795F05"/>
    <w:rsid w:val="00797F1A"/>
    <w:rsid w:val="007A1DA9"/>
    <w:rsid w:val="007A3556"/>
    <w:rsid w:val="007B1DEB"/>
    <w:rsid w:val="007E107E"/>
    <w:rsid w:val="007F6DF2"/>
    <w:rsid w:val="008056A3"/>
    <w:rsid w:val="00810993"/>
    <w:rsid w:val="00811D93"/>
    <w:rsid w:val="00813587"/>
    <w:rsid w:val="00820914"/>
    <w:rsid w:val="00825797"/>
    <w:rsid w:val="00831441"/>
    <w:rsid w:val="00841AF2"/>
    <w:rsid w:val="00844659"/>
    <w:rsid w:val="00861B5C"/>
    <w:rsid w:val="0087628D"/>
    <w:rsid w:val="008B2A0C"/>
    <w:rsid w:val="008B7D63"/>
    <w:rsid w:val="008C1AA3"/>
    <w:rsid w:val="008C22C3"/>
    <w:rsid w:val="008C5806"/>
    <w:rsid w:val="008D4555"/>
    <w:rsid w:val="008D6290"/>
    <w:rsid w:val="00902E3D"/>
    <w:rsid w:val="00907EAD"/>
    <w:rsid w:val="00935D0D"/>
    <w:rsid w:val="009622D8"/>
    <w:rsid w:val="009A6E9B"/>
    <w:rsid w:val="009E41E2"/>
    <w:rsid w:val="009E589A"/>
    <w:rsid w:val="009F2766"/>
    <w:rsid w:val="009F73EA"/>
    <w:rsid w:val="00A03689"/>
    <w:rsid w:val="00A10437"/>
    <w:rsid w:val="00A11071"/>
    <w:rsid w:val="00A2197A"/>
    <w:rsid w:val="00A34EF6"/>
    <w:rsid w:val="00A63B06"/>
    <w:rsid w:val="00A92870"/>
    <w:rsid w:val="00AA525F"/>
    <w:rsid w:val="00B01F91"/>
    <w:rsid w:val="00B177B3"/>
    <w:rsid w:val="00B2753E"/>
    <w:rsid w:val="00B31151"/>
    <w:rsid w:val="00B416C0"/>
    <w:rsid w:val="00B56185"/>
    <w:rsid w:val="00B71E13"/>
    <w:rsid w:val="00B82D61"/>
    <w:rsid w:val="00B91573"/>
    <w:rsid w:val="00BA0AA5"/>
    <w:rsid w:val="00BA5F28"/>
    <w:rsid w:val="00BC7F73"/>
    <w:rsid w:val="00BD1A88"/>
    <w:rsid w:val="00BD6EEC"/>
    <w:rsid w:val="00BE52CF"/>
    <w:rsid w:val="00BE63A2"/>
    <w:rsid w:val="00BF0FF0"/>
    <w:rsid w:val="00C00579"/>
    <w:rsid w:val="00C0593C"/>
    <w:rsid w:val="00C24708"/>
    <w:rsid w:val="00C27ED1"/>
    <w:rsid w:val="00C35347"/>
    <w:rsid w:val="00C47C36"/>
    <w:rsid w:val="00C61DAF"/>
    <w:rsid w:val="00C84A34"/>
    <w:rsid w:val="00C93B46"/>
    <w:rsid w:val="00C967C5"/>
    <w:rsid w:val="00CC4C28"/>
    <w:rsid w:val="00CE11E9"/>
    <w:rsid w:val="00CE673E"/>
    <w:rsid w:val="00CF3917"/>
    <w:rsid w:val="00CF549D"/>
    <w:rsid w:val="00D13132"/>
    <w:rsid w:val="00D21C27"/>
    <w:rsid w:val="00D30F10"/>
    <w:rsid w:val="00D5129E"/>
    <w:rsid w:val="00D71543"/>
    <w:rsid w:val="00D715E9"/>
    <w:rsid w:val="00D730C1"/>
    <w:rsid w:val="00D77434"/>
    <w:rsid w:val="00D801B9"/>
    <w:rsid w:val="00D86E0E"/>
    <w:rsid w:val="00DB4AA8"/>
    <w:rsid w:val="00E109B5"/>
    <w:rsid w:val="00E52391"/>
    <w:rsid w:val="00E90A0A"/>
    <w:rsid w:val="00E9554A"/>
    <w:rsid w:val="00EB4DCC"/>
    <w:rsid w:val="00EB5AE3"/>
    <w:rsid w:val="00EE4EF4"/>
    <w:rsid w:val="00EE611A"/>
    <w:rsid w:val="00F226EF"/>
    <w:rsid w:val="00F33C54"/>
    <w:rsid w:val="00F3605F"/>
    <w:rsid w:val="00F36484"/>
    <w:rsid w:val="00F37805"/>
    <w:rsid w:val="00F424DF"/>
    <w:rsid w:val="00F42C32"/>
    <w:rsid w:val="00F43727"/>
    <w:rsid w:val="00F55274"/>
    <w:rsid w:val="00F866A6"/>
    <w:rsid w:val="00F954E4"/>
    <w:rsid w:val="00FD021B"/>
    <w:rsid w:val="00FD3B94"/>
    <w:rsid w:val="00FD7970"/>
    <w:rsid w:val="00FF17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88F3"/>
  <w15:chartTrackingRefBased/>
  <w15:docId w15:val="{FB6E3165-C812-4B0A-8C79-F9FFC97A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F437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79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16AFC"/>
    <w:rPr>
      <w:color w:val="0563C1" w:themeColor="hyperlink"/>
      <w:u w:val="single"/>
    </w:rPr>
  </w:style>
  <w:style w:type="character" w:styleId="MenoPendente">
    <w:name w:val="Unresolved Mention"/>
    <w:basedOn w:val="Fontepargpadro"/>
    <w:uiPriority w:val="99"/>
    <w:semiHidden/>
    <w:unhideWhenUsed/>
    <w:rsid w:val="00016AFC"/>
    <w:rPr>
      <w:color w:val="605E5C"/>
      <w:shd w:val="clear" w:color="auto" w:fill="E1DFDD"/>
    </w:rPr>
  </w:style>
  <w:style w:type="paragraph" w:styleId="Corpodetexto">
    <w:name w:val="Body Text"/>
    <w:basedOn w:val="Normal"/>
    <w:link w:val="CorpodetextoChar"/>
    <w:uiPriority w:val="1"/>
    <w:qFormat/>
    <w:rsid w:val="00016AFC"/>
    <w:pPr>
      <w:widowControl w:val="0"/>
      <w:autoSpaceDE w:val="0"/>
      <w:autoSpaceDN w:val="0"/>
      <w:spacing w:after="0" w:line="240" w:lineRule="auto"/>
      <w:ind w:left="110"/>
    </w:pPr>
    <w:rPr>
      <w:rFonts w:ascii="Times New Roman" w:eastAsia="Times New Roman" w:hAnsi="Times New Roman" w:cs="Times New Roman"/>
      <w:sz w:val="20"/>
      <w:szCs w:val="20"/>
      <w:lang w:val="en-US"/>
    </w:rPr>
  </w:style>
  <w:style w:type="character" w:customStyle="1" w:styleId="CorpodetextoChar">
    <w:name w:val="Corpo de texto Char"/>
    <w:basedOn w:val="Fontepargpadro"/>
    <w:link w:val="Corpodetexto"/>
    <w:uiPriority w:val="1"/>
    <w:rsid w:val="00016AFC"/>
    <w:rPr>
      <w:rFonts w:ascii="Times New Roman" w:eastAsia="Times New Roman" w:hAnsi="Times New Roman" w:cs="Times New Roman"/>
      <w:sz w:val="20"/>
      <w:szCs w:val="20"/>
      <w:lang w:val="en-US"/>
    </w:rPr>
  </w:style>
  <w:style w:type="paragraph" w:styleId="SemEspaamento">
    <w:name w:val="No Spacing"/>
    <w:uiPriority w:val="1"/>
    <w:qFormat/>
    <w:rsid w:val="00016AFC"/>
    <w:pPr>
      <w:spacing w:after="0" w:line="240" w:lineRule="auto"/>
    </w:pPr>
  </w:style>
  <w:style w:type="paragraph" w:styleId="Pr-formataoHTML">
    <w:name w:val="HTML Preformatted"/>
    <w:basedOn w:val="Normal"/>
    <w:link w:val="Pr-formataoHTMLChar"/>
    <w:uiPriority w:val="99"/>
    <w:semiHidden/>
    <w:unhideWhenUsed/>
    <w:rsid w:val="00125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51FA"/>
    <w:rPr>
      <w:rFonts w:ascii="Courier New" w:eastAsia="Times New Roman" w:hAnsi="Courier New" w:cs="Courier New"/>
      <w:sz w:val="20"/>
      <w:szCs w:val="20"/>
      <w:lang w:eastAsia="pt-BR"/>
    </w:rPr>
  </w:style>
  <w:style w:type="character" w:customStyle="1" w:styleId="y2iqfc">
    <w:name w:val="y2iqfc"/>
    <w:basedOn w:val="Fontepargpadro"/>
    <w:rsid w:val="001251FA"/>
  </w:style>
  <w:style w:type="character" w:customStyle="1" w:styleId="Ttulo1Char">
    <w:name w:val="Título 1 Char"/>
    <w:basedOn w:val="Fontepargpadro"/>
    <w:link w:val="Ttulo1"/>
    <w:uiPriority w:val="9"/>
    <w:rsid w:val="00F43727"/>
    <w:rPr>
      <w:rFonts w:ascii="Times New Roman" w:eastAsia="Times New Roman" w:hAnsi="Times New Roman" w:cs="Times New Roman"/>
      <w:b/>
      <w:bCs/>
      <w:kern w:val="36"/>
      <w:sz w:val="48"/>
      <w:szCs w:val="48"/>
      <w:lang w:eastAsia="pt-BR"/>
    </w:rPr>
  </w:style>
  <w:style w:type="character" w:customStyle="1" w:styleId="authorortitle">
    <w:name w:val="authorortitle"/>
    <w:basedOn w:val="Fontepargpadro"/>
    <w:rsid w:val="00F43727"/>
  </w:style>
  <w:style w:type="table" w:styleId="Tabelacomgrade">
    <w:name w:val="Table Grid"/>
    <w:basedOn w:val="Tabelanormal"/>
    <w:uiPriority w:val="39"/>
    <w:rsid w:val="008B2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424DF"/>
    <w:rPr>
      <w:b/>
      <w:bCs/>
    </w:rPr>
  </w:style>
  <w:style w:type="character" w:styleId="HiperlinkVisitado">
    <w:name w:val="FollowedHyperlink"/>
    <w:basedOn w:val="Fontepargpadro"/>
    <w:uiPriority w:val="99"/>
    <w:semiHidden/>
    <w:unhideWhenUsed/>
    <w:rsid w:val="006A7B6D"/>
    <w:rPr>
      <w:color w:val="954F72" w:themeColor="followedHyperlink"/>
      <w:u w:val="single"/>
    </w:rPr>
  </w:style>
  <w:style w:type="paragraph" w:styleId="PargrafodaLista">
    <w:name w:val="List Paragraph"/>
    <w:basedOn w:val="Normal"/>
    <w:link w:val="PargrafodaListaChar"/>
    <w:uiPriority w:val="34"/>
    <w:qFormat/>
    <w:rsid w:val="001A734A"/>
    <w:pPr>
      <w:ind w:left="720"/>
      <w:contextualSpacing/>
    </w:pPr>
  </w:style>
  <w:style w:type="paragraph" w:styleId="CabealhodoSumrio">
    <w:name w:val="TOC Heading"/>
    <w:basedOn w:val="Ttulo1"/>
    <w:next w:val="Normal"/>
    <w:uiPriority w:val="39"/>
    <w:unhideWhenUsed/>
    <w:qFormat/>
    <w:rsid w:val="00795F0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customStyle="1" w:styleId="Style1">
    <w:name w:val="Style1"/>
    <w:basedOn w:val="PargrafodaLista"/>
    <w:next w:val="Ttulo1"/>
    <w:link w:val="Style1Char"/>
    <w:qFormat/>
    <w:rsid w:val="00795F05"/>
    <w:pPr>
      <w:numPr>
        <w:numId w:val="1"/>
      </w:numPr>
      <w:jc w:val="both"/>
    </w:pPr>
    <w:rPr>
      <w:rFonts w:ascii="Arial" w:hAnsi="Arial" w:cs="Arial"/>
      <w:b/>
      <w:bCs/>
      <w:snapToGrid w:val="0"/>
      <w:sz w:val="24"/>
      <w:szCs w:val="24"/>
    </w:rPr>
  </w:style>
  <w:style w:type="paragraph" w:customStyle="1" w:styleId="Style2">
    <w:name w:val="Style2"/>
    <w:basedOn w:val="PargrafodaLista"/>
    <w:next w:val="Ttulo2"/>
    <w:link w:val="Style2Char"/>
    <w:qFormat/>
    <w:rsid w:val="00795F05"/>
    <w:pPr>
      <w:numPr>
        <w:ilvl w:val="1"/>
        <w:numId w:val="1"/>
      </w:numPr>
      <w:jc w:val="both"/>
    </w:pPr>
    <w:rPr>
      <w:rFonts w:ascii="Arial" w:hAnsi="Arial" w:cs="Arial"/>
      <w:b/>
      <w:bCs/>
      <w:snapToGrid w:val="0"/>
      <w:sz w:val="24"/>
      <w:szCs w:val="24"/>
    </w:rPr>
  </w:style>
  <w:style w:type="character" w:customStyle="1" w:styleId="PargrafodaListaChar">
    <w:name w:val="Parágrafo da Lista Char"/>
    <w:basedOn w:val="Fontepargpadro"/>
    <w:link w:val="PargrafodaLista"/>
    <w:uiPriority w:val="34"/>
    <w:rsid w:val="00795F05"/>
  </w:style>
  <w:style w:type="character" w:customStyle="1" w:styleId="Style1Char">
    <w:name w:val="Style1 Char"/>
    <w:basedOn w:val="PargrafodaListaChar"/>
    <w:link w:val="Style1"/>
    <w:rsid w:val="00795F05"/>
    <w:rPr>
      <w:rFonts w:ascii="Arial" w:hAnsi="Arial" w:cs="Arial"/>
      <w:b/>
      <w:bCs/>
      <w:snapToGrid w:val="0"/>
      <w:sz w:val="24"/>
      <w:szCs w:val="24"/>
    </w:rPr>
  </w:style>
  <w:style w:type="paragraph" w:styleId="Sumrio1">
    <w:name w:val="toc 1"/>
    <w:basedOn w:val="Normal"/>
    <w:next w:val="Normal"/>
    <w:autoRedefine/>
    <w:uiPriority w:val="39"/>
    <w:unhideWhenUsed/>
    <w:rsid w:val="00795F05"/>
    <w:pPr>
      <w:tabs>
        <w:tab w:val="left" w:pos="440"/>
        <w:tab w:val="right" w:leader="dot" w:pos="8494"/>
      </w:tabs>
      <w:spacing w:after="100"/>
    </w:pPr>
  </w:style>
  <w:style w:type="character" w:customStyle="1" w:styleId="Ttulo2Char">
    <w:name w:val="Título 2 Char"/>
    <w:basedOn w:val="Fontepargpadro"/>
    <w:link w:val="Ttulo2"/>
    <w:uiPriority w:val="9"/>
    <w:semiHidden/>
    <w:rsid w:val="00795F05"/>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PargrafodaListaChar"/>
    <w:link w:val="Style2"/>
    <w:rsid w:val="00795F05"/>
    <w:rPr>
      <w:rFonts w:ascii="Arial" w:hAnsi="Arial" w:cs="Arial"/>
      <w:b/>
      <w:bCs/>
      <w:snapToGrid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4601">
      <w:bodyDiv w:val="1"/>
      <w:marLeft w:val="0"/>
      <w:marRight w:val="0"/>
      <w:marTop w:val="0"/>
      <w:marBottom w:val="0"/>
      <w:divBdr>
        <w:top w:val="none" w:sz="0" w:space="0" w:color="auto"/>
        <w:left w:val="none" w:sz="0" w:space="0" w:color="auto"/>
        <w:bottom w:val="none" w:sz="0" w:space="0" w:color="auto"/>
        <w:right w:val="none" w:sz="0" w:space="0" w:color="auto"/>
      </w:divBdr>
    </w:div>
    <w:div w:id="133064538">
      <w:bodyDiv w:val="1"/>
      <w:marLeft w:val="0"/>
      <w:marRight w:val="0"/>
      <w:marTop w:val="0"/>
      <w:marBottom w:val="0"/>
      <w:divBdr>
        <w:top w:val="none" w:sz="0" w:space="0" w:color="auto"/>
        <w:left w:val="none" w:sz="0" w:space="0" w:color="auto"/>
        <w:bottom w:val="none" w:sz="0" w:space="0" w:color="auto"/>
        <w:right w:val="none" w:sz="0" w:space="0" w:color="auto"/>
      </w:divBdr>
    </w:div>
    <w:div w:id="206719873">
      <w:bodyDiv w:val="1"/>
      <w:marLeft w:val="0"/>
      <w:marRight w:val="0"/>
      <w:marTop w:val="0"/>
      <w:marBottom w:val="0"/>
      <w:divBdr>
        <w:top w:val="none" w:sz="0" w:space="0" w:color="auto"/>
        <w:left w:val="none" w:sz="0" w:space="0" w:color="auto"/>
        <w:bottom w:val="none" w:sz="0" w:space="0" w:color="auto"/>
        <w:right w:val="none" w:sz="0" w:space="0" w:color="auto"/>
      </w:divBdr>
    </w:div>
    <w:div w:id="234703500">
      <w:bodyDiv w:val="1"/>
      <w:marLeft w:val="0"/>
      <w:marRight w:val="0"/>
      <w:marTop w:val="0"/>
      <w:marBottom w:val="0"/>
      <w:divBdr>
        <w:top w:val="none" w:sz="0" w:space="0" w:color="auto"/>
        <w:left w:val="none" w:sz="0" w:space="0" w:color="auto"/>
        <w:bottom w:val="none" w:sz="0" w:space="0" w:color="auto"/>
        <w:right w:val="none" w:sz="0" w:space="0" w:color="auto"/>
      </w:divBdr>
    </w:div>
    <w:div w:id="243999757">
      <w:bodyDiv w:val="1"/>
      <w:marLeft w:val="0"/>
      <w:marRight w:val="0"/>
      <w:marTop w:val="0"/>
      <w:marBottom w:val="0"/>
      <w:divBdr>
        <w:top w:val="none" w:sz="0" w:space="0" w:color="auto"/>
        <w:left w:val="none" w:sz="0" w:space="0" w:color="auto"/>
        <w:bottom w:val="none" w:sz="0" w:space="0" w:color="auto"/>
        <w:right w:val="none" w:sz="0" w:space="0" w:color="auto"/>
      </w:divBdr>
    </w:div>
    <w:div w:id="301890012">
      <w:bodyDiv w:val="1"/>
      <w:marLeft w:val="0"/>
      <w:marRight w:val="0"/>
      <w:marTop w:val="0"/>
      <w:marBottom w:val="0"/>
      <w:divBdr>
        <w:top w:val="none" w:sz="0" w:space="0" w:color="auto"/>
        <w:left w:val="none" w:sz="0" w:space="0" w:color="auto"/>
        <w:bottom w:val="none" w:sz="0" w:space="0" w:color="auto"/>
        <w:right w:val="none" w:sz="0" w:space="0" w:color="auto"/>
      </w:divBdr>
    </w:div>
    <w:div w:id="308051431">
      <w:bodyDiv w:val="1"/>
      <w:marLeft w:val="0"/>
      <w:marRight w:val="0"/>
      <w:marTop w:val="0"/>
      <w:marBottom w:val="0"/>
      <w:divBdr>
        <w:top w:val="none" w:sz="0" w:space="0" w:color="auto"/>
        <w:left w:val="none" w:sz="0" w:space="0" w:color="auto"/>
        <w:bottom w:val="none" w:sz="0" w:space="0" w:color="auto"/>
        <w:right w:val="none" w:sz="0" w:space="0" w:color="auto"/>
      </w:divBdr>
    </w:div>
    <w:div w:id="407463014">
      <w:bodyDiv w:val="1"/>
      <w:marLeft w:val="0"/>
      <w:marRight w:val="0"/>
      <w:marTop w:val="0"/>
      <w:marBottom w:val="0"/>
      <w:divBdr>
        <w:top w:val="none" w:sz="0" w:space="0" w:color="auto"/>
        <w:left w:val="none" w:sz="0" w:space="0" w:color="auto"/>
        <w:bottom w:val="none" w:sz="0" w:space="0" w:color="auto"/>
        <w:right w:val="none" w:sz="0" w:space="0" w:color="auto"/>
      </w:divBdr>
    </w:div>
    <w:div w:id="456335730">
      <w:bodyDiv w:val="1"/>
      <w:marLeft w:val="0"/>
      <w:marRight w:val="0"/>
      <w:marTop w:val="0"/>
      <w:marBottom w:val="0"/>
      <w:divBdr>
        <w:top w:val="none" w:sz="0" w:space="0" w:color="auto"/>
        <w:left w:val="none" w:sz="0" w:space="0" w:color="auto"/>
        <w:bottom w:val="none" w:sz="0" w:space="0" w:color="auto"/>
        <w:right w:val="none" w:sz="0" w:space="0" w:color="auto"/>
      </w:divBdr>
    </w:div>
    <w:div w:id="730419077">
      <w:bodyDiv w:val="1"/>
      <w:marLeft w:val="0"/>
      <w:marRight w:val="0"/>
      <w:marTop w:val="0"/>
      <w:marBottom w:val="0"/>
      <w:divBdr>
        <w:top w:val="none" w:sz="0" w:space="0" w:color="auto"/>
        <w:left w:val="none" w:sz="0" w:space="0" w:color="auto"/>
        <w:bottom w:val="none" w:sz="0" w:space="0" w:color="auto"/>
        <w:right w:val="none" w:sz="0" w:space="0" w:color="auto"/>
      </w:divBdr>
    </w:div>
    <w:div w:id="840706526">
      <w:bodyDiv w:val="1"/>
      <w:marLeft w:val="0"/>
      <w:marRight w:val="0"/>
      <w:marTop w:val="0"/>
      <w:marBottom w:val="0"/>
      <w:divBdr>
        <w:top w:val="none" w:sz="0" w:space="0" w:color="auto"/>
        <w:left w:val="none" w:sz="0" w:space="0" w:color="auto"/>
        <w:bottom w:val="none" w:sz="0" w:space="0" w:color="auto"/>
        <w:right w:val="none" w:sz="0" w:space="0" w:color="auto"/>
      </w:divBdr>
    </w:div>
    <w:div w:id="855314496">
      <w:bodyDiv w:val="1"/>
      <w:marLeft w:val="0"/>
      <w:marRight w:val="0"/>
      <w:marTop w:val="0"/>
      <w:marBottom w:val="0"/>
      <w:divBdr>
        <w:top w:val="none" w:sz="0" w:space="0" w:color="auto"/>
        <w:left w:val="none" w:sz="0" w:space="0" w:color="auto"/>
        <w:bottom w:val="none" w:sz="0" w:space="0" w:color="auto"/>
        <w:right w:val="none" w:sz="0" w:space="0" w:color="auto"/>
      </w:divBdr>
    </w:div>
    <w:div w:id="940991809">
      <w:bodyDiv w:val="1"/>
      <w:marLeft w:val="0"/>
      <w:marRight w:val="0"/>
      <w:marTop w:val="0"/>
      <w:marBottom w:val="0"/>
      <w:divBdr>
        <w:top w:val="none" w:sz="0" w:space="0" w:color="auto"/>
        <w:left w:val="none" w:sz="0" w:space="0" w:color="auto"/>
        <w:bottom w:val="none" w:sz="0" w:space="0" w:color="auto"/>
        <w:right w:val="none" w:sz="0" w:space="0" w:color="auto"/>
      </w:divBdr>
    </w:div>
    <w:div w:id="1120612136">
      <w:bodyDiv w:val="1"/>
      <w:marLeft w:val="0"/>
      <w:marRight w:val="0"/>
      <w:marTop w:val="0"/>
      <w:marBottom w:val="0"/>
      <w:divBdr>
        <w:top w:val="none" w:sz="0" w:space="0" w:color="auto"/>
        <w:left w:val="none" w:sz="0" w:space="0" w:color="auto"/>
        <w:bottom w:val="none" w:sz="0" w:space="0" w:color="auto"/>
        <w:right w:val="none" w:sz="0" w:space="0" w:color="auto"/>
      </w:divBdr>
    </w:div>
    <w:div w:id="1129251105">
      <w:bodyDiv w:val="1"/>
      <w:marLeft w:val="0"/>
      <w:marRight w:val="0"/>
      <w:marTop w:val="0"/>
      <w:marBottom w:val="0"/>
      <w:divBdr>
        <w:top w:val="none" w:sz="0" w:space="0" w:color="auto"/>
        <w:left w:val="none" w:sz="0" w:space="0" w:color="auto"/>
        <w:bottom w:val="none" w:sz="0" w:space="0" w:color="auto"/>
        <w:right w:val="none" w:sz="0" w:space="0" w:color="auto"/>
      </w:divBdr>
    </w:div>
    <w:div w:id="1187057373">
      <w:bodyDiv w:val="1"/>
      <w:marLeft w:val="0"/>
      <w:marRight w:val="0"/>
      <w:marTop w:val="0"/>
      <w:marBottom w:val="0"/>
      <w:divBdr>
        <w:top w:val="none" w:sz="0" w:space="0" w:color="auto"/>
        <w:left w:val="none" w:sz="0" w:space="0" w:color="auto"/>
        <w:bottom w:val="none" w:sz="0" w:space="0" w:color="auto"/>
        <w:right w:val="none" w:sz="0" w:space="0" w:color="auto"/>
      </w:divBdr>
    </w:div>
    <w:div w:id="1253666544">
      <w:bodyDiv w:val="1"/>
      <w:marLeft w:val="0"/>
      <w:marRight w:val="0"/>
      <w:marTop w:val="0"/>
      <w:marBottom w:val="0"/>
      <w:divBdr>
        <w:top w:val="none" w:sz="0" w:space="0" w:color="auto"/>
        <w:left w:val="none" w:sz="0" w:space="0" w:color="auto"/>
        <w:bottom w:val="none" w:sz="0" w:space="0" w:color="auto"/>
        <w:right w:val="none" w:sz="0" w:space="0" w:color="auto"/>
      </w:divBdr>
      <w:divsChild>
        <w:div w:id="1330062520">
          <w:marLeft w:val="0"/>
          <w:marRight w:val="0"/>
          <w:marTop w:val="0"/>
          <w:marBottom w:val="0"/>
          <w:divBdr>
            <w:top w:val="none" w:sz="0" w:space="0" w:color="auto"/>
            <w:left w:val="none" w:sz="0" w:space="0" w:color="auto"/>
            <w:bottom w:val="none" w:sz="0" w:space="0" w:color="auto"/>
            <w:right w:val="none" w:sz="0" w:space="0" w:color="auto"/>
          </w:divBdr>
        </w:div>
      </w:divsChild>
    </w:div>
    <w:div w:id="1358114553">
      <w:bodyDiv w:val="1"/>
      <w:marLeft w:val="0"/>
      <w:marRight w:val="0"/>
      <w:marTop w:val="0"/>
      <w:marBottom w:val="0"/>
      <w:divBdr>
        <w:top w:val="none" w:sz="0" w:space="0" w:color="auto"/>
        <w:left w:val="none" w:sz="0" w:space="0" w:color="auto"/>
        <w:bottom w:val="none" w:sz="0" w:space="0" w:color="auto"/>
        <w:right w:val="none" w:sz="0" w:space="0" w:color="auto"/>
      </w:divBdr>
    </w:div>
    <w:div w:id="1377391197">
      <w:bodyDiv w:val="1"/>
      <w:marLeft w:val="0"/>
      <w:marRight w:val="0"/>
      <w:marTop w:val="0"/>
      <w:marBottom w:val="0"/>
      <w:divBdr>
        <w:top w:val="none" w:sz="0" w:space="0" w:color="auto"/>
        <w:left w:val="none" w:sz="0" w:space="0" w:color="auto"/>
        <w:bottom w:val="none" w:sz="0" w:space="0" w:color="auto"/>
        <w:right w:val="none" w:sz="0" w:space="0" w:color="auto"/>
      </w:divBdr>
    </w:div>
    <w:div w:id="1483228843">
      <w:bodyDiv w:val="1"/>
      <w:marLeft w:val="0"/>
      <w:marRight w:val="0"/>
      <w:marTop w:val="0"/>
      <w:marBottom w:val="0"/>
      <w:divBdr>
        <w:top w:val="none" w:sz="0" w:space="0" w:color="auto"/>
        <w:left w:val="none" w:sz="0" w:space="0" w:color="auto"/>
        <w:bottom w:val="none" w:sz="0" w:space="0" w:color="auto"/>
        <w:right w:val="none" w:sz="0" w:space="0" w:color="auto"/>
      </w:divBdr>
    </w:div>
    <w:div w:id="1654606561">
      <w:bodyDiv w:val="1"/>
      <w:marLeft w:val="0"/>
      <w:marRight w:val="0"/>
      <w:marTop w:val="0"/>
      <w:marBottom w:val="0"/>
      <w:divBdr>
        <w:top w:val="none" w:sz="0" w:space="0" w:color="auto"/>
        <w:left w:val="none" w:sz="0" w:space="0" w:color="auto"/>
        <w:bottom w:val="none" w:sz="0" w:space="0" w:color="auto"/>
        <w:right w:val="none" w:sz="0" w:space="0" w:color="auto"/>
      </w:divBdr>
    </w:div>
    <w:div w:id="1867332896">
      <w:bodyDiv w:val="1"/>
      <w:marLeft w:val="0"/>
      <w:marRight w:val="0"/>
      <w:marTop w:val="0"/>
      <w:marBottom w:val="0"/>
      <w:divBdr>
        <w:top w:val="none" w:sz="0" w:space="0" w:color="auto"/>
        <w:left w:val="none" w:sz="0" w:space="0" w:color="auto"/>
        <w:bottom w:val="none" w:sz="0" w:space="0" w:color="auto"/>
        <w:right w:val="none" w:sz="0" w:space="0" w:color="auto"/>
      </w:divBdr>
    </w:div>
    <w:div w:id="2022468052">
      <w:bodyDiv w:val="1"/>
      <w:marLeft w:val="0"/>
      <w:marRight w:val="0"/>
      <w:marTop w:val="0"/>
      <w:marBottom w:val="0"/>
      <w:divBdr>
        <w:top w:val="none" w:sz="0" w:space="0" w:color="auto"/>
        <w:left w:val="none" w:sz="0" w:space="0" w:color="auto"/>
        <w:bottom w:val="none" w:sz="0" w:space="0" w:color="auto"/>
        <w:right w:val="none" w:sz="0" w:space="0" w:color="auto"/>
      </w:divBdr>
    </w:div>
    <w:div w:id="2043627771">
      <w:bodyDiv w:val="1"/>
      <w:marLeft w:val="0"/>
      <w:marRight w:val="0"/>
      <w:marTop w:val="0"/>
      <w:marBottom w:val="0"/>
      <w:divBdr>
        <w:top w:val="none" w:sz="0" w:space="0" w:color="auto"/>
        <w:left w:val="none" w:sz="0" w:space="0" w:color="auto"/>
        <w:bottom w:val="none" w:sz="0" w:space="0" w:color="auto"/>
        <w:right w:val="none" w:sz="0" w:space="0" w:color="auto"/>
      </w:divBdr>
    </w:div>
    <w:div w:id="211539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towardsdatascience.com/what-are-rmse-and-mae-e405ce230383" TargetMode="External"/><Relationship Id="rId50" Type="http://schemas.openxmlformats.org/officeDocument/2006/relationships/hyperlink" Target="https://educa.ibge.gov.br/professores/educa-recursos/20584-ibge-explica-pof.html" TargetMode="External"/><Relationship Id="rId55" Type="http://schemas.openxmlformats.org/officeDocument/2006/relationships/theme" Target="theme/theme1.xml"/><Relationship Id="rId7" Type="http://schemas.openxmlformats.org/officeDocument/2006/relationships/hyperlink" Target="https://servicodados.ibge.gov.br/api/v3/agregados/7061/periodos/202001|202002|202003|202004|202005|202006|202007|202008|202009|202010|202011|202012|202101|202102|202103|202104|202105|202106|202107|202108|202109|202110|202111|202112|202201|202202|202203|202204|202205|202206|202207|202208|202209|202210|202211/variaveis/306|309?localidades=N1%5ball%5d&amp;classificacao=315%5ball%5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ipea.gov.br/desafios/index.php?option=com_content&amp;id=2087:catid=28"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neet166.medium.com/time-series-forecasting-how-to-predict-future-data-using-arma-arima-and-sarima-model-8bd20597cc7b" TargetMode="External"/><Relationship Id="rId4" Type="http://schemas.openxmlformats.org/officeDocument/2006/relationships/settings" Target="settings.xml"/><Relationship Id="rId9" Type="http://schemas.openxmlformats.org/officeDocument/2006/relationships/hyperlink" Target="https://servicodados.ibge.gov.br/api/v3/agregados/645/periodos/199801|199802|199803|199804|199805|199806|199807|199808|199809|199810|199811|199812|199901|199902|199903|199904|199905|199906|199907/variaveis/306?localidades=N1%5ball%5d&amp;classificacao=72%5ball%5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owardsdatascience.com/how-to-detect-random-walk-and-white-noise-in-time-series-forecasting-bdb5bbd4ef81" TargetMode="External"/><Relationship Id="rId8" Type="http://schemas.openxmlformats.org/officeDocument/2006/relationships/hyperlink" Target="https://servicodados.ibge.gov.br/api/v3/agregados/2942/periodos/200607|200608|200609|200610|200611|200612|200701|200702|200703|200704|200705|200706|200707|200708|200709|200710|200711|200712|200801|200802|200803|200804|200805|200806|200807|200808|200809|200810|200811|200812|200901|200902|200903|200904|200905|200906|200907|200908|200909|200910|200911|200912|201001|201002|201003|201004|201005|201006|201007|201008|201009|201010|201011|201012|201101|201102|201103|201104|201105|201106|201107|201108|201109|201110|201111|201112/variaveis/306|309?localidades=N1%5ball%5d&amp;classificacao=315%5ball%5d" TargetMode="External"/><Relationship Id="rId51" Type="http://schemas.openxmlformats.org/officeDocument/2006/relationships/hyperlink" Target="https://towardsdatascience.com/time-series-from-scratch-white-noise-and-random-walk-5c96270514d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riferriani@gmail.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infomoney.com.br/guias/inflac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55A35-DE28-4B40-AB3B-F73CE3416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Pages>33</Pages>
  <Words>6406</Words>
  <Characters>34597</Characters>
  <Application>Microsoft Office Word</Application>
  <DocSecurity>0</DocSecurity>
  <Lines>288</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Pontes</dc:creator>
  <cp:keywords/>
  <dc:description/>
  <cp:lastModifiedBy>Adriano Pontes</cp:lastModifiedBy>
  <cp:revision>84</cp:revision>
  <dcterms:created xsi:type="dcterms:W3CDTF">2023-02-19T16:08:00Z</dcterms:created>
  <dcterms:modified xsi:type="dcterms:W3CDTF">2023-04-07T18:57:00Z</dcterms:modified>
</cp:coreProperties>
</file>