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CD80" w14:textId="77777777" w:rsidR="00D96101" w:rsidRPr="00D96101" w:rsidRDefault="00D96101" w:rsidP="00D96101">
      <w:pPr>
        <w:rPr>
          <w:b/>
          <w:bCs/>
        </w:rPr>
      </w:pPr>
      <w:r w:rsidRPr="00D96101">
        <w:rPr>
          <w:b/>
          <w:bCs/>
        </w:rPr>
        <w:t>Polynomial Ridge Regression as a Nonlinear Baseline</w:t>
      </w:r>
    </w:p>
    <w:p w14:paraId="4DDE895B" w14:textId="77777777" w:rsidR="00D96101" w:rsidRPr="00D96101" w:rsidRDefault="00D96101" w:rsidP="00D96101">
      <w:pPr>
        <w:rPr>
          <w:b/>
          <w:bCs/>
        </w:rPr>
      </w:pPr>
      <w:r w:rsidRPr="00D96101">
        <w:rPr>
          <w:b/>
          <w:bCs/>
        </w:rPr>
        <w:t>1. Method overview</w:t>
      </w:r>
    </w:p>
    <w:p w14:paraId="6D484A70" w14:textId="77777777" w:rsidR="00D96101" w:rsidRPr="00D96101" w:rsidRDefault="00D96101" w:rsidP="00D96101">
      <w:r w:rsidRPr="00D96101">
        <w:t xml:space="preserve">Polynomial Ridge Regression was used as the nonlinear baseline model for the surrogate modelling task. The objective of this stage was to build a regression model capable of capturing nonlinear dependencies between the process input variables and the 19 process outputs, while </w:t>
      </w:r>
      <w:proofErr w:type="gramStart"/>
      <w:r w:rsidRPr="00D96101">
        <w:t>still remaining</w:t>
      </w:r>
      <w:proofErr w:type="gramEnd"/>
      <w:r w:rsidRPr="00D96101">
        <w:t xml:space="preserve"> simpler and more interpretable than the final neural surrogate.</w:t>
      </w:r>
    </w:p>
    <w:p w14:paraId="095C977D" w14:textId="77777777" w:rsidR="00D96101" w:rsidRPr="00D96101" w:rsidRDefault="00D96101" w:rsidP="00D96101">
      <w:r w:rsidRPr="00D96101">
        <w:t xml:space="preserve">The process is treated as a black-box reaction–separation system, where the inputs describe operating conditions and feed properties, while the outputs include heat duties, reactor outlet quantities, vapor and liquid stream properties, methanol recovery, and methanol purity. The assignment requires at least one nonlinear baseline model, such as polynomial regression, random forest, or Gaussian process, before developing the final neural surrogate. </w:t>
      </w:r>
    </w:p>
    <w:p w14:paraId="402C3FFF" w14:textId="77777777" w:rsidR="00D96101" w:rsidRPr="00D96101" w:rsidRDefault="00D96101" w:rsidP="00D96101">
      <w:r w:rsidRPr="00D96101">
        <w:t>Polynomial Ridge Regression combines two ideas:</w:t>
      </w:r>
    </w:p>
    <w:p w14:paraId="7C9FEC34" w14:textId="77777777" w:rsidR="00D96101" w:rsidRPr="00D96101" w:rsidRDefault="00D96101" w:rsidP="00D96101">
      <w:pPr>
        <w:numPr>
          <w:ilvl w:val="0"/>
          <w:numId w:val="1"/>
        </w:numPr>
      </w:pPr>
      <w:r w:rsidRPr="00D96101">
        <w:rPr>
          <w:b/>
          <w:bCs/>
        </w:rPr>
        <w:t>Polynomial feature expansion</w:t>
      </w:r>
      <w:r w:rsidRPr="00D96101">
        <w:t xml:space="preserve">, which introduces nonlinear terms and interaction terms between the original input variables. </w:t>
      </w:r>
    </w:p>
    <w:p w14:paraId="1E358D8A" w14:textId="77777777" w:rsidR="00D96101" w:rsidRPr="00D96101" w:rsidRDefault="00D96101" w:rsidP="00D96101">
      <w:pPr>
        <w:numPr>
          <w:ilvl w:val="0"/>
          <w:numId w:val="1"/>
        </w:numPr>
      </w:pPr>
      <w:r w:rsidRPr="00D96101">
        <w:rPr>
          <w:b/>
          <w:bCs/>
        </w:rPr>
        <w:t>Ridge regularization</w:t>
      </w:r>
      <w:r w:rsidRPr="00D96101">
        <w:t xml:space="preserve">, which prevents the polynomial model from becoming unstable or overfitted by penalizing excessively large coefficients. </w:t>
      </w:r>
    </w:p>
    <w:p w14:paraId="0783AA59" w14:textId="77777777" w:rsidR="00D96101" w:rsidRPr="00D96101" w:rsidRDefault="00D96101" w:rsidP="00D96101">
      <w:r w:rsidRPr="00D96101">
        <w:t>Therefore, the model is nonlinear with respect to the original input variables, but it remains linear with respect to the regression coefficients. This makes it computationally efficient and relatively easy to interpret.</w:t>
      </w:r>
    </w:p>
    <w:p w14:paraId="612AC92F" w14:textId="77777777" w:rsidR="00D96101" w:rsidRPr="00D96101" w:rsidRDefault="00D96101" w:rsidP="00D96101">
      <w:r w:rsidRPr="00D96101">
        <w:pict w14:anchorId="1466B400">
          <v:rect id="_x0000_i1079" style="width:0;height:1.5pt" o:hralign="center" o:hrstd="t" o:hr="t" fillcolor="#a0a0a0" stroked="f"/>
        </w:pict>
      </w:r>
    </w:p>
    <w:p w14:paraId="4174FA66" w14:textId="77777777" w:rsidR="00D96101" w:rsidRPr="00D96101" w:rsidRDefault="00D96101" w:rsidP="00D96101">
      <w:pPr>
        <w:rPr>
          <w:b/>
          <w:bCs/>
        </w:rPr>
      </w:pPr>
      <w:r w:rsidRPr="00D96101">
        <w:rPr>
          <w:b/>
          <w:bCs/>
        </w:rPr>
        <w:t>2. Polynomial feature expansion</w:t>
      </w:r>
    </w:p>
    <w:p w14:paraId="3FB6EB3A" w14:textId="77777777" w:rsidR="00D96101" w:rsidRPr="00D96101" w:rsidRDefault="00D96101" w:rsidP="00D96101">
      <w:r w:rsidRPr="00D96101">
        <w:t>Let the input vector for one simulation point be:</w:t>
      </w:r>
    </w:p>
    <w:p w14:paraId="676AF78B" w14:textId="14A7ED91" w:rsidR="00D96101" w:rsidRPr="00D96101" w:rsidRDefault="00D96101" w:rsidP="00D96101">
      <m:oMathPara>
        <m:oMath>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r>
            <w:rPr>
              <w:i/>
            </w:rPr>
            <w:br/>
          </m:r>
        </m:oMath>
      </m:oMathPara>
    </w:p>
    <w:p w14:paraId="0DA789C8" w14:textId="0BEEB960" w:rsidR="00D96101" w:rsidRPr="00D96101" w:rsidRDefault="00D96101" w:rsidP="00D96101">
      <w:r w:rsidRPr="00D96101">
        <w:t xml:space="preserve">where </w:t>
      </w:r>
      <m:oMath>
        <m:r>
          <w:rPr>
            <w:rFonts w:ascii="Cambria Math" w:hAnsi="Cambria Math"/>
          </w:rPr>
          <m:t>p=9</m:t>
        </m:r>
      </m:oMath>
      <w:r w:rsidRPr="00D96101">
        <w:t>is the number of input variables.</w:t>
      </w:r>
    </w:p>
    <w:p w14:paraId="6F5D81EA" w14:textId="77777777" w:rsidR="00D96101" w:rsidRPr="00D96101" w:rsidRDefault="00D96101" w:rsidP="00D96101">
      <w:r w:rsidRPr="00D96101">
        <w:t>A standard linear regression model would use only the original variables:</w:t>
      </w:r>
    </w:p>
    <w:p w14:paraId="714DDA0D" w14:textId="4F173297" w:rsidR="00D96101" w:rsidRPr="00D96101" w:rsidRDefault="00D96101" w:rsidP="00D96101">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p</m:t>
              </m:r>
            </m:sub>
          </m:sSub>
          <m:r>
            <w:br/>
          </m:r>
        </m:oMath>
      </m:oMathPara>
    </w:p>
    <w:p w14:paraId="52B3223A" w14:textId="77777777" w:rsidR="00D96101" w:rsidRPr="00D96101" w:rsidRDefault="00D96101" w:rsidP="00D96101">
      <w:r w:rsidRPr="00D96101">
        <w:lastRenderedPageBreak/>
        <w:t>However, this form can only describe linear relationships. Since the process includes reaction equilibrium and flash separation, many outputs are expected to depend nonlinearly on the inputs.</w:t>
      </w:r>
    </w:p>
    <w:p w14:paraId="3D34EE80" w14:textId="77777777" w:rsidR="00D96101" w:rsidRPr="00D96101" w:rsidRDefault="00D96101" w:rsidP="00D96101">
      <w:r w:rsidRPr="00D96101">
        <w:t>Polynomial regression extends the input space by adding powers and products of the original variables. For example, for degree 2:</w:t>
      </w:r>
    </w:p>
    <w:p w14:paraId="32AE7FC4" w14:textId="7AC5D606" w:rsidR="00D96101" w:rsidRPr="00D96101" w:rsidRDefault="00D96101" w:rsidP="00D96101">
      <m:oMathPara>
        <m:oMath>
          <m:r>
            <m:rPr>
              <m:sty m:val="p"/>
            </m:rPr>
            <w:rPr>
              <w:rFonts w:ascii="Cambria Math" w:hAnsi="Cambria Math"/>
            </w:rPr>
            <m:t>Φ</m:t>
          </m:r>
          <m:r>
            <w:rPr>
              <w:rFonts w:ascii="Cambria Math" w:hAnsi="Cambria Math"/>
            </w:rPr>
            <m:t>(</m:t>
          </m:r>
          <m:r>
            <m:rPr>
              <m:sty m:val="b"/>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2</m:t>
              </m:r>
            </m:sup>
          </m:sSubSup>
          <m:r>
            <w:rPr>
              <w:rFonts w:ascii="Cambria Math" w:hAnsi="Cambria Math"/>
            </w:rPr>
            <m:t>]</m:t>
          </m:r>
          <m:r>
            <w:rPr>
              <w:i/>
            </w:rPr>
            <w:br/>
          </m:r>
        </m:oMath>
      </m:oMathPara>
    </w:p>
    <w:p w14:paraId="6B683ED1" w14:textId="77777777" w:rsidR="00D96101" w:rsidRPr="00D96101" w:rsidRDefault="00D96101" w:rsidP="00D96101">
      <w:r w:rsidRPr="00D96101">
        <w:t>For degree 3, the model additionally includes cubic terms and third-order interactions:</w:t>
      </w:r>
    </w:p>
    <w:p w14:paraId="193ED61C" w14:textId="688155CE" w:rsidR="00D96101" w:rsidRPr="00D96101" w:rsidRDefault="00D96101" w:rsidP="00D96101">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k</m:t>
              </m:r>
            </m:sub>
          </m:sSub>
          <m:r>
            <w:br/>
          </m:r>
        </m:oMath>
      </m:oMathPara>
    </w:p>
    <w:p w14:paraId="1AA89F28" w14:textId="77777777" w:rsidR="00D96101" w:rsidRPr="00D96101" w:rsidRDefault="00D96101" w:rsidP="00D96101">
      <w:r w:rsidRPr="00D96101">
        <w:t>The regression model can then be written as:</w:t>
      </w:r>
    </w:p>
    <w:p w14:paraId="51EE70BC" w14:textId="35BDBC61" w:rsidR="00D96101" w:rsidRPr="00D96101" w:rsidRDefault="00D96101" w:rsidP="00D96101">
      <m:oMathPara>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r>
                <m:rPr>
                  <m:sty m:val="p"/>
                </m:rPr>
                <w:rPr>
                  <w:rFonts w:ascii="Cambria Math" w:hAnsi="Cambria Math"/>
                </w:rPr>
                <m:t>Φ</m:t>
              </m:r>
            </m:e>
            <m:sub>
              <m:r>
                <w:rPr>
                  <w:rFonts w:ascii="Cambria Math" w:hAnsi="Cambria Math"/>
                </w:rPr>
                <m:t>j</m:t>
              </m:r>
            </m:sub>
          </m:sSub>
          <m:r>
            <w:rPr>
              <w:rFonts w:ascii="Cambria Math" w:hAnsi="Cambria Math"/>
            </w:rPr>
            <m:t>(</m:t>
          </m:r>
          <m:r>
            <m:rPr>
              <m:sty m:val="b"/>
            </m:rPr>
            <w:rPr>
              <w:rFonts w:ascii="Cambria Math" w:hAnsi="Cambria Math"/>
            </w:rPr>
            <m:t>x</m:t>
          </m:r>
          <m:r>
            <w:rPr>
              <w:rFonts w:ascii="Cambria Math" w:hAnsi="Cambria Math"/>
            </w:rPr>
            <m:t>)</m:t>
          </m:r>
          <m:r>
            <w:rPr>
              <w:i/>
            </w:rPr>
            <w:br/>
          </m:r>
        </m:oMath>
      </m:oMathPara>
    </w:p>
    <w:p w14:paraId="4367C6C5" w14:textId="77777777" w:rsidR="00D96101" w:rsidRPr="00D96101" w:rsidRDefault="00D96101" w:rsidP="00D96101">
      <w:r w:rsidRPr="00D96101">
        <w:t>where:</w:t>
      </w:r>
    </w:p>
    <w:p w14:paraId="7F4151AC" w14:textId="48EE02CA" w:rsidR="00D96101" w:rsidRPr="00D96101" w:rsidRDefault="00D96101" w:rsidP="00D96101">
      <w:pPr>
        <w:numPr>
          <w:ilvl w:val="0"/>
          <w:numId w:val="2"/>
        </w:numPr>
      </w:pPr>
      <m:oMath>
        <m:sSub>
          <m:sSubPr>
            <m:ctrlPr>
              <w:rPr>
                <w:rFonts w:ascii="Cambria Math" w:hAnsi="Cambria Math"/>
              </w:rPr>
            </m:ctrlPr>
          </m:sSubPr>
          <m:e>
            <m:r>
              <m:rPr>
                <m:sty m:val="p"/>
              </m:rPr>
              <w:rPr>
                <w:rFonts w:ascii="Cambria Math" w:hAnsi="Cambria Math"/>
              </w:rPr>
              <m:t>Φ</m:t>
            </m:r>
          </m:e>
          <m:sub>
            <m:r>
              <w:rPr>
                <w:rFonts w:ascii="Cambria Math" w:hAnsi="Cambria Math"/>
              </w:rPr>
              <m:t>j</m:t>
            </m:r>
          </m:sub>
        </m:sSub>
        <m:r>
          <w:rPr>
            <w:rFonts w:ascii="Cambria Math" w:hAnsi="Cambria Math"/>
          </w:rPr>
          <m:t>(</m:t>
        </m:r>
        <m:r>
          <m:rPr>
            <m:sty m:val="b"/>
          </m:rPr>
          <w:rPr>
            <w:rFonts w:ascii="Cambria Math" w:hAnsi="Cambria Math"/>
          </w:rPr>
          <m:t>x</m:t>
        </m:r>
        <m:r>
          <w:rPr>
            <w:rFonts w:ascii="Cambria Math" w:hAnsi="Cambria Math"/>
          </w:rPr>
          <m:t>)</m:t>
        </m:r>
      </m:oMath>
      <w:r w:rsidRPr="00D96101">
        <w:t xml:space="preserve">are the polynomial features; </w:t>
      </w:r>
    </w:p>
    <w:p w14:paraId="07E73916" w14:textId="5699A990" w:rsidR="00D96101" w:rsidRPr="00D96101" w:rsidRDefault="00D96101" w:rsidP="00D96101">
      <w:pPr>
        <w:numPr>
          <w:ilvl w:val="0"/>
          <w:numId w:val="2"/>
        </w:numPr>
      </w:pPr>
      <m:oMath>
        <m:r>
          <w:rPr>
            <w:rFonts w:ascii="Cambria Math" w:hAnsi="Cambria Math"/>
          </w:rPr>
          <m:t>M</m:t>
        </m:r>
      </m:oMath>
      <w:r w:rsidRPr="00D96101">
        <w:t xml:space="preserve">is the number of </w:t>
      </w:r>
      <w:proofErr w:type="gramStart"/>
      <w:r w:rsidRPr="00D96101">
        <w:t>generated polynomial terms</w:t>
      </w:r>
      <w:proofErr w:type="gramEnd"/>
      <w:r w:rsidRPr="00D96101">
        <w:t xml:space="preserve">; </w:t>
      </w:r>
    </w:p>
    <w:p w14:paraId="4C85AF5F" w14:textId="0C6B5B7A" w:rsidR="00D96101" w:rsidRPr="00D96101" w:rsidRDefault="00D96101" w:rsidP="00D96101">
      <w:pPr>
        <w:numPr>
          <w:ilvl w:val="0"/>
          <w:numId w:val="2"/>
        </w:numPr>
      </w:pPr>
      <m:oMath>
        <m:sSub>
          <m:sSubPr>
            <m:ctrlPr>
              <w:rPr>
                <w:rFonts w:ascii="Cambria Math" w:hAnsi="Cambria Math"/>
              </w:rPr>
            </m:ctrlPr>
          </m:sSubPr>
          <m:e>
            <m:r>
              <w:rPr>
                <w:rFonts w:ascii="Cambria Math" w:hAnsi="Cambria Math"/>
              </w:rPr>
              <m:t>β</m:t>
            </m:r>
          </m:e>
          <m:sub>
            <m:r>
              <w:rPr>
                <w:rFonts w:ascii="Cambria Math" w:hAnsi="Cambria Math"/>
              </w:rPr>
              <m:t>j</m:t>
            </m:r>
          </m:sub>
        </m:sSub>
      </m:oMath>
      <w:r w:rsidRPr="00D96101">
        <w:t xml:space="preserve">are the regression coefficients. </w:t>
      </w:r>
    </w:p>
    <w:p w14:paraId="3FA5BA0F" w14:textId="2851F3A1" w:rsidR="00D96101" w:rsidRPr="00D96101" w:rsidRDefault="00D96101" w:rsidP="00D96101">
      <w:r w:rsidRPr="00D96101">
        <w:t xml:space="preserve">For </w:t>
      </w:r>
      <m:oMath>
        <m:r>
          <w:rPr>
            <w:rFonts w:ascii="Cambria Math" w:hAnsi="Cambria Math"/>
          </w:rPr>
          <m:t>p=9</m:t>
        </m:r>
      </m:oMath>
      <w:r w:rsidRPr="00D96101">
        <w:t xml:space="preserve">original inputs and polynomial degree </w:t>
      </w:r>
      <m:oMath>
        <m:r>
          <w:rPr>
            <w:rFonts w:ascii="Cambria Math" w:hAnsi="Cambria Math"/>
          </w:rPr>
          <m:t>d</m:t>
        </m:r>
      </m:oMath>
      <w:r w:rsidRPr="00D96101">
        <w:t>, the number of polynomial features without the bias term is:</w:t>
      </w:r>
    </w:p>
    <w:p w14:paraId="53DFB687" w14:textId="077E4995" w:rsidR="00D96101" w:rsidRPr="00D96101" w:rsidRDefault="00D96101" w:rsidP="00D96101">
      <m:oMathPara>
        <m:oMath>
          <m:r>
            <w:rPr>
              <w:rFonts w:ascii="Cambria Math" w:hAnsi="Cambria Math"/>
            </w:rPr>
            <m:t>M=</m:t>
          </m:r>
          <m:d>
            <m:dPr>
              <m:ctrlPr>
                <w:rPr>
                  <w:rFonts w:ascii="Cambria Math" w:hAnsi="Cambria Math"/>
                </w:rPr>
              </m:ctrlPr>
            </m:dPr>
            <m:e>
              <m:f>
                <m:fPr>
                  <m:type m:val="noBar"/>
                  <m:ctrlPr>
                    <w:rPr>
                      <w:rFonts w:ascii="Cambria Math" w:hAnsi="Cambria Math"/>
                    </w:rPr>
                  </m:ctrlPr>
                </m:fPr>
                <m:num>
                  <m:r>
                    <w:rPr>
                      <w:rFonts w:ascii="Cambria Math" w:hAnsi="Cambria Math"/>
                    </w:rPr>
                    <m:t>p+d</m:t>
                  </m:r>
                </m:num>
                <m:den>
                  <m:r>
                    <w:rPr>
                      <w:rFonts w:ascii="Cambria Math" w:hAnsi="Cambria Math"/>
                    </w:rPr>
                    <m:t>d</m:t>
                  </m:r>
                </m:den>
              </m:f>
            </m:e>
          </m:d>
          <m:r>
            <w:rPr>
              <w:rFonts w:ascii="Cambria Math" w:hAnsi="Cambria Math"/>
            </w:rPr>
            <m:t>-1</m:t>
          </m:r>
          <m:r>
            <w:rPr>
              <w:i/>
            </w:rPr>
            <w:br/>
          </m:r>
        </m:oMath>
      </m:oMathPara>
    </w:p>
    <w:p w14:paraId="486A3428" w14:textId="77777777" w:rsidR="00D96101" w:rsidRPr="00D96101" w:rsidRDefault="00D96101" w:rsidP="00D96101">
      <w:r w:rsidRPr="00D96101">
        <w:t>Therefore:</w:t>
      </w:r>
    </w:p>
    <w:p w14:paraId="2D5FB794" w14:textId="61E9AA0E" w:rsidR="00D96101" w:rsidRPr="00D96101" w:rsidRDefault="00D96101" w:rsidP="00D96101">
      <m:oMathPara>
        <m:oMath>
          <m:r>
            <w:rPr>
              <w:rFonts w:ascii="Cambria Math" w:hAnsi="Cambria Math"/>
            </w:rPr>
            <m:t>d=1:M=</m:t>
          </m:r>
          <m:d>
            <m:dPr>
              <m:ctrlPr>
                <w:rPr>
                  <w:rFonts w:ascii="Cambria Math" w:hAnsi="Cambria Math"/>
                </w:rPr>
              </m:ctrlPr>
            </m:dPr>
            <m:e>
              <m:f>
                <m:fPr>
                  <m:type m:val="noBar"/>
                  <m:ctrlPr>
                    <w:rPr>
                      <w:rFonts w:ascii="Cambria Math" w:hAnsi="Cambria Math"/>
                    </w:rPr>
                  </m:ctrlPr>
                </m:fPr>
                <m:num>
                  <m:r>
                    <w:rPr>
                      <w:rFonts w:ascii="Cambria Math" w:hAnsi="Cambria Math"/>
                    </w:rPr>
                    <m:t>9+1</m:t>
                  </m:r>
                </m:num>
                <m:den>
                  <m:r>
                    <w:rPr>
                      <w:rFonts w:ascii="Cambria Math" w:hAnsi="Cambria Math"/>
                    </w:rPr>
                    <m:t>1</m:t>
                  </m:r>
                </m:den>
              </m:f>
            </m:e>
          </m:d>
          <m:r>
            <w:rPr>
              <w:rFonts w:ascii="Cambria Math" w:hAnsi="Cambria Math"/>
            </w:rPr>
            <m:t>-1=9</m:t>
          </m:r>
          <m:r>
            <w:rPr>
              <w:i/>
            </w:rPr>
            <w:br/>
          </m:r>
        </m:oMath>
        <m:oMath>
          <m:r>
            <w:rPr>
              <w:rFonts w:ascii="Cambria Math" w:hAnsi="Cambria Math"/>
            </w:rPr>
            <m:t>d=2:M=</m:t>
          </m:r>
          <m:d>
            <m:dPr>
              <m:ctrlPr>
                <w:rPr>
                  <w:rFonts w:ascii="Cambria Math" w:hAnsi="Cambria Math"/>
                </w:rPr>
              </m:ctrlPr>
            </m:dPr>
            <m:e>
              <m:f>
                <m:fPr>
                  <m:type m:val="noBar"/>
                  <m:ctrlPr>
                    <w:rPr>
                      <w:rFonts w:ascii="Cambria Math" w:hAnsi="Cambria Math"/>
                    </w:rPr>
                  </m:ctrlPr>
                </m:fPr>
                <m:num>
                  <m:r>
                    <w:rPr>
                      <w:rFonts w:ascii="Cambria Math" w:hAnsi="Cambria Math"/>
                    </w:rPr>
                    <m:t>9+2</m:t>
                  </m:r>
                </m:num>
                <m:den>
                  <m:r>
                    <w:rPr>
                      <w:rFonts w:ascii="Cambria Math" w:hAnsi="Cambria Math"/>
                    </w:rPr>
                    <m:t>2</m:t>
                  </m:r>
                </m:den>
              </m:f>
            </m:e>
          </m:d>
          <m:r>
            <w:rPr>
              <w:rFonts w:ascii="Cambria Math" w:hAnsi="Cambria Math"/>
            </w:rPr>
            <m:t>-1=54</m:t>
          </m:r>
          <m:r>
            <w:rPr>
              <w:i/>
            </w:rPr>
            <w:br/>
          </m:r>
        </m:oMath>
        <m:oMath>
          <m:r>
            <w:rPr>
              <w:rFonts w:ascii="Cambria Math" w:hAnsi="Cambria Math"/>
            </w:rPr>
            <m:t>d=3:M=</m:t>
          </m:r>
          <m:d>
            <m:dPr>
              <m:ctrlPr>
                <w:rPr>
                  <w:rFonts w:ascii="Cambria Math" w:hAnsi="Cambria Math"/>
                </w:rPr>
              </m:ctrlPr>
            </m:dPr>
            <m:e>
              <m:f>
                <m:fPr>
                  <m:type m:val="noBar"/>
                  <m:ctrlPr>
                    <w:rPr>
                      <w:rFonts w:ascii="Cambria Math" w:hAnsi="Cambria Math"/>
                    </w:rPr>
                  </m:ctrlPr>
                </m:fPr>
                <m:num>
                  <m:r>
                    <w:rPr>
                      <w:rFonts w:ascii="Cambria Math" w:hAnsi="Cambria Math"/>
                    </w:rPr>
                    <m:t>9+3</m:t>
                  </m:r>
                </m:num>
                <m:den>
                  <m:r>
                    <w:rPr>
                      <w:rFonts w:ascii="Cambria Math" w:hAnsi="Cambria Math"/>
                    </w:rPr>
                    <m:t>3</m:t>
                  </m:r>
                </m:den>
              </m:f>
            </m:e>
          </m:d>
          <m:r>
            <w:rPr>
              <w:rFonts w:ascii="Cambria Math" w:hAnsi="Cambria Math"/>
            </w:rPr>
            <m:t>-1=219</m:t>
          </m:r>
          <m:r>
            <w:rPr>
              <w:i/>
            </w:rPr>
            <w:br/>
          </m:r>
        </m:oMath>
      </m:oMathPara>
    </w:p>
    <w:p w14:paraId="4C126276" w14:textId="77777777" w:rsidR="00D96101" w:rsidRPr="00D96101" w:rsidRDefault="00D96101" w:rsidP="00D96101">
      <w:r w:rsidRPr="00D96101">
        <w:lastRenderedPageBreak/>
        <w:t>Thus, increasing the polynomial degree significantly increases the model flexibility. However, it also increases the risk of overfitting, which is why regularization is required.</w:t>
      </w:r>
    </w:p>
    <w:p w14:paraId="78581D75" w14:textId="77777777" w:rsidR="00D96101" w:rsidRPr="00D96101" w:rsidRDefault="00D96101" w:rsidP="00D96101">
      <w:r w:rsidRPr="00D96101">
        <w:pict w14:anchorId="4314299C">
          <v:rect id="_x0000_i1080" style="width:0;height:1.5pt" o:hralign="center" o:hrstd="t" o:hr="t" fillcolor="#a0a0a0" stroked="f"/>
        </w:pict>
      </w:r>
    </w:p>
    <w:p w14:paraId="676F147A" w14:textId="77777777" w:rsidR="00D96101" w:rsidRPr="00D96101" w:rsidRDefault="00D96101" w:rsidP="00D96101">
      <w:pPr>
        <w:rPr>
          <w:b/>
          <w:bCs/>
        </w:rPr>
      </w:pPr>
      <w:r w:rsidRPr="00D96101">
        <w:rPr>
          <w:b/>
          <w:bCs/>
        </w:rPr>
        <w:t>3. Ridge regularization</w:t>
      </w:r>
    </w:p>
    <w:p w14:paraId="2B7179A4" w14:textId="0A43E1C9" w:rsidR="00D96101" w:rsidRPr="00D96101" w:rsidRDefault="00D96101" w:rsidP="00D96101">
      <w:r w:rsidRPr="00D96101">
        <w:t xml:space="preserve">After polynomial expansion, the model contains many correlated features. For example, </w:t>
      </w:r>
      <m:oMath>
        <m:r>
          <w:rPr>
            <w:rFonts w:ascii="Cambria Math" w:hAnsi="Cambria Math"/>
          </w:rPr>
          <m:t>T</m:t>
        </m:r>
      </m:oMath>
      <w:r w:rsidRPr="00D96101">
        <w:t xml:space="preserve">, </w:t>
      </w:r>
      <m:oMath>
        <m:sSup>
          <m:sSupPr>
            <m:ctrlPr>
              <w:rPr>
                <w:rFonts w:ascii="Cambria Math" w:hAnsi="Cambria Math"/>
              </w:rPr>
            </m:ctrlPr>
          </m:sSupPr>
          <m:e>
            <m:r>
              <w:rPr>
                <w:rFonts w:ascii="Cambria Math" w:hAnsi="Cambria Math"/>
              </w:rPr>
              <m:t>T</m:t>
            </m:r>
          </m:e>
          <m:sup>
            <m:r>
              <w:rPr>
                <w:rFonts w:ascii="Cambria Math" w:hAnsi="Cambria Math"/>
              </w:rPr>
              <m:t>2</m:t>
            </m:r>
          </m:sup>
        </m:sSup>
      </m:oMath>
      <w:r w:rsidRPr="00D96101">
        <w:t xml:space="preserve">, </w:t>
      </w:r>
      <m:oMath>
        <m:sSup>
          <m:sSupPr>
            <m:ctrlPr>
              <w:rPr>
                <w:rFonts w:ascii="Cambria Math" w:hAnsi="Cambria Math"/>
              </w:rPr>
            </m:ctrlPr>
          </m:sSupPr>
          <m:e>
            <m:r>
              <w:rPr>
                <w:rFonts w:ascii="Cambria Math" w:hAnsi="Cambria Math"/>
              </w:rPr>
              <m:t>T</m:t>
            </m:r>
          </m:e>
          <m:sup>
            <m:r>
              <w:rPr>
                <w:rFonts w:ascii="Cambria Math" w:hAnsi="Cambria Math"/>
              </w:rPr>
              <m:t>3</m:t>
            </m:r>
          </m:sup>
        </m:sSup>
      </m:oMath>
      <w:r w:rsidRPr="00D96101">
        <w:t xml:space="preserve">, and interaction terms involving </w:t>
      </w:r>
      <m:oMath>
        <m:r>
          <w:rPr>
            <w:rFonts w:ascii="Cambria Math" w:hAnsi="Cambria Math"/>
          </w:rPr>
          <m:t>T</m:t>
        </m:r>
      </m:oMath>
      <w:r w:rsidRPr="00D96101">
        <w:t>are not independent. Without regularization, the model may produce very large coefficients and become overly sensitive to noise or local patterns in the training data.</w:t>
      </w:r>
    </w:p>
    <w:p w14:paraId="3B5462F1" w14:textId="77777777" w:rsidR="00D96101" w:rsidRPr="00D96101" w:rsidRDefault="00D96101" w:rsidP="00D96101">
      <w:r w:rsidRPr="00D96101">
        <w:t>To avoid this, Ridge regularization was applied. Ridge regression minimizes the following objective function:</w:t>
      </w:r>
    </w:p>
    <w:p w14:paraId="2F6493A4" w14:textId="599D2611" w:rsidR="00D96101" w:rsidRPr="00D96101" w:rsidRDefault="00D96101" w:rsidP="00D96101">
      <m:oMathPara>
        <m:oMath>
          <m:r>
            <w:rPr>
              <w:rFonts w:ascii="Cambria Math" w:hAnsi="Cambria Math"/>
            </w:rPr>
            <m:t>J(</m:t>
          </m:r>
          <m:r>
            <m:rPr>
              <m:sty m:val="bi"/>
            </m:rPr>
            <w:rPr>
              <w:rFonts w:ascii="Cambria Math" w:hAnsi="Cambria Math"/>
            </w:rPr>
            <m:t>β</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r>
            <w:rPr>
              <w:rFonts w:ascii="Cambria Math" w:hAnsi="Cambria Math"/>
            </w:rPr>
            <m:t>+α</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r>
            <w:br/>
          </m:r>
        </m:oMath>
      </m:oMathPara>
    </w:p>
    <w:p w14:paraId="4080B71F" w14:textId="77777777" w:rsidR="00D96101" w:rsidRPr="00D96101" w:rsidRDefault="00D96101" w:rsidP="00D96101">
      <w:r w:rsidRPr="00D96101">
        <w:t>where:</w:t>
      </w:r>
    </w:p>
    <w:p w14:paraId="24FDF11C" w14:textId="775C4B0A" w:rsidR="00D96101" w:rsidRPr="00D96101" w:rsidRDefault="00D96101" w:rsidP="00D96101">
      <w:pPr>
        <w:numPr>
          <w:ilvl w:val="0"/>
          <w:numId w:val="3"/>
        </w:numPr>
      </w:pPr>
      <m:oMath>
        <m:r>
          <w:rPr>
            <w:rFonts w:ascii="Cambria Math" w:hAnsi="Cambria Math"/>
          </w:rPr>
          <m:t>N</m:t>
        </m:r>
      </m:oMath>
      <w:r w:rsidRPr="00D96101">
        <w:t xml:space="preserve">is the number of samples; </w:t>
      </w:r>
    </w:p>
    <w:p w14:paraId="3D1798A3" w14:textId="1A7EB1B3" w:rsidR="00D96101" w:rsidRPr="00D96101" w:rsidRDefault="00D96101" w:rsidP="00D96101">
      <w:pPr>
        <w:numPr>
          <w:ilvl w:val="0"/>
          <w:numId w:val="3"/>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D96101">
        <w:t xml:space="preserve">is the true output value; </w:t>
      </w:r>
    </w:p>
    <w:p w14:paraId="4D477A68" w14:textId="29986059" w:rsidR="00D96101" w:rsidRPr="00D96101" w:rsidRDefault="00D96101" w:rsidP="00D96101">
      <w:pPr>
        <w:numPr>
          <w:ilvl w:val="0"/>
          <w:numId w:val="3"/>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D96101">
        <w:t xml:space="preserve">is the predicted output value; </w:t>
      </w:r>
    </w:p>
    <w:p w14:paraId="4A2FD5C7" w14:textId="0FECF076" w:rsidR="00D96101" w:rsidRPr="00D96101" w:rsidRDefault="00D96101" w:rsidP="00D96101">
      <w:pPr>
        <w:numPr>
          <w:ilvl w:val="0"/>
          <w:numId w:val="3"/>
        </w:numPr>
      </w:pPr>
      <m:oMath>
        <m:sSub>
          <m:sSubPr>
            <m:ctrlPr>
              <w:rPr>
                <w:rFonts w:ascii="Cambria Math" w:hAnsi="Cambria Math"/>
              </w:rPr>
            </m:ctrlPr>
          </m:sSubPr>
          <m:e>
            <m:r>
              <w:rPr>
                <w:rFonts w:ascii="Cambria Math" w:hAnsi="Cambria Math"/>
              </w:rPr>
              <m:t>β</m:t>
            </m:r>
          </m:e>
          <m:sub>
            <m:r>
              <w:rPr>
                <w:rFonts w:ascii="Cambria Math" w:hAnsi="Cambria Math"/>
              </w:rPr>
              <m:t>j</m:t>
            </m:r>
          </m:sub>
        </m:sSub>
      </m:oMath>
      <w:r w:rsidRPr="00D96101">
        <w:t xml:space="preserve">are the model coefficients; </w:t>
      </w:r>
    </w:p>
    <w:p w14:paraId="2828FFA6" w14:textId="7915870A" w:rsidR="00D96101" w:rsidRPr="00D96101" w:rsidRDefault="00D96101" w:rsidP="00D96101">
      <w:pPr>
        <w:numPr>
          <w:ilvl w:val="0"/>
          <w:numId w:val="3"/>
        </w:numPr>
      </w:pPr>
      <m:oMath>
        <m:r>
          <w:rPr>
            <w:rFonts w:ascii="Cambria Math" w:hAnsi="Cambria Math"/>
          </w:rPr>
          <m:t>α</m:t>
        </m:r>
      </m:oMath>
      <w:r w:rsidRPr="00D96101">
        <w:t xml:space="preserve">is the Ridge regularization strength. </w:t>
      </w:r>
    </w:p>
    <w:p w14:paraId="47E43A4D" w14:textId="77777777" w:rsidR="00D96101" w:rsidRPr="00D96101" w:rsidRDefault="00D96101" w:rsidP="00D96101">
      <w:r w:rsidRPr="00D96101">
        <w:t>The first term minimizes the prediction error. The second term penalizes large coefficients.</w:t>
      </w:r>
    </w:p>
    <w:p w14:paraId="199D8241" w14:textId="42B506FF" w:rsidR="00D96101" w:rsidRPr="00D96101" w:rsidRDefault="00D96101" w:rsidP="00D96101">
      <w:r w:rsidRPr="00D96101">
        <w:t xml:space="preserve">A small </w:t>
      </w:r>
      <m:oMath>
        <m:r>
          <w:rPr>
            <w:rFonts w:ascii="Cambria Math" w:hAnsi="Cambria Math"/>
          </w:rPr>
          <m:t>α</m:t>
        </m:r>
      </m:oMath>
      <w:r w:rsidRPr="00D96101">
        <w:t xml:space="preserve">gives weak regularization, so the model behaves similarly to ordinary least squares. A large </w:t>
      </w:r>
      <m:oMath>
        <m:r>
          <w:rPr>
            <w:rFonts w:ascii="Cambria Math" w:hAnsi="Cambria Math"/>
          </w:rPr>
          <m:t>α</m:t>
        </m:r>
      </m:oMath>
      <w:r w:rsidRPr="00D96101">
        <w:t xml:space="preserve">strongly shrinks the coefficients and may lead to underfitting. Regularization is especially important for polynomial models because the number of terms increases rapidly with the polynomial degree. This follows the general principle discussed in the regression lecture: a good model should be complex enough to describe the data, but not more complex than necessary. </w:t>
      </w:r>
    </w:p>
    <w:p w14:paraId="4A9AA8C4" w14:textId="77777777" w:rsidR="00D96101" w:rsidRPr="00D96101" w:rsidRDefault="00D96101" w:rsidP="00D96101">
      <w:r w:rsidRPr="00D96101">
        <w:pict w14:anchorId="778D15B1">
          <v:rect id="_x0000_i1081" style="width:0;height:1.5pt" o:hralign="center" o:hrstd="t" o:hr="t" fillcolor="#a0a0a0" stroked="f"/>
        </w:pict>
      </w:r>
    </w:p>
    <w:p w14:paraId="2A49470A" w14:textId="77777777" w:rsidR="00D96101" w:rsidRPr="00D96101" w:rsidRDefault="00D96101" w:rsidP="00D96101">
      <w:pPr>
        <w:rPr>
          <w:b/>
          <w:bCs/>
        </w:rPr>
      </w:pPr>
      <w:r w:rsidRPr="00D96101">
        <w:rPr>
          <w:b/>
          <w:bCs/>
        </w:rPr>
        <w:t>4. Multi-output formulation</w:t>
      </w:r>
    </w:p>
    <w:p w14:paraId="58370A52" w14:textId="77777777" w:rsidR="00D96101" w:rsidRPr="00D96101" w:rsidRDefault="00D96101" w:rsidP="00D96101">
      <w:r w:rsidRPr="00D96101">
        <w:t>In this project, the model predicts 19 output variables simultaneously. Therefore, the output matrix is:</w:t>
      </w:r>
    </w:p>
    <w:p w14:paraId="5293D4C3" w14:textId="213E2C29" w:rsidR="00D96101" w:rsidRPr="00D96101" w:rsidRDefault="00D96101" w:rsidP="00D96101">
      <m:oMathPara>
        <m:oMath>
          <m:r>
            <m:rPr>
              <m:sty m:val="b"/>
            </m:rPr>
            <w:rPr>
              <w:rFonts w:ascii="Cambria Math" w:hAnsi="Cambria Math"/>
            </w:rPr>
            <w:lastRenderedPageBreak/>
            <m:t>Y</m:t>
          </m:r>
          <m: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1,1</m:t>
                        </m:r>
                      </m:sub>
                    </m:sSub>
                  </m:e>
                  <m:e>
                    <m:sSub>
                      <m:sSubPr>
                        <m:ctrlPr>
                          <w:rPr>
                            <w:rFonts w:ascii="Cambria Math" w:hAnsi="Cambria Math"/>
                          </w:rPr>
                        </m:ctrlPr>
                      </m:sSubPr>
                      <m:e>
                        <m:r>
                          <w:rPr>
                            <w:rFonts w:ascii="Cambria Math" w:hAnsi="Cambria Math"/>
                          </w:rPr>
                          <m:t>y</m:t>
                        </m:r>
                      </m:e>
                      <m:sub>
                        <m:r>
                          <w:rPr>
                            <w:rFonts w:ascii="Cambria Math" w:hAnsi="Cambria Math"/>
                          </w:rPr>
                          <m:t>1,2</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1,m</m:t>
                        </m:r>
                      </m:sub>
                    </m:sSub>
                  </m:e>
                </m:mr>
                <m:mr>
                  <m:e>
                    <m:sSub>
                      <m:sSubPr>
                        <m:ctrlPr>
                          <w:rPr>
                            <w:rFonts w:ascii="Cambria Math" w:hAnsi="Cambria Math"/>
                          </w:rPr>
                        </m:ctrlPr>
                      </m:sSubPr>
                      <m:e>
                        <m:r>
                          <w:rPr>
                            <w:rFonts w:ascii="Cambria Math" w:hAnsi="Cambria Math"/>
                          </w:rPr>
                          <m:t>y</m:t>
                        </m:r>
                      </m:e>
                      <m:sub>
                        <m:r>
                          <w:rPr>
                            <w:rFonts w:ascii="Cambria Math" w:hAnsi="Cambria Math"/>
                          </w:rPr>
                          <m:t>2,1</m:t>
                        </m:r>
                      </m:sub>
                    </m:sSub>
                  </m:e>
                  <m:e>
                    <m:sSub>
                      <m:sSubPr>
                        <m:ctrlPr>
                          <w:rPr>
                            <w:rFonts w:ascii="Cambria Math" w:hAnsi="Cambria Math"/>
                          </w:rPr>
                        </m:ctrlPr>
                      </m:sSubPr>
                      <m:e>
                        <m:r>
                          <w:rPr>
                            <w:rFonts w:ascii="Cambria Math" w:hAnsi="Cambria Math"/>
                          </w:rPr>
                          <m:t>y</m:t>
                        </m:r>
                      </m:e>
                      <m:sub>
                        <m:r>
                          <w:rPr>
                            <w:rFonts w:ascii="Cambria Math" w:hAnsi="Cambria Math"/>
                          </w:rPr>
                          <m:t>2,2</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2,m</m:t>
                        </m:r>
                      </m:sub>
                    </m:sSub>
                  </m:e>
                </m:mr>
                <m:mr>
                  <m:e>
                    <m:r>
                      <m:rPr>
                        <m:sty m:val="p"/>
                      </m:rPr>
                      <w:rPr>
                        <w:rFonts w:ascii="Cambria Math" w:hAnsi="Cambria Math"/>
                      </w:rPr>
                      <m:t>⋮</m:t>
                    </m:r>
                    <m:phant>
                      <m:phantPr>
                        <m:zeroAsc m:val="1"/>
                        <m:ctrlPr>
                          <w:rPr>
                            <w:rFonts w:ascii="Cambria Math" w:hAnsi="Cambria Math"/>
                          </w:rPr>
                        </m:ctrlPr>
                      </m:phantPr>
                      <m:e/>
                    </m:phant>
                  </m:e>
                  <m:e>
                    <m:r>
                      <m:rPr>
                        <m:sty m:val="p"/>
                      </m:rPr>
                      <w:rPr>
                        <w:rFonts w:ascii="Cambria Math" w:hAnsi="Cambria Math"/>
                      </w:rPr>
                      <m:t>⋮</m:t>
                    </m:r>
                    <m:phant>
                      <m:phantPr>
                        <m:zeroAsc m:val="1"/>
                        <m:ctrlPr>
                          <w:rPr>
                            <w:rFonts w:ascii="Cambria Math" w:hAnsi="Cambria Math"/>
                          </w:rPr>
                        </m:ctrlPr>
                      </m:phantPr>
                      <m:e/>
                    </m:phant>
                  </m:e>
                  <m:e>
                    <m:r>
                      <w:rPr>
                        <w:rFonts w:ascii="Cambria Math" w:hAnsi="Cambria Math"/>
                      </w:rPr>
                      <m:t>⋱</m:t>
                    </m:r>
                  </m:e>
                  <m:e>
                    <m:r>
                      <m:rPr>
                        <m:sty m:val="p"/>
                      </m:rPr>
                      <w:rPr>
                        <w:rFonts w:ascii="Cambria Math" w:hAnsi="Cambria Math"/>
                      </w:rPr>
                      <m:t>⋮</m:t>
                    </m:r>
                    <m:phant>
                      <m:phantPr>
                        <m:zeroAsc m:val="1"/>
                        <m:ctrlPr>
                          <w:rPr>
                            <w:rFonts w:ascii="Cambria Math" w:hAnsi="Cambria Math"/>
                          </w:rPr>
                        </m:ctrlPr>
                      </m:phantPr>
                      <m:e/>
                    </m:phant>
                  </m:e>
                </m:mr>
                <m:mr>
                  <m:e>
                    <m:sSub>
                      <m:sSubPr>
                        <m:ctrlPr>
                          <w:rPr>
                            <w:rFonts w:ascii="Cambria Math" w:hAnsi="Cambria Math"/>
                          </w:rPr>
                        </m:ctrlPr>
                      </m:sSubPr>
                      <m:e>
                        <m:r>
                          <w:rPr>
                            <w:rFonts w:ascii="Cambria Math" w:hAnsi="Cambria Math"/>
                          </w:rPr>
                          <m:t>y</m:t>
                        </m:r>
                      </m:e>
                      <m:sub>
                        <m:r>
                          <w:rPr>
                            <w:rFonts w:ascii="Cambria Math" w:hAnsi="Cambria Math"/>
                          </w:rPr>
                          <m:t>N,1</m:t>
                        </m:r>
                      </m:sub>
                    </m:sSub>
                  </m:e>
                  <m:e>
                    <m:sSub>
                      <m:sSubPr>
                        <m:ctrlPr>
                          <w:rPr>
                            <w:rFonts w:ascii="Cambria Math" w:hAnsi="Cambria Math"/>
                          </w:rPr>
                        </m:ctrlPr>
                      </m:sSubPr>
                      <m:e>
                        <m:r>
                          <w:rPr>
                            <w:rFonts w:ascii="Cambria Math" w:hAnsi="Cambria Math"/>
                          </w:rPr>
                          <m:t>y</m:t>
                        </m:r>
                      </m:e>
                      <m:sub>
                        <m:r>
                          <w:rPr>
                            <w:rFonts w:ascii="Cambria Math" w:hAnsi="Cambria Math"/>
                          </w:rPr>
                          <m:t>N,2</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N,m</m:t>
                        </m:r>
                      </m:sub>
                    </m:sSub>
                  </m:e>
                </m:mr>
              </m:m>
            </m:e>
          </m:d>
          <m:r>
            <w:br/>
          </m:r>
        </m:oMath>
      </m:oMathPara>
    </w:p>
    <w:p w14:paraId="0C56290A" w14:textId="77777777" w:rsidR="00D96101" w:rsidRPr="00D96101" w:rsidRDefault="00D96101" w:rsidP="00D96101">
      <w:r w:rsidRPr="00D96101">
        <w:t>where:</w:t>
      </w:r>
    </w:p>
    <w:p w14:paraId="60712332" w14:textId="40BB78CB" w:rsidR="00D96101" w:rsidRPr="00D96101" w:rsidRDefault="00D96101" w:rsidP="00D96101">
      <m:oMathPara>
        <m:oMath>
          <m:r>
            <w:rPr>
              <w:rFonts w:ascii="Cambria Math" w:hAnsi="Cambria Math"/>
            </w:rPr>
            <m:t>m=19</m:t>
          </m:r>
          <m:r>
            <w:rPr>
              <w:i/>
            </w:rPr>
            <w:br/>
          </m:r>
        </m:oMath>
      </m:oMathPara>
    </w:p>
    <w:p w14:paraId="6F6028B3" w14:textId="77777777" w:rsidR="00D96101" w:rsidRPr="00D96101" w:rsidRDefault="00D96101" w:rsidP="00D96101">
      <w:r w:rsidRPr="00D96101">
        <w:t>The model is trained to approximate:</w:t>
      </w:r>
    </w:p>
    <w:p w14:paraId="57065EAD" w14:textId="35FFA706" w:rsidR="00D96101" w:rsidRPr="00D96101" w:rsidRDefault="00D96101" w:rsidP="00D96101">
      <m:oMathPara>
        <m:oMath>
          <m:r>
            <m:rPr>
              <m:sty m:val="b"/>
            </m:rPr>
            <w:rPr>
              <w:rFonts w:ascii="Cambria Math" w:hAnsi="Cambria Math"/>
            </w:rPr>
            <m:t>Y</m:t>
          </m:r>
          <m:r>
            <w:rPr>
              <w:rFonts w:ascii="Cambria Math" w:hAnsi="Cambria Math"/>
            </w:rPr>
            <m:t>=f(</m:t>
          </m:r>
          <m:r>
            <m:rPr>
              <m:sty m:val="b"/>
            </m:rPr>
            <w:rPr>
              <w:rFonts w:ascii="Cambria Math" w:hAnsi="Cambria Math"/>
            </w:rPr>
            <m:t>X</m:t>
          </m:r>
          <m:r>
            <w:rPr>
              <w:rFonts w:ascii="Cambria Math" w:hAnsi="Cambria Math"/>
            </w:rPr>
            <m:t>)</m:t>
          </m:r>
          <m:r>
            <w:rPr>
              <w:i/>
            </w:rPr>
            <w:br/>
          </m:r>
        </m:oMath>
      </m:oMathPara>
    </w:p>
    <w:p w14:paraId="2A6AF23C" w14:textId="77777777" w:rsidR="00D96101" w:rsidRPr="00D96101" w:rsidRDefault="00D96101" w:rsidP="00D96101">
      <w:r w:rsidRPr="00D96101">
        <w:t>or, after polynomial expansion:</w:t>
      </w:r>
    </w:p>
    <w:p w14:paraId="63DBA40A" w14:textId="5D6BF118" w:rsidR="00D96101" w:rsidRPr="00D96101" w:rsidRDefault="00D96101" w:rsidP="00D96101">
      <m:oMathPara>
        <m:oMath>
          <m:acc>
            <m:accPr>
              <m:ctrlPr>
                <w:rPr>
                  <w:rFonts w:ascii="Cambria Math" w:hAnsi="Cambria Math"/>
                </w:rPr>
              </m:ctrlPr>
            </m:accPr>
            <m:e>
              <m:r>
                <m:rPr>
                  <m:sty m:val="b"/>
                </m:rPr>
                <w:rPr>
                  <w:rFonts w:ascii="Cambria Math" w:hAnsi="Cambria Math"/>
                </w:rPr>
                <m:t>Y</m:t>
              </m:r>
            </m:e>
          </m:acc>
          <m:r>
            <w:rPr>
              <w:rFonts w:ascii="Cambria Math" w:hAnsi="Cambria Math"/>
            </w:rPr>
            <m:t>=</m:t>
          </m:r>
          <m:r>
            <m:rPr>
              <m:sty m:val="p"/>
            </m:rPr>
            <w:rPr>
              <w:rFonts w:ascii="Cambria Math" w:hAnsi="Cambria Math"/>
            </w:rPr>
            <m:t>Φ</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B</m:t>
          </m:r>
          <m:r>
            <w:rPr>
              <w:b/>
            </w:rPr>
            <w:br/>
          </m:r>
        </m:oMath>
      </m:oMathPara>
    </w:p>
    <w:p w14:paraId="7C30EEF8" w14:textId="77777777" w:rsidR="00D96101" w:rsidRPr="00D96101" w:rsidRDefault="00D96101" w:rsidP="00D96101">
      <w:r w:rsidRPr="00D96101">
        <w:t>where:</w:t>
      </w:r>
    </w:p>
    <w:p w14:paraId="7C4C8A0A" w14:textId="22F965A2" w:rsidR="00D96101" w:rsidRPr="00D96101" w:rsidRDefault="00D96101" w:rsidP="00D96101">
      <w:pPr>
        <w:numPr>
          <w:ilvl w:val="0"/>
          <w:numId w:val="4"/>
        </w:numPr>
      </w:pPr>
      <m:oMath>
        <m:r>
          <m:rPr>
            <m:sty m:val="p"/>
          </m:rPr>
          <w:rPr>
            <w:rFonts w:ascii="Cambria Math" w:hAnsi="Cambria Math"/>
          </w:rPr>
          <m:t>Φ</m:t>
        </m:r>
        <m:r>
          <w:rPr>
            <w:rFonts w:ascii="Cambria Math" w:hAnsi="Cambria Math"/>
          </w:rPr>
          <m:t>(</m:t>
        </m:r>
        <m:r>
          <m:rPr>
            <m:sty m:val="b"/>
          </m:rPr>
          <w:rPr>
            <w:rFonts w:ascii="Cambria Math" w:hAnsi="Cambria Math"/>
          </w:rPr>
          <m:t>X</m:t>
        </m:r>
        <m:r>
          <w:rPr>
            <w:rFonts w:ascii="Cambria Math" w:hAnsi="Cambria Math"/>
          </w:rPr>
          <m:t>)</m:t>
        </m:r>
      </m:oMath>
      <w:r w:rsidRPr="00D96101">
        <w:t xml:space="preserve">is the polynomial feature matrix; </w:t>
      </w:r>
    </w:p>
    <w:p w14:paraId="1F589BD8" w14:textId="69B71121" w:rsidR="00D96101" w:rsidRPr="00D96101" w:rsidRDefault="00D96101" w:rsidP="00D96101">
      <w:pPr>
        <w:numPr>
          <w:ilvl w:val="0"/>
          <w:numId w:val="4"/>
        </w:numPr>
      </w:pPr>
      <m:oMath>
        <m:r>
          <m:rPr>
            <m:sty m:val="b"/>
          </m:rPr>
          <w:rPr>
            <w:rFonts w:ascii="Cambria Math" w:hAnsi="Cambria Math"/>
          </w:rPr>
          <m:t>B</m:t>
        </m:r>
      </m:oMath>
      <w:r w:rsidRPr="00D96101">
        <w:t xml:space="preserve">is the matrix of regression coefficients for all outputs. </w:t>
      </w:r>
    </w:p>
    <w:p w14:paraId="255F6AD6" w14:textId="77777777" w:rsidR="00D96101" w:rsidRPr="00D96101" w:rsidRDefault="00D96101" w:rsidP="00D96101">
      <w:r w:rsidRPr="00D96101">
        <w:t>This allows the same nonlinear feature library to be used for all output variables.</w:t>
      </w:r>
    </w:p>
    <w:p w14:paraId="58926484" w14:textId="77777777" w:rsidR="00D96101" w:rsidRPr="00D96101" w:rsidRDefault="00D96101" w:rsidP="00D96101">
      <w:r w:rsidRPr="00D96101">
        <w:pict w14:anchorId="7A862733">
          <v:rect id="_x0000_i1082" style="width:0;height:1.5pt" o:hralign="center" o:hrstd="t" o:hr="t" fillcolor="#a0a0a0" stroked="f"/>
        </w:pict>
      </w:r>
    </w:p>
    <w:p w14:paraId="0326EE74" w14:textId="77777777" w:rsidR="00D96101" w:rsidRPr="00D96101" w:rsidRDefault="00D96101" w:rsidP="00D96101">
      <w:pPr>
        <w:rPr>
          <w:b/>
          <w:bCs/>
        </w:rPr>
      </w:pPr>
      <w:r w:rsidRPr="00D96101">
        <w:rPr>
          <w:b/>
          <w:bCs/>
        </w:rPr>
        <w:t>5. Data scaling</w:t>
      </w:r>
    </w:p>
    <w:p w14:paraId="07968B18" w14:textId="77777777" w:rsidR="00D96101" w:rsidRPr="00D96101" w:rsidRDefault="00D96101" w:rsidP="00D96101">
      <w:r w:rsidRPr="00D96101">
        <w:t>Both input and output scaling were applied.</w:t>
      </w:r>
    </w:p>
    <w:p w14:paraId="3562DEFB" w14:textId="77777777" w:rsidR="00D96101" w:rsidRPr="00D96101" w:rsidRDefault="00D96101" w:rsidP="00D96101">
      <w:r w:rsidRPr="00D96101">
        <w:t xml:space="preserve">The input variables have different physical units and numerical scales. For example, temperatures are of the order of hundreds of </w:t>
      </w:r>
      <w:proofErr w:type="gramStart"/>
      <w:r w:rsidRPr="00D96101">
        <w:t>Kelvin</w:t>
      </w:r>
      <w:proofErr w:type="gramEnd"/>
      <w:r w:rsidRPr="00D96101">
        <w:t>, pressures are in bar, flowrates have their own scale, and mole fractions vary between 0 and 1. Therefore, before generating polynomial features, the input variables were standardized:</w:t>
      </w:r>
    </w:p>
    <w:p w14:paraId="2D1103B0" w14:textId="2780DA76" w:rsidR="00D96101" w:rsidRPr="00D96101" w:rsidRDefault="00D96101" w:rsidP="00D96101">
      <m:oMathPara>
        <m:oMath>
          <m:sSub>
            <m:sSubPr>
              <m:ctrlPr>
                <w:rPr>
                  <w:rFonts w:ascii="Cambria Math" w:hAnsi="Cambria Math"/>
                </w:rPr>
              </m:ctrlPr>
            </m:sSubPr>
            <m:e>
              <m:r>
                <w:rPr>
                  <w:rFonts w:ascii="Cambria Math" w:hAnsi="Cambria Math"/>
                </w:rPr>
                <m:t>x</m:t>
              </m:r>
            </m:e>
            <m:sub>
              <m:r>
                <w:rPr>
                  <w:rFonts w:ascii="Cambria Math" w:hAnsi="Cambria Math"/>
                </w:rPr>
                <m:t>scaled</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x</m:t>
                  </m:r>
                </m:sub>
              </m:sSub>
            </m:num>
            <m:den>
              <m:sSub>
                <m:sSubPr>
                  <m:ctrlPr>
                    <w:rPr>
                      <w:rFonts w:ascii="Cambria Math" w:hAnsi="Cambria Math"/>
                    </w:rPr>
                  </m:ctrlPr>
                </m:sSubPr>
                <m:e>
                  <m:r>
                    <w:rPr>
                      <w:rFonts w:ascii="Cambria Math" w:hAnsi="Cambria Math"/>
                    </w:rPr>
                    <m:t>σ</m:t>
                  </m:r>
                </m:e>
                <m:sub>
                  <m:r>
                    <w:rPr>
                      <w:rFonts w:ascii="Cambria Math" w:hAnsi="Cambria Math"/>
                    </w:rPr>
                    <m:t>x</m:t>
                  </m:r>
                </m:sub>
              </m:sSub>
            </m:den>
          </m:f>
          <m:r>
            <w:br/>
          </m:r>
        </m:oMath>
      </m:oMathPara>
    </w:p>
    <w:p w14:paraId="00C7508E" w14:textId="77777777" w:rsidR="00D96101" w:rsidRPr="00D96101" w:rsidRDefault="00D96101" w:rsidP="00D96101">
      <w:r w:rsidRPr="00D96101">
        <w:t>where:</w:t>
      </w:r>
    </w:p>
    <w:p w14:paraId="796A1459" w14:textId="099D3E94" w:rsidR="00D96101" w:rsidRPr="00D96101" w:rsidRDefault="00D96101" w:rsidP="00D96101">
      <w:pPr>
        <w:numPr>
          <w:ilvl w:val="0"/>
          <w:numId w:val="5"/>
        </w:numPr>
      </w:pPr>
      <m:oMath>
        <m:sSub>
          <m:sSubPr>
            <m:ctrlPr>
              <w:rPr>
                <w:rFonts w:ascii="Cambria Math" w:hAnsi="Cambria Math"/>
              </w:rPr>
            </m:ctrlPr>
          </m:sSubPr>
          <m:e>
            <m:r>
              <w:rPr>
                <w:rFonts w:ascii="Cambria Math" w:hAnsi="Cambria Math"/>
              </w:rPr>
              <m:t>μ</m:t>
            </m:r>
          </m:e>
          <m:sub>
            <m:r>
              <w:rPr>
                <w:rFonts w:ascii="Cambria Math" w:hAnsi="Cambria Math"/>
              </w:rPr>
              <m:t>x</m:t>
            </m:r>
          </m:sub>
        </m:sSub>
      </m:oMath>
      <w:r w:rsidRPr="00D96101">
        <w:t xml:space="preserve">is the </w:t>
      </w:r>
      <w:proofErr w:type="gramStart"/>
      <w:r w:rsidRPr="00D96101">
        <w:t>mean</w:t>
      </w:r>
      <w:proofErr w:type="gramEnd"/>
      <w:r w:rsidRPr="00D96101">
        <w:t xml:space="preserve"> of the input variable in the training set; </w:t>
      </w:r>
    </w:p>
    <w:p w14:paraId="759BA672" w14:textId="4817BC33" w:rsidR="00D96101" w:rsidRPr="00D96101" w:rsidRDefault="00D96101" w:rsidP="00D96101">
      <w:pPr>
        <w:numPr>
          <w:ilvl w:val="0"/>
          <w:numId w:val="5"/>
        </w:numPr>
      </w:pPr>
      <m:oMath>
        <m:sSub>
          <m:sSubPr>
            <m:ctrlPr>
              <w:rPr>
                <w:rFonts w:ascii="Cambria Math" w:hAnsi="Cambria Math"/>
              </w:rPr>
            </m:ctrlPr>
          </m:sSubPr>
          <m:e>
            <m:r>
              <w:rPr>
                <w:rFonts w:ascii="Cambria Math" w:hAnsi="Cambria Math"/>
              </w:rPr>
              <m:t>σ</m:t>
            </m:r>
          </m:e>
          <m:sub>
            <m:r>
              <w:rPr>
                <w:rFonts w:ascii="Cambria Math" w:hAnsi="Cambria Math"/>
              </w:rPr>
              <m:t>x</m:t>
            </m:r>
          </m:sub>
        </m:sSub>
      </m:oMath>
      <w:r w:rsidRPr="00D96101">
        <w:t xml:space="preserve">is the corresponding standard deviation. </w:t>
      </w:r>
    </w:p>
    <w:p w14:paraId="6F4D626A" w14:textId="77777777" w:rsidR="00D96101" w:rsidRPr="00D96101" w:rsidRDefault="00D96101" w:rsidP="00D96101">
      <w:r w:rsidRPr="00D96101">
        <w:t>Output scaling was also applied because the 19 output variables have different physical units and magnitudes. For example, heat duties, temperatures, molar flowrates, mole fractions, recovery, and purity cannot be directly compared on the same numerical scale.</w:t>
      </w:r>
    </w:p>
    <w:p w14:paraId="06C57838" w14:textId="77777777" w:rsidR="00D96101" w:rsidRPr="00D96101" w:rsidRDefault="00D96101" w:rsidP="00D96101">
      <w:r w:rsidRPr="00D96101">
        <w:t>The output variables were standardized as:</w:t>
      </w:r>
    </w:p>
    <w:p w14:paraId="60A1AB9F" w14:textId="6E8DEE5D" w:rsidR="00D96101" w:rsidRPr="00D96101" w:rsidRDefault="00D96101" w:rsidP="00D96101">
      <m:oMathPara>
        <m:oMath>
          <m:sSub>
            <m:sSubPr>
              <m:ctrlPr>
                <w:rPr>
                  <w:rFonts w:ascii="Cambria Math" w:hAnsi="Cambria Math"/>
                </w:rPr>
              </m:ctrlPr>
            </m:sSubPr>
            <m:e>
              <m:r>
                <w:rPr>
                  <w:rFonts w:ascii="Cambria Math" w:hAnsi="Cambria Math"/>
                </w:rPr>
                <m:t>y</m:t>
              </m:r>
            </m:e>
            <m:sub>
              <m:r>
                <w:rPr>
                  <w:rFonts w:ascii="Cambria Math" w:hAnsi="Cambria Math"/>
                </w:rPr>
                <m:t>scaled</m:t>
              </m:r>
            </m:sub>
          </m:sSub>
          <m:r>
            <w:rPr>
              <w:rFonts w:ascii="Cambria Math" w:hAnsi="Cambria Math"/>
            </w:rPr>
            <m:t>=</m:t>
          </m:r>
          <m:f>
            <m:fPr>
              <m:ctrlPr>
                <w:rPr>
                  <w:rFonts w:ascii="Cambria Math" w:hAnsi="Cambria Math"/>
                </w:rPr>
              </m:ctrlPr>
            </m:fPr>
            <m:num>
              <m:r>
                <w:rPr>
                  <w:rFonts w:ascii="Cambria Math" w:hAnsi="Cambria Math"/>
                </w:rPr>
                <m:t>y-</m:t>
              </m:r>
              <m:sSub>
                <m:sSubPr>
                  <m:ctrlPr>
                    <w:rPr>
                      <w:rFonts w:ascii="Cambria Math" w:hAnsi="Cambria Math"/>
                    </w:rPr>
                  </m:ctrlPr>
                </m:sSubPr>
                <m:e>
                  <m:r>
                    <w:rPr>
                      <w:rFonts w:ascii="Cambria Math" w:hAnsi="Cambria Math"/>
                    </w:rPr>
                    <m:t>μ</m:t>
                  </m:r>
                </m:e>
                <m:sub>
                  <m:r>
                    <w:rPr>
                      <w:rFonts w:ascii="Cambria Math" w:hAnsi="Cambria Math"/>
                    </w:rPr>
                    <m:t>y</m:t>
                  </m:r>
                </m:sub>
              </m:sSub>
            </m:num>
            <m:den>
              <m:sSub>
                <m:sSubPr>
                  <m:ctrlPr>
                    <w:rPr>
                      <w:rFonts w:ascii="Cambria Math" w:hAnsi="Cambria Math"/>
                    </w:rPr>
                  </m:ctrlPr>
                </m:sSubPr>
                <m:e>
                  <m:r>
                    <w:rPr>
                      <w:rFonts w:ascii="Cambria Math" w:hAnsi="Cambria Math"/>
                    </w:rPr>
                    <m:t>σ</m:t>
                  </m:r>
                </m:e>
                <m:sub>
                  <m:r>
                    <w:rPr>
                      <w:rFonts w:ascii="Cambria Math" w:hAnsi="Cambria Math"/>
                    </w:rPr>
                    <m:t>y</m:t>
                  </m:r>
                </m:sub>
              </m:sSub>
            </m:den>
          </m:f>
          <m:r>
            <w:br/>
          </m:r>
        </m:oMath>
      </m:oMathPara>
    </w:p>
    <w:p w14:paraId="3541E434" w14:textId="77777777" w:rsidR="00D96101" w:rsidRPr="00D96101" w:rsidRDefault="00D96101" w:rsidP="00D96101">
      <w:r w:rsidRPr="00D96101">
        <w:t>The model was trained on scaled outputs, and predictions were transformed back to the original physical units for evaluation.</w:t>
      </w:r>
    </w:p>
    <w:p w14:paraId="3BDC78E1" w14:textId="77777777" w:rsidR="00D96101" w:rsidRPr="00D96101" w:rsidRDefault="00D96101" w:rsidP="00D96101">
      <w:r w:rsidRPr="00D96101">
        <w:pict w14:anchorId="079AD222">
          <v:rect id="_x0000_i1083" style="width:0;height:1.5pt" o:hralign="center" o:hrstd="t" o:hr="t" fillcolor="#a0a0a0" stroked="f"/>
        </w:pict>
      </w:r>
    </w:p>
    <w:p w14:paraId="14162F5A" w14:textId="77777777" w:rsidR="00D96101" w:rsidRPr="00D96101" w:rsidRDefault="00D96101" w:rsidP="00D96101">
      <w:pPr>
        <w:rPr>
          <w:b/>
          <w:bCs/>
        </w:rPr>
      </w:pPr>
      <w:r w:rsidRPr="00D96101">
        <w:rPr>
          <w:b/>
          <w:bCs/>
        </w:rPr>
        <w:t>6. Training, validation, and test procedure</w:t>
      </w:r>
    </w:p>
    <w:p w14:paraId="32233A7B" w14:textId="77777777" w:rsidR="00D96101" w:rsidRPr="00D96101" w:rsidRDefault="00D96101" w:rsidP="00D96101">
      <w:r w:rsidRPr="00D96101">
        <w:t>The original train.csv dataset was first divided into two subsets:</w:t>
      </w:r>
    </w:p>
    <w:p w14:paraId="0C874FA9" w14:textId="1A78ED3C" w:rsidR="00D96101" w:rsidRPr="00D96101" w:rsidRDefault="00D96101" w:rsidP="00D96101">
      <m:oMathPara>
        <m:oMath>
          <m:r>
            <w:rPr>
              <w:rFonts w:ascii="Cambria Math" w:hAnsi="Cambria Math"/>
            </w:rPr>
            <m:t>80</m:t>
          </m:r>
          <m:r>
            <m:rPr>
              <m:sty m:val="p"/>
            </m:rPr>
            <w:rPr>
              <w:rFonts w:ascii="Cambria Math" w:hAnsi="Cambria Math"/>
            </w:rPr>
            <m:t>%</m:t>
          </m:r>
          <m:r>
            <m:rPr>
              <m:nor/>
            </m:rPr>
            <m:t>training subset</m:t>
          </m:r>
          <m:r>
            <w:br/>
          </m:r>
        </m:oMath>
        <m:oMath>
          <m:r>
            <w:rPr>
              <w:rFonts w:ascii="Cambria Math" w:hAnsi="Cambria Math"/>
            </w:rPr>
            <m:t>20</m:t>
          </m:r>
          <m:r>
            <m:rPr>
              <m:sty m:val="p"/>
            </m:rPr>
            <w:rPr>
              <w:rFonts w:ascii="Cambria Math" w:hAnsi="Cambria Math"/>
            </w:rPr>
            <m:t>%</m:t>
          </m:r>
          <m:r>
            <m:rPr>
              <m:nor/>
            </m:rPr>
            <m:t>validation subset</m:t>
          </m:r>
          <m:r>
            <w:br/>
          </m:r>
        </m:oMath>
      </m:oMathPara>
    </w:p>
    <w:p w14:paraId="3E07CB1B" w14:textId="77777777" w:rsidR="00D96101" w:rsidRPr="00D96101" w:rsidRDefault="00D96101" w:rsidP="00D96101">
      <w:r w:rsidRPr="00D96101">
        <w:t>The training subset was used for hyperparameter selection through cross-validation. The validation subset was used as an independent internal check after the best polynomial degree and Ridge regularization strength had been selected.</w:t>
      </w:r>
    </w:p>
    <w:p w14:paraId="4C0793F0" w14:textId="77777777" w:rsidR="00D96101" w:rsidRPr="00D96101" w:rsidRDefault="00D96101" w:rsidP="00D96101">
      <w:r w:rsidRPr="00D96101">
        <w:t xml:space="preserve">The independent test.csv dataset was kept separate and used only for the final evaluation of the selected model. This is consistent with the assignment structure, where train.csv is used for model development and test.csv is an independent test set. </w:t>
      </w:r>
    </w:p>
    <w:p w14:paraId="59C342D1" w14:textId="77777777" w:rsidR="00D96101" w:rsidRPr="00D96101" w:rsidRDefault="00D96101" w:rsidP="00D96101">
      <w:r w:rsidRPr="00D96101">
        <w:t>The hyperparameters investigated were:</w:t>
      </w:r>
    </w:p>
    <w:p w14:paraId="32E72398" w14:textId="695FCE28" w:rsidR="00D96101" w:rsidRPr="00D96101" w:rsidRDefault="00D96101" w:rsidP="00D96101">
      <m:oMathPara>
        <m:oMath>
          <m:r>
            <w:rPr>
              <w:rFonts w:ascii="Cambria Math" w:hAnsi="Cambria Math"/>
            </w:rPr>
            <m:t>d∈{1,2,3}</m:t>
          </m:r>
          <m:r>
            <w:rPr>
              <w:i/>
            </w:rPr>
            <w:br/>
          </m:r>
        </m:oMath>
        <m:oMath>
          <m:r>
            <w:rPr>
              <w:rFonts w:ascii="Cambria Math" w:hAnsi="Cambria Math"/>
            </w:rPr>
            <m:t>α∈</m:t>
          </m:r>
          <m:r>
            <m:rPr>
              <m:nor/>
            </m:rPr>
            <w:rPr>
              <w:rFonts w:ascii="Cambria Math"/>
            </w:rPr>
            <m:t>log</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r>
            <w:rPr>
              <w:i/>
            </w:rPr>
            <w:br/>
          </m:r>
        </m:oMath>
      </m:oMathPara>
    </w:p>
    <w:p w14:paraId="684D45A0" w14:textId="1BC85CD0" w:rsidR="00D96101" w:rsidRPr="00D96101" w:rsidRDefault="00D96101" w:rsidP="00D96101">
      <w:r w:rsidRPr="00D96101">
        <w:t xml:space="preserve">where </w:t>
      </w:r>
      <m:oMath>
        <m:r>
          <w:rPr>
            <w:rFonts w:ascii="Cambria Math" w:hAnsi="Cambria Math"/>
          </w:rPr>
          <m:t>d</m:t>
        </m:r>
      </m:oMath>
      <w:r w:rsidRPr="00D96101">
        <w:t xml:space="preserve">is the polynomial degree and </w:t>
      </w:r>
      <m:oMath>
        <m:r>
          <w:rPr>
            <w:rFonts w:ascii="Cambria Math" w:hAnsi="Cambria Math"/>
          </w:rPr>
          <m:t>α</m:t>
        </m:r>
      </m:oMath>
      <w:r w:rsidRPr="00D96101">
        <w:t>is the Ridge regularization strength.</w:t>
      </w:r>
    </w:p>
    <w:p w14:paraId="7774E8EF" w14:textId="2A68D8BC" w:rsidR="00D96101" w:rsidRPr="00D96101" w:rsidRDefault="00D96101" w:rsidP="00D96101">
      <w:r w:rsidRPr="00D96101">
        <w:t xml:space="preserve">A 5-fold cross-validation procedure was applied. In each fold, the model was trained on 4/5 of the training subset and validated on the remaining 1/5. The final cross-validation score for each combination of </w:t>
      </w:r>
      <m:oMath>
        <m:r>
          <w:rPr>
            <w:rFonts w:ascii="Cambria Math" w:hAnsi="Cambria Math"/>
          </w:rPr>
          <m:t>d</m:t>
        </m:r>
      </m:oMath>
      <w:r w:rsidRPr="00D96101">
        <w:t xml:space="preserve">and </w:t>
      </w:r>
      <m:oMath>
        <m:r>
          <w:rPr>
            <w:rFonts w:ascii="Cambria Math" w:hAnsi="Cambria Math"/>
          </w:rPr>
          <m:t>α</m:t>
        </m:r>
      </m:oMath>
      <w:r w:rsidRPr="00D96101">
        <w:t xml:space="preserve">was obtained by averaging the score over </w:t>
      </w:r>
      <w:proofErr w:type="gramStart"/>
      <w:r w:rsidRPr="00D96101">
        <w:t>the five</w:t>
      </w:r>
      <w:proofErr w:type="gramEnd"/>
      <w:r w:rsidRPr="00D96101">
        <w:t xml:space="preserve"> folds. Cross-validation is used to reduce </w:t>
      </w:r>
      <w:proofErr w:type="gramStart"/>
      <w:r w:rsidRPr="00D96101">
        <w:t>the dependence</w:t>
      </w:r>
      <w:proofErr w:type="gramEnd"/>
      <w:r w:rsidRPr="00D96101">
        <w:t xml:space="preserve"> on a single random split and to obtain a more reliable estimate of generalization performance. </w:t>
      </w:r>
    </w:p>
    <w:p w14:paraId="5B19028C" w14:textId="77777777" w:rsidR="00D96101" w:rsidRPr="00D96101" w:rsidRDefault="00D96101" w:rsidP="00D96101">
      <w:r w:rsidRPr="00D96101">
        <w:lastRenderedPageBreak/>
        <w:pict w14:anchorId="597C068A">
          <v:rect id="_x0000_i1084" style="width:0;height:1.5pt" o:hralign="center" o:hrstd="t" o:hr="t" fillcolor="#a0a0a0" stroked="f"/>
        </w:pict>
      </w:r>
    </w:p>
    <w:p w14:paraId="69839A16" w14:textId="77777777" w:rsidR="00D96101" w:rsidRPr="00D96101" w:rsidRDefault="00D96101" w:rsidP="00D96101">
      <w:pPr>
        <w:rPr>
          <w:b/>
          <w:bCs/>
        </w:rPr>
      </w:pPr>
      <w:r w:rsidRPr="00D96101">
        <w:rPr>
          <w:b/>
          <w:bCs/>
        </w:rPr>
        <w:t>7. Cross-validation score</w:t>
      </w:r>
    </w:p>
    <w:p w14:paraId="78BB270A" w14:textId="77777777" w:rsidR="00D96101" w:rsidRPr="00D96101" w:rsidRDefault="00D96101" w:rsidP="00D96101">
      <w:r w:rsidRPr="00D96101">
        <w:t xml:space="preserve">The hyperparameter selection metric was the mean normalized RMSE </w:t>
      </w:r>
      <w:proofErr w:type="spellStart"/>
      <w:r w:rsidRPr="00D96101">
        <w:t>over all</w:t>
      </w:r>
      <w:proofErr w:type="spellEnd"/>
      <w:r w:rsidRPr="00D96101">
        <w:t xml:space="preserve"> output variables.</w:t>
      </w:r>
    </w:p>
    <w:p w14:paraId="3ED59DCC" w14:textId="67234A60" w:rsidR="00D96101" w:rsidRPr="00D96101" w:rsidRDefault="00D96101" w:rsidP="00D96101">
      <w:r w:rsidRPr="00D96101">
        <w:t xml:space="preserve">For each output </w:t>
      </w:r>
      <m:oMath>
        <m:r>
          <w:rPr>
            <w:rFonts w:ascii="Cambria Math" w:hAnsi="Cambria Math"/>
          </w:rPr>
          <m:t>j</m:t>
        </m:r>
      </m:oMath>
      <w:r w:rsidRPr="00D96101">
        <w:t>, the RMSE is:</w:t>
      </w:r>
    </w:p>
    <w:p w14:paraId="24137BFE" w14:textId="3C508DC9" w:rsidR="00D96101" w:rsidRPr="00D96101" w:rsidRDefault="00D96101" w:rsidP="00D96101">
      <m:oMathPara>
        <m:oMath>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e>
                      </m:d>
                    </m:e>
                    <m:sup>
                      <m:r>
                        <w:rPr>
                          <w:rFonts w:ascii="Cambria Math" w:hAnsi="Cambria Math"/>
                        </w:rPr>
                        <m:t>2</m:t>
                      </m:r>
                    </m:sup>
                  </m:sSup>
                </m:e>
              </m:nary>
            </m:e>
          </m:rad>
          <m:r>
            <w:br/>
          </m:r>
        </m:oMath>
      </m:oMathPara>
    </w:p>
    <w:p w14:paraId="1A8893CC" w14:textId="77777777" w:rsidR="00D96101" w:rsidRPr="00D96101" w:rsidRDefault="00D96101" w:rsidP="00D96101">
      <w:r w:rsidRPr="00D96101">
        <w:t>Since the outputs have different units and scales, RMSE was normalized by the range of the corresponding output:</w:t>
      </w:r>
    </w:p>
    <w:p w14:paraId="049AA865" w14:textId="10EDE534" w:rsidR="00D96101" w:rsidRPr="00D96101" w:rsidRDefault="00D96101" w:rsidP="00D96101">
      <m:oMathPara>
        <m:oMath>
          <m:r>
            <w:rPr>
              <w:rFonts w:ascii="Cambria Math" w:hAnsi="Cambria Math"/>
            </w:rPr>
            <m:t>nRMS</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j</m:t>
                  </m:r>
                </m:sub>
              </m:sSub>
            </m:num>
            <m:den>
              <m:sSub>
                <m:sSubPr>
                  <m:ctrlPr>
                    <w:rPr>
                      <w:rFonts w:ascii="Cambria Math" w:hAnsi="Cambria Math"/>
                    </w:rPr>
                  </m:ctrlPr>
                </m:sSubPr>
                <m:e>
                  <m:r>
                    <w:rPr>
                      <w:rFonts w:ascii="Cambria Math" w:hAnsi="Cambria Math"/>
                    </w:rPr>
                    <m:t>y</m:t>
                  </m:r>
                </m:e>
                <m:sub>
                  <m:r>
                    <w:rPr>
                      <w:rFonts w:ascii="Cambria Math" w:hAnsi="Cambria Math"/>
                    </w:rPr>
                    <m:t>max,j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min,j</m:t>
                  </m:r>
                </m:sub>
              </m:sSub>
            </m:den>
          </m:f>
          <m:r>
            <w:br/>
          </m:r>
        </m:oMath>
      </m:oMathPara>
    </w:p>
    <w:p w14:paraId="3C3ACF68" w14:textId="77777777" w:rsidR="00D96101" w:rsidRPr="00D96101" w:rsidRDefault="00D96101" w:rsidP="00D96101">
      <w:r w:rsidRPr="00D96101">
        <w:t>The global score was computed as the average normalized RMSE over all outputs:</w:t>
      </w:r>
    </w:p>
    <w:p w14:paraId="3733A2C5" w14:textId="2498D74E" w:rsidR="00D96101" w:rsidRPr="00D96101" w:rsidRDefault="00D96101" w:rsidP="00D96101">
      <m:oMathPara>
        <m:oMath>
          <m:r>
            <w:rPr>
              <w:rFonts w:ascii="Cambria Math" w:hAnsi="Cambria Math"/>
            </w:rPr>
            <m:t>Mean</m:t>
          </m:r>
          <m:r>
            <m:rPr>
              <m:sty m:val="p"/>
            </m:rPr>
            <w:rPr>
              <w:rFonts w:ascii="Cambria Math" w:hAnsi="Cambria Math"/>
            </w:rPr>
            <m:t> </m:t>
          </m:r>
          <m:r>
            <w:rPr>
              <w:rFonts w:ascii="Cambria Math" w:hAnsi="Cambria Math"/>
            </w:rPr>
            <m:t>nRMSE=</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r>
                <w:rPr>
                  <w:rFonts w:ascii="Cambria Math" w:hAnsi="Cambria Math"/>
                </w:rPr>
                <m:t>nRMS</m:t>
              </m:r>
            </m:e>
          </m:nary>
          <m:sSub>
            <m:sSubPr>
              <m:ctrlPr>
                <w:rPr>
                  <w:rFonts w:ascii="Cambria Math" w:hAnsi="Cambria Math"/>
                </w:rPr>
              </m:ctrlPr>
            </m:sSubPr>
            <m:e>
              <m:r>
                <w:rPr>
                  <w:rFonts w:ascii="Cambria Math" w:hAnsi="Cambria Math"/>
                </w:rPr>
                <m:t>E</m:t>
              </m:r>
            </m:e>
            <m:sub>
              <m:r>
                <w:rPr>
                  <w:rFonts w:ascii="Cambria Math" w:hAnsi="Cambria Math"/>
                </w:rPr>
                <m:t>j</m:t>
              </m:r>
            </m:sub>
          </m:sSub>
          <m:r>
            <w:br/>
          </m:r>
        </m:oMath>
      </m:oMathPara>
    </w:p>
    <w:p w14:paraId="52F83F2D" w14:textId="77777777" w:rsidR="00D96101" w:rsidRPr="00D96101" w:rsidRDefault="00D96101" w:rsidP="00D96101">
      <w:r w:rsidRPr="00D96101">
        <w:t>where:</w:t>
      </w:r>
    </w:p>
    <w:p w14:paraId="189C727F" w14:textId="21324B9F" w:rsidR="00D96101" w:rsidRPr="00D96101" w:rsidRDefault="00D96101" w:rsidP="00D96101">
      <m:oMathPara>
        <m:oMath>
          <m:r>
            <w:rPr>
              <w:rFonts w:ascii="Cambria Math" w:hAnsi="Cambria Math"/>
            </w:rPr>
            <m:t>m=19</m:t>
          </m:r>
          <m:r>
            <w:rPr>
              <w:i/>
            </w:rPr>
            <w:br/>
          </m:r>
        </m:oMath>
      </m:oMathPara>
    </w:p>
    <w:p w14:paraId="44E1411C" w14:textId="77777777" w:rsidR="00D96101" w:rsidRPr="00D96101" w:rsidRDefault="00D96101" w:rsidP="00D96101">
      <w:r w:rsidRPr="00D96101">
        <w:t xml:space="preserve">This metric was minimized during hyperparameter selection. In the implementation, the negative value was returned to </w:t>
      </w:r>
      <w:proofErr w:type="spellStart"/>
      <w:r w:rsidRPr="00D96101">
        <w:t>GridSearchCV</w:t>
      </w:r>
      <w:proofErr w:type="spellEnd"/>
      <w:r w:rsidRPr="00D96101">
        <w:t>, because scikit-learn maximizes scoring functions by convention:</w:t>
      </w:r>
    </w:p>
    <w:p w14:paraId="108BBA3F" w14:textId="07B0DF15" w:rsidR="00D96101" w:rsidRPr="00D96101" w:rsidRDefault="00D96101" w:rsidP="00D96101">
      <m:oMathPara>
        <m:oMath>
          <m:r>
            <w:rPr>
              <w:rFonts w:ascii="Cambria Math" w:hAnsi="Cambria Math"/>
            </w:rPr>
            <m:t>Score=-Mean</m:t>
          </m:r>
          <m:r>
            <m:rPr>
              <m:sty m:val="p"/>
            </m:rPr>
            <w:rPr>
              <w:rFonts w:ascii="Cambria Math" w:hAnsi="Cambria Math"/>
            </w:rPr>
            <m:t> </m:t>
          </m:r>
          <m:r>
            <w:rPr>
              <w:rFonts w:ascii="Cambria Math" w:hAnsi="Cambria Math"/>
            </w:rPr>
            <m:t>nRMSE</m:t>
          </m:r>
          <m:r>
            <w:rPr>
              <w:i/>
            </w:rPr>
            <w:br/>
          </m:r>
        </m:oMath>
      </m:oMathPara>
    </w:p>
    <w:p w14:paraId="5B74CC04" w14:textId="77777777" w:rsidR="00D96101" w:rsidRPr="00D96101" w:rsidRDefault="00D96101" w:rsidP="00D96101">
      <w:r w:rsidRPr="00D96101">
        <w:t xml:space="preserve">Thus, a higher </w:t>
      </w:r>
      <w:proofErr w:type="spellStart"/>
      <w:r w:rsidRPr="00D96101">
        <w:t>GridSearchCV</w:t>
      </w:r>
      <w:proofErr w:type="spellEnd"/>
      <w:r w:rsidRPr="00D96101">
        <w:t xml:space="preserve"> score corresponds to a lower normalized error.</w:t>
      </w:r>
    </w:p>
    <w:p w14:paraId="2AC39A15" w14:textId="77777777" w:rsidR="00D96101" w:rsidRPr="00D96101" w:rsidRDefault="00D96101" w:rsidP="00D96101">
      <w:r w:rsidRPr="00D96101">
        <w:pict w14:anchorId="0613D213">
          <v:rect id="_x0000_i1085" style="width:0;height:1.5pt" o:hralign="center" o:hrstd="t" o:hr="t" fillcolor="#a0a0a0" stroked="f"/>
        </w:pict>
      </w:r>
    </w:p>
    <w:p w14:paraId="2CFAEF4C" w14:textId="77777777" w:rsidR="00D96101" w:rsidRPr="00D96101" w:rsidRDefault="00D96101" w:rsidP="00D96101">
      <w:pPr>
        <w:rPr>
          <w:b/>
          <w:bCs/>
        </w:rPr>
      </w:pPr>
      <w:r w:rsidRPr="00D96101">
        <w:rPr>
          <w:b/>
          <w:bCs/>
        </w:rPr>
        <w:t>8. Evaluation metrics</w:t>
      </w:r>
    </w:p>
    <w:p w14:paraId="31BAFE04" w14:textId="395D9678" w:rsidR="00D96101" w:rsidRPr="00D96101" w:rsidRDefault="00D96101" w:rsidP="00D96101">
      <w:r w:rsidRPr="00D96101">
        <w:lastRenderedPageBreak/>
        <w:t xml:space="preserve">After selecting the best model, performance was evaluated using MAE, RMSE,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96101">
        <w:t>for each output variable.</w:t>
      </w:r>
    </w:p>
    <w:p w14:paraId="6DAFBD43" w14:textId="77777777" w:rsidR="00D96101" w:rsidRPr="00D96101" w:rsidRDefault="00D96101" w:rsidP="00D96101">
      <w:r w:rsidRPr="00D96101">
        <w:t xml:space="preserve">The </w:t>
      </w:r>
      <w:proofErr w:type="gramStart"/>
      <w:r w:rsidRPr="00D96101">
        <w:t>mean</w:t>
      </w:r>
      <w:proofErr w:type="gramEnd"/>
      <w:r w:rsidRPr="00D96101">
        <w:t xml:space="preserve"> absolute error is:</w:t>
      </w:r>
    </w:p>
    <w:p w14:paraId="09FC9D11" w14:textId="2E10CCC1" w:rsidR="00D96101" w:rsidRPr="00D96101" w:rsidRDefault="00D96101" w:rsidP="00D96101">
      <m:oMathPara>
        <m:oMath>
          <m:r>
            <w:rPr>
              <w:rFonts w:ascii="Cambria Math" w:hAnsi="Cambria Math"/>
            </w:rPr>
            <m:t>MA</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r>
                <w:rPr>
                  <w:rFonts w:ascii="Cambria Math" w:hAnsi="Cambria Math"/>
                </w:rPr>
                <m:t>∣</m:t>
              </m:r>
            </m:e>
          </m:nary>
          <m:r>
            <w:br/>
          </m:r>
        </m:oMath>
      </m:oMathPara>
    </w:p>
    <w:p w14:paraId="3B22540B" w14:textId="77777777" w:rsidR="00D96101" w:rsidRPr="00D96101" w:rsidRDefault="00D96101" w:rsidP="00D96101">
      <w:r w:rsidRPr="00D96101">
        <w:t>The root mean squared error is:</w:t>
      </w:r>
    </w:p>
    <w:p w14:paraId="2EFEECAF" w14:textId="0A242C0E" w:rsidR="00D96101" w:rsidRPr="00D96101" w:rsidRDefault="00D96101" w:rsidP="00D96101">
      <m:oMathPara>
        <m:oMath>
          <m:r>
            <w:rPr>
              <w:rFonts w:ascii="Cambria Math" w:hAnsi="Cambria Math"/>
            </w:rPr>
            <m:t>RMS</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e>
                      </m:d>
                    </m:e>
                    <m:sup>
                      <m:r>
                        <w:rPr>
                          <w:rFonts w:ascii="Cambria Math" w:hAnsi="Cambria Math"/>
                        </w:rPr>
                        <m:t>2</m:t>
                      </m:r>
                    </m:sup>
                  </m:sSup>
                </m:e>
              </m:nary>
            </m:e>
          </m:rad>
          <m:r>
            <w:br/>
          </m:r>
        </m:oMath>
      </m:oMathPara>
    </w:p>
    <w:p w14:paraId="04CAC261" w14:textId="77777777" w:rsidR="00D96101" w:rsidRPr="00D96101" w:rsidRDefault="00D96101" w:rsidP="00D96101">
      <w:r w:rsidRPr="00D96101">
        <w:t>The coefficient of determination is:</w:t>
      </w:r>
    </w:p>
    <w:p w14:paraId="718FBDAE" w14:textId="696511D2" w:rsidR="00D96101" w:rsidRPr="00D96101" w:rsidRDefault="00D96101" w:rsidP="00D96101">
      <m:oMathPara>
        <m:oMath>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2</m:t>
              </m:r>
            </m:sup>
          </m:sSub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e>
                      </m:d>
                    </m:e>
                    <m:sup>
                      <m:r>
                        <w:rPr>
                          <w:rFonts w:ascii="Cambria Math" w:hAnsi="Cambria Math"/>
                        </w:rPr>
                        <m:t>2</m:t>
                      </m:r>
                    </m:sup>
                  </m:sSup>
                </m:e>
              </m:nary>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e>
                        <m:e>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j</m:t>
                              </m:r>
                            </m:sub>
                          </m:sSub>
                        </m:e>
                      </m:d>
                    </m:e>
                    <m:sup>
                      <m:r>
                        <w:rPr>
                          <w:rFonts w:ascii="Cambria Math" w:hAnsi="Cambria Math"/>
                        </w:rPr>
                        <m:t>2</m:t>
                      </m:r>
                    </m:sup>
                  </m:sSup>
                </m:e>
              </m:nary>
            </m:den>
          </m:f>
          <m:r>
            <w:br/>
          </m:r>
        </m:oMath>
      </m:oMathPara>
    </w:p>
    <w:p w14:paraId="326CB020" w14:textId="0F6CE1A0" w:rsidR="00D96101" w:rsidRPr="00D96101" w:rsidRDefault="00D96101" w:rsidP="00D96101">
      <w:r w:rsidRPr="00D96101">
        <w:t xml:space="preserve">where </w:t>
      </w:r>
      <m:oMath>
        <m:sSub>
          <m:sSubPr>
            <m:ctrlPr>
              <w:rPr>
                <w:rFonts w:ascii="Cambria Math" w:hAnsi="Cambria Math"/>
              </w:rPr>
            </m:ctrlPr>
          </m:sSubPr>
          <m:e>
            <m:acc>
              <m:accPr>
                <m:chr m:val="ˉ"/>
                <m:ctrlPr>
                  <w:rPr>
                    <w:rFonts w:ascii="Cambria Math" w:hAnsi="Cambria Math"/>
                  </w:rPr>
                </m:ctrlPr>
              </m:accPr>
              <m:e>
                <m:r>
                  <w:rPr>
                    <w:rFonts w:ascii="Cambria Math" w:hAnsi="Cambria Math"/>
                  </w:rPr>
                  <m:t>y</m:t>
                </m:r>
              </m:e>
            </m:acc>
          </m:e>
          <m:sub>
            <m:r>
              <w:rPr>
                <w:rFonts w:ascii="Cambria Math" w:hAnsi="Cambria Math"/>
              </w:rPr>
              <m:t>j</m:t>
            </m:r>
          </m:sub>
        </m:sSub>
      </m:oMath>
      <w:r w:rsidRPr="00D96101">
        <w:t xml:space="preserve">is the mean value of output </w:t>
      </w:r>
      <m:oMath>
        <m:r>
          <w:rPr>
            <w:rFonts w:ascii="Cambria Math" w:hAnsi="Cambria Math"/>
          </w:rPr>
          <m:t>j</m:t>
        </m:r>
      </m:oMath>
      <w:r w:rsidRPr="00D96101">
        <w:t>.</w:t>
      </w:r>
    </w:p>
    <w:p w14:paraId="0EAD9578" w14:textId="77777777" w:rsidR="00D96101" w:rsidRPr="00D96101" w:rsidRDefault="00D96101" w:rsidP="00D96101">
      <w:r w:rsidRPr="00D96101">
        <w:t>The residuals were also computed as:</w:t>
      </w:r>
    </w:p>
    <w:p w14:paraId="344BC7E7" w14:textId="65C9B7FC" w:rsidR="00D96101" w:rsidRPr="00D96101" w:rsidRDefault="00D96101" w:rsidP="00D96101">
      <m:oMathPara>
        <m:oMath>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br/>
          </m:r>
        </m:oMath>
      </m:oMathPara>
    </w:p>
    <w:p w14:paraId="5A40C24E" w14:textId="77777777" w:rsidR="00D96101" w:rsidRPr="00D96101" w:rsidRDefault="00D96101" w:rsidP="00D96101">
      <w:r w:rsidRPr="00D96101">
        <w:t>Residual plots were used to identify regions of the input or output space where the model performance decreases.</w:t>
      </w:r>
    </w:p>
    <w:p w14:paraId="016B1EEE" w14:textId="77777777" w:rsidR="00D96101" w:rsidRPr="00D96101" w:rsidRDefault="00D96101" w:rsidP="00D96101">
      <w:r w:rsidRPr="00D96101">
        <w:pict w14:anchorId="416ED2A2">
          <v:rect id="_x0000_i1086" style="width:0;height:1.5pt" o:hralign="center" o:hrstd="t" o:hr="t" fillcolor="#a0a0a0" stroked="f"/>
        </w:pict>
      </w:r>
    </w:p>
    <w:p w14:paraId="058E35DB" w14:textId="77777777" w:rsidR="00D96101" w:rsidRPr="00D96101" w:rsidRDefault="00D96101" w:rsidP="00D96101">
      <w:pPr>
        <w:rPr>
          <w:b/>
          <w:bCs/>
        </w:rPr>
      </w:pPr>
      <w:r w:rsidRPr="00D96101">
        <w:rPr>
          <w:b/>
          <w:bCs/>
        </w:rPr>
        <w:t>9. Results and discussion</w:t>
      </w:r>
    </w:p>
    <w:p w14:paraId="3BB4B82D" w14:textId="77777777" w:rsidR="00D96101" w:rsidRPr="00D96101" w:rsidRDefault="00D96101" w:rsidP="00D96101">
      <w:r w:rsidRPr="00D96101">
        <w:t>The cross-validation curve showed a clear improvement when moving from degree 1 to degree 2 and then to degree 3. The degree 1 model corresponds to a purely linear Ridge regression and gave the highest normalized RMSE. This confirms that a purely linear model is not sufficient to represent the nonlinear behavior of the reaction–separation process.</w:t>
      </w:r>
    </w:p>
    <w:p w14:paraId="1F0A5C5E" w14:textId="77777777" w:rsidR="00D96101" w:rsidRPr="00D96101" w:rsidRDefault="00D96101" w:rsidP="00D96101">
      <w:r w:rsidRPr="00D96101">
        <w:lastRenderedPageBreak/>
        <w:t>The degree 2 model significantly reduced the cross-validation error. This indicates that quadratic terms and pairwise interactions already capture a large part of the nonlinear coupling between the operating variables and the process outputs.</w:t>
      </w:r>
    </w:p>
    <w:p w14:paraId="6B863758" w14:textId="77777777" w:rsidR="00D96101" w:rsidRPr="00D96101" w:rsidRDefault="00D96101" w:rsidP="00D96101">
      <w:r w:rsidRPr="00D96101">
        <w:t>The degree 3 model gave the lowest cross-validation error. This suggests that cubic terms and third-order interactions provide additional flexibility that is useful for describing the process. The number of polynomial features for degree 3 is 219, which is still computationally manageable for this dataset.</w:t>
      </w:r>
    </w:p>
    <w:p w14:paraId="170629D3" w14:textId="7F680588" w:rsidR="00D96101" w:rsidRPr="00D96101" w:rsidRDefault="00D96101" w:rsidP="00D96101">
      <w:r w:rsidRPr="00D96101">
        <w:t xml:space="preserve">The cross-validation curve was relatively flat for small and moderate values of </w:t>
      </w:r>
      <m:oMath>
        <m:r>
          <w:rPr>
            <w:rFonts w:ascii="Cambria Math" w:hAnsi="Cambria Math"/>
          </w:rPr>
          <m:t>α</m:t>
        </m:r>
      </m:oMath>
      <w:r w:rsidRPr="00D96101">
        <w:t xml:space="preserve">, indicating that the model is not extremely sensitive to the exact regularization strength in this region. However, for large values of </w:t>
      </w:r>
      <m:oMath>
        <m:r>
          <w:rPr>
            <w:rFonts w:ascii="Cambria Math" w:hAnsi="Cambria Math"/>
          </w:rPr>
          <m:t>α</m:t>
        </m:r>
      </m:oMath>
      <w:r w:rsidRPr="00D96101">
        <w:t>, the normalized RMSE increased, showing the onset of underfitting. In this regime, Ridge regularization becomes too strong and suppresses the polynomial coefficients excessively.</w:t>
      </w:r>
    </w:p>
    <w:p w14:paraId="627F4B0F" w14:textId="44464D0B" w:rsidR="00D96101" w:rsidRPr="00D96101" w:rsidRDefault="00D96101" w:rsidP="00D96101">
      <w:r w:rsidRPr="00D96101">
        <w:t xml:space="preserve">The validation and test results were very similar, which indicates that the selected Polynomial Ridge model did not suffer from significant overfitting.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96101">
        <w:t xml:space="preserve">values were close to one for most output variables on both validation and test sets. This confirms that the model </w:t>
      </w:r>
      <w:proofErr w:type="gramStart"/>
      <w:r w:rsidRPr="00D96101">
        <w:t>is able to</w:t>
      </w:r>
      <w:proofErr w:type="gramEnd"/>
      <w:r w:rsidRPr="00D96101">
        <w:t xml:space="preserve"> explain most of the variance in the process outputs.</w:t>
      </w:r>
    </w:p>
    <w:p w14:paraId="486F5C42" w14:textId="6A0402FC" w:rsidR="00D96101" w:rsidRPr="00D96101" w:rsidRDefault="00D96101" w:rsidP="00D96101">
      <w:r w:rsidRPr="00D96101">
        <w:t xml:space="preserve">The largest absolute MAE and RMSE values were observed for the total molar flowrates, especially </w:t>
      </w:r>
      <m:oMath>
        <m:sSub>
          <m:sSubPr>
            <m:ctrlPr>
              <w:rPr>
                <w:rFonts w:ascii="Cambria Math" w:hAnsi="Cambria Math"/>
              </w:rPr>
            </m:ctrlPr>
          </m:sSubPr>
          <m:e>
            <m:r>
              <w:rPr>
                <w:rFonts w:ascii="Cambria Math" w:hAnsi="Cambria Math"/>
              </w:rPr>
              <m:t>n</m:t>
            </m:r>
          </m:e>
          <m:sub>
            <m:r>
              <w:rPr>
                <w:rFonts w:ascii="Cambria Math" w:hAnsi="Cambria Math"/>
              </w:rPr>
              <m:t>3,total</m:t>
            </m:r>
          </m:sub>
        </m:sSub>
      </m:oMath>
      <w:r w:rsidRPr="00D96101">
        <w:t xml:space="preserve">and </w:t>
      </w:r>
      <m:oMath>
        <m:sSub>
          <m:sSubPr>
            <m:ctrlPr>
              <w:rPr>
                <w:rFonts w:ascii="Cambria Math" w:hAnsi="Cambria Math"/>
              </w:rPr>
            </m:ctrlPr>
          </m:sSubPr>
          <m:e>
            <m:r>
              <w:rPr>
                <w:rFonts w:ascii="Cambria Math" w:hAnsi="Cambria Math"/>
              </w:rPr>
              <m:t>n</m:t>
            </m:r>
          </m:e>
          <m:sub>
            <m:r>
              <w:rPr>
                <w:rFonts w:ascii="Cambria Math" w:hAnsi="Cambria Math"/>
              </w:rPr>
              <m:t>4,total</m:t>
            </m:r>
          </m:sub>
        </m:sSub>
      </m:oMath>
      <w:r w:rsidRPr="00D96101">
        <w:t xml:space="preserve">. This does not necessarily indicate poor model quality, because these variables have larger numerical scales than mole fractions, recovery, or purity. Their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96101">
        <w:t>values remained high, meaning that the absolute errors are small relative to the natural variability of these outputs.</w:t>
      </w:r>
    </w:p>
    <w:p w14:paraId="733339B3" w14:textId="681B5100" w:rsidR="00D96101" w:rsidRPr="00D96101" w:rsidRDefault="00D96101" w:rsidP="00D96101">
      <w:r w:rsidRPr="00D96101">
        <w:t xml:space="preserve">The liquid-stream-related variables, such as </w:t>
      </w:r>
      <m:oMath>
        <m:sSub>
          <m:sSubPr>
            <m:ctrlPr>
              <w:rPr>
                <w:rFonts w:ascii="Cambria Math" w:hAnsi="Cambria Math"/>
              </w:rPr>
            </m:ctrlPr>
          </m:sSubPr>
          <m:e>
            <m:r>
              <w:rPr>
                <w:rFonts w:ascii="Cambria Math" w:hAnsi="Cambria Math"/>
              </w:rPr>
              <m:t>n</m:t>
            </m:r>
          </m:e>
          <m:sub>
            <m:r>
              <w:rPr>
                <w:rFonts w:ascii="Cambria Math" w:hAnsi="Cambria Math"/>
              </w:rPr>
              <m:t>4,total</m:t>
            </m:r>
          </m:sub>
        </m:sSub>
      </m:oMath>
      <w:r w:rsidRPr="00D96101">
        <w:t xml:space="preserve">, </w:t>
      </w:r>
      <m:oMath>
        <m:sSub>
          <m:sSubPr>
            <m:ctrlPr>
              <w:rPr>
                <w:rFonts w:ascii="Cambria Math" w:hAnsi="Cambria Math"/>
              </w:rPr>
            </m:ctrlPr>
          </m:sSubPr>
          <m:e>
            <m:r>
              <w:rPr>
                <w:rFonts w:ascii="Cambria Math" w:hAnsi="Cambria Math"/>
              </w:rPr>
              <m:t>x</m:t>
            </m:r>
          </m:e>
          <m:sub>
            <m:r>
              <w:rPr>
                <w:rFonts w:ascii="Cambria Math" w:hAnsi="Cambria Math"/>
              </w:rPr>
              <m:t>MeOH,4</m:t>
            </m:r>
          </m:sub>
        </m:sSub>
      </m:oMath>
      <w:r w:rsidRPr="00D96101">
        <w:t xml:space="preserve">, </w:t>
      </w:r>
      <m:oMath>
        <m:sSub>
          <m:sSubPr>
            <m:ctrlPr>
              <w:rPr>
                <w:rFonts w:ascii="Cambria Math" w:hAnsi="Cambria Math"/>
              </w:rPr>
            </m:ctrlPr>
          </m:sSubPr>
          <m:e>
            <m:r>
              <w:rPr>
                <w:rFonts w:ascii="Cambria Math" w:hAnsi="Cambria Math"/>
              </w:rPr>
              <m:t>x</m:t>
            </m:r>
          </m:e>
          <m:sub>
            <m:r>
              <w:rPr>
                <w:rFonts w:ascii="Cambria Math" w:hAnsi="Cambria Math"/>
              </w:rPr>
              <m:t>H2O,4</m:t>
            </m:r>
          </m:sub>
        </m:sSub>
      </m:oMath>
      <w:r w:rsidRPr="00D96101">
        <w:t xml:space="preserve">, methanol recovery, and methanol purity, are more challenging than deterministic outputs such as pressures or imposed temperatures. This is physically expected because the flash separator can create sharp changes in the liquid phase when the system approaches a single-vapor regime. Previous exploratory analysis showed strong skewness and zero-inflation for liquid-stream outputs, indicating the presence of hard physical boundaries and </w:t>
      </w:r>
      <w:proofErr w:type="gramStart"/>
      <w:r w:rsidRPr="00D96101">
        <w:t>degenerate</w:t>
      </w:r>
      <w:proofErr w:type="gramEnd"/>
      <w:r w:rsidRPr="00D96101">
        <w:t xml:space="preserve"> flash conditions. </w:t>
      </w:r>
    </w:p>
    <w:p w14:paraId="0F396D2F" w14:textId="3983BB3E" w:rsidR="00D96101" w:rsidRPr="00D96101" w:rsidRDefault="00D96101" w:rsidP="00D96101">
      <w:r w:rsidRPr="00D96101">
        <w:t xml:space="preserve">Residual plots confirmed that most residuals are centered around zero, showing that the model is mostly unbiased. However, larger residuals were observed at high </w:t>
      </w:r>
      <m:oMath>
        <m:sSub>
          <m:sSubPr>
            <m:ctrlPr>
              <w:rPr>
                <w:rFonts w:ascii="Cambria Math" w:hAnsi="Cambria Math"/>
              </w:rPr>
            </m:ctrlPr>
          </m:sSubPr>
          <m:e>
            <m:r>
              <w:rPr>
                <w:rFonts w:ascii="Cambria Math" w:hAnsi="Cambria Math"/>
              </w:rPr>
              <m:t>T</m:t>
            </m:r>
          </m:e>
          <m:sub>
            <m:r>
              <w:rPr>
                <w:rFonts w:ascii="Cambria Math" w:hAnsi="Cambria Math"/>
              </w:rPr>
              <m:t>flash</m:t>
            </m:r>
          </m:sub>
        </m:sSub>
      </m:oMath>
      <w:r w:rsidRPr="00D96101">
        <w:t xml:space="preserve">, particularly for liquid-stream variables and methanol recovery. This is consistent with the physical role of </w:t>
      </w:r>
      <m:oMath>
        <m:sSub>
          <m:sSubPr>
            <m:ctrlPr>
              <w:rPr>
                <w:rFonts w:ascii="Cambria Math" w:hAnsi="Cambria Math"/>
              </w:rPr>
            </m:ctrlPr>
          </m:sSubPr>
          <m:e>
            <m:r>
              <w:rPr>
                <w:rFonts w:ascii="Cambria Math" w:hAnsi="Cambria Math"/>
              </w:rPr>
              <m:t>T</m:t>
            </m:r>
          </m:e>
          <m:sub>
            <m:r>
              <w:rPr>
                <w:rFonts w:ascii="Cambria Math" w:hAnsi="Cambria Math"/>
              </w:rPr>
              <m:t>flash</m:t>
            </m:r>
          </m:sub>
        </m:sSub>
      </m:oMath>
      <w:r w:rsidRPr="00D96101">
        <w:t xml:space="preserve">: increasing the flash temperature reduces condensation, increases the amount of material remaining in the vapor phase, and can drive the liquid stream close to disappearance. In this region, small changes in inputs can cause sharp changes in liquid </w:t>
      </w:r>
      <w:r w:rsidRPr="00D96101">
        <w:lastRenderedPageBreak/>
        <w:t>flowrate and composition. Since Polynomial Ridge is a smooth model, it tends to smooth out this transition and therefore produces larger errors near the flash boundary.</w:t>
      </w:r>
    </w:p>
    <w:p w14:paraId="291E5FF2" w14:textId="77777777" w:rsidR="00D96101" w:rsidRPr="00D96101" w:rsidRDefault="00D96101" w:rsidP="00D96101">
      <w:r w:rsidRPr="00D96101">
        <w:t>Overall, Polynomial Ridge Regression provides a strong nonlinear baseline. It is substantially more flexible than linear regression, while remaining simpler and more interpretable than the neural surrogate. Its strong validation and test performance make it a meaningful benchmark that the neural network model must exceed.</w:t>
      </w:r>
    </w:p>
    <w:p w14:paraId="0D537F6A" w14:textId="77777777" w:rsidR="00D96101" w:rsidRPr="00D96101" w:rsidRDefault="00D96101" w:rsidP="00D96101">
      <w:r w:rsidRPr="00D96101">
        <w:pict w14:anchorId="53935F60">
          <v:rect id="_x0000_i1087" style="width:0;height:1.5pt" o:hralign="center" o:hrstd="t" o:hr="t" fillcolor="#a0a0a0" stroked="f"/>
        </w:pict>
      </w:r>
    </w:p>
    <w:p w14:paraId="574BB756" w14:textId="77777777" w:rsidR="00D96101" w:rsidRPr="00D96101" w:rsidRDefault="00D96101" w:rsidP="00D96101">
      <w:pPr>
        <w:rPr>
          <w:b/>
          <w:bCs/>
        </w:rPr>
      </w:pPr>
      <w:r w:rsidRPr="00D96101">
        <w:rPr>
          <w:b/>
          <w:bCs/>
        </w:rPr>
        <w:t>10. Summary</w:t>
      </w:r>
    </w:p>
    <w:p w14:paraId="0EC53011" w14:textId="77777777" w:rsidR="00D96101" w:rsidRPr="00D96101" w:rsidRDefault="00D96101" w:rsidP="00D96101">
      <w:r w:rsidRPr="00D96101">
        <w:t xml:space="preserve">Polynomial Ridge Regression was selected as the nonlinear baseline because it provides a good compromise between accuracy, interpretability, and computational cost. </w:t>
      </w:r>
      <w:proofErr w:type="gramStart"/>
      <w:r w:rsidRPr="00D96101">
        <w:t>The polynomial</w:t>
      </w:r>
      <w:proofErr w:type="gramEnd"/>
      <w:r w:rsidRPr="00D96101">
        <w:t xml:space="preserve"> expansion allows the model to represent nonlinear relationships and interactions between process variables, while Ridge regularization controls overfitting by penalizing large coefficients.</w:t>
      </w:r>
    </w:p>
    <w:p w14:paraId="3DD1BD24" w14:textId="732EF6A0" w:rsidR="00D96101" w:rsidRPr="00D96101" w:rsidRDefault="00D96101" w:rsidP="00D96101">
      <w:r w:rsidRPr="00D96101">
        <w:t xml:space="preserve">The best-performing model was obtained with a cubic polynomial feature space and an appropriate Ridge regularization strength selected through 5-fold cross-validation. The model achieved high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96101">
        <w:t>values for most outputs and showed similar performance on validation and test datasets, indicating good generalization.</w:t>
      </w:r>
    </w:p>
    <w:p w14:paraId="3251D410" w14:textId="77777777" w:rsidR="00D96101" w:rsidRPr="00D96101" w:rsidRDefault="00D96101" w:rsidP="00D96101">
      <w:r w:rsidRPr="00D96101">
        <w:t>The main limitations were observed for liquid-phase outputs and methanol recovery near high flash temperatures, where the flash separator approaches a sharp phase-transition region. These limitations are physically meaningful and provide a useful benchmark for evaluating whether the neural surrogate can better capture these difficult regions of the process domain.</w:t>
      </w:r>
    </w:p>
    <w:p w14:paraId="355E602B" w14:textId="77777777" w:rsidR="001C4C14" w:rsidRDefault="001C4C14"/>
    <w:sectPr w:rsidR="001C4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A7B"/>
    <w:multiLevelType w:val="multilevel"/>
    <w:tmpl w:val="1E60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E0555"/>
    <w:multiLevelType w:val="multilevel"/>
    <w:tmpl w:val="78E2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6643A"/>
    <w:multiLevelType w:val="multilevel"/>
    <w:tmpl w:val="9AE4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6E58F8"/>
    <w:multiLevelType w:val="multilevel"/>
    <w:tmpl w:val="CBE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5C73A5"/>
    <w:multiLevelType w:val="multilevel"/>
    <w:tmpl w:val="9748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73053">
    <w:abstractNumId w:val="2"/>
  </w:num>
  <w:num w:numId="2" w16cid:durableId="390273285">
    <w:abstractNumId w:val="3"/>
  </w:num>
  <w:num w:numId="3" w16cid:durableId="1301111387">
    <w:abstractNumId w:val="0"/>
  </w:num>
  <w:num w:numId="4" w16cid:durableId="1362318429">
    <w:abstractNumId w:val="1"/>
  </w:num>
  <w:num w:numId="5" w16cid:durableId="6255041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101"/>
    <w:rsid w:val="001C4C14"/>
    <w:rsid w:val="00457DFC"/>
    <w:rsid w:val="004E51BB"/>
    <w:rsid w:val="00B27B3A"/>
    <w:rsid w:val="00D96101"/>
    <w:rsid w:val="00FD1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2D612"/>
  <w15:chartTrackingRefBased/>
  <w15:docId w15:val="{676AE958-7D72-4388-AB38-84050FFDA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101"/>
    <w:rPr>
      <w:rFonts w:eastAsiaTheme="majorEastAsia" w:cstheme="majorBidi"/>
      <w:color w:val="272727" w:themeColor="text1" w:themeTint="D8"/>
    </w:rPr>
  </w:style>
  <w:style w:type="paragraph" w:styleId="Title">
    <w:name w:val="Title"/>
    <w:basedOn w:val="Normal"/>
    <w:next w:val="Normal"/>
    <w:link w:val="TitleChar"/>
    <w:uiPriority w:val="10"/>
    <w:qFormat/>
    <w:rsid w:val="00D96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101"/>
    <w:pPr>
      <w:spacing w:before="160"/>
      <w:jc w:val="center"/>
    </w:pPr>
    <w:rPr>
      <w:i/>
      <w:iCs/>
      <w:color w:val="404040" w:themeColor="text1" w:themeTint="BF"/>
    </w:rPr>
  </w:style>
  <w:style w:type="character" w:customStyle="1" w:styleId="QuoteChar">
    <w:name w:val="Quote Char"/>
    <w:basedOn w:val="DefaultParagraphFont"/>
    <w:link w:val="Quote"/>
    <w:uiPriority w:val="29"/>
    <w:rsid w:val="00D96101"/>
    <w:rPr>
      <w:i/>
      <w:iCs/>
      <w:color w:val="404040" w:themeColor="text1" w:themeTint="BF"/>
    </w:rPr>
  </w:style>
  <w:style w:type="paragraph" w:styleId="ListParagraph">
    <w:name w:val="List Paragraph"/>
    <w:basedOn w:val="Normal"/>
    <w:uiPriority w:val="34"/>
    <w:qFormat/>
    <w:rsid w:val="00D96101"/>
    <w:pPr>
      <w:ind w:left="720"/>
      <w:contextualSpacing/>
    </w:pPr>
  </w:style>
  <w:style w:type="character" w:styleId="IntenseEmphasis">
    <w:name w:val="Intense Emphasis"/>
    <w:basedOn w:val="DefaultParagraphFont"/>
    <w:uiPriority w:val="21"/>
    <w:qFormat/>
    <w:rsid w:val="00D96101"/>
    <w:rPr>
      <w:i/>
      <w:iCs/>
      <w:color w:val="0F4761" w:themeColor="accent1" w:themeShade="BF"/>
    </w:rPr>
  </w:style>
  <w:style w:type="paragraph" w:styleId="IntenseQuote">
    <w:name w:val="Intense Quote"/>
    <w:basedOn w:val="Normal"/>
    <w:next w:val="Normal"/>
    <w:link w:val="IntenseQuoteChar"/>
    <w:uiPriority w:val="30"/>
    <w:qFormat/>
    <w:rsid w:val="00D96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101"/>
    <w:rPr>
      <w:i/>
      <w:iCs/>
      <w:color w:val="0F4761" w:themeColor="accent1" w:themeShade="BF"/>
    </w:rPr>
  </w:style>
  <w:style w:type="character" w:styleId="IntenseReference">
    <w:name w:val="Intense Reference"/>
    <w:basedOn w:val="DefaultParagraphFont"/>
    <w:uiPriority w:val="32"/>
    <w:qFormat/>
    <w:rsid w:val="00D96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1964</Words>
  <Characters>11196</Characters>
  <Application>Microsoft Office Word</Application>
  <DocSecurity>0</DocSecurity>
  <Lines>93</Lines>
  <Paragraphs>26</Paragraphs>
  <ScaleCrop>false</ScaleCrop>
  <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Borisovich Kuropatka</dc:creator>
  <cp:keywords/>
  <dc:description/>
  <cp:lastModifiedBy>Aleksandr Borisovich Kuropatka</cp:lastModifiedBy>
  <cp:revision>2</cp:revision>
  <dcterms:created xsi:type="dcterms:W3CDTF">2026-05-24T16:37:00Z</dcterms:created>
  <dcterms:modified xsi:type="dcterms:W3CDTF">2026-05-24T16:42:00Z</dcterms:modified>
</cp:coreProperties>
</file>