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Práctica 2.3 - CMC - El juego de la vida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Sergio Alemany Ibor y Carlos S. Galindo Jiménez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Reglas del juego de la vida: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Una celda muerta pasa a estar viva si está rodeada de exactamente 3 celdas vivas; en cualquier otro caso, permanece muerta.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Una celda viva sólo sigue viva si está rodeada de 2 ó 3 celdas vivas; en cualquier otro caso, muere.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En este documento se marcarán los cambios de celda muerta a viva en color </w:t>
      </w:r>
      <w:r w:rsidDel="00000000" w:rsidR="00000000" w:rsidRPr="00000000">
        <w:rPr>
          <w:color w:val="38761d"/>
          <w:rtl w:val="0"/>
        </w:rPr>
        <w:t xml:space="preserve">verde</w:t>
      </w:r>
      <w:r w:rsidDel="00000000" w:rsidR="00000000" w:rsidRPr="00000000">
        <w:rPr>
          <w:rtl w:val="0"/>
        </w:rPr>
        <w:t xml:space="preserve"> y de viva a muerta en </w:t>
      </w:r>
      <w:r w:rsidDel="00000000" w:rsidR="00000000" w:rsidRPr="00000000">
        <w:rPr>
          <w:color w:val="cc0000"/>
          <w:rtl w:val="0"/>
        </w:rPr>
        <w:t xml:space="preserve">rojo</w:t>
      </w:r>
      <w:r w:rsidDel="00000000" w:rsidR="00000000" w:rsidRPr="00000000">
        <w:rPr>
          <w:rtl w:val="0"/>
        </w:rPr>
        <w:t xml:space="preserve">. Quedarán en negro aquellas celdas que no varíen en esa iteración.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1.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4781550</wp:posOffset>
            </wp:positionH>
            <wp:positionV relativeFrom="paragraph">
              <wp:posOffset>28575</wp:posOffset>
            </wp:positionV>
            <wp:extent cx="1100138" cy="969858"/>
            <wp:effectExtent b="0" l="0" r="0" t="0"/>
            <wp:wrapSquare wrapText="bothSides" distB="57150" distT="57150" distL="57150" distR="57150"/>
            <wp:docPr id="4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9698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Esta forma es </w:t>
      </w:r>
      <w:r w:rsidDel="00000000" w:rsidR="00000000" w:rsidRPr="00000000">
        <w:rPr>
          <w:b w:val="1"/>
          <w:rtl w:val="0"/>
        </w:rPr>
        <w:t xml:space="preserve">invariante</w:t>
      </w:r>
      <w:r w:rsidDel="00000000" w:rsidR="00000000" w:rsidRPr="00000000">
        <w:rPr>
          <w:rtl w:val="0"/>
        </w:rPr>
        <w:t xml:space="preserve">, puesto que todas las celdas vivas (negro) poseen exactamente dos vecinos vivos cada una.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2.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5162550</wp:posOffset>
            </wp:positionH>
            <wp:positionV relativeFrom="paragraph">
              <wp:posOffset>28575</wp:posOffset>
            </wp:positionV>
            <wp:extent cx="719138" cy="719138"/>
            <wp:effectExtent b="0" l="0" r="0" t="0"/>
            <wp:wrapSquare wrapText="bothSides" distB="57150" distT="57150" distL="57150" distR="57150"/>
            <wp:docPr id="2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8" cy="719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Esta forma es </w:t>
      </w:r>
      <w:r w:rsidDel="00000000" w:rsidR="00000000" w:rsidRPr="00000000">
        <w:rPr>
          <w:b w:val="1"/>
          <w:rtl w:val="0"/>
        </w:rPr>
        <w:t xml:space="preserve">osciladora de período 8</w:t>
      </w:r>
      <w:r w:rsidDel="00000000" w:rsidR="00000000" w:rsidRPr="00000000">
        <w:rPr>
          <w:rtl w:val="0"/>
        </w:rPr>
        <w:t xml:space="preserve">. Desde la forma inicial se estudiará el ciclo que nos devolverá a ella misma.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5110163</wp:posOffset>
            </wp:positionH>
            <wp:positionV relativeFrom="paragraph">
              <wp:posOffset>76200</wp:posOffset>
            </wp:positionV>
            <wp:extent cx="714871" cy="714871"/>
            <wp:effectExtent b="0" l="0" r="0" t="0"/>
            <wp:wrapSquare wrapText="bothSides" distB="114300" distT="114300" distL="114300" distR="114300"/>
            <wp:docPr id="3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71" cy="714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4448175</wp:posOffset>
            </wp:positionH>
            <wp:positionV relativeFrom="paragraph">
              <wp:posOffset>119063</wp:posOffset>
            </wp:positionV>
            <wp:extent cx="723900" cy="747441"/>
            <wp:effectExtent b="0" l="0" r="0" t="0"/>
            <wp:wrapSquare wrapText="bothSides" distB="57150" distT="57150" distL="57150" distR="57150"/>
            <wp:docPr id="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7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1: mueren las celdas vivas en la zona superior derecha e inferior izquierda por falta de vecinos. Los cuadrados permanecen invariantes. Nacen una fila y columna de celdas en cada cuadrado por tener exactamente 3 vecinos.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2: mueren todas las celdas vivas por superpoblación (4 o más vecinos) a excepción de las esquinas externas del cuadrado (3 vecinos cada una). En el centro de cada arista de ambos cuadrados nacen celdas (3 vecinos cada una).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4114800</wp:posOffset>
            </wp:positionH>
            <wp:positionV relativeFrom="paragraph">
              <wp:posOffset>19050</wp:posOffset>
            </wp:positionV>
            <wp:extent cx="898457" cy="844550"/>
            <wp:effectExtent b="0" l="0" r="0" t="0"/>
            <wp:wrapSquare wrapText="bothSides" distB="57150" distT="57150" distL="57150" distR="57150"/>
            <wp:docPr id="4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457" cy="84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5010150</wp:posOffset>
            </wp:positionH>
            <wp:positionV relativeFrom="paragraph">
              <wp:posOffset>19050</wp:posOffset>
            </wp:positionV>
            <wp:extent cx="875672" cy="847725"/>
            <wp:effectExtent b="0" l="0" r="0" t="0"/>
            <wp:wrapSquare wrapText="bothSides" distB="57150" distT="57150" distL="57150" distR="57150"/>
            <wp:docPr id="2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672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5057775</wp:posOffset>
            </wp:positionH>
            <wp:positionV relativeFrom="paragraph">
              <wp:posOffset>76200</wp:posOffset>
            </wp:positionV>
            <wp:extent cx="825988" cy="847725"/>
            <wp:effectExtent b="0" l="0" r="0" t="0"/>
            <wp:wrapSquare wrapText="bothSides" distB="57150" distT="57150" distL="57150" distR="57150"/>
            <wp:docPr id="2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988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4124325</wp:posOffset>
            </wp:positionH>
            <wp:positionV relativeFrom="paragraph">
              <wp:posOffset>73025</wp:posOffset>
            </wp:positionV>
            <wp:extent cx="876300" cy="851891"/>
            <wp:effectExtent b="0" l="0" r="0" t="0"/>
            <wp:wrapSquare wrapText="bothSides" distB="57150" distT="57150" distL="57150" distR="57150"/>
            <wp:docPr id="3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51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3: todas las celdas vivas poseen 2 vecinos, por tanto ninguna muere. Nacen 3 celdas en cada esquina (3 vecinos).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5010150</wp:posOffset>
            </wp:positionH>
            <wp:positionV relativeFrom="paragraph">
              <wp:posOffset>76200</wp:posOffset>
            </wp:positionV>
            <wp:extent cx="876300" cy="883854"/>
            <wp:effectExtent b="0" l="0" r="0" t="0"/>
            <wp:wrapSquare wrapText="bothSides" distB="57150" distT="57150" distL="57150" distR="57150"/>
            <wp:docPr id="3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38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4100513</wp:posOffset>
            </wp:positionH>
            <wp:positionV relativeFrom="paragraph">
              <wp:posOffset>57150</wp:posOffset>
            </wp:positionV>
            <wp:extent cx="927100" cy="921269"/>
            <wp:effectExtent b="0" l="0" r="0" t="0"/>
            <wp:wrapSquare wrapText="bothSides" distB="57150" distT="57150" distL="57150" distR="57150"/>
            <wp:docPr id="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21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4: la mayoría de las celdas vivas de la zona superior izquierda e inferior derecha mueren por superpoblación (4+ vecinos). En los bordes de estas zonas nacen celdas, así como en el centro de la figura.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5: en la zona central, todas tienen 2 ó 3 vecinos, por lo que se mantienen vivas. Los extremos de las “puntas de flecha” sólo poseen un vecino, por tanto mueren por inanición. Nacen celdas en torno a los extremos.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3905250</wp:posOffset>
            </wp:positionH>
            <wp:positionV relativeFrom="paragraph">
              <wp:posOffset>19050</wp:posOffset>
            </wp:positionV>
            <wp:extent cx="1000125" cy="1040130"/>
            <wp:effectExtent b="0" l="0" r="0" t="0"/>
            <wp:wrapSquare wrapText="bothSides" distB="57150" distT="57150" distL="57150" distR="57150"/>
            <wp:docPr id="1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40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4905375</wp:posOffset>
            </wp:positionH>
            <wp:positionV relativeFrom="paragraph">
              <wp:posOffset>9525</wp:posOffset>
            </wp:positionV>
            <wp:extent cx="1011258" cy="1038225"/>
            <wp:effectExtent b="0" l="0" r="0" t="0"/>
            <wp:wrapSquare wrapText="bothSides" distB="57150" distT="57150" distL="57150" distR="57150"/>
            <wp:docPr id="3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258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4914900</wp:posOffset>
            </wp:positionH>
            <wp:positionV relativeFrom="paragraph">
              <wp:posOffset>114300</wp:posOffset>
            </wp:positionV>
            <wp:extent cx="1009650" cy="959879"/>
            <wp:effectExtent b="0" l="0" r="0" t="0"/>
            <wp:wrapSquare wrapText="bothSides" distB="57150" distT="57150" distL="57150" distR="57150"/>
            <wp:docPr id="2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9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3876675</wp:posOffset>
            </wp:positionH>
            <wp:positionV relativeFrom="paragraph">
              <wp:posOffset>104775</wp:posOffset>
            </wp:positionV>
            <wp:extent cx="1000125" cy="976866"/>
            <wp:effectExtent b="0" l="0" r="0" t="0"/>
            <wp:wrapSquare wrapText="bothSides" distB="57150" distT="57150" distL="57150" distR="57150"/>
            <wp:docPr id="1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68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6: la zona central permanece inalterada, mientras que los extremos pierden celdas por superpoblación y ganan un par cada uno.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3962400</wp:posOffset>
            </wp:positionH>
            <wp:positionV relativeFrom="paragraph">
              <wp:posOffset>19050</wp:posOffset>
            </wp:positionV>
            <wp:extent cx="952500" cy="946762"/>
            <wp:effectExtent b="0" l="0" r="0" t="0"/>
            <wp:wrapSquare wrapText="bothSides" distB="57150" distT="57150" distL="57150" distR="57150"/>
            <wp:docPr id="4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6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4936016</wp:posOffset>
            </wp:positionH>
            <wp:positionV relativeFrom="paragraph">
              <wp:posOffset>19050</wp:posOffset>
            </wp:positionV>
            <wp:extent cx="950434" cy="962025"/>
            <wp:effectExtent b="0" l="0" r="0" t="0"/>
            <wp:wrapSquare wrapText="bothSides" distB="57150" distT="57150" distL="57150" distR="57150"/>
            <wp:docPr id="2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434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7: los extremos mueren por inanición y nacen celdas entre el centro y los extremos, formando dos flechas.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4991100</wp:posOffset>
            </wp:positionH>
            <wp:positionV relativeFrom="paragraph">
              <wp:posOffset>161925</wp:posOffset>
            </wp:positionV>
            <wp:extent cx="895350" cy="895350"/>
            <wp:effectExtent b="0" l="0" r="0" t="0"/>
            <wp:wrapSquare wrapText="bothSides" distB="57150" distT="57150" distL="57150" distR="5715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3924300</wp:posOffset>
            </wp:positionH>
            <wp:positionV relativeFrom="paragraph">
              <wp:posOffset>161925</wp:posOffset>
            </wp:positionV>
            <wp:extent cx="952500" cy="944628"/>
            <wp:effectExtent b="0" l="0" r="0" t="0"/>
            <wp:wrapSquare wrapText="bothSides" distB="57150" distT="57150" distL="57150" distR="57150"/>
            <wp:docPr id="4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4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8: los extremos y el centro mueren por inanición y superpoblación, respectivamente. Entre el centro y los extremos nacen 3 celdas a cada lado. Esto nos devuelve a la figura inicial.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3.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4752975</wp:posOffset>
            </wp:positionH>
            <wp:positionV relativeFrom="paragraph">
              <wp:posOffset>25400</wp:posOffset>
            </wp:positionV>
            <wp:extent cx="1136650" cy="1100304"/>
            <wp:effectExtent b="0" l="0" r="0" t="0"/>
            <wp:wrapSquare wrapText="bothSides" distB="57150" distT="57150" distL="57150" distR="57150"/>
            <wp:docPr id="1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100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Esta forma también es </w:t>
      </w:r>
      <w:r w:rsidDel="00000000" w:rsidR="00000000" w:rsidRPr="00000000">
        <w:rPr>
          <w:b w:val="1"/>
          <w:rtl w:val="0"/>
        </w:rPr>
        <w:t xml:space="preserve">oscilante</w:t>
      </w:r>
      <w:r w:rsidDel="00000000" w:rsidR="00000000" w:rsidRPr="00000000">
        <w:rPr>
          <w:rtl w:val="0"/>
        </w:rPr>
        <w:t xml:space="preserve">, pero esta vez con período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. A continuación se detallan las distintas iteraciones: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4938713</wp:posOffset>
            </wp:positionH>
            <wp:positionV relativeFrom="paragraph">
              <wp:posOffset>552450</wp:posOffset>
            </wp:positionV>
            <wp:extent cx="1000125" cy="977900"/>
            <wp:effectExtent b="0" l="0" r="0" t="0"/>
            <wp:wrapSquare wrapText="bothSides" distB="57150" distT="57150" distL="57150" distR="57150"/>
            <wp:docPr id="1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3805238</wp:posOffset>
            </wp:positionH>
            <wp:positionV relativeFrom="paragraph">
              <wp:posOffset>504825</wp:posOffset>
            </wp:positionV>
            <wp:extent cx="1074873" cy="962025"/>
            <wp:effectExtent b="0" l="0" r="0" t="0"/>
            <wp:wrapSquare wrapText="bothSides" distB="114300" distT="114300" distL="114300" distR="114300"/>
            <wp:docPr id="3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873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1: todas las celdas vivas tienen 2 vecinos, por tanto ninguna muere.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2: mueren los 4 cuadrados por superpoblación y nacen nuevas celdas a sus alrededores.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5033963</wp:posOffset>
            </wp:positionH>
            <wp:positionV relativeFrom="paragraph">
              <wp:posOffset>28575</wp:posOffset>
            </wp:positionV>
            <wp:extent cx="806450" cy="864054"/>
            <wp:effectExtent b="0" l="0" r="0" t="0"/>
            <wp:wrapSquare wrapText="bothSides" distB="57150" distT="57150" distL="57150" distR="57150"/>
            <wp:docPr id="1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64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3900488</wp:posOffset>
            </wp:positionH>
            <wp:positionV relativeFrom="paragraph">
              <wp:posOffset>9525</wp:posOffset>
            </wp:positionV>
            <wp:extent cx="954741" cy="901700"/>
            <wp:effectExtent b="0" l="0" r="0" t="0"/>
            <wp:wrapSquare wrapText="bothSides" distB="57150" distT="57150" distL="57150" distR="57150"/>
            <wp:docPr id="2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741" cy="90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4872038</wp:posOffset>
            </wp:positionH>
            <wp:positionV relativeFrom="paragraph">
              <wp:posOffset>133350</wp:posOffset>
            </wp:positionV>
            <wp:extent cx="1076325" cy="1042951"/>
            <wp:effectExtent b="0" l="0" r="0" t="0"/>
            <wp:wrapSquare wrapText="bothSides" distB="57150" distT="57150" distL="57150" distR="57150"/>
            <wp:docPr id="3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429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3905250</wp:posOffset>
            </wp:positionH>
            <wp:positionV relativeFrom="paragraph">
              <wp:posOffset>133350</wp:posOffset>
            </wp:positionV>
            <wp:extent cx="952500" cy="941360"/>
            <wp:effectExtent b="0" l="0" r="0" t="0"/>
            <wp:wrapSquare wrapText="bothSides" distB="57150" distT="57150" distL="57150" distR="57150"/>
            <wp:docPr id="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1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3: mueren las puntas de la figura por inanición.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4: nacen dos celdas a cada lado.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3962400</wp:posOffset>
            </wp:positionH>
            <wp:positionV relativeFrom="paragraph">
              <wp:posOffset>66675</wp:posOffset>
            </wp:positionV>
            <wp:extent cx="952500" cy="942438"/>
            <wp:effectExtent b="0" l="0" r="0" t="0"/>
            <wp:wrapSquare wrapText="bothSides" distB="57150" distT="57150" distL="57150" distR="57150"/>
            <wp:docPr id="1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2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4933950</wp:posOffset>
            </wp:positionH>
            <wp:positionV relativeFrom="paragraph">
              <wp:posOffset>44450</wp:posOffset>
            </wp:positionV>
            <wp:extent cx="952500" cy="982859"/>
            <wp:effectExtent b="0" l="0" r="0" t="0"/>
            <wp:wrapSquare wrapText="bothSides" distB="57150" distT="57150" distL="57150" distR="57150"/>
            <wp:docPr id="1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82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5016801</wp:posOffset>
            </wp:positionH>
            <wp:positionV relativeFrom="paragraph">
              <wp:posOffset>161925</wp:posOffset>
            </wp:positionV>
            <wp:extent cx="869649" cy="847725"/>
            <wp:effectExtent b="0" l="0" r="0" t="0"/>
            <wp:wrapSquare wrapText="bothSides" distB="57150" distT="57150" distL="57150" distR="57150"/>
            <wp:docPr id="3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649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3962400</wp:posOffset>
            </wp:positionH>
            <wp:positionV relativeFrom="paragraph">
              <wp:posOffset>114300</wp:posOffset>
            </wp:positionV>
            <wp:extent cx="952500" cy="850185"/>
            <wp:effectExtent b="0" l="0" r="0" t="0"/>
            <wp:wrapSquare wrapText="bothSides" distB="57150" distT="57150" distL="57150" distR="57150"/>
            <wp:docPr id="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0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Iteración 5: mueren los cuadrados de lado 2 que hay a cada lado por superpoblación y nacen dos celdas a cada lado, volviendo a la figura inicial.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4.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Se trata de dos proyectiles que al colisionar con la figura central despiden 4 proyectiles hacia las cuatro esquinas del mapa. Aquí hay un detalle de su evolución: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3048000</wp:posOffset>
            </wp:positionH>
            <wp:positionV relativeFrom="paragraph">
              <wp:posOffset>104775</wp:posOffset>
            </wp:positionV>
            <wp:extent cx="2738438" cy="2166938"/>
            <wp:effectExtent b="0" l="0" r="0" t="0"/>
            <wp:wrapSquare wrapText="bothSides" distB="114300" distT="114300" distL="114300" distR="114300"/>
            <wp:docPr id="9" name="image53.gif"/>
            <a:graphic>
              <a:graphicData uri="http://schemas.openxmlformats.org/drawingml/2006/picture">
                <pic:pic>
                  <pic:nvPicPr>
                    <pic:cNvPr id="0" name="image53.gif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16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https://i.imgur.com/0yrNyVM.gif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En las últimas imágenes se puede apreciar parte del ciclo de los </w:t>
      </w:r>
      <w:r w:rsidDel="00000000" w:rsidR="00000000" w:rsidRPr="00000000">
        <w:rPr>
          <w:b w:val="1"/>
          <w:rtl w:val="0"/>
        </w:rPr>
        <w:t xml:space="preserve">gliders </w:t>
      </w:r>
      <w:r w:rsidDel="00000000" w:rsidR="00000000" w:rsidRPr="00000000">
        <w:rPr>
          <w:rtl w:val="0"/>
        </w:rPr>
        <w:t xml:space="preserve">en su camino diagonal.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5.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3238500</wp:posOffset>
            </wp:positionH>
            <wp:positionV relativeFrom="paragraph">
              <wp:posOffset>57150</wp:posOffset>
            </wp:positionV>
            <wp:extent cx="2547557" cy="1433513"/>
            <wp:effectExtent b="0" l="0" r="0" t="0"/>
            <wp:wrapSquare wrapText="bothSides" distB="114300" distT="114300" distL="114300" distR="114300"/>
            <wp:docPr descr="ex5.gif" id="2" name="image44.gif"/>
            <a:graphic>
              <a:graphicData uri="http://schemas.openxmlformats.org/drawingml/2006/picture">
                <pic:pic>
                  <pic:nvPicPr>
                    <pic:cNvPr descr="ex5.gif" id="0" name="image44.gif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557" cy="143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Se trata de un oscilador con período 30 que genera gliders que vuelan en dirección inferior derecha, por tanto se trata de un “</w:t>
      </w:r>
      <w:r w:rsidDel="00000000" w:rsidR="00000000" w:rsidRPr="00000000">
        <w:rPr>
          <w:b w:val="1"/>
          <w:rtl w:val="0"/>
        </w:rPr>
        <w:t xml:space="preserve">gun of gliders</w:t>
      </w:r>
      <w:r w:rsidDel="00000000" w:rsidR="00000000" w:rsidRPr="00000000">
        <w:rPr>
          <w:rtl w:val="0"/>
        </w:rPr>
        <w:t xml:space="preserve">”. El siguiente link lleva a un gif que muestra el ciclo: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https://i.imgur.com/Bvv2iEC.gif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6.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4257675</wp:posOffset>
            </wp:positionH>
            <wp:positionV relativeFrom="paragraph">
              <wp:posOffset>0</wp:posOffset>
            </wp:positionV>
            <wp:extent cx="1496985" cy="1023938"/>
            <wp:effectExtent b="25400" l="25400" r="25400" t="25400"/>
            <wp:wrapSquare wrapText="bothSides" distB="114300" distT="114300" distL="114300" distR="114300"/>
            <wp:docPr id="3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985" cy="10239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Se trata de una </w:t>
      </w:r>
      <w:r w:rsidDel="00000000" w:rsidR="00000000" w:rsidRPr="00000000">
        <w:rPr>
          <w:b w:val="1"/>
          <w:rtl w:val="0"/>
        </w:rPr>
        <w:t xml:space="preserve">astronave</w:t>
      </w:r>
      <w:r w:rsidDel="00000000" w:rsidR="00000000" w:rsidRPr="00000000">
        <w:rPr>
          <w:rtl w:val="0"/>
        </w:rPr>
        <w:t xml:space="preserve">, es decir un conjunto de celdas que se desplazan en dirección horizontal o vertical (en este caso horizontal hacia la derecha).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Desde la posición inicial pasa a una posición intermedia y a continuación vuelve a la posición inicial, pero transladada a la derecha y simétrica respecto a la primera sobre el eje horizontal.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200025</wp:posOffset>
            </wp:positionH>
            <wp:positionV relativeFrom="paragraph">
              <wp:posOffset>76200</wp:posOffset>
            </wp:positionV>
            <wp:extent cx="2309813" cy="1620697"/>
            <wp:effectExtent b="12700" l="12700" r="12700" t="12700"/>
            <wp:wrapSquare wrapText="bothSides" distB="114300" distT="114300" distL="114300" distR="114300"/>
            <wp:docPr id="2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6206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3600450</wp:posOffset>
            </wp:positionH>
            <wp:positionV relativeFrom="paragraph">
              <wp:posOffset>0</wp:posOffset>
            </wp:positionV>
            <wp:extent cx="2176102" cy="1766888"/>
            <wp:effectExtent b="12700" l="12700" r="12700" t="12700"/>
            <wp:wrapSquare wrapText="bothSides" distB="114300" distT="114300" distL="114300" distR="114300"/>
            <wp:docPr id="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102" cy="17668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7.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Este ejercicio consta de dos gliders que colisionan entre sí, dejando tras de sí un cuadrado de lado 2 celdas. Desde la posición inicial, apenas necesita 4 iteraciones para quedar invariante.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2733675</wp:posOffset>
            </wp:positionH>
            <wp:positionV relativeFrom="paragraph">
              <wp:posOffset>495300</wp:posOffset>
            </wp:positionV>
            <wp:extent cx="1998696" cy="1771650"/>
            <wp:effectExtent b="12700" l="12700" r="12700" t="12700"/>
            <wp:wrapSquare wrapText="bothSides" distB="114300" distT="114300" distL="114300" distR="114300"/>
            <wp:docPr id="1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696" cy="1771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2143125</wp:posOffset>
            </wp:positionH>
            <wp:positionV relativeFrom="paragraph">
              <wp:posOffset>2409825</wp:posOffset>
            </wp:positionV>
            <wp:extent cx="1597230" cy="1933489"/>
            <wp:effectExtent b="12700" l="12700" r="12700" t="12700"/>
            <wp:wrapSquare wrapText="bothSides" distB="114300" distT="114300" distL="114300" distR="114300"/>
            <wp:docPr id="4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7230" cy="19334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3924300</wp:posOffset>
            </wp:positionH>
            <wp:positionV relativeFrom="paragraph">
              <wp:posOffset>2381250</wp:posOffset>
            </wp:positionV>
            <wp:extent cx="1707530" cy="1905000"/>
            <wp:effectExtent b="12700" l="12700" r="12700" t="12700"/>
            <wp:wrapSquare wrapText="bothSides" distB="114300" distT="114300" distL="114300" distR="114300"/>
            <wp:docPr id="4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53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180975</wp:posOffset>
            </wp:positionH>
            <wp:positionV relativeFrom="paragraph">
              <wp:posOffset>619125</wp:posOffset>
            </wp:positionV>
            <wp:extent cx="2071688" cy="1503142"/>
            <wp:effectExtent b="25400" l="25400" r="25400" t="25400"/>
            <wp:wrapSquare wrapText="bothSides" distB="114300" distT="114300" distL="114300" distR="114300"/>
            <wp:docPr id="4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50314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2409825</wp:posOffset>
            </wp:positionV>
            <wp:extent cx="2119313" cy="2044951"/>
            <wp:effectExtent b="12700" l="12700" r="12700" t="12700"/>
            <wp:wrapSquare wrapText="bothSides" distB="114300" distT="114300" distL="114300" distR="114300"/>
            <wp:docPr id="3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0449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Ejercicio 8.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rPr>
          <w:rtl w:val="0"/>
        </w:rPr>
        <w:t xml:space="preserve">Este último caso muestra un </w:t>
      </w:r>
      <w:r w:rsidDel="00000000" w:rsidR="00000000" w:rsidRPr="00000000">
        <w:rPr>
          <w:b w:val="1"/>
          <w:rtl w:val="0"/>
        </w:rPr>
        <w:t xml:space="preserve">glider </w:t>
      </w:r>
      <w:r w:rsidDel="00000000" w:rsidR="00000000" w:rsidRPr="00000000">
        <w:rPr>
          <w:rtl w:val="0"/>
        </w:rPr>
        <w:t xml:space="preserve">estrellándose contra un </w:t>
      </w:r>
      <w:r w:rsidDel="00000000" w:rsidR="00000000" w:rsidRPr="00000000">
        <w:rPr>
          <w:b w:val="1"/>
          <w:rtl w:val="0"/>
        </w:rPr>
        <w:t xml:space="preserve">destroyer </w:t>
      </w:r>
      <w:r w:rsidDel="00000000" w:rsidR="00000000" w:rsidRPr="00000000">
        <w:rPr>
          <w:rtl w:val="0"/>
        </w:rPr>
        <w:t xml:space="preserve">y siendo destruido en el proceso, dejando intacto a este último.</w:t>
      </w:r>
    </w:p>
    <w:p w:rsidR="00000000" w:rsidDel="00000000" w:rsidP="00000000" w:rsidRDefault="00000000" w:rsidRPr="00000000">
      <w:pPr>
        <w:pBdr/>
        <w:contextualSpacing w:val="0"/>
        <w:jc w:val="both"/>
        <w:rPr/>
      </w:pPr>
      <w:r w:rsidDel="00000000" w:rsidR="00000000" w:rsidRPr="00000000">
        <w:drawing>
          <wp:inline distB="114300" distT="114300" distL="114300" distR="114300">
            <wp:extent cx="2107626" cy="2090738"/>
            <wp:effectExtent b="25400" l="25400" r="25400" t="25400"/>
            <wp:docPr id="2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7626" cy="20907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460693" cy="2224088"/>
            <wp:effectExtent b="12700" l="12700" r="12700" t="12700"/>
            <wp:docPr id="2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693" cy="2224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428047" cy="2147888"/>
            <wp:effectExtent b="12700" l="12700" r="12700" t="12700"/>
            <wp:docPr id="1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047" cy="21478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62188" cy="2161442"/>
            <wp:effectExtent b="12700" l="12700" r="12700" t="12700"/>
            <wp:docPr id="2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1614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024063" cy="2031818"/>
            <wp:effectExtent b="12700" l="12700" r="12700" t="12700"/>
            <wp:docPr id="1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0318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652588" cy="1970976"/>
            <wp:effectExtent b="12700" l="12700" r="12700" t="12700"/>
            <wp:docPr id="3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 b="0" l="8679" r="90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9709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366838" cy="2013585"/>
            <wp:effectExtent b="25400" l="25400" r="25400" t="25400"/>
            <wp:docPr id="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305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201358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3" w:type="default"/>
      <w:headerReference r:id="rId54" w:type="first"/>
      <w:footerReference r:id="rId55" w:type="first"/>
      <w:pgSz w:h="15840" w:w="12240"/>
      <w:pgMar w:bottom="1440.0000000000002" w:top="1440.0000000000002" w:left="1440.0000000000002" w:right="1440.0000000000002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85.png"/><Relationship Id="rId41" Type="http://schemas.openxmlformats.org/officeDocument/2006/relationships/image" Target="media/image57.png"/><Relationship Id="rId44" Type="http://schemas.openxmlformats.org/officeDocument/2006/relationships/image" Target="media/image90.png"/><Relationship Id="rId43" Type="http://schemas.openxmlformats.org/officeDocument/2006/relationships/image" Target="media/image84.png"/><Relationship Id="rId46" Type="http://schemas.openxmlformats.org/officeDocument/2006/relationships/image" Target="media/image64.png"/><Relationship Id="rId45" Type="http://schemas.openxmlformats.org/officeDocument/2006/relationships/image" Target="media/image8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6.png"/><Relationship Id="rId48" Type="http://schemas.openxmlformats.org/officeDocument/2006/relationships/image" Target="media/image62.png"/><Relationship Id="rId47" Type="http://schemas.openxmlformats.org/officeDocument/2006/relationships/image" Target="media/image73.png"/><Relationship Id="rId49" Type="http://schemas.openxmlformats.org/officeDocument/2006/relationships/image" Target="media/image68.png"/><Relationship Id="rId5" Type="http://schemas.openxmlformats.org/officeDocument/2006/relationships/image" Target="media/image88.png"/><Relationship Id="rId6" Type="http://schemas.openxmlformats.org/officeDocument/2006/relationships/image" Target="media/image72.png"/><Relationship Id="rId7" Type="http://schemas.openxmlformats.org/officeDocument/2006/relationships/image" Target="media/image82.png"/><Relationship Id="rId8" Type="http://schemas.openxmlformats.org/officeDocument/2006/relationships/image" Target="media/image49.png"/><Relationship Id="rId31" Type="http://schemas.openxmlformats.org/officeDocument/2006/relationships/image" Target="media/image55.png"/><Relationship Id="rId30" Type="http://schemas.openxmlformats.org/officeDocument/2006/relationships/image" Target="media/image59.png"/><Relationship Id="rId33" Type="http://schemas.openxmlformats.org/officeDocument/2006/relationships/image" Target="media/image46.png"/><Relationship Id="rId32" Type="http://schemas.openxmlformats.org/officeDocument/2006/relationships/image" Target="media/image76.png"/><Relationship Id="rId35" Type="http://schemas.openxmlformats.org/officeDocument/2006/relationships/hyperlink" Target="https://i.imgur.com/0yrNyVM.gif" TargetMode="External"/><Relationship Id="rId34" Type="http://schemas.openxmlformats.org/officeDocument/2006/relationships/image" Target="media/image53.gif"/><Relationship Id="rId37" Type="http://schemas.openxmlformats.org/officeDocument/2006/relationships/hyperlink" Target="https://i.imgur.com/Bvv2iEC.gif" TargetMode="External"/><Relationship Id="rId36" Type="http://schemas.openxmlformats.org/officeDocument/2006/relationships/image" Target="media/image44.gif"/><Relationship Id="rId39" Type="http://schemas.openxmlformats.org/officeDocument/2006/relationships/image" Target="media/image66.png"/><Relationship Id="rId38" Type="http://schemas.openxmlformats.org/officeDocument/2006/relationships/image" Target="media/image81.png"/><Relationship Id="rId20" Type="http://schemas.openxmlformats.org/officeDocument/2006/relationships/image" Target="media/image67.png"/><Relationship Id="rId22" Type="http://schemas.openxmlformats.org/officeDocument/2006/relationships/image" Target="media/image89.png"/><Relationship Id="rId21" Type="http://schemas.openxmlformats.org/officeDocument/2006/relationships/image" Target="media/image5.png"/><Relationship Id="rId24" Type="http://schemas.openxmlformats.org/officeDocument/2006/relationships/image" Target="media/image56.png"/><Relationship Id="rId23" Type="http://schemas.openxmlformats.org/officeDocument/2006/relationships/image" Target="media/image54.png"/><Relationship Id="rId26" Type="http://schemas.openxmlformats.org/officeDocument/2006/relationships/image" Target="media/image60.png"/><Relationship Id="rId25" Type="http://schemas.openxmlformats.org/officeDocument/2006/relationships/image" Target="media/image79.png"/><Relationship Id="rId28" Type="http://schemas.openxmlformats.org/officeDocument/2006/relationships/image" Target="media/image77.png"/><Relationship Id="rId27" Type="http://schemas.openxmlformats.org/officeDocument/2006/relationships/image" Target="media/image71.png"/><Relationship Id="rId29" Type="http://schemas.openxmlformats.org/officeDocument/2006/relationships/image" Target="media/image50.png"/><Relationship Id="rId51" Type="http://schemas.openxmlformats.org/officeDocument/2006/relationships/image" Target="media/image74.png"/><Relationship Id="rId50" Type="http://schemas.openxmlformats.org/officeDocument/2006/relationships/image" Target="media/image58.png"/><Relationship Id="rId53" Type="http://schemas.openxmlformats.org/officeDocument/2006/relationships/header" Target="header1.xml"/><Relationship Id="rId52" Type="http://schemas.openxmlformats.org/officeDocument/2006/relationships/image" Target="media/image48.png"/><Relationship Id="rId11" Type="http://schemas.openxmlformats.org/officeDocument/2006/relationships/image" Target="media/image70.png"/><Relationship Id="rId55" Type="http://schemas.openxmlformats.org/officeDocument/2006/relationships/footer" Target="footer1.xml"/><Relationship Id="rId10" Type="http://schemas.openxmlformats.org/officeDocument/2006/relationships/image" Target="media/image69.png"/><Relationship Id="rId54" Type="http://schemas.openxmlformats.org/officeDocument/2006/relationships/header" Target="header2.xml"/><Relationship Id="rId13" Type="http://schemas.openxmlformats.org/officeDocument/2006/relationships/image" Target="media/image75.png"/><Relationship Id="rId12" Type="http://schemas.openxmlformats.org/officeDocument/2006/relationships/image" Target="media/image80.png"/><Relationship Id="rId15" Type="http://schemas.openxmlformats.org/officeDocument/2006/relationships/image" Target="media/image61.png"/><Relationship Id="rId14" Type="http://schemas.openxmlformats.org/officeDocument/2006/relationships/image" Target="media/image51.png"/><Relationship Id="rId17" Type="http://schemas.openxmlformats.org/officeDocument/2006/relationships/image" Target="media/image65.png"/><Relationship Id="rId16" Type="http://schemas.openxmlformats.org/officeDocument/2006/relationships/image" Target="media/image78.png"/><Relationship Id="rId19" Type="http://schemas.openxmlformats.org/officeDocument/2006/relationships/image" Target="media/image87.png"/><Relationship Id="rId18" Type="http://schemas.openxmlformats.org/officeDocument/2006/relationships/image" Target="media/image63.png"/></Relationships>
</file>