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C1EA49A" w:rsidR="00926D3D" w:rsidRDefault="45E03B63" w:rsidP="00374E4A">
      <w:pPr>
        <w:pStyle w:val="Ttulo"/>
        <w:jc w:val="both"/>
      </w:pPr>
      <w:r>
        <w:t>Investigación – Interpretes</w:t>
      </w:r>
    </w:p>
    <w:p w14:paraId="2B097AFD" w14:textId="6B019F70" w:rsidR="45E03B63" w:rsidRDefault="45E03B63" w:rsidP="00374E4A">
      <w:pPr>
        <w:pStyle w:val="Subttulo"/>
        <w:jc w:val="both"/>
      </w:pPr>
      <w:r>
        <w:t>Análisis Semántico</w:t>
      </w:r>
    </w:p>
    <w:p w14:paraId="7557C178" w14:textId="22DE0F28" w:rsidR="3983BE78" w:rsidRDefault="3983BE78" w:rsidP="00374E4A">
      <w:pPr>
        <w:ind w:firstLine="720"/>
        <w:jc w:val="both"/>
      </w:pPr>
      <w:r>
        <w:t xml:space="preserve"> </w:t>
      </w:r>
      <w:r w:rsidR="7AF217B2">
        <w:t xml:space="preserve">El análisis semántico es una fase importante del proceso de compilación, el cual </w:t>
      </w:r>
      <w:r w:rsidR="3DCBF5B9">
        <w:t xml:space="preserve">sigue al proceso de análisis sintáctico. </w:t>
      </w:r>
      <w:r w:rsidR="008D4ED6">
        <w:t xml:space="preserve">Su principal </w:t>
      </w:r>
      <w:r w:rsidR="00A027DD">
        <w:t xml:space="preserve">objetivo es verificar la validez </w:t>
      </w:r>
      <w:r w:rsidR="002D0403">
        <w:t xml:space="preserve">semántica </w:t>
      </w:r>
      <w:r w:rsidR="00C9169C">
        <w:t xml:space="preserve">de las sentencias </w:t>
      </w:r>
      <w:r w:rsidR="0025048B">
        <w:t xml:space="preserve">del programa aceptadas por el analizador sintáctico. </w:t>
      </w:r>
      <w:r w:rsidR="003C33C8">
        <w:t>En pocas palabras</w:t>
      </w:r>
      <w:r w:rsidR="0025048B">
        <w:t xml:space="preserve">, </w:t>
      </w:r>
      <w:r w:rsidR="00665CAE">
        <w:t xml:space="preserve">garantiza </w:t>
      </w:r>
      <w:r w:rsidR="008D3E28">
        <w:t xml:space="preserve">que el programa tenga sentido y obedezca las reglas de significado </w:t>
      </w:r>
      <w:r w:rsidR="00697391">
        <w:t>del lenguaje</w:t>
      </w:r>
      <w:r w:rsidR="008D3E28">
        <w:t xml:space="preserve">, a pesar de ser </w:t>
      </w:r>
      <w:r w:rsidR="00810790">
        <w:t>sintácticamente</w:t>
      </w:r>
      <w:r w:rsidR="00542CEE">
        <w:t xml:space="preserve"> correcto </w:t>
      </w:r>
      <w:r w:rsidR="00810790">
        <w:t>[</w:t>
      </w:r>
      <w:r w:rsidR="003441A1">
        <w:t>2</w:t>
      </w:r>
      <w:r w:rsidR="00810790">
        <w:t>].</w:t>
      </w:r>
    </w:p>
    <w:p w14:paraId="2E738C1F" w14:textId="2A3FC192" w:rsidR="00496E4F" w:rsidRDefault="001A4007" w:rsidP="00374E4A">
      <w:pPr>
        <w:ind w:firstLine="720"/>
        <w:jc w:val="both"/>
      </w:pPr>
      <w:r>
        <w:t xml:space="preserve">Como afirma Alfonseca, </w:t>
      </w:r>
      <w:r w:rsidR="00697391">
        <w:t xml:space="preserve">esta fase del compilador </w:t>
      </w:r>
      <w:r w:rsidR="00E42CE2">
        <w:t>verifica la corrección semántica</w:t>
      </w:r>
      <w:r w:rsidR="00C71BEE">
        <w:t xml:space="preserve"> del programa. El proceso  implica añadir </w:t>
      </w:r>
      <w:r w:rsidR="00932DA6">
        <w:t>diversas anotaciones del árbol de análisis s</w:t>
      </w:r>
      <w:r w:rsidR="002C6671">
        <w:t xml:space="preserve">intáctico </w:t>
      </w:r>
      <w:r w:rsidR="00712812">
        <w:t xml:space="preserve">generado en la fase anterior. Estas anotaciones desempeñan un papel </w:t>
      </w:r>
      <w:r w:rsidR="0029171E">
        <w:t xml:space="preserve">fundamental a la hora de evaluar la corrección </w:t>
      </w:r>
      <w:r w:rsidR="00496E4F">
        <w:t>semántica del programa y prepararlo para la generación de código posterior [1].</w:t>
      </w:r>
    </w:p>
    <w:p w14:paraId="59A2568B" w14:textId="6C97AA22" w:rsidR="00A728EE" w:rsidRDefault="00C37750" w:rsidP="00A84C52">
      <w:pPr>
        <w:ind w:firstLine="720"/>
        <w:jc w:val="both"/>
      </w:pPr>
      <w:r>
        <w:t>Cabe destacar que existen distintos métodos para implementar la verificación semántica, lo que da lugar a la clasificación de diferentes tipos de compiladores</w:t>
      </w:r>
      <w:r w:rsidR="00A728EE">
        <w:t xml:space="preserve"> [1]</w:t>
      </w:r>
      <w:r w:rsidR="00736DB7">
        <w:t xml:space="preserve">: compiladores de un solo paso y compiladores de dos o más pasos. </w:t>
      </w:r>
      <w:r w:rsidR="00652B32">
        <w:t xml:space="preserve">En la figura 1 se puede observar una representación reducida de ambos compiladores. </w:t>
      </w:r>
    </w:p>
    <w:p w14:paraId="52ABDC05" w14:textId="51FA692B" w:rsidR="00A84C52" w:rsidRDefault="00374E4A" w:rsidP="001245A1">
      <w:pPr>
        <w:pStyle w:val="Prrafodelista"/>
        <w:numPr>
          <w:ilvl w:val="0"/>
          <w:numId w:val="2"/>
        </w:numPr>
        <w:jc w:val="both"/>
      </w:pPr>
      <w:r>
        <w:t>Los compiladores de un solo paso</w:t>
      </w:r>
      <w:r w:rsidR="001245A1">
        <w:t>: Estos compiladores</w:t>
      </w:r>
      <w:r>
        <w:t xml:space="preserve"> conectan directamente</w:t>
      </w:r>
      <w:r w:rsidR="008B413B">
        <w:t xml:space="preserve"> la fase de generación </w:t>
      </w:r>
      <w:r w:rsidR="00B013DF">
        <w:t>de código con el análisis semántico</w:t>
      </w:r>
      <w:r w:rsidR="001245A1">
        <w:t>. Los compiladores de un solo paso s</w:t>
      </w:r>
      <w:r>
        <w:t xml:space="preserve">on más rápidos que los compiladores </w:t>
      </w:r>
      <w:r w:rsidR="00631B18">
        <w:t>de dos o más pasos</w:t>
      </w:r>
      <w:r w:rsidR="00A84C52">
        <w:t>, pero se sabe que son más difíciles de diseñar y construir</w:t>
      </w:r>
      <w:r w:rsidR="000B72FD">
        <w:t xml:space="preserve"> [1]</w:t>
      </w:r>
      <w:r w:rsidR="00A84C52">
        <w:t>.</w:t>
      </w:r>
    </w:p>
    <w:p w14:paraId="18925415" w14:textId="54CB6395" w:rsidR="00915F3E" w:rsidRDefault="000327DE" w:rsidP="00915F3E">
      <w:pPr>
        <w:pStyle w:val="Prrafodelista"/>
        <w:numPr>
          <w:ilvl w:val="0"/>
          <w:numId w:val="2"/>
        </w:numPr>
        <w:jc w:val="both"/>
      </w:pPr>
      <w:r>
        <w:t xml:space="preserve">Los compiladores de dos o más pasos: </w:t>
      </w:r>
      <w:r w:rsidR="00A705D9">
        <w:t>En este enfoque, el analizador semántico genera un código abstracto o código intermedio</w:t>
      </w:r>
      <w:r w:rsidR="00C828CC">
        <w:t xml:space="preserve">. </w:t>
      </w:r>
      <w:r w:rsidR="00E217FA">
        <w:t xml:space="preserve">La representación intermedia sirve de puente para la generación de código final. </w:t>
      </w:r>
      <w:r w:rsidR="00915F3E">
        <w:t>Esta representación intermedia es importante, ya que facilita la optimización del código, generando programas eficientes</w:t>
      </w:r>
      <w:r w:rsidR="000B72FD">
        <w:t xml:space="preserve"> [1]</w:t>
      </w:r>
      <w:r w:rsidR="00915F3E">
        <w:t>.</w:t>
      </w:r>
    </w:p>
    <w:p w14:paraId="2CAD2083" w14:textId="08E58C5A" w:rsidR="00F3176C" w:rsidRDefault="00F3176C" w:rsidP="00F3176C">
      <w:pPr>
        <w:jc w:val="center"/>
      </w:pPr>
      <w:r>
        <w:rPr>
          <w:noProof/>
        </w:rPr>
        <w:drawing>
          <wp:inline distT="0" distB="0" distL="0" distR="0" wp14:anchorId="69460474" wp14:editId="2764DCE8">
            <wp:extent cx="3657600" cy="2138639"/>
            <wp:effectExtent l="0" t="0" r="0" b="0"/>
            <wp:docPr id="945633284" name="Imagen 94563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1B91" w14:textId="5D86FC4E" w:rsidR="007A1069" w:rsidRDefault="007A1069" w:rsidP="00F3176C">
      <w:pPr>
        <w:jc w:val="center"/>
      </w:pPr>
      <w:r>
        <w:t>Figura 1. Esquema reducido de la compilación de uno y dos pasos</w:t>
      </w:r>
      <w:r w:rsidR="00707F1D">
        <w:t xml:space="preserve">, </w:t>
      </w:r>
    </w:p>
    <w:p w14:paraId="6A3DA7A5" w14:textId="102E97AD" w:rsidR="00704918" w:rsidRDefault="00C13C90" w:rsidP="00374E4A">
      <w:pPr>
        <w:ind w:firstLine="720"/>
        <w:jc w:val="both"/>
      </w:pPr>
      <w:r>
        <w:t xml:space="preserve">Las representaciones </w:t>
      </w:r>
      <w:r w:rsidR="00A65A95">
        <w:t>intermedias se pueden categorizar en dos tipos importantes: la notación de sufijos</w:t>
      </w:r>
      <w:r w:rsidR="00113A2A">
        <w:t>,</w:t>
      </w:r>
      <w:r w:rsidR="00A65A95">
        <w:t xml:space="preserve"> que utiliza una pila para la manipulación de datos auxiliares y la evaluación de expresiones, y las tuplas o vectores</w:t>
      </w:r>
      <w:r w:rsidR="00113A2A">
        <w:t>,</w:t>
      </w:r>
      <w:r w:rsidR="00A65A95">
        <w:t xml:space="preserve"> </w:t>
      </w:r>
      <w:r w:rsidR="00113A2A">
        <w:t xml:space="preserve">que tienen como objetivo abstraer las operaciones </w:t>
      </w:r>
      <w:r w:rsidR="00736F50">
        <w:t xml:space="preserve">de </w:t>
      </w:r>
      <w:r w:rsidR="00736F50">
        <w:lastRenderedPageBreak/>
        <w:t xml:space="preserve">un ensamblador </w:t>
      </w:r>
      <w:r w:rsidR="00013421">
        <w:t>hipoté</w:t>
      </w:r>
      <w:r w:rsidR="00704918">
        <w:t>tico y especifica qué operaciones deben realizarse, esto implica decidir cuántos componentes contienen las tuplas y qué estructura de información contienen.</w:t>
      </w:r>
      <w:r w:rsidR="00AA04D0">
        <w:t xml:space="preserve"> E</w:t>
      </w:r>
      <w:r w:rsidR="0074593E">
        <w:t xml:space="preserve">l uso de representaciones intermedias ofrece una ventaja única: simplifica </w:t>
      </w:r>
      <w:r w:rsidR="004566D4">
        <w:t xml:space="preserve">la generación de código a un nuevo problema de traducción, que se distingue </w:t>
      </w:r>
      <w:r w:rsidR="009B5732">
        <w:t xml:space="preserve">por ser mucho más fácil de traducir que los lenguajes de programación de alto nivel </w:t>
      </w:r>
      <w:r w:rsidR="00AA04D0">
        <w:t>[1]</w:t>
      </w:r>
      <w:r w:rsidR="009B5732">
        <w:t>.</w:t>
      </w:r>
    </w:p>
    <w:p w14:paraId="2D0769CC" w14:textId="196038FA" w:rsidR="00915F3E" w:rsidRDefault="00AA04D0" w:rsidP="00866245">
      <w:pPr>
        <w:ind w:firstLine="720"/>
        <w:jc w:val="both"/>
      </w:pPr>
      <w:r>
        <w:t xml:space="preserve">Si bien los compiladores de un solo paso pueden brindar mayor </w:t>
      </w:r>
      <w:r w:rsidR="00241274">
        <w:t xml:space="preserve">velocidad en una compilación, la mayoría de los </w:t>
      </w:r>
      <w:r w:rsidR="0049230B">
        <w:t>compiladores comerciales han elegido arquitecturas de dos o</w:t>
      </w:r>
      <w:r w:rsidR="00987E50">
        <w:t>,</w:t>
      </w:r>
      <w:r w:rsidR="0049230B">
        <w:t xml:space="preserve"> a veces</w:t>
      </w:r>
      <w:r w:rsidR="00987E50">
        <w:t>, tres pasos por las ventajas obtenidas al separar las fases en la optimización y solo aclarar el proceso en la comp</w:t>
      </w:r>
      <w:r w:rsidR="00866245">
        <w:t>ilación [1].</w:t>
      </w:r>
    </w:p>
    <w:p w14:paraId="639F1F60" w14:textId="77777777" w:rsidR="00F763A6" w:rsidRDefault="00F763A6" w:rsidP="00866245">
      <w:pPr>
        <w:ind w:firstLine="720"/>
        <w:jc w:val="both"/>
      </w:pPr>
    </w:p>
    <w:p w14:paraId="00B37AFF" w14:textId="6427F80B" w:rsidR="45E03B63" w:rsidRDefault="45E03B63" w:rsidP="00374E4A">
      <w:pPr>
        <w:pStyle w:val="Subttulo"/>
        <w:jc w:val="both"/>
      </w:pPr>
      <w:r>
        <w:t xml:space="preserve">Tabla de Símbolos </w:t>
      </w:r>
    </w:p>
    <w:p w14:paraId="614E39FE" w14:textId="3A183C25" w:rsidR="67C32540" w:rsidRDefault="003A68FA" w:rsidP="00374E4A">
      <w:pPr>
        <w:ind w:firstLine="720"/>
        <w:jc w:val="both"/>
      </w:pPr>
      <w:r>
        <w:t xml:space="preserve">La tabla de símbolos es una estructura </w:t>
      </w:r>
      <w:r w:rsidR="00917B45">
        <w:t xml:space="preserve">de datos que contiene la información de un identificador durante el proceso de compilación. </w:t>
      </w:r>
      <w:r w:rsidR="00263D2B">
        <w:t xml:space="preserve">El objetivo principal de la tabla de símbolos es recopilar la información completa sobre todos los identificadores que aparecen en el texto del programa fuente. Esta entidad existe durante la compilación y se destruye cuando el código fuente se traduce a código ensamblador </w:t>
      </w:r>
      <w:r w:rsidR="00263D2B">
        <w:t>[2]</w:t>
      </w:r>
      <w:r w:rsidR="00263D2B">
        <w:t>.</w:t>
      </w:r>
    </w:p>
    <w:p w14:paraId="7087AF4B" w14:textId="2A955612" w:rsidR="00263D2B" w:rsidRDefault="00942770" w:rsidP="00374E4A">
      <w:pPr>
        <w:ind w:firstLine="720"/>
        <w:jc w:val="both"/>
      </w:pPr>
      <w:r>
        <w:t>Según</w:t>
      </w:r>
      <w:r w:rsidR="00031049">
        <w:t xml:space="preserve"> lo mencionado por</w:t>
      </w:r>
      <w:r>
        <w:t xml:space="preserve"> Álvarez</w:t>
      </w:r>
      <w:r w:rsidR="00031049">
        <w:t xml:space="preserve">, la tabla de símbolos contiene información sobre los diferentes tipos de identificadores del programa, como variables, tipos de datos, funciones, procedimientos, entre otros. Cada entrada o elemento de la tabla debe contener al menos un identificador con sus atributos asociados </w:t>
      </w:r>
      <w:r w:rsidR="00031049">
        <w:t>[2]</w:t>
      </w:r>
      <w:r w:rsidR="00031049">
        <w:t>.</w:t>
      </w:r>
    </w:p>
    <w:p w14:paraId="155C5E8A" w14:textId="481BD82A" w:rsidR="00031049" w:rsidRDefault="002E12C2" w:rsidP="00374E4A">
      <w:pPr>
        <w:ind w:firstLine="720"/>
        <w:jc w:val="both"/>
      </w:pPr>
      <w:r>
        <w:t xml:space="preserve">Los atributos estándar que se conservan para cada identificador incluyen </w:t>
      </w:r>
      <w:r>
        <w:t>[2]</w:t>
      </w:r>
      <w:r>
        <w:t>:</w:t>
      </w:r>
    </w:p>
    <w:p w14:paraId="734A99D4" w14:textId="6D9BA029" w:rsidR="003E0AA3" w:rsidRDefault="003E0AA3" w:rsidP="003E0AA3">
      <w:pPr>
        <w:pStyle w:val="Prrafodelista"/>
        <w:numPr>
          <w:ilvl w:val="0"/>
          <w:numId w:val="3"/>
        </w:numPr>
        <w:jc w:val="both"/>
      </w:pPr>
      <w:r>
        <w:t>Especificación del identificador:</w:t>
      </w:r>
      <w:r w:rsidR="00826B69">
        <w:t xml:space="preserve"> </w:t>
      </w:r>
      <w:r w:rsidR="00BC69D3">
        <w:t>de que tipo de elemento se trata</w:t>
      </w:r>
      <w:r w:rsidR="00F659F7">
        <w:t xml:space="preserve"> (variable, función, procedimiento, </w:t>
      </w:r>
      <w:r w:rsidR="00F96410">
        <w:t>etc.</w:t>
      </w:r>
      <w:r w:rsidR="00F659F7">
        <w:t>).</w:t>
      </w:r>
    </w:p>
    <w:p w14:paraId="010AA301" w14:textId="6F46D7CF" w:rsidR="003E0AA3" w:rsidRDefault="003E0AA3" w:rsidP="003E0AA3">
      <w:pPr>
        <w:pStyle w:val="Prrafodelista"/>
        <w:numPr>
          <w:ilvl w:val="0"/>
          <w:numId w:val="3"/>
        </w:numPr>
        <w:jc w:val="both"/>
      </w:pPr>
      <w:r>
        <w:t>Tipo:</w:t>
      </w:r>
      <w:r w:rsidR="00826B69">
        <w:t xml:space="preserve"> </w:t>
      </w:r>
      <w:r w:rsidR="00F659F7">
        <w:t xml:space="preserve"> </w:t>
      </w:r>
      <w:r w:rsidR="00F4301D">
        <w:t>identifica el tipo de dato del identificador (</w:t>
      </w:r>
      <w:r w:rsidR="00F96410">
        <w:t>entero, real, booleano, etc.</w:t>
      </w:r>
      <w:r w:rsidR="00F4301D">
        <w:t>)</w:t>
      </w:r>
      <w:r w:rsidR="00F96410">
        <w:t>.</w:t>
      </w:r>
    </w:p>
    <w:p w14:paraId="0B28C778" w14:textId="0CD3F478" w:rsidR="003E0AA3" w:rsidRDefault="00826B69" w:rsidP="003E0AA3">
      <w:pPr>
        <w:pStyle w:val="Prrafodelista"/>
        <w:numPr>
          <w:ilvl w:val="0"/>
          <w:numId w:val="3"/>
        </w:numPr>
        <w:jc w:val="both"/>
      </w:pPr>
      <w:r>
        <w:t xml:space="preserve">Dimensión o tamaño: </w:t>
      </w:r>
      <w:r w:rsidR="00EB4521">
        <w:t>indica cuánta memoria consume este identificador, especialmente importante para matrices o estructuras de datos.</w:t>
      </w:r>
    </w:p>
    <w:p w14:paraId="4FBA6831" w14:textId="25DDFA01" w:rsidR="00826B69" w:rsidRDefault="00826B69" w:rsidP="003E0AA3">
      <w:pPr>
        <w:pStyle w:val="Prrafodelista"/>
        <w:numPr>
          <w:ilvl w:val="0"/>
          <w:numId w:val="3"/>
        </w:numPr>
        <w:jc w:val="both"/>
      </w:pPr>
      <w:r>
        <w:t xml:space="preserve">Dirección de </w:t>
      </w:r>
      <w:r w:rsidR="001659DE">
        <w:t>inicio</w:t>
      </w:r>
      <w:r>
        <w:t xml:space="preserve"> para generar código objeto:</w:t>
      </w:r>
      <w:r w:rsidR="00EB4521">
        <w:t xml:space="preserve"> </w:t>
      </w:r>
      <w:r w:rsidR="001659DE">
        <w:t>especifica la dirección de memoria donde se ubica el identificador</w:t>
      </w:r>
      <w:r w:rsidR="00F763A6">
        <w:t>.</w:t>
      </w:r>
    </w:p>
    <w:p w14:paraId="011F692B" w14:textId="3F85137F" w:rsidR="00826B69" w:rsidRDefault="00826B69" w:rsidP="003E0AA3">
      <w:pPr>
        <w:pStyle w:val="Prrafodelista"/>
        <w:numPr>
          <w:ilvl w:val="0"/>
          <w:numId w:val="3"/>
        </w:numPr>
        <w:jc w:val="both"/>
      </w:pPr>
      <w:r>
        <w:t>Listas de información adicional:</w:t>
      </w:r>
      <w:r w:rsidR="00F763A6">
        <w:t xml:space="preserve"> incluye información muy específica sobre el identificador o el lenguaje de programación.</w:t>
      </w:r>
    </w:p>
    <w:p w14:paraId="360FD6AD" w14:textId="4EC6EB5C" w:rsidR="002E12C2" w:rsidRDefault="007660EF" w:rsidP="00374E4A">
      <w:pPr>
        <w:ind w:firstLine="720"/>
        <w:jc w:val="both"/>
      </w:pPr>
      <w:r>
        <w:t xml:space="preserve">Cabe mencionar que los atributos de la tabla de símbolos pueden variar </w:t>
      </w:r>
      <w:r w:rsidR="006101F0">
        <w:t>considerablemente</w:t>
      </w:r>
      <w:r w:rsidR="009E7BBA">
        <w:t>, dependiendo del lenguaje de programación compilado, sus características específicas y la metodología de desarrollo utilizada para construir el traductor</w:t>
      </w:r>
      <w:r w:rsidR="000F2C9E">
        <w:t xml:space="preserve">. La creación y el mantenimiento de la tabla de símbolos es un trabajo colaborativo entre el análisis léxico </w:t>
      </w:r>
      <w:r w:rsidR="00326BC9">
        <w:t xml:space="preserve">y el análisis sintáctico. El análisis léxico se encarga de </w:t>
      </w:r>
      <w:r w:rsidR="00290EFC">
        <w:t>identificar la primera lista de identificadores del código fuente, y el análisis sintáctico</w:t>
      </w:r>
      <w:r w:rsidR="00936ADD">
        <w:t>, y en especial el análisis semántico</w:t>
      </w:r>
      <w:r w:rsidR="00541856">
        <w:t>, se encarga de completar</w:t>
      </w:r>
      <w:r w:rsidR="003D7F2F">
        <w:t xml:space="preserve"> los atributos correspondientes a cada identificador de la tabla </w:t>
      </w:r>
      <w:r w:rsidR="003D7F2F">
        <w:t>[2]</w:t>
      </w:r>
      <w:r w:rsidR="003D7F2F">
        <w:t>.</w:t>
      </w:r>
    </w:p>
    <w:p w14:paraId="744FE2BD" w14:textId="04817A0B" w:rsidR="003D7F2F" w:rsidRDefault="003D7F2F" w:rsidP="00374E4A">
      <w:pPr>
        <w:ind w:firstLine="720"/>
        <w:jc w:val="both"/>
      </w:pPr>
      <w:r>
        <w:t xml:space="preserve">El analizador semántico es el principal responsable de analizar información como el tipo de dato </w:t>
      </w:r>
      <w:r w:rsidR="00CD150E">
        <w:t>y la valides de uso de los identificadores. Por lo tanto, tras su construcción</w:t>
      </w:r>
      <w:r w:rsidR="005615BF">
        <w:t xml:space="preserve">, la tabla de </w:t>
      </w:r>
      <w:r w:rsidR="007E332B">
        <w:t>símbolos</w:t>
      </w:r>
      <w:r w:rsidR="005615BF">
        <w:t xml:space="preserve"> se convierte en una fuente de información importante para las etapas posteriores </w:t>
      </w:r>
      <w:r w:rsidR="007E332B">
        <w:lastRenderedPageBreak/>
        <w:t xml:space="preserve">del compilador. Con el mismo acceso, el analizador semántico </w:t>
      </w:r>
      <w:r w:rsidR="00290280">
        <w:t>y el generador de código obtendrán la información necesaria para realizar sus tareas correctament</w:t>
      </w:r>
      <w:r w:rsidR="00666A0B">
        <w:t>e</w:t>
      </w:r>
      <w:r w:rsidR="00290280">
        <w:t xml:space="preserve"> </w:t>
      </w:r>
      <w:r w:rsidR="00666A0B">
        <w:t>[2]</w:t>
      </w:r>
      <w:r w:rsidR="00666A0B">
        <w:t>.</w:t>
      </w:r>
    </w:p>
    <w:p w14:paraId="1ACB6BC3" w14:textId="77777777" w:rsidR="005E4EBD" w:rsidRDefault="00666A0B" w:rsidP="00374E4A">
      <w:pPr>
        <w:ind w:firstLine="720"/>
        <w:jc w:val="both"/>
      </w:pPr>
      <w:r>
        <w:t xml:space="preserve">Las principales operaciones en las tablas de símbolos </w:t>
      </w:r>
      <w:r w:rsidR="0043295F">
        <w:t>son la inserción de nuevos identificadores y la búsqueda de información para los identificadores ya existentes. Además, pueden incluirse operaciones adicionales como “set”</w:t>
      </w:r>
      <w:r w:rsidR="00E16138">
        <w:t>, para modificar atributos, y “</w:t>
      </w:r>
      <w:proofErr w:type="spellStart"/>
      <w:r w:rsidR="00E16138">
        <w:t>reset</w:t>
      </w:r>
      <w:proofErr w:type="spellEnd"/>
      <w:r w:rsidR="00E16138">
        <w:t xml:space="preserve">”, para borrar valores. </w:t>
      </w:r>
      <w:r w:rsidR="00636D9F">
        <w:t>Para compiladores de alto rendimiento, se suelen utilizar métodos hash para agilizar el acceso a la tabla de símbolos, especialmente en programas grandes con muchos identificadores, ya que permite una búsqueda e inserción rápidas</w:t>
      </w:r>
      <w:r w:rsidR="005E4EBD">
        <w:t xml:space="preserve"> </w:t>
      </w:r>
      <w:r w:rsidR="005E4EBD">
        <w:t>[2]</w:t>
      </w:r>
      <w:r w:rsidR="00636D9F">
        <w:t>.</w:t>
      </w:r>
    </w:p>
    <w:p w14:paraId="06FB3B87" w14:textId="6A6AEA70" w:rsidR="000F2C9E" w:rsidRDefault="005E4EBD" w:rsidP="001D0E20">
      <w:pPr>
        <w:ind w:firstLine="720"/>
        <w:jc w:val="both"/>
      </w:pPr>
      <w:r>
        <w:t>En resumen, la tabla de símbolos es una estructura de datos vital que sirve como repositorio</w:t>
      </w:r>
      <w:r w:rsidR="001D0E20">
        <w:t xml:space="preserve"> centralizado de información para los identificadores de un programa. Por lo tanto, su correcta gestión y uso son fundamentales para lograr un proceso de compilación preciso y eficiente. </w:t>
      </w:r>
      <w:r w:rsidR="00636D9F">
        <w:t xml:space="preserve"> </w:t>
      </w:r>
    </w:p>
    <w:p w14:paraId="798554F5" w14:textId="77777777" w:rsidR="00F763A6" w:rsidRDefault="00F763A6" w:rsidP="00374E4A">
      <w:pPr>
        <w:ind w:firstLine="720"/>
        <w:jc w:val="both"/>
      </w:pPr>
    </w:p>
    <w:p w14:paraId="7C5FBA63" w14:textId="5F91437D" w:rsidR="7F434E23" w:rsidRDefault="7F434E23" w:rsidP="00374E4A">
      <w:pPr>
        <w:pStyle w:val="Subttulo"/>
        <w:jc w:val="both"/>
        <w:rPr>
          <w:b w:val="0"/>
          <w:bCs w:val="0"/>
          <w:color w:val="000000" w:themeColor="text1"/>
          <w:sz w:val="24"/>
          <w:szCs w:val="24"/>
        </w:rPr>
      </w:pPr>
      <w:r w:rsidRPr="67C32540">
        <w:rPr>
          <w:lang w:val="es-CR"/>
        </w:rPr>
        <w:t>Referencias</w:t>
      </w:r>
    </w:p>
    <w:p w14:paraId="5B788831" w14:textId="15F31B75" w:rsidR="7F434E23" w:rsidRDefault="7F434E23" w:rsidP="00374E4A">
      <w:pPr>
        <w:ind w:left="720" w:hanging="720"/>
        <w:jc w:val="both"/>
        <w:rPr>
          <w:color w:val="000000" w:themeColor="text1"/>
        </w:rPr>
      </w:pPr>
      <w:r w:rsidRPr="67C32540">
        <w:rPr>
          <w:color w:val="000000" w:themeColor="text1"/>
          <w:lang w:val="es-CR"/>
        </w:rPr>
        <w:t>[1] M. Alfonseca Moreno, M. de la Cruz Echeandía, A. Ortega de la Puente y E. Pulido Cañabate, Compiladores e intérpretes: teoría y práctica. Madrid: Pearson Educ., 2006.</w:t>
      </w:r>
    </w:p>
    <w:p w14:paraId="34E1E075" w14:textId="256C7D7E" w:rsidR="7F434E23" w:rsidRDefault="7F434E23" w:rsidP="00374E4A">
      <w:pPr>
        <w:ind w:left="720" w:hanging="720"/>
        <w:jc w:val="both"/>
        <w:rPr>
          <w:color w:val="000000" w:themeColor="text1"/>
        </w:rPr>
      </w:pPr>
      <w:r w:rsidRPr="67C32540">
        <w:rPr>
          <w:color w:val="000000" w:themeColor="text1"/>
          <w:lang w:val="es-CR"/>
        </w:rPr>
        <w:t>[2] G. A. Álvarez, “COMPILADORES Estructura y Procesos de Compilación”, s. f.</w:t>
      </w:r>
    </w:p>
    <w:p w14:paraId="21A5532C" w14:textId="20D4930B" w:rsidR="67C32540" w:rsidRDefault="67C32540" w:rsidP="00374E4A">
      <w:pPr>
        <w:ind w:firstLine="720"/>
        <w:jc w:val="both"/>
      </w:pPr>
    </w:p>
    <w:p w14:paraId="52AD77DE" w14:textId="4F862DA6" w:rsidR="67C32540" w:rsidRDefault="67C32540" w:rsidP="00374E4A">
      <w:pPr>
        <w:jc w:val="both"/>
      </w:pPr>
    </w:p>
    <w:sectPr w:rsidR="67C325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mRLtpkhEdcQpP" int2:id="OZGFUVnC">
      <int2:state int2:value="Rejected" int2:type="AugLoop_Text_Critique"/>
    </int2:textHash>
    <int2:textHash int2:hashCode="XQgo2Ih/zJqII3" int2:id="jCeFgoB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7E"/>
    <w:multiLevelType w:val="hybridMultilevel"/>
    <w:tmpl w:val="FE9C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2EA9"/>
    <w:multiLevelType w:val="hybridMultilevel"/>
    <w:tmpl w:val="AAA62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77987"/>
    <w:multiLevelType w:val="hybridMultilevel"/>
    <w:tmpl w:val="E390AF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7677285">
    <w:abstractNumId w:val="2"/>
  </w:num>
  <w:num w:numId="2" w16cid:durableId="449785559">
    <w:abstractNumId w:val="1"/>
  </w:num>
  <w:num w:numId="3" w16cid:durableId="121611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4C3662"/>
    <w:rsid w:val="00013421"/>
    <w:rsid w:val="00031049"/>
    <w:rsid w:val="000327DE"/>
    <w:rsid w:val="000366A9"/>
    <w:rsid w:val="000B72FD"/>
    <w:rsid w:val="000D3F39"/>
    <w:rsid w:val="000F2C9E"/>
    <w:rsid w:val="00113A2A"/>
    <w:rsid w:val="001245A1"/>
    <w:rsid w:val="001659DE"/>
    <w:rsid w:val="001A4007"/>
    <w:rsid w:val="001D0E20"/>
    <w:rsid w:val="00241274"/>
    <w:rsid w:val="0025048B"/>
    <w:rsid w:val="0025292D"/>
    <w:rsid w:val="00263D2B"/>
    <w:rsid w:val="00290280"/>
    <w:rsid w:val="00290EFC"/>
    <w:rsid w:val="0029171E"/>
    <w:rsid w:val="002C6671"/>
    <w:rsid w:val="002D0403"/>
    <w:rsid w:val="002E12C2"/>
    <w:rsid w:val="00326BC9"/>
    <w:rsid w:val="003441A1"/>
    <w:rsid w:val="00374E4A"/>
    <w:rsid w:val="003A68FA"/>
    <w:rsid w:val="003C33C8"/>
    <w:rsid w:val="003D7F2F"/>
    <w:rsid w:val="003E0AA3"/>
    <w:rsid w:val="0043295F"/>
    <w:rsid w:val="004566D4"/>
    <w:rsid w:val="0049230B"/>
    <w:rsid w:val="00496E4F"/>
    <w:rsid w:val="00541856"/>
    <w:rsid w:val="00542CEE"/>
    <w:rsid w:val="00546402"/>
    <w:rsid w:val="005615BF"/>
    <w:rsid w:val="005E4EBD"/>
    <w:rsid w:val="006101F0"/>
    <w:rsid w:val="00631B18"/>
    <w:rsid w:val="00636D9F"/>
    <w:rsid w:val="00652B32"/>
    <w:rsid w:val="00665CAE"/>
    <w:rsid w:val="00666A0B"/>
    <w:rsid w:val="00697391"/>
    <w:rsid w:val="00704918"/>
    <w:rsid w:val="00707F1D"/>
    <w:rsid w:val="00712812"/>
    <w:rsid w:val="00736DB7"/>
    <w:rsid w:val="00736F50"/>
    <w:rsid w:val="0074593E"/>
    <w:rsid w:val="007660EF"/>
    <w:rsid w:val="007A1069"/>
    <w:rsid w:val="007E332B"/>
    <w:rsid w:val="00810790"/>
    <w:rsid w:val="00826B69"/>
    <w:rsid w:val="00866245"/>
    <w:rsid w:val="008B413B"/>
    <w:rsid w:val="008D375B"/>
    <w:rsid w:val="008D3E28"/>
    <w:rsid w:val="008D4ED6"/>
    <w:rsid w:val="00915F3E"/>
    <w:rsid w:val="00917B45"/>
    <w:rsid w:val="00926D3D"/>
    <w:rsid w:val="00932DA6"/>
    <w:rsid w:val="00936ADD"/>
    <w:rsid w:val="00942770"/>
    <w:rsid w:val="00987E50"/>
    <w:rsid w:val="009B5732"/>
    <w:rsid w:val="009E7BBA"/>
    <w:rsid w:val="00A027DD"/>
    <w:rsid w:val="00A65A95"/>
    <w:rsid w:val="00A705D9"/>
    <w:rsid w:val="00A728EE"/>
    <w:rsid w:val="00A84C52"/>
    <w:rsid w:val="00AA04D0"/>
    <w:rsid w:val="00B013DF"/>
    <w:rsid w:val="00BC69D3"/>
    <w:rsid w:val="00C13C90"/>
    <w:rsid w:val="00C37750"/>
    <w:rsid w:val="00C71BEE"/>
    <w:rsid w:val="00C828CC"/>
    <w:rsid w:val="00C9169C"/>
    <w:rsid w:val="00CD150E"/>
    <w:rsid w:val="00E16138"/>
    <w:rsid w:val="00E217FA"/>
    <w:rsid w:val="00E42CE2"/>
    <w:rsid w:val="00EB4521"/>
    <w:rsid w:val="00F3176C"/>
    <w:rsid w:val="00F4301D"/>
    <w:rsid w:val="00F659F7"/>
    <w:rsid w:val="00F763A6"/>
    <w:rsid w:val="00F96410"/>
    <w:rsid w:val="0D84AA45"/>
    <w:rsid w:val="18C056DC"/>
    <w:rsid w:val="1C87B68B"/>
    <w:rsid w:val="234C3662"/>
    <w:rsid w:val="2BD03C68"/>
    <w:rsid w:val="3983BE78"/>
    <w:rsid w:val="3D609482"/>
    <w:rsid w:val="3DBF501C"/>
    <w:rsid w:val="3DCBF5B9"/>
    <w:rsid w:val="456E6663"/>
    <w:rsid w:val="45E03B63"/>
    <w:rsid w:val="4A68E699"/>
    <w:rsid w:val="4C9D293F"/>
    <w:rsid w:val="5398BCAC"/>
    <w:rsid w:val="65C1DFAF"/>
    <w:rsid w:val="6624C599"/>
    <w:rsid w:val="67C32540"/>
    <w:rsid w:val="6FC90F57"/>
    <w:rsid w:val="7AF217B2"/>
    <w:rsid w:val="7CC72A4B"/>
    <w:rsid w:val="7F43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3662"/>
  <w15:chartTrackingRefBased/>
  <w15:docId w15:val="{045424E4-A6B0-414D-AE39-7ABF44CD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7C32540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67C32540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Ttulo1"/>
    <w:next w:val="Normal"/>
    <w:uiPriority w:val="10"/>
    <w:qFormat/>
    <w:rsid w:val="67C32540"/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sid w:val="67C32540"/>
    <w:rPr>
      <w:b/>
      <w:bCs/>
      <w:sz w:val="28"/>
      <w:szCs w:val="28"/>
      <w:u w:val="single"/>
    </w:rPr>
  </w:style>
  <w:style w:type="paragraph" w:styleId="Prrafodelista">
    <w:name w:val="List Paragraph"/>
    <w:basedOn w:val="Normal"/>
    <w:uiPriority w:val="34"/>
    <w:qFormat/>
    <w:rsid w:val="00124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 /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978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LORIA CORDERO</dc:creator>
  <cp:keywords/>
  <dc:description/>
  <cp:lastModifiedBy>JOSE MANUEL LORIA CORDERO</cp:lastModifiedBy>
  <cp:revision>90</cp:revision>
  <dcterms:created xsi:type="dcterms:W3CDTF">2025-03-30T14:11:00Z</dcterms:created>
  <dcterms:modified xsi:type="dcterms:W3CDTF">2025-03-30T16:23:00Z</dcterms:modified>
</cp:coreProperties>
</file>