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Projeto de Software Avançado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Plano de ensino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https://drive.google.com/file/d/1GaQDP59O0DzIHV37VlYiY7mPjZcRvIOp/view?usp=sharing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Normas laboratório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https://paranavai.ifpr.edu.br/wp-content/uploads/2017/10/IIP-Laboratório-de-Informática.pdf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Diário de aula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https://docs.google.com/spreadsheets/d/1Y3Kyq-1pZ4vSjDppFY5kOovFNuSqQZrfeIZbDtAfpNM/edit?usp=sharing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Atividade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INDIVIDUAL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Criar um repositório no GitHub da disciplina;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Efetuar commits das anotações das aulas;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Anotar a apresentação do professor, disciplina, avaliação, plano de ensino, recados/informações importantes, horário de atendimento, contato;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Olhar e analisar o calendário e o plano de ensino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Tirar todas as dúvidas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Verificar sábado letivo da disciplina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Equipe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Formar equipes de 4 pessoas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Até o intervalo, analisar livros correlatos da disciplina e realizar empréstimo(s) de livro(s)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Organizar uma apresentação de 15 minutos. Pesquisar, discutir com colegas, pedir “pistas” para o professor...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Das informações apresentadas nas primeiras aulas;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explicar o gráfico do próximo slide;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Exemplificar padrões de design e/ou arquitetura por meio projetos;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Apresentar o livro escolhido com as devidas justificativas.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 que iremos estudar a nível de código, design e arquitetura?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 que é psd?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EMENTA: Princípios e fundamentos de projeto de software orientado a objetos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(abstração, acoplamento, coesão, encapsulamento, SOLID, etc). Projeto 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implementação de software em diferentes paradigmas de programação. Artefatos de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projeto de software. Notações de projeto de software. Qualidade de projeto de software.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Atributos de qualidade de projeto de software (concorrência, controle de tratamento de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eventos, tratamento de exceções, persistência, distribuição, interação, etc). Padrões de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Projeto de Software. Prática de projeto de software.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04/05 avaliação prática e entrega do projeto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11/05 fechamento do diário de aula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18/05 recuperação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Avaliação prática: prova prática, individual, sem consulta.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Entrega do projeto: entrega final do projeto desenvolvido em sala de aula.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Diário de aula: explicação do que foi passado em sala de aula durante as aulas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Recuperação: Avaliação prática e teórica, individual e sem consulta.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Carga horária: 160 horas com dois sábados letivos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Sábado letivo 17/06 e 02/09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Comunicação pelo e-mail, chat do moodle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Atendimento: Segunda-Feira: 13 às 18 sala dos professores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Arquitetura: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Design: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Design partner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Código: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código limpo, boa assinatura de métodos, código auto explicativo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BIBLIOGRAFIA BÁSICA: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–GAMMA, Erich et al. Padrões de projeto: soluções reutilizáveis de software orientado a objetos. Porto Alegre: Bookman, 2000. 364 p. ISBN 8573076100.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–MARTIN, Robert C.; MARTIN, Micah. Princípios, padrões e práticas ágeis em C#. Porto Alegre: Bookman, 2011. 735 p.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–PRESSMAN, Roger; MAXIM, Bruce. Engenharia de Software. 8ª Edição. McGraw Hill Brasil, 2016.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–SILVEIRA, Paulo. Introdução à Arquitetura e Design de Software: Uma Introdução à Plataforma Java. 1. ed. Elsevier Brasil, 2011.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–SIERRA, Kathy; BATES, Bert. Use a cabeça!: Java. 2. ed. Rio de Janeiro: Alta Books, 2010. 484 p.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BIBLIOGRAFIA COMPLEMENTAR: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–MEDEIROS, Ernani. Desenvolvendo software com UML 2.0: definitivo. São Paulo: Pearson Makron Books, 2004.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–DENNIS, Alan. Análise e projeto de sistemas. 5. ed. Rio de Janeiro: LTC, 2014. 461 p. ISBN 9788521625094.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–PAULA FILHO, Wilson de Pádua. Engenharia de software: fundamentos, métodos e padrões. 3. ed. Rio de Janeiro: LTC, 2009. 1248 p. ISBN 9788521616504.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–DEV Media. Engenharia de Software Magazine. Formato Digital.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–Robert C. Martin, Design Principles and Design Patterns, Series of Articles, C   Report, March 1996. Formato Digital.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