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E032" w14:textId="7888811A" w:rsidR="00227112" w:rsidRPr="00227112" w:rsidRDefault="00AF6E1C" w:rsidP="00227112">
      <w:pPr>
        <w:shd w:val="clear" w:color="auto" w:fill="F2F2F2"/>
        <w:spacing w:before="100" w:beforeAutospacing="1" w:after="100" w:afterAutospacing="1" w:line="240" w:lineRule="auto"/>
        <w:ind w:firstLine="708"/>
        <w:rPr>
          <w:rFonts w:ascii="Arial" w:eastAsia="Times New Roman" w:hAnsi="Arial" w:cs="Arial"/>
          <w:color w:val="000000"/>
          <w:sz w:val="21"/>
          <w:szCs w:val="21"/>
          <w:lang w:eastAsia="fr-FR"/>
        </w:rPr>
      </w:pPr>
      <w:r>
        <w:rPr>
          <w:rFonts w:ascii="Arial" w:eastAsia="Times New Roman" w:hAnsi="Arial" w:cs="Arial"/>
          <w:b/>
          <w:bCs/>
          <w:color w:val="000000"/>
          <w:sz w:val="21"/>
          <w:szCs w:val="21"/>
          <w:lang w:eastAsia="fr-FR"/>
        </w:rPr>
        <w:t>Mentions légales</w:t>
      </w:r>
      <w:r w:rsidR="00227112" w:rsidRPr="00227112">
        <w:rPr>
          <w:rFonts w:ascii="Arial" w:eastAsia="Times New Roman" w:hAnsi="Arial" w:cs="Arial"/>
          <w:color w:val="000000"/>
          <w:sz w:val="21"/>
          <w:szCs w:val="21"/>
          <w:lang w:eastAsia="fr-FR"/>
        </w:rPr>
        <w:br/>
      </w:r>
    </w:p>
    <w:p w14:paraId="27CC4D78" w14:textId="77777777" w:rsidR="00227112" w:rsidRPr="00227112" w:rsidRDefault="00227112" w:rsidP="00227112">
      <w:pPr>
        <w:pStyle w:val="Titre2"/>
      </w:pPr>
      <w:r w:rsidRPr="00227112">
        <w:t>Vie privée et cookies</w:t>
      </w:r>
    </w:p>
    <w:p w14:paraId="63C4B7A7"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1.1</w:t>
      </w:r>
      <w:r w:rsidRPr="00227112">
        <w:rPr>
          <w:rFonts w:ascii="Arial" w:eastAsia="Times New Roman" w:hAnsi="Arial" w:cs="Arial"/>
          <w:color w:val="000000"/>
          <w:sz w:val="21"/>
          <w:szCs w:val="21"/>
          <w:lang w:eastAsia="fr-FR"/>
        </w:rPr>
        <w:t> Lors de son inscription sur le site, l’utilisateur accepte que soient collectées et conservées les données ci-après : </w:t>
      </w:r>
      <w:r w:rsidRPr="00227112">
        <w:rPr>
          <w:rFonts w:ascii="Arial" w:eastAsia="Times New Roman" w:hAnsi="Arial" w:cs="Arial"/>
          <w:i/>
          <w:iCs/>
          <w:color w:val="000000"/>
          <w:sz w:val="21"/>
          <w:szCs w:val="21"/>
          <w:lang w:eastAsia="fr-FR"/>
        </w:rPr>
        <w:t>Nom, prénom, email, sexe, code postal, date de naissance, ville pays, adresse IP</w:t>
      </w:r>
      <w:r w:rsidRPr="00227112">
        <w:rPr>
          <w:rFonts w:ascii="Arial" w:eastAsia="Times New Roman" w:hAnsi="Arial" w:cs="Arial"/>
          <w:color w:val="000000"/>
          <w:sz w:val="21"/>
          <w:szCs w:val="21"/>
          <w:lang w:eastAsia="fr-FR"/>
        </w:rPr>
        <w:t>.</w:t>
      </w:r>
    </w:p>
    <w:p w14:paraId="0CC67151"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D’autres données facultatives telles que </w:t>
      </w:r>
      <w:r w:rsidRPr="00227112">
        <w:rPr>
          <w:rFonts w:ascii="Arial" w:eastAsia="Times New Roman" w:hAnsi="Arial" w:cs="Arial"/>
          <w:i/>
          <w:iCs/>
          <w:color w:val="000000"/>
          <w:sz w:val="21"/>
          <w:szCs w:val="21"/>
          <w:lang w:eastAsia="fr-FR"/>
        </w:rPr>
        <w:t>l’adresse postale</w:t>
      </w:r>
      <w:r w:rsidRPr="00227112">
        <w:rPr>
          <w:rFonts w:ascii="Arial" w:eastAsia="Times New Roman" w:hAnsi="Arial" w:cs="Arial"/>
          <w:color w:val="000000"/>
          <w:sz w:val="21"/>
          <w:szCs w:val="21"/>
          <w:lang w:eastAsia="fr-FR"/>
        </w:rPr>
        <w:t> ou </w:t>
      </w:r>
      <w:r w:rsidRPr="00227112">
        <w:rPr>
          <w:rFonts w:ascii="Arial" w:eastAsia="Times New Roman" w:hAnsi="Arial" w:cs="Arial"/>
          <w:i/>
          <w:iCs/>
          <w:color w:val="000000"/>
          <w:sz w:val="21"/>
          <w:szCs w:val="21"/>
          <w:lang w:eastAsia="fr-FR"/>
        </w:rPr>
        <w:t>le numéro de téléphone</w:t>
      </w:r>
      <w:r w:rsidRPr="00227112">
        <w:rPr>
          <w:rFonts w:ascii="Arial" w:eastAsia="Times New Roman" w:hAnsi="Arial" w:cs="Arial"/>
          <w:color w:val="000000"/>
          <w:sz w:val="21"/>
          <w:szCs w:val="21"/>
          <w:lang w:eastAsia="fr-FR"/>
        </w:rPr>
        <w:t> peuvent également être communiquées par l’utilisateur s’il le souhaite.</w:t>
      </w:r>
    </w:p>
    <w:p w14:paraId="33F5D644"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Les données d’inscription sont utilisées :</w:t>
      </w:r>
    </w:p>
    <w:p w14:paraId="7929BE20" w14:textId="77777777" w:rsidR="00227112" w:rsidRPr="00227112" w:rsidRDefault="00227112" w:rsidP="00227112">
      <w:pPr>
        <w:numPr>
          <w:ilvl w:val="0"/>
          <w:numId w:val="1"/>
        </w:num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i) pour la participation aux différents services proposés sur le site (Forums, blogs, Quizz etc)</w:t>
      </w:r>
    </w:p>
    <w:p w14:paraId="516FC025" w14:textId="77777777" w:rsidR="00227112" w:rsidRPr="00227112" w:rsidRDefault="00227112" w:rsidP="00227112">
      <w:pPr>
        <w:numPr>
          <w:ilvl w:val="0"/>
          <w:numId w:val="1"/>
        </w:num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ii) pour la souscription par l’utilisateur à des services spécifiques (newsletter, concours),</w:t>
      </w:r>
    </w:p>
    <w:p w14:paraId="472B2248" w14:textId="77777777" w:rsidR="00227112" w:rsidRPr="00227112" w:rsidRDefault="00227112" w:rsidP="00227112">
      <w:pPr>
        <w:numPr>
          <w:ilvl w:val="0"/>
          <w:numId w:val="1"/>
        </w:num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iii) pour le fonctionnement technique et administratif du site.</w:t>
      </w:r>
    </w:p>
    <w:p w14:paraId="5CCF1200" w14:textId="7B8E6F53"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Les données fournies sont conservées par la société Nowher pour la durée d’utilisation de l’utilisateur du site et des services proposés.</w:t>
      </w:r>
    </w:p>
    <w:p w14:paraId="0EF26EC8"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Ces données sont conservées, en France, dans un environnement technique sécurisé.</w:t>
      </w:r>
    </w:p>
    <w:p w14:paraId="0590ADE6"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1.2</w:t>
      </w:r>
      <w:r w:rsidRPr="00227112">
        <w:rPr>
          <w:rFonts w:ascii="Arial" w:eastAsia="Times New Roman" w:hAnsi="Arial" w:cs="Arial"/>
          <w:color w:val="000000"/>
          <w:sz w:val="21"/>
          <w:szCs w:val="21"/>
          <w:lang w:eastAsia="fr-FR"/>
        </w:rPr>
        <w:t> L’utilisateur peut à tout moment modifier ou supprimer les données personnelles fournies à travers son espace utilisateur (rubrique</w:t>
      </w:r>
      <w:proofErr w:type="gramStart"/>
      <w:r w:rsidRPr="00227112">
        <w:rPr>
          <w:rFonts w:ascii="Arial" w:eastAsia="Times New Roman" w:hAnsi="Arial" w:cs="Arial"/>
          <w:color w:val="000000"/>
          <w:sz w:val="21"/>
          <w:szCs w:val="21"/>
          <w:lang w:eastAsia="fr-FR"/>
        </w:rPr>
        <w:t xml:space="preserve"> «Mon</w:t>
      </w:r>
      <w:proofErr w:type="gramEnd"/>
      <w:r w:rsidRPr="00227112">
        <w:rPr>
          <w:rFonts w:ascii="Arial" w:eastAsia="Times New Roman" w:hAnsi="Arial" w:cs="Arial"/>
          <w:color w:val="000000"/>
          <w:sz w:val="21"/>
          <w:szCs w:val="21"/>
          <w:lang w:eastAsia="fr-FR"/>
        </w:rPr>
        <w:t xml:space="preserve"> compte ») et ainsi exercer son droit d’accès.</w:t>
      </w:r>
    </w:p>
    <w:p w14:paraId="1A6C0FB9" w14:textId="2251BFE9"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 xml:space="preserve">La suppression définitive d’un compte utilisateur (matérialisé par le couple pseudo/IP uniquement) ne peut intervenir qu’après vérification de l’authenticité de la demande et épuisement des obligations relatives à la recherche d’infractions. Pour en savoir plus sur la suppression de compte, nous vous invitons à consulter notre FAQ </w:t>
      </w:r>
    </w:p>
    <w:p w14:paraId="3EA3E467"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Il est rappelé à l’utilisateur que le pseudonyme à lui seul ne constitue pas une donnée personnelle.</w:t>
      </w:r>
    </w:p>
    <w:p w14:paraId="307E261A" w14:textId="1EEEE7EF"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1.3</w:t>
      </w:r>
      <w:r w:rsidRPr="00227112">
        <w:rPr>
          <w:rFonts w:ascii="Arial" w:eastAsia="Times New Roman" w:hAnsi="Arial" w:cs="Arial"/>
          <w:color w:val="000000"/>
          <w:sz w:val="21"/>
          <w:szCs w:val="21"/>
          <w:lang w:eastAsia="fr-FR"/>
        </w:rPr>
        <w:t> La société Nowher dispose d’un correspondant Informatique et Libertés (CIL). Ce dernier a procédé à l’inscription des traitements associés aux données collectées au sein d’un registre dédié.</w:t>
      </w:r>
    </w:p>
    <w:p w14:paraId="495093D1" w14:textId="19A4A546"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 xml:space="preserve">L’utilisateur peut également exercer son droit d’accès aux données personnelles en s’adressant au CIL à travers </w:t>
      </w:r>
      <w:proofErr w:type="gramStart"/>
      <w:r w:rsidRPr="00227112">
        <w:rPr>
          <w:rFonts w:ascii="Arial" w:eastAsia="Times New Roman" w:hAnsi="Arial" w:cs="Arial"/>
          <w:color w:val="000000"/>
          <w:sz w:val="21"/>
          <w:szCs w:val="21"/>
          <w:lang w:eastAsia="fr-FR"/>
        </w:rPr>
        <w:t>l’adresse  et</w:t>
      </w:r>
      <w:proofErr w:type="gramEnd"/>
      <w:r w:rsidRPr="00227112">
        <w:rPr>
          <w:rFonts w:ascii="Arial" w:eastAsia="Times New Roman" w:hAnsi="Arial" w:cs="Arial"/>
          <w:color w:val="000000"/>
          <w:sz w:val="21"/>
          <w:szCs w:val="21"/>
          <w:lang w:eastAsia="fr-FR"/>
        </w:rPr>
        <w:t xml:space="preserve">/ou en écrivant à Nowher, Service Correspondant Informatique et </w:t>
      </w:r>
    </w:p>
    <w:p w14:paraId="72886F63" w14:textId="5512B25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La consultation du registre des traitements s’effectue auprès du CIL selon les mêmes modalités.</w:t>
      </w:r>
    </w:p>
    <w:p w14:paraId="77260ECA" w14:textId="7995872A"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1.4.a</w:t>
      </w:r>
      <w:r w:rsidRPr="00227112">
        <w:rPr>
          <w:rFonts w:ascii="Arial" w:eastAsia="Times New Roman" w:hAnsi="Arial" w:cs="Arial"/>
          <w:color w:val="000000"/>
          <w:sz w:val="21"/>
          <w:szCs w:val="21"/>
          <w:lang w:eastAsia="fr-FR"/>
        </w:rPr>
        <w:t> Le site Nowher utilise un système de cookies pour son fonctionnement. Ces cookies pourront contenir des données relatives à l’identification et à la navigation de l’utilisateur sur le site et les services proposés.</w:t>
      </w:r>
    </w:p>
    <w:p w14:paraId="0A1255E5" w14:textId="384AA855"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1.4.b</w:t>
      </w:r>
      <w:r w:rsidRPr="00227112">
        <w:rPr>
          <w:rFonts w:ascii="Arial" w:eastAsia="Times New Roman" w:hAnsi="Arial" w:cs="Arial"/>
          <w:color w:val="000000"/>
          <w:sz w:val="21"/>
          <w:szCs w:val="21"/>
          <w:lang w:eastAsia="fr-FR"/>
        </w:rPr>
        <w:t> Le site Nowher utilise également un système de cookies et pixels publicitaires issus de partenaires tiers. Ce système de cookies et pixels permet la diffusion de publicités sélectionnées selon les préférences et affinités de l’utilisateur. Les données utilisées par ce système sont anonymes.</w:t>
      </w:r>
    </w:p>
    <w:p w14:paraId="7C75E510"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lastRenderedPageBreak/>
        <w:t>L’utilisateur dispose de la faculté de bloquer ou supprimer les cookies par le biais des options présentées au sein de son navigateur </w:t>
      </w:r>
      <w:r w:rsidRPr="00227112">
        <w:rPr>
          <w:rFonts w:ascii="Arial" w:eastAsia="Times New Roman" w:hAnsi="Arial" w:cs="Arial"/>
          <w:i/>
          <w:iCs/>
          <w:color w:val="000000"/>
          <w:sz w:val="21"/>
          <w:szCs w:val="21"/>
          <w:lang w:eastAsia="fr-FR"/>
        </w:rPr>
        <w:t>(Pour « Google Chrome » : Ctrl + Maj + Suppr ; pour « Internet Explorer » : Alt+X puis sélectionner le menu Option Internet ; pour « Mozilla firefox » : Onglet Firefox puis sélectionner le menu Options)</w:t>
      </w:r>
      <w:r w:rsidRPr="00227112">
        <w:rPr>
          <w:rFonts w:ascii="Arial" w:eastAsia="Times New Roman" w:hAnsi="Arial" w:cs="Arial"/>
          <w:color w:val="000000"/>
          <w:sz w:val="21"/>
          <w:szCs w:val="21"/>
          <w:lang w:eastAsia="fr-FR"/>
        </w:rPr>
        <w:t>.</w:t>
      </w:r>
    </w:p>
    <w:p w14:paraId="51E1A3D4"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i/>
          <w:iCs/>
          <w:color w:val="000000"/>
          <w:sz w:val="21"/>
          <w:szCs w:val="21"/>
          <w:lang w:eastAsia="fr-FR"/>
        </w:rPr>
        <w:t>Note : Le blocage des cookies peut altérer le fonctionnement des services proposés sur Internet.</w:t>
      </w:r>
    </w:p>
    <w:p w14:paraId="5856D029" w14:textId="77777777"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color w:val="000000"/>
          <w:sz w:val="21"/>
          <w:szCs w:val="21"/>
          <w:lang w:eastAsia="fr-FR"/>
        </w:rPr>
        <w:t>L’utilisateur peut également paramétrer ou désactiver les cookies publicitaires en se connectant à l’adresse : </w:t>
      </w:r>
      <w:hyperlink r:id="rId5" w:tgtFrame="_blank" w:history="1">
        <w:r w:rsidRPr="00227112">
          <w:rPr>
            <w:rFonts w:ascii="Arial" w:eastAsia="Times New Roman" w:hAnsi="Arial" w:cs="Arial"/>
            <w:color w:val="006BD7"/>
            <w:sz w:val="21"/>
            <w:szCs w:val="21"/>
            <w:u w:val="single"/>
            <w:lang w:eastAsia="fr-FR"/>
          </w:rPr>
          <w:t>http://www.youronlinechoices.com/fr/.</w:t>
        </w:r>
      </w:hyperlink>
    </w:p>
    <w:p w14:paraId="157C8E10" w14:textId="3E041B61"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1.5</w:t>
      </w:r>
      <w:r w:rsidRPr="00227112">
        <w:rPr>
          <w:rFonts w:ascii="Arial" w:eastAsia="Times New Roman" w:hAnsi="Arial" w:cs="Arial"/>
          <w:color w:val="000000"/>
          <w:sz w:val="21"/>
          <w:szCs w:val="21"/>
          <w:lang w:eastAsia="fr-FR"/>
        </w:rPr>
        <w:t> Il appartient à l’utilisateur de s’assurer de la confidentialité du ou des mots de passe utilisés sur le site </w:t>
      </w:r>
      <w:r w:rsidR="00573D90">
        <w:rPr>
          <w:rFonts w:ascii="Arial" w:eastAsia="Times New Roman" w:hAnsi="Arial" w:cs="Arial"/>
          <w:color w:val="000000"/>
          <w:sz w:val="21"/>
          <w:szCs w:val="21"/>
          <w:lang w:eastAsia="fr-FR"/>
        </w:rPr>
        <w:t>Nowher</w:t>
      </w:r>
      <w:r w:rsidRPr="00227112">
        <w:rPr>
          <w:rFonts w:ascii="Arial" w:eastAsia="Times New Roman" w:hAnsi="Arial" w:cs="Arial"/>
          <w:color w:val="000000"/>
          <w:sz w:val="21"/>
          <w:szCs w:val="21"/>
          <w:lang w:eastAsia="fr-FR"/>
        </w:rPr>
        <w:t>. La société Webedia ne dispose d’aucun mot de passe et ne saurait être tenue pour responsable en cas de perte ou d’utilisation non conforme de cet élément. L’utilisateur est invité à signaler toute utilisation non autorisée de son espace utilisateur.</w:t>
      </w:r>
    </w:p>
    <w:p w14:paraId="6662B521" w14:textId="7275D78E"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1.6</w:t>
      </w:r>
      <w:r w:rsidRPr="00227112">
        <w:rPr>
          <w:rFonts w:ascii="Arial" w:eastAsia="Times New Roman" w:hAnsi="Arial" w:cs="Arial"/>
          <w:color w:val="000000"/>
          <w:sz w:val="21"/>
          <w:szCs w:val="21"/>
          <w:lang w:eastAsia="fr-FR"/>
        </w:rPr>
        <w:t xml:space="preserve"> La société </w:t>
      </w:r>
      <w:r w:rsidR="00573D90">
        <w:rPr>
          <w:rFonts w:ascii="Arial" w:eastAsia="Times New Roman" w:hAnsi="Arial" w:cs="Arial"/>
          <w:color w:val="000000"/>
          <w:sz w:val="21"/>
          <w:szCs w:val="21"/>
          <w:lang w:eastAsia="fr-FR"/>
        </w:rPr>
        <w:t xml:space="preserve">Nowher </w:t>
      </w:r>
      <w:r w:rsidRPr="00227112">
        <w:rPr>
          <w:rFonts w:ascii="Arial" w:eastAsia="Times New Roman" w:hAnsi="Arial" w:cs="Arial"/>
          <w:color w:val="000000"/>
          <w:sz w:val="21"/>
          <w:szCs w:val="21"/>
          <w:lang w:eastAsia="fr-FR"/>
        </w:rPr>
        <w:t>se réserve le droit de communiquer aux autorités compétentes toutes données requises pour la recherche et l’identification de l’auteur d’une infraction.</w:t>
      </w:r>
    </w:p>
    <w:p w14:paraId="624AE7EF" w14:textId="77777777" w:rsidR="00227112" w:rsidRPr="00227112" w:rsidRDefault="00227112" w:rsidP="00227112">
      <w:pPr>
        <w:shd w:val="clear" w:color="auto" w:fill="F2F2F2"/>
        <w:spacing w:after="0" w:line="240" w:lineRule="atLeast"/>
        <w:outlineLvl w:val="1"/>
        <w:rPr>
          <w:rFonts w:ascii="Arial" w:eastAsia="Times New Roman" w:hAnsi="Arial" w:cs="Arial"/>
          <w:color w:val="FF0000"/>
          <w:sz w:val="36"/>
          <w:szCs w:val="36"/>
          <w:lang w:eastAsia="fr-FR"/>
        </w:rPr>
      </w:pPr>
      <w:r w:rsidRPr="00227112">
        <w:rPr>
          <w:rFonts w:ascii="Arial" w:eastAsia="Times New Roman" w:hAnsi="Arial" w:cs="Arial"/>
          <w:color w:val="FF0000"/>
          <w:sz w:val="36"/>
          <w:szCs w:val="36"/>
          <w:lang w:eastAsia="fr-FR"/>
        </w:rPr>
        <w:t>Propriété Intellectuelle</w:t>
      </w:r>
    </w:p>
    <w:p w14:paraId="6EB0AEC3" w14:textId="02CCC654"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2.1</w:t>
      </w:r>
      <w:r w:rsidRPr="00227112">
        <w:rPr>
          <w:rFonts w:ascii="Arial" w:eastAsia="Times New Roman" w:hAnsi="Arial" w:cs="Arial"/>
          <w:color w:val="000000"/>
          <w:sz w:val="21"/>
          <w:szCs w:val="21"/>
          <w:lang w:eastAsia="fr-FR"/>
        </w:rPr>
        <w:t> Le site </w:t>
      </w:r>
      <w:r w:rsidR="00573D90" w:rsidRPr="008508B3">
        <w:rPr>
          <w:rFonts w:ascii="Arial" w:eastAsia="Times New Roman" w:hAnsi="Arial" w:cs="Arial"/>
          <w:color w:val="000000"/>
          <w:sz w:val="21"/>
          <w:szCs w:val="21"/>
          <w:lang w:eastAsia="fr-FR"/>
        </w:rPr>
        <w:t>Nowher</w:t>
      </w:r>
      <w:r w:rsidRPr="00227112">
        <w:rPr>
          <w:rFonts w:ascii="Arial" w:eastAsia="Times New Roman" w:hAnsi="Arial" w:cs="Arial"/>
          <w:color w:val="000000"/>
          <w:sz w:val="21"/>
          <w:szCs w:val="21"/>
          <w:lang w:eastAsia="fr-FR"/>
        </w:rPr>
        <w:t xml:space="preserve"> ses contenus et services, ses logiciels, dessins, modèles, bases de données, marques et logos sont soumis au droit de la Propriété intellectuelle. La référence à ces droits figure également dans les mentions légales. Ces différents éléments sont la propriété de la société </w:t>
      </w:r>
      <w:r w:rsidR="00573D90" w:rsidRPr="008508B3">
        <w:rPr>
          <w:rFonts w:ascii="Arial" w:eastAsia="Times New Roman" w:hAnsi="Arial" w:cs="Arial"/>
          <w:color w:val="000000"/>
          <w:sz w:val="21"/>
          <w:szCs w:val="21"/>
          <w:lang w:eastAsia="fr-FR"/>
        </w:rPr>
        <w:t>Nowher</w:t>
      </w:r>
      <w:r w:rsidRPr="00227112">
        <w:rPr>
          <w:rFonts w:ascii="Arial" w:eastAsia="Times New Roman" w:hAnsi="Arial" w:cs="Arial"/>
          <w:color w:val="000000"/>
          <w:sz w:val="21"/>
          <w:szCs w:val="21"/>
          <w:lang w:eastAsia="fr-FR"/>
        </w:rPr>
        <w:t xml:space="preserve">. L’utilisateur s’engage à respecter ces droits. La société </w:t>
      </w:r>
      <w:r w:rsidR="00573D90" w:rsidRPr="008508B3">
        <w:rPr>
          <w:rFonts w:ascii="Arial" w:eastAsia="Times New Roman" w:hAnsi="Arial" w:cs="Arial"/>
          <w:color w:val="000000"/>
          <w:sz w:val="21"/>
          <w:szCs w:val="21"/>
          <w:lang w:eastAsia="fr-FR"/>
        </w:rPr>
        <w:t xml:space="preserve">Nowher </w:t>
      </w:r>
      <w:r w:rsidRPr="00227112">
        <w:rPr>
          <w:rFonts w:ascii="Arial" w:eastAsia="Times New Roman" w:hAnsi="Arial" w:cs="Arial"/>
          <w:color w:val="000000"/>
          <w:sz w:val="21"/>
          <w:szCs w:val="21"/>
          <w:lang w:eastAsia="fr-FR"/>
        </w:rPr>
        <w:t>ne confère à l’utilisateur qu’un droit non exclusif et incessible d’utilisation (l’utilisation s’entend d’un usage non commercial, caractérisé par la navigation, la participation et le choix de la souscription aux différents services) de son site et de ses services, et se réserve par conséquent les droits d’exploitation de diffusion, cession, ainsi que tout autre droit sur les éléments qui constituent son site et ses services.</w:t>
      </w:r>
    </w:p>
    <w:p w14:paraId="0B2D611C" w14:textId="78AD64B3"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2.2</w:t>
      </w:r>
      <w:r w:rsidRPr="00227112">
        <w:rPr>
          <w:rFonts w:ascii="Arial" w:eastAsia="Times New Roman" w:hAnsi="Arial" w:cs="Arial"/>
          <w:color w:val="000000"/>
          <w:sz w:val="21"/>
          <w:szCs w:val="21"/>
          <w:lang w:eastAsia="fr-FR"/>
        </w:rPr>
        <w:t> Les produits et jeux présentés sur le site </w:t>
      </w:r>
      <w:r w:rsidR="00573D90">
        <w:rPr>
          <w:rFonts w:ascii="Arial" w:eastAsia="Times New Roman" w:hAnsi="Arial" w:cs="Arial"/>
          <w:color w:val="000000"/>
          <w:sz w:val="21"/>
          <w:szCs w:val="21"/>
          <w:lang w:eastAsia="fr-FR"/>
        </w:rPr>
        <w:t>Nowher</w:t>
      </w:r>
      <w:r w:rsidRPr="00227112">
        <w:rPr>
          <w:rFonts w:ascii="Arial" w:eastAsia="Times New Roman" w:hAnsi="Arial" w:cs="Arial"/>
          <w:color w:val="000000"/>
          <w:sz w:val="21"/>
          <w:szCs w:val="21"/>
          <w:lang w:eastAsia="fr-FR"/>
        </w:rPr>
        <w:t> correspondent à des marques déposées ou des marques commerciales appartenant à leurs propriétaires respectifs.</w:t>
      </w:r>
    </w:p>
    <w:p w14:paraId="188ACBB8" w14:textId="1BD1F04B" w:rsidR="00227112" w:rsidRPr="00227112" w:rsidRDefault="00227112" w:rsidP="00227112">
      <w:pPr>
        <w:shd w:val="clear" w:color="auto" w:fill="F2F2F2"/>
        <w:spacing w:before="100" w:beforeAutospacing="1" w:after="100" w:afterAutospacing="1" w:line="240" w:lineRule="auto"/>
        <w:rPr>
          <w:rFonts w:ascii="Arial" w:eastAsia="Times New Roman" w:hAnsi="Arial" w:cs="Arial"/>
          <w:color w:val="000000"/>
          <w:sz w:val="21"/>
          <w:szCs w:val="21"/>
          <w:lang w:eastAsia="fr-FR"/>
        </w:rPr>
      </w:pPr>
      <w:r w:rsidRPr="00227112">
        <w:rPr>
          <w:rFonts w:ascii="Arial" w:eastAsia="Times New Roman" w:hAnsi="Arial" w:cs="Arial"/>
          <w:b/>
          <w:bCs/>
          <w:color w:val="000000"/>
          <w:sz w:val="21"/>
          <w:szCs w:val="21"/>
          <w:lang w:eastAsia="fr-FR"/>
        </w:rPr>
        <w:t>2.3</w:t>
      </w:r>
      <w:r w:rsidRPr="00227112">
        <w:rPr>
          <w:rFonts w:ascii="Arial" w:eastAsia="Times New Roman" w:hAnsi="Arial" w:cs="Arial"/>
          <w:color w:val="000000"/>
          <w:sz w:val="21"/>
          <w:szCs w:val="21"/>
          <w:lang w:eastAsia="fr-FR"/>
        </w:rPr>
        <w:t> ETAJV L’Encyclopédie des Trucs et Astuces ® est une marque déposée par la société</w:t>
      </w:r>
      <w:r w:rsidR="00573D90">
        <w:rPr>
          <w:rFonts w:ascii="Arial" w:eastAsia="Times New Roman" w:hAnsi="Arial" w:cs="Arial"/>
          <w:color w:val="000000"/>
          <w:sz w:val="21"/>
          <w:szCs w:val="21"/>
          <w:lang w:eastAsia="fr-FR"/>
        </w:rPr>
        <w:t xml:space="preserve"> Nowher</w:t>
      </w:r>
      <w:r w:rsidRPr="00227112">
        <w:rPr>
          <w:rFonts w:ascii="Arial" w:eastAsia="Times New Roman" w:hAnsi="Arial" w:cs="Arial"/>
          <w:color w:val="000000"/>
          <w:sz w:val="21"/>
          <w:szCs w:val="21"/>
          <w:lang w:eastAsia="fr-FR"/>
        </w:rPr>
        <w:t xml:space="preserve">. Toute reproduction de ce signe sans l’autorisation de la société </w:t>
      </w:r>
      <w:r w:rsidR="00573D90">
        <w:rPr>
          <w:rFonts w:ascii="Arial" w:eastAsia="Times New Roman" w:hAnsi="Arial" w:cs="Arial"/>
          <w:color w:val="000000"/>
          <w:sz w:val="21"/>
          <w:szCs w:val="21"/>
          <w:lang w:eastAsia="fr-FR"/>
        </w:rPr>
        <w:t xml:space="preserve">Nowher </w:t>
      </w:r>
      <w:r w:rsidRPr="00227112">
        <w:rPr>
          <w:rFonts w:ascii="Arial" w:eastAsia="Times New Roman" w:hAnsi="Arial" w:cs="Arial"/>
          <w:color w:val="000000"/>
          <w:sz w:val="21"/>
          <w:szCs w:val="21"/>
          <w:lang w:eastAsia="fr-FR"/>
        </w:rPr>
        <w:t>est strictement interdite.</w:t>
      </w:r>
    </w:p>
    <w:p w14:paraId="6C31BBEC" w14:textId="77777777" w:rsidR="00BE6093" w:rsidRDefault="00BE6093"/>
    <w:sectPr w:rsidR="00BE6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A7FDE"/>
    <w:multiLevelType w:val="multilevel"/>
    <w:tmpl w:val="8CEA8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12"/>
    <w:rsid w:val="00227112"/>
    <w:rsid w:val="00573D90"/>
    <w:rsid w:val="008508B3"/>
    <w:rsid w:val="00AF6E1C"/>
    <w:rsid w:val="00BE6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F4D7"/>
  <w15:chartTrackingRefBased/>
  <w15:docId w15:val="{53D4BB3C-5B4F-4162-B2FA-4779B231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271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711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71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7112"/>
    <w:rPr>
      <w:b/>
      <w:bCs/>
    </w:rPr>
  </w:style>
  <w:style w:type="character" w:styleId="Accentuation">
    <w:name w:val="Emphasis"/>
    <w:basedOn w:val="Policepardfaut"/>
    <w:uiPriority w:val="20"/>
    <w:qFormat/>
    <w:rsid w:val="00227112"/>
    <w:rPr>
      <w:i/>
      <w:iCs/>
    </w:rPr>
  </w:style>
  <w:style w:type="character" w:styleId="Lienhypertexte">
    <w:name w:val="Hyperlink"/>
    <w:basedOn w:val="Policepardfaut"/>
    <w:uiPriority w:val="99"/>
    <w:semiHidden/>
    <w:unhideWhenUsed/>
    <w:rsid w:val="0022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15405">
      <w:bodyDiv w:val="1"/>
      <w:marLeft w:val="0"/>
      <w:marRight w:val="0"/>
      <w:marTop w:val="0"/>
      <w:marBottom w:val="0"/>
      <w:divBdr>
        <w:top w:val="none" w:sz="0" w:space="0" w:color="auto"/>
        <w:left w:val="none" w:sz="0" w:space="0" w:color="auto"/>
        <w:bottom w:val="none" w:sz="0" w:space="0" w:color="auto"/>
        <w:right w:val="none" w:sz="0" w:space="0" w:color="auto"/>
      </w:divBdr>
      <w:divsChild>
        <w:div w:id="1394739306">
          <w:marLeft w:val="0"/>
          <w:marRight w:val="0"/>
          <w:marTop w:val="0"/>
          <w:marBottom w:val="0"/>
          <w:divBdr>
            <w:top w:val="none" w:sz="0" w:space="0" w:color="auto"/>
            <w:left w:val="none" w:sz="0" w:space="0" w:color="auto"/>
            <w:bottom w:val="none" w:sz="0" w:space="0" w:color="auto"/>
            <w:right w:val="none" w:sz="0" w:space="0" w:color="auto"/>
          </w:divBdr>
        </w:div>
        <w:div w:id="1683624571">
          <w:marLeft w:val="0"/>
          <w:marRight w:val="0"/>
          <w:marTop w:val="0"/>
          <w:marBottom w:val="0"/>
          <w:divBdr>
            <w:top w:val="none" w:sz="0" w:space="0" w:color="auto"/>
            <w:left w:val="none" w:sz="0" w:space="0" w:color="auto"/>
            <w:bottom w:val="none" w:sz="0" w:space="0" w:color="auto"/>
            <w:right w:val="none" w:sz="0" w:space="0" w:color="auto"/>
          </w:divBdr>
        </w:div>
        <w:div w:id="201275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ronlinechoices.com/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756</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boutaud</dc:creator>
  <cp:keywords/>
  <dc:description/>
  <cp:lastModifiedBy>nathan boutaud</cp:lastModifiedBy>
  <cp:revision>2</cp:revision>
  <dcterms:created xsi:type="dcterms:W3CDTF">2021-05-18T12:24:00Z</dcterms:created>
  <dcterms:modified xsi:type="dcterms:W3CDTF">2021-05-20T14:46:00Z</dcterms:modified>
</cp:coreProperties>
</file>