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tcgute7y4ray" w:id="0"/>
      <w:bookmarkEnd w:id="0"/>
      <w:r w:rsidDel="00000000" w:rsidR="00000000" w:rsidRPr="00000000">
        <w:rPr>
          <w:b w:val="1"/>
          <w:bCs w:val="1"/>
          <w:sz w:val="48"/>
          <w:szCs w:val="48"/>
          <w:rtl w:val="0"/>
        </w:rPr>
        <w:t xml:space="preserve">Procédure simplifiée d’installation et de déploiement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m4zyaq24cww" w:id="1"/>
      <w:bookmarkEnd w:id="1"/>
      <w:r w:rsidDel="00000000" w:rsidR="00000000" w:rsidRPr="00000000">
        <w:rPr>
          <w:b w:val="1"/>
          <w:bCs w:val="1"/>
          <w:sz w:val="34"/>
          <w:szCs w:val="34"/>
          <w:rtl w:val="0"/>
        </w:rPr>
        <w:t xml:space="preserve">1. Objectif du document</w:t>
      </w:r>
    </w:p>
    <w:p w:rsidR="00000000" w:rsidDel="00000000" w:rsidP="00000000" w:rsidRDefault="00000000" w:rsidRPr="00000000" w14:paraId="00000003">
      <w:pPr>
        <w:spacing w:after="240" w:before="240" w:lineRule="auto"/>
        <w:rPr/>
      </w:pPr>
      <w:r w:rsidDel="00000000" w:rsidR="00000000" w:rsidRPr="00000000">
        <w:rPr>
          <w:rtl w:val="0"/>
        </w:rPr>
        <w:t xml:space="preserve">Cette procédure décrit de manière </w:t>
      </w:r>
      <w:r w:rsidDel="00000000" w:rsidR="00000000" w:rsidRPr="00000000">
        <w:rPr>
          <w:b w:val="1"/>
          <w:bCs w:val="1"/>
          <w:rtl w:val="0"/>
        </w:rPr>
        <w:t xml:space="preserve">simplifiée, structurée et non sensible</w:t>
      </w:r>
      <w:r w:rsidDel="00000000" w:rsidR="00000000" w:rsidRPr="00000000">
        <w:rPr>
          <w:rtl w:val="0"/>
        </w:rPr>
        <w:t xml:space="preserve"> les étapes générales d’installation et de déploiement d’une </w:t>
      </w:r>
      <w:r w:rsidDel="00000000" w:rsidR="00000000" w:rsidRPr="00000000">
        <w:rPr>
          <w:b w:val="1"/>
          <w:bCs w:val="1"/>
          <w:rtl w:val="0"/>
        </w:rPr>
        <w:t xml:space="preserve">plateforme d’administration réseau dédiée à un client professionnel</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L’objectif de ce document est de présenter la </w:t>
      </w:r>
      <w:r w:rsidDel="00000000" w:rsidR="00000000" w:rsidRPr="00000000">
        <w:rPr>
          <w:b w:val="1"/>
          <w:bCs w:val="1"/>
          <w:rtl w:val="0"/>
        </w:rPr>
        <w:t xml:space="preserve">démarche globale de déploiement</w:t>
      </w:r>
      <w:r w:rsidDel="00000000" w:rsidR="00000000" w:rsidRPr="00000000">
        <w:rPr>
          <w:rtl w:val="0"/>
        </w:rPr>
        <w:t xml:space="preserve">, telle qu’elle est mise en œuvre dans un contexte réel d’entreprise, tout en respectant strictement les contraintes de confidentialité. Aucun élément technique exploitable n’est volontairement fourni (configurations détaillées, scripts, adresses IP réelles, noms d’outils internes ou données clients).</w:t>
      </w:r>
    </w:p>
    <w:p w:rsidR="00000000" w:rsidDel="00000000" w:rsidP="00000000" w:rsidRDefault="00000000" w:rsidRPr="00000000" w14:paraId="00000005">
      <w:pPr>
        <w:spacing w:after="240" w:before="240" w:lineRule="auto"/>
        <w:rPr/>
      </w:pPr>
      <w:r w:rsidDel="00000000" w:rsidR="00000000" w:rsidRPr="00000000">
        <w:rPr>
          <w:rtl w:val="0"/>
        </w:rPr>
        <w:t xml:space="preserve">Ce document est destiné à un usage pédagogique et ne constitue en aucun cas une procédure opérationnelle utilisable en production.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9tgkmntl0dv" w:id="2"/>
      <w:bookmarkEnd w:id="2"/>
      <w:r w:rsidDel="00000000" w:rsidR="00000000" w:rsidRPr="00000000">
        <w:rPr>
          <w:b w:val="1"/>
          <w:bCs w:val="1"/>
          <w:sz w:val="34"/>
          <w:szCs w:val="34"/>
          <w:rtl w:val="0"/>
        </w:rPr>
        <w:t xml:space="preserve">2. Périmètre et limites</w:t>
      </w:r>
    </w:p>
    <w:p w:rsidR="00000000" w:rsidDel="00000000" w:rsidP="00000000" w:rsidRDefault="00000000" w:rsidRPr="00000000" w14:paraId="00000007">
      <w:pPr>
        <w:spacing w:after="240" w:before="240" w:lineRule="auto"/>
        <w:rPr/>
      </w:pPr>
      <w:r w:rsidDel="00000000" w:rsidR="00000000" w:rsidRPr="00000000">
        <w:rPr>
          <w:rtl w:val="0"/>
        </w:rPr>
        <w:t xml:space="preserve">La procédure couvre uniquement les grandes étapes logiques du déploiement de la plateforme d’administration. Elle ne détaille pas :</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les paramètres techniques précis,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les commandes ou scripts utilisés,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les outils internes spécifiques,</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les configurations de sécurité détaillées.</w:t>
      </w:r>
    </w:p>
    <w:p w:rsidR="00000000" w:rsidDel="00000000" w:rsidP="00000000" w:rsidRDefault="00000000" w:rsidRPr="00000000" w14:paraId="0000000C">
      <w:pPr>
        <w:spacing w:after="240" w:before="240" w:lineRule="auto"/>
        <w:rPr/>
      </w:pPr>
      <w:r w:rsidDel="00000000" w:rsidR="00000000" w:rsidRPr="00000000">
        <w:rPr>
          <w:rtl w:val="0"/>
        </w:rPr>
        <w:t xml:space="preserve">Les programmes, fichiers de simulation et scripts utilisés dans le cadre du projet sont la propriété de l’entreprise et sont soumis à des accords de confidentialité (NDA). Ils ne sont donc ni fournis ni décrits techniquement dans ce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qi41ytw057q"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b2r3b9v5v1q"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lmtw18cljxw"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zdcw8f28l4k" w:id="6"/>
      <w:bookmarkEnd w:id="6"/>
      <w:r w:rsidDel="00000000" w:rsidR="00000000" w:rsidRPr="00000000">
        <w:rPr>
          <w:b w:val="1"/>
          <w:bCs w:val="1"/>
          <w:sz w:val="34"/>
          <w:szCs w:val="34"/>
          <w:rtl w:val="0"/>
        </w:rPr>
        <w:t xml:space="preserve">3. Pré-requis au déploiement</w:t>
      </w:r>
    </w:p>
    <w:p w:rsidR="00000000" w:rsidDel="00000000" w:rsidP="00000000" w:rsidRDefault="00000000" w:rsidRPr="00000000" w14:paraId="00000012">
      <w:pPr>
        <w:spacing w:after="240" w:before="240" w:lineRule="auto"/>
        <w:rPr/>
      </w:pPr>
      <w:r w:rsidDel="00000000" w:rsidR="00000000" w:rsidRPr="00000000">
        <w:rPr>
          <w:rtl w:val="0"/>
        </w:rPr>
        <w:t xml:space="preserve">Avant toute phase d’installation ou de déploiement, plusieurs pré-requis doivent être validés afin de garantir un projet maîtrisé et sécurisé.</w:t>
      </w:r>
    </w:p>
    <w:p w:rsidR="00000000" w:rsidDel="00000000" w:rsidP="00000000" w:rsidRDefault="00000000" w:rsidRPr="00000000" w14:paraId="00000013">
      <w:pPr>
        <w:spacing w:after="240" w:before="240" w:lineRule="auto"/>
        <w:rPr/>
      </w:pPr>
      <w:r w:rsidDel="00000000" w:rsidR="00000000" w:rsidRPr="00000000">
        <w:rPr>
          <w:rtl w:val="0"/>
        </w:rPr>
        <w:t xml:space="preserve">Ces pré-requis incluent notamment :</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la disponibilité d’une infrastructure d’hébergement adaptée (environnement virtualisé existant),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la définition des besoins en matière de sécurité, de cloisonnement et de traçabilité des accès,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l’identification des équipes habilitées à intervenir sur le projet,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la validation des accès administratifs nécessaires,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la coordination avec les différentes équipes impliquées (réseau, sécurité, exploitation, architecture),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la validation du planning projet et des dépendances techniques.</w:t>
      </w:r>
    </w:p>
    <w:p w:rsidR="00000000" w:rsidDel="00000000" w:rsidP="00000000" w:rsidRDefault="00000000" w:rsidRPr="00000000" w14:paraId="0000001A">
      <w:pPr>
        <w:spacing w:after="240" w:before="240" w:lineRule="auto"/>
        <w:rPr/>
      </w:pPr>
      <w:r w:rsidDel="00000000" w:rsidR="00000000" w:rsidRPr="00000000">
        <w:rPr>
          <w:rtl w:val="0"/>
        </w:rPr>
        <w:t xml:space="preserve">Cette phase permet d’anticiper les risques et d’éviter toute action non maîtrisée lors du déploiement.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7z1ke6c17e5" w:id="7"/>
      <w:bookmarkEnd w:id="7"/>
      <w:r w:rsidDel="00000000" w:rsidR="00000000" w:rsidRPr="00000000">
        <w:rPr>
          <w:b w:val="1"/>
          <w:bCs w:val="1"/>
          <w:sz w:val="34"/>
          <w:szCs w:val="34"/>
          <w:rtl w:val="0"/>
        </w:rPr>
        <w:t xml:space="preserve">4. Préparation de l’environnement</w:t>
      </w:r>
    </w:p>
    <w:p w:rsidR="00000000" w:rsidDel="00000000" w:rsidP="00000000" w:rsidRDefault="00000000" w:rsidRPr="00000000" w14:paraId="0000001C">
      <w:pPr>
        <w:spacing w:after="240" w:before="240" w:lineRule="auto"/>
        <w:rPr/>
      </w:pPr>
      <w:r w:rsidDel="00000000" w:rsidR="00000000" w:rsidRPr="00000000">
        <w:rPr>
          <w:rtl w:val="0"/>
        </w:rPr>
        <w:t xml:space="preserve">La préparation de l’environnement constitue une étape essentielle avant l’installation des composants.</w:t>
      </w:r>
    </w:p>
    <w:p w:rsidR="00000000" w:rsidDel="00000000" w:rsidP="00000000" w:rsidRDefault="00000000" w:rsidRPr="00000000" w14:paraId="0000001D">
      <w:pPr>
        <w:spacing w:after="240" w:before="240" w:lineRule="auto"/>
        <w:rPr/>
      </w:pPr>
      <w:r w:rsidDel="00000000" w:rsidR="00000000" w:rsidRPr="00000000">
        <w:rPr>
          <w:rtl w:val="0"/>
        </w:rPr>
        <w:t xml:space="preserve">Elle consiste notamment à :</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préparer les ressources nécessaires (machines virtuelles, capacités de stockage, connectivité réseau),</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définir et mettre en place une </w:t>
      </w:r>
      <w:r w:rsidDel="00000000" w:rsidR="00000000" w:rsidRPr="00000000">
        <w:rPr>
          <w:b w:val="1"/>
          <w:bCs w:val="1"/>
          <w:rtl w:val="0"/>
        </w:rPr>
        <w:t xml:space="preserve">VRF d’administration dédiée</w:t>
      </w:r>
      <w:r w:rsidDel="00000000" w:rsidR="00000000" w:rsidRPr="00000000">
        <w:rPr>
          <w:rtl w:val="0"/>
        </w:rPr>
        <w:t xml:space="preserve">, garantissant l’isolement des flux d’administration du client par rapport aux autres environnements,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vérifier la cohérence de la connectivité réseau entre les futurs composants de la plateforme.</w:t>
      </w:r>
    </w:p>
    <w:p w:rsidR="00000000" w:rsidDel="00000000" w:rsidP="00000000" w:rsidRDefault="00000000" w:rsidRPr="00000000" w14:paraId="00000021">
      <w:pPr>
        <w:spacing w:after="240" w:before="240" w:lineRule="auto"/>
        <w:rPr/>
      </w:pPr>
      <w:r w:rsidDel="00000000" w:rsidR="00000000" w:rsidRPr="00000000">
        <w:rPr>
          <w:rtl w:val="0"/>
        </w:rPr>
        <w:t xml:space="preserve">Aucune modification n’est effectuée sans validation préalable, afin de limiter les impacts sur l’existant.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tfd4qqn7gzz" w:id="8"/>
      <w:bookmarkEnd w:id="8"/>
      <w:r w:rsidDel="00000000" w:rsidR="00000000" w:rsidRPr="00000000">
        <w:rPr>
          <w:b w:val="1"/>
          <w:bCs w:val="1"/>
          <w:sz w:val="34"/>
          <w:szCs w:val="34"/>
          <w:rtl w:val="0"/>
        </w:rPr>
        <w:t xml:space="preserve">5. Déploiement des composants de la plateforme</w:t>
      </w:r>
    </w:p>
    <w:p w:rsidR="00000000" w:rsidDel="00000000" w:rsidP="00000000" w:rsidRDefault="00000000" w:rsidRPr="00000000" w14:paraId="0000002C">
      <w:pPr>
        <w:spacing w:after="240" w:before="240" w:lineRule="auto"/>
        <w:rPr/>
      </w:pPr>
      <w:r w:rsidDel="00000000" w:rsidR="00000000" w:rsidRPr="00000000">
        <w:rPr>
          <w:rtl w:val="0"/>
        </w:rPr>
        <w:t xml:space="preserve">Le déploiement est réalisé de manière progressive et contrôlée afin de réduire les risques.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xyhbzwpurky" w:id="9"/>
      <w:bookmarkEnd w:id="9"/>
      <w:r w:rsidDel="00000000" w:rsidR="00000000" w:rsidRPr="00000000">
        <w:rPr>
          <w:b w:val="1"/>
          <w:bCs w:val="1"/>
          <w:color w:val="000000"/>
          <w:sz w:val="26"/>
          <w:szCs w:val="26"/>
          <w:rtl w:val="0"/>
        </w:rPr>
        <w:t xml:space="preserve">5.1 Typologie des composants déployés (liste générique)</w:t>
      </w:r>
    </w:p>
    <w:p w:rsidR="00000000" w:rsidDel="00000000" w:rsidP="00000000" w:rsidRDefault="00000000" w:rsidRPr="00000000" w14:paraId="0000002E">
      <w:pPr>
        <w:spacing w:after="240" w:before="240" w:lineRule="auto"/>
        <w:rPr/>
      </w:pPr>
      <w:r w:rsidDel="00000000" w:rsidR="00000000" w:rsidRPr="00000000">
        <w:rPr>
          <w:rtl w:val="0"/>
        </w:rPr>
        <w:t xml:space="preserve">Les principaux types de composants nécessaires au fonctionnement de la plateforme d’administration sont les suivants :</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rtl w:val="0"/>
        </w:rPr>
        <w:t xml:space="preserve">Serveurs d’authentification centralisée</w:t>
      </w:r>
      <w:r w:rsidDel="00000000" w:rsidR="00000000" w:rsidRPr="00000000">
        <w:rPr>
          <w:rtl w:val="0"/>
        </w:rPr>
        <w:t xml:space="preserve"> : gestion des identités et des droits d’accès des utilisateurs et des équipements.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Serveurs de journalisation</w:t>
      </w:r>
      <w:r w:rsidDel="00000000" w:rsidR="00000000" w:rsidRPr="00000000">
        <w:rPr>
          <w:rtl w:val="0"/>
        </w:rPr>
        <w:t xml:space="preserve"> : collecte et conservation des événements et traces d’administration.</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Outils de supervision</w:t>
      </w:r>
      <w:r w:rsidDel="00000000" w:rsidR="00000000" w:rsidRPr="00000000">
        <w:rPr>
          <w:rtl w:val="0"/>
        </w:rPr>
        <w:t xml:space="preserve"> : surveillance de l’état des équipements réseau et détection d’anomalies.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Pare-feux virtuels</w:t>
      </w:r>
      <w:r w:rsidDel="00000000" w:rsidR="00000000" w:rsidRPr="00000000">
        <w:rPr>
          <w:rtl w:val="0"/>
        </w:rPr>
        <w:t xml:space="preserve"> : filtrage et sécurisation des flux d’administration.</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Équipements réseau</w:t>
      </w:r>
      <w:r w:rsidDel="00000000" w:rsidR="00000000" w:rsidRPr="00000000">
        <w:rPr>
          <w:rtl w:val="0"/>
        </w:rPr>
        <w:t xml:space="preserve"> : acheminement des flux d’administration au sein de la VRF dédiée.</w:t>
      </w:r>
    </w:p>
    <w:p w:rsidR="00000000" w:rsidDel="00000000" w:rsidP="00000000" w:rsidRDefault="00000000" w:rsidRPr="00000000" w14:paraId="00000034">
      <w:pPr>
        <w:spacing w:after="240" w:before="240" w:lineRule="auto"/>
        <w:rPr/>
      </w:pPr>
      <w:r w:rsidDel="00000000" w:rsidR="00000000" w:rsidRPr="00000000">
        <w:rPr>
          <w:rtl w:val="0"/>
        </w:rPr>
        <w:t xml:space="preserve">Cette liste est volontairement générique et ne permet pas d’identifier une architecture précise.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zf9t4e7cb13v" w:id="10"/>
      <w:bookmarkEnd w:id="10"/>
      <w:r w:rsidDel="00000000" w:rsidR="00000000" w:rsidRPr="00000000">
        <w:rPr>
          <w:b w:val="1"/>
          <w:bCs w:val="1"/>
          <w:sz w:val="34"/>
          <w:szCs w:val="34"/>
          <w:rtl w:val="0"/>
        </w:rPr>
        <w:t xml:space="preserve">6. Intégration à l’infrastructure réseau</w:t>
      </w:r>
    </w:p>
    <w:p w:rsidR="00000000" w:rsidDel="00000000" w:rsidP="00000000" w:rsidRDefault="00000000" w:rsidRPr="00000000" w14:paraId="00000036">
      <w:pPr>
        <w:spacing w:after="240" w:before="240" w:lineRule="auto"/>
        <w:rPr/>
      </w:pPr>
      <w:r w:rsidDel="00000000" w:rsidR="00000000" w:rsidRPr="00000000">
        <w:rPr>
          <w:rtl w:val="0"/>
        </w:rPr>
        <w:t xml:space="preserve">Une fois les composants installés, la plateforme est intégrée à l’infrastructure réseau existante.</w:t>
      </w:r>
    </w:p>
    <w:p w:rsidR="00000000" w:rsidDel="00000000" w:rsidP="00000000" w:rsidRDefault="00000000" w:rsidRPr="00000000" w14:paraId="00000037">
      <w:pPr>
        <w:spacing w:after="240" w:before="240" w:lineRule="auto"/>
        <w:rPr/>
      </w:pPr>
      <w:r w:rsidDel="00000000" w:rsidR="00000000" w:rsidRPr="00000000">
        <w:rPr>
          <w:rtl w:val="0"/>
        </w:rPr>
        <w:t xml:space="preserve">Cette étape comprend :</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le raccordement logique de la plateforme à la VRF d’administration dédiée,</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l’adaptation des mécanismes de routage afin de permettre la communication sécurisée avec les équipements administrés,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la vérification des échanges réseau entre la plateforme et les équipements cibles.</w:t>
      </w:r>
    </w:p>
    <w:p w:rsidR="00000000" w:rsidDel="00000000" w:rsidP="00000000" w:rsidRDefault="00000000" w:rsidRPr="00000000" w14:paraId="0000003B">
      <w:pPr>
        <w:spacing w:after="240" w:before="240" w:lineRule="auto"/>
        <w:rPr/>
      </w:pPr>
      <w:r w:rsidDel="00000000" w:rsidR="00000000" w:rsidRPr="00000000">
        <w:rPr>
          <w:rtl w:val="0"/>
        </w:rPr>
        <w:t xml:space="preserve">L’objectif est de garantir que seuls les flux explicitement autorisés puissent transiter vers l’environnement d’administration.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kkeaiu4cq19t" w:id="11"/>
      <w:bookmarkEnd w:id="11"/>
      <w:r w:rsidDel="00000000" w:rsidR="00000000" w:rsidRPr="00000000">
        <w:rPr>
          <w:b w:val="1"/>
          <w:bCs w:val="1"/>
          <w:sz w:val="34"/>
          <w:szCs w:val="34"/>
          <w:rtl w:val="0"/>
        </w:rPr>
        <w:t xml:space="preserve">7. Mise en place de la gestion des accès</w:t>
      </w:r>
    </w:p>
    <w:p w:rsidR="00000000" w:rsidDel="00000000" w:rsidP="00000000" w:rsidRDefault="00000000" w:rsidRPr="00000000" w14:paraId="00000046">
      <w:pPr>
        <w:spacing w:after="240" w:before="240" w:lineRule="auto"/>
        <w:rPr/>
      </w:pPr>
      <w:r w:rsidDel="00000000" w:rsidR="00000000" w:rsidRPr="00000000">
        <w:rPr>
          <w:rtl w:val="0"/>
        </w:rPr>
        <w:t xml:space="preserve">La gestion des accès repose sur une approche centralisée et automatisée.</w:t>
      </w:r>
    </w:p>
    <w:p w:rsidR="00000000" w:rsidDel="00000000" w:rsidP="00000000" w:rsidRDefault="00000000" w:rsidRPr="00000000" w14:paraId="00000047">
      <w:pPr>
        <w:spacing w:after="240" w:before="240" w:lineRule="auto"/>
        <w:rPr/>
      </w:pPr>
      <w:r w:rsidDel="00000000" w:rsidR="00000000" w:rsidRPr="00000000">
        <w:rPr>
          <w:rtl w:val="0"/>
        </w:rPr>
        <w:t xml:space="preserve">Les actions réalisées à ce stade sont :</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la définition de rôles et de profils d’utilisateurs,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l’association des droits d’accès aux statuts définis dans l’annuaire d’identités,</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la préparation de la console de gestion des droits permettant l’attribution ou la suppression automatique des accès en fonction du rôle de l’utilisateur.</w:t>
      </w:r>
    </w:p>
    <w:p w:rsidR="00000000" w:rsidDel="00000000" w:rsidP="00000000" w:rsidRDefault="00000000" w:rsidRPr="00000000" w14:paraId="0000004B">
      <w:pPr>
        <w:spacing w:after="240" w:before="240" w:lineRule="auto"/>
        <w:rPr/>
      </w:pPr>
      <w:r w:rsidDel="00000000" w:rsidR="00000000" w:rsidRPr="00000000">
        <w:rPr>
          <w:rtl w:val="0"/>
        </w:rPr>
        <w:t xml:space="preserve">Cette organisation permet de respecter le </w:t>
      </w:r>
      <w:r w:rsidDel="00000000" w:rsidR="00000000" w:rsidRPr="00000000">
        <w:rPr>
          <w:b w:val="1"/>
          <w:bCs w:val="1"/>
          <w:rtl w:val="0"/>
        </w:rPr>
        <w:t xml:space="preserve">principe du moindre privilège</w:t>
      </w:r>
      <w:r w:rsidDel="00000000" w:rsidR="00000000" w:rsidRPr="00000000">
        <w:rPr>
          <w:rtl w:val="0"/>
        </w:rPr>
        <w:t xml:space="preserve">, de renforcer la sécurité et de limiter les erreurs humaines.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2cv2qyo8l723" w:id="12"/>
      <w:bookmarkEnd w:id="12"/>
      <w:r w:rsidDel="00000000" w:rsidR="00000000" w:rsidRPr="00000000">
        <w:rPr>
          <w:b w:val="1"/>
          <w:bCs w:val="1"/>
          <w:sz w:val="34"/>
          <w:szCs w:val="34"/>
          <w:rtl w:val="0"/>
        </w:rPr>
        <w:t xml:space="preserve">8. Préparation de la phase de tests</w:t>
      </w:r>
    </w:p>
    <w:p w:rsidR="00000000" w:rsidDel="00000000" w:rsidP="00000000" w:rsidRDefault="00000000" w:rsidRPr="00000000" w14:paraId="0000004E">
      <w:pPr>
        <w:spacing w:after="240" w:before="240" w:lineRule="auto"/>
        <w:rPr/>
      </w:pPr>
      <w:r w:rsidDel="00000000" w:rsidR="00000000" w:rsidRPr="00000000">
        <w:rPr>
          <w:rtl w:val="0"/>
        </w:rPr>
        <w:t xml:space="preserve">À la date de rédaction de ce document, la phase de tests fonctionnels complets n’est pas encore engagée.</w:t>
      </w:r>
    </w:p>
    <w:p w:rsidR="00000000" w:rsidDel="00000000" w:rsidP="00000000" w:rsidRDefault="00000000" w:rsidRPr="00000000" w14:paraId="0000004F">
      <w:pPr>
        <w:spacing w:after="240" w:before="240" w:lineRule="auto"/>
        <w:rPr/>
      </w:pPr>
      <w:r w:rsidDel="00000000" w:rsidR="00000000" w:rsidRPr="00000000">
        <w:rPr>
          <w:rtl w:val="0"/>
        </w:rPr>
        <w:t xml:space="preserve">Cette phase dépend de l’avancement d’autres équipes projet, notamment :</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la mise à disposition définitive des serveurs d’authentification,</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la finalisation des annuaires d’identités,</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l’intégration de scripts d’automatisation nécessaires aux validations.</w:t>
      </w:r>
    </w:p>
    <w:p w:rsidR="00000000" w:rsidDel="00000000" w:rsidP="00000000" w:rsidRDefault="00000000" w:rsidRPr="00000000" w14:paraId="00000053">
      <w:pPr>
        <w:spacing w:after="240" w:before="240" w:lineRule="auto"/>
        <w:rPr/>
      </w:pPr>
      <w:r w:rsidDel="00000000" w:rsidR="00000000" w:rsidRPr="00000000">
        <w:rPr>
          <w:rtl w:val="0"/>
        </w:rPr>
        <w:t xml:space="preserve">Les tests auront pour objectif de vérifier :</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la cohérence des droits attribués aux utilisateurs,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le bon fonctionnement des accès aux équipements réseau,</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l’isolement effectif des flux d’administration.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3cej7dnsh1a" w:id="13"/>
      <w:bookmarkEnd w:id="13"/>
      <w:r w:rsidDel="00000000" w:rsidR="00000000" w:rsidRPr="00000000">
        <w:rPr>
          <w:b w:val="1"/>
          <w:bCs w:val="1"/>
          <w:sz w:val="34"/>
          <w:szCs w:val="34"/>
          <w:rtl w:val="0"/>
        </w:rPr>
        <w:t xml:space="preserve">9. Vérifications générales et validation</w:t>
      </w:r>
    </w:p>
    <w:p w:rsidR="00000000" w:rsidDel="00000000" w:rsidP="00000000" w:rsidRDefault="00000000" w:rsidRPr="00000000" w14:paraId="00000059">
      <w:pPr>
        <w:spacing w:after="240" w:before="240" w:lineRule="auto"/>
        <w:rPr/>
      </w:pPr>
      <w:r w:rsidDel="00000000" w:rsidR="00000000" w:rsidRPr="00000000">
        <w:rPr>
          <w:rtl w:val="0"/>
        </w:rPr>
        <w:t xml:space="preserve">Avant toute mise en service, des vérifications générales sont prévues :</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contrôle de la cohérence des accès administrateurs,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validation de l’isolement réseau via la VRF dédiée,</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rtl w:val="0"/>
        </w:rPr>
        <w:t xml:space="preserve">vérification du respect des exigences de sécurité définies en amont.</w:t>
      </w:r>
    </w:p>
    <w:p w:rsidR="00000000" w:rsidDel="00000000" w:rsidP="00000000" w:rsidRDefault="00000000" w:rsidRPr="00000000" w14:paraId="0000005D">
      <w:pPr>
        <w:spacing w:after="240" w:before="240" w:lineRule="auto"/>
        <w:rPr/>
      </w:pPr>
      <w:r w:rsidDel="00000000" w:rsidR="00000000" w:rsidRPr="00000000">
        <w:rPr>
          <w:rtl w:val="0"/>
        </w:rPr>
        <w:t xml:space="preserve">Ces contrôles visent à garantir un déploiement progressif, sécurisé et conforme aux contraintes d’un environnement professionnel sensible.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jkm8fo40j5r" w:id="14"/>
      <w:bookmarkEnd w:id="14"/>
      <w:r w:rsidDel="00000000" w:rsidR="00000000" w:rsidRPr="00000000">
        <w:rPr>
          <w:b w:val="1"/>
          <w:bCs w:val="1"/>
          <w:sz w:val="34"/>
          <w:szCs w:val="34"/>
          <w:rtl w:val="0"/>
        </w:rPr>
        <w:t xml:space="preserve">10. Conclusion</w:t>
      </w:r>
    </w:p>
    <w:p w:rsidR="00000000" w:rsidDel="00000000" w:rsidP="00000000" w:rsidRDefault="00000000" w:rsidRPr="00000000" w14:paraId="00000060">
      <w:pPr>
        <w:spacing w:after="240" w:before="240" w:lineRule="auto"/>
        <w:rPr/>
      </w:pPr>
      <w:r w:rsidDel="00000000" w:rsidR="00000000" w:rsidRPr="00000000">
        <w:rPr>
          <w:rtl w:val="0"/>
        </w:rPr>
        <w:t xml:space="preserve">Cette procédure présente une vision globale, structurée et volontairement simplifiée de l’installation et du déploiement d’une plateforme d’administration réseau dédiée. Elle illustre une démarche professionnelle adaptée à un contexte industriel réel, tout en respectant strictement les exigences de confidentialité et de sécurité.</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