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573F8" w14:textId="039FB89C" w:rsidR="005E0ED6" w:rsidRDefault="00A07CFA" w:rsidP="00A07CFA">
      <w:pPr>
        <w:rPr>
          <w:lang w:val="en-US"/>
        </w:rPr>
      </w:pPr>
      <w:r w:rsidRPr="00A07CFA">
        <w:rPr>
          <w:lang w:val="en-US"/>
        </w:rPr>
        <w:t xml:space="preserve">Intro Risk Premia </w:t>
      </w:r>
      <w:proofErr w:type="gramStart"/>
      <w:r w:rsidRPr="00A07CFA">
        <w:rPr>
          <w:lang w:val="en-US"/>
        </w:rPr>
        <w:t>Investing :</w:t>
      </w:r>
      <w:proofErr w:type="gramEnd"/>
      <w:r w:rsidRPr="00A07CFA">
        <w:rPr>
          <w:lang w:val="en-US"/>
        </w:rPr>
        <w:t xml:space="preserve"> </w:t>
      </w:r>
      <w:r w:rsidRPr="00A07CFA">
        <w:rPr>
          <w:lang w:val="en-US"/>
        </w:rPr>
        <w:br/>
      </w:r>
      <w:r w:rsidRPr="00A07CFA">
        <w:rPr>
          <w:lang w:val="en-US"/>
        </w:rPr>
        <w:br/>
      </w:r>
      <w:r w:rsidRPr="00A07CFA">
        <w:rPr>
          <w:lang w:val="en-US"/>
        </w:rPr>
        <w:br/>
      </w:r>
      <w:r>
        <w:rPr>
          <w:lang w:val="en-US"/>
        </w:rPr>
        <w:t xml:space="preserve">The real challenge for </w:t>
      </w:r>
      <w:proofErr w:type="spellStart"/>
      <w:r>
        <w:rPr>
          <w:lang w:val="en-US"/>
        </w:rPr>
        <w:t>Instement</w:t>
      </w:r>
      <w:proofErr w:type="spellEnd"/>
      <w:r>
        <w:rPr>
          <w:lang w:val="en-US"/>
        </w:rPr>
        <w:t xml:space="preserve"> managers is to </w:t>
      </w:r>
      <w:r w:rsidRPr="00A07CFA">
        <w:rPr>
          <w:lang w:val="en-US"/>
        </w:rPr>
        <w:t>increase the return and</w:t>
      </w:r>
      <w:r>
        <w:rPr>
          <w:lang w:val="en-US"/>
        </w:rPr>
        <w:t xml:space="preserve"> reducing</w:t>
      </w:r>
      <w:r w:rsidRPr="00A07CFA">
        <w:rPr>
          <w:lang w:val="en-US"/>
        </w:rPr>
        <w:t xml:space="preserve"> risk of their strategies</w:t>
      </w:r>
      <w:r>
        <w:rPr>
          <w:lang w:val="en-US"/>
        </w:rPr>
        <w:t>.</w:t>
      </w:r>
      <w:r w:rsidRPr="00A07CFA">
        <w:rPr>
          <w:lang w:val="en-US"/>
        </w:rPr>
        <w:t xml:space="preserve"> </w:t>
      </w:r>
      <w:r>
        <w:rPr>
          <w:lang w:val="en-US"/>
        </w:rPr>
        <w:t>T</w:t>
      </w:r>
      <w:r w:rsidRPr="00A07CFA">
        <w:rPr>
          <w:lang w:val="en-US"/>
        </w:rPr>
        <w:t>he task of reducing portfolio correlations (and thus reducing portfolio risk) has become equivalent to seeking new alpha opportunities</w:t>
      </w:r>
      <w:r>
        <w:rPr>
          <w:lang w:val="en-US"/>
        </w:rPr>
        <w:t>.</w:t>
      </w:r>
    </w:p>
    <w:p w14:paraId="2179F0DF" w14:textId="13A385FF" w:rsidR="00A07CFA" w:rsidRDefault="00A07CFA" w:rsidP="00A07CFA">
      <w:pPr>
        <w:rPr>
          <w:lang w:val="en-US"/>
        </w:rPr>
      </w:pPr>
      <w:r w:rsidRPr="00A07CFA">
        <w:rPr>
          <w:lang w:val="en-US"/>
        </w:rPr>
        <w:t>The 2008 market crisis exposed the limited diversification benefits of traditional assets, resulting in a sharp increase in portfolio risk and losses.</w:t>
      </w:r>
    </w:p>
    <w:p w14:paraId="035833EC" w14:textId="3C342FD1" w:rsidR="00A07CFA" w:rsidRDefault="00A07CFA" w:rsidP="00A07CFA">
      <w:proofErr w:type="gramStart"/>
      <w:r>
        <w:rPr>
          <w:lang w:val="en-US"/>
        </w:rPr>
        <w:t>Investor’s</w:t>
      </w:r>
      <w:proofErr w:type="gramEnd"/>
      <w:r w:rsidRPr="00A07CFA">
        <w:rPr>
          <w:lang w:val="en-US"/>
        </w:rPr>
        <w:t xml:space="preserve"> took a different approach, moving away from traditional assets and designing new ‘alternative’ assets. In an ideal case, these new assets would have lower correlation and be able to tap into new risk premium sources. </w:t>
      </w:r>
      <w:r>
        <w:br/>
      </w:r>
      <w:proofErr w:type="spellStart"/>
      <w:r>
        <w:t>These</w:t>
      </w:r>
      <w:proofErr w:type="spellEnd"/>
      <w:r>
        <w:t xml:space="preserve"> asset are </w:t>
      </w:r>
      <w:proofErr w:type="spellStart"/>
      <w:r>
        <w:t>called</w:t>
      </w:r>
      <w:proofErr w:type="spellEnd"/>
      <w:r>
        <w:t xml:space="preserve"> ‘Alternat</w:t>
      </w:r>
    </w:p>
    <w:p w14:paraId="391B40B7" w14:textId="658E7383" w:rsidR="004659B5" w:rsidRDefault="004659B5" w:rsidP="00A07CFA"/>
    <w:p w14:paraId="24F249EC" w14:textId="7E0ABAB2" w:rsidR="004659B5" w:rsidRDefault="004659B5" w:rsidP="00A07CFA"/>
    <w:p w14:paraId="7CA9484E" w14:textId="0547CC1B" w:rsidR="004659B5" w:rsidRDefault="004659B5" w:rsidP="00A07CFA"/>
    <w:p w14:paraId="2E6DCD59" w14:textId="456BA93F" w:rsidR="004659B5" w:rsidRDefault="004659B5" w:rsidP="00A07CFA"/>
    <w:p w14:paraId="4E48AE87" w14:textId="4372B44B" w:rsidR="004659B5" w:rsidRDefault="004659B5" w:rsidP="00A07CFA">
      <w:pPr>
        <w:rPr>
          <w:lang w:val="en-US"/>
        </w:rPr>
      </w:pPr>
      <w:r w:rsidRPr="004659B5">
        <w:rPr>
          <w:u w:val="single"/>
          <w:lang w:val="en-US"/>
        </w:rPr>
        <w:t>Alternative data Collection</w:t>
      </w:r>
      <w:r w:rsidRPr="004659B5">
        <w:rPr>
          <w:u w:val="single"/>
          <w:lang w:val="en-US"/>
        </w:rPr>
        <w:br/>
      </w:r>
      <w:r w:rsidRPr="004659B5">
        <w:rPr>
          <w:lang w:val="en-US"/>
        </w:rPr>
        <w:t>=&gt; Raven Pack, co</w:t>
      </w:r>
      <w:r>
        <w:rPr>
          <w:lang w:val="en-US"/>
        </w:rPr>
        <w:t>nverting them in “sentiments”.</w:t>
      </w:r>
      <w:r w:rsidRPr="004659B5">
        <w:rPr>
          <w:lang w:val="en-US"/>
        </w:rPr>
        <w:br/>
        <w:t>=&gt;</w:t>
      </w:r>
      <w:r>
        <w:rPr>
          <w:lang w:val="en-US"/>
        </w:rPr>
        <w:t xml:space="preserve"> M&amp;A detection using jet flight </w:t>
      </w:r>
    </w:p>
    <w:p w14:paraId="227B6EBA" w14:textId="74539901" w:rsidR="001101D7" w:rsidRDefault="001101D7" w:rsidP="00A07CFA">
      <w:pPr>
        <w:rPr>
          <w:lang w:val="en-US"/>
        </w:rPr>
      </w:pPr>
    </w:p>
    <w:p w14:paraId="4621A77C" w14:textId="5D43A1C8" w:rsidR="001101D7" w:rsidRPr="003A4F86" w:rsidRDefault="003A4F86" w:rsidP="00A07CFA">
      <w:pPr>
        <w:rPr>
          <w:u w:val="single"/>
          <w:lang w:val="en-US"/>
        </w:rPr>
      </w:pPr>
      <w:r w:rsidRPr="003A4F86">
        <w:rPr>
          <w:u w:val="single"/>
          <w:lang w:val="en-US"/>
        </w:rPr>
        <w:t xml:space="preserve">GOOD TO </w:t>
      </w:r>
      <w:proofErr w:type="gramStart"/>
      <w:r w:rsidRPr="003A4F86">
        <w:rPr>
          <w:u w:val="single"/>
          <w:lang w:val="en-US"/>
        </w:rPr>
        <w:t>KNOW</w:t>
      </w:r>
      <w:r>
        <w:rPr>
          <w:u w:val="single"/>
          <w:lang w:val="en-US"/>
        </w:rPr>
        <w:t xml:space="preserve"> :</w:t>
      </w:r>
      <w:proofErr w:type="gramEnd"/>
      <w:r>
        <w:rPr>
          <w:u w:val="single"/>
          <w:lang w:val="en-US"/>
        </w:rPr>
        <w:t xml:space="preserve"> Open free data</w:t>
      </w:r>
      <w:r>
        <w:rPr>
          <w:u w:val="single"/>
          <w:lang w:val="en-US"/>
        </w:rPr>
        <w:br/>
        <w:t>OPEN FIGI</w:t>
      </w:r>
      <w:r w:rsidRPr="003A4F86">
        <w:rPr>
          <w:u w:val="single"/>
          <w:lang w:val="en-US"/>
        </w:rPr>
        <w:br/>
      </w:r>
    </w:p>
    <w:p w14:paraId="2245E3E6" w14:textId="6E44A0FB" w:rsidR="001101D7" w:rsidRDefault="001101D7" w:rsidP="00A07CFA">
      <w:pPr>
        <w:rPr>
          <w:lang w:val="en-US"/>
        </w:rPr>
      </w:pPr>
    </w:p>
    <w:p w14:paraId="52360811" w14:textId="77777777" w:rsidR="003A4F86" w:rsidRDefault="001101D7" w:rsidP="003A4F86">
      <w:pPr>
        <w:rPr>
          <w:lang w:val="en-US"/>
        </w:rPr>
      </w:pPr>
      <w:r w:rsidRPr="001101D7">
        <w:rPr>
          <w:u w:val="single"/>
          <w:lang w:val="en-US"/>
        </w:rPr>
        <w:t>Other Section</w:t>
      </w:r>
      <w:r>
        <w:rPr>
          <w:u w:val="single"/>
          <w:lang w:val="en-US"/>
        </w:rPr>
        <w:br/>
      </w:r>
      <w:r w:rsidRPr="003A4F86">
        <w:rPr>
          <w:lang w:val="en-US"/>
        </w:rPr>
        <w:br/>
        <w:t>Programming</w:t>
      </w:r>
      <w:r w:rsidR="003A4F86">
        <w:rPr>
          <w:lang w:val="en-US"/>
        </w:rPr>
        <w:t xml:space="preserve"> </w:t>
      </w:r>
      <w:r w:rsidR="003A4F86">
        <w:rPr>
          <w:lang w:val="en-US"/>
        </w:rPr>
        <w:br/>
      </w:r>
      <w:r w:rsidR="003A4F86">
        <w:rPr>
          <w:lang w:val="en-US"/>
        </w:rPr>
        <w:br/>
        <w:t xml:space="preserve"> - Data Structures</w:t>
      </w:r>
    </w:p>
    <w:p w14:paraId="4BAB841A" w14:textId="0374E6C6" w:rsidR="003A4F86" w:rsidRPr="001101D7" w:rsidRDefault="003A4F86" w:rsidP="003A4F86">
      <w:pPr>
        <w:rPr>
          <w:u w:val="single"/>
          <w:lang w:val="en-US"/>
        </w:rPr>
      </w:pPr>
      <w:r>
        <w:rPr>
          <w:lang w:val="en-US"/>
        </w:rPr>
        <w:t xml:space="preserve">- </w:t>
      </w:r>
      <w:r>
        <w:rPr>
          <w:lang w:val="en-US"/>
        </w:rPr>
        <w:t>Multi-threading</w:t>
      </w:r>
      <w:r>
        <w:rPr>
          <w:lang w:val="en-US"/>
        </w:rPr>
        <w:br/>
        <w:t xml:space="preserve">- </w:t>
      </w:r>
      <w:proofErr w:type="spellStart"/>
      <w:r>
        <w:rPr>
          <w:lang w:val="en-US"/>
        </w:rPr>
        <w:t>Programme</w:t>
      </w:r>
      <w:proofErr w:type="spellEnd"/>
      <w:r>
        <w:rPr>
          <w:lang w:val="en-US"/>
        </w:rPr>
        <w:t xml:space="preserve"> compile vs </w:t>
      </w:r>
      <w:proofErr w:type="spellStart"/>
      <w:r>
        <w:rPr>
          <w:lang w:val="en-US"/>
        </w:rPr>
        <w:t>Interprété</w:t>
      </w:r>
      <w:proofErr w:type="spellEnd"/>
    </w:p>
    <w:p w14:paraId="69ED3231" w14:textId="77777777" w:rsidR="003A4F86" w:rsidRPr="001101D7" w:rsidRDefault="003A4F86" w:rsidP="00A07CFA">
      <w:pPr>
        <w:rPr>
          <w:u w:val="single"/>
          <w:lang w:val="en-US"/>
        </w:rPr>
      </w:pPr>
    </w:p>
    <w:sectPr w:rsidR="003A4F86" w:rsidRPr="001101D7" w:rsidSect="0050573E">
      <w:headerReference w:type="even" r:id="rId6"/>
      <w:headerReference w:type="default" r:id="rId7"/>
      <w:footerReference w:type="even" r:id="rId8"/>
      <w:footerReference w:type="default" r:id="rId9"/>
      <w:headerReference w:type="first" r:id="rId10"/>
      <w:footerReference w:type="first" r:id="rId11"/>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9AAB8" w14:textId="77777777" w:rsidR="007D1068" w:rsidRDefault="007D1068" w:rsidP="007D1068">
      <w:pPr>
        <w:spacing w:after="0" w:line="240" w:lineRule="auto"/>
      </w:pPr>
      <w:r>
        <w:separator/>
      </w:r>
    </w:p>
  </w:endnote>
  <w:endnote w:type="continuationSeparator" w:id="0">
    <w:p w14:paraId="7043F2C7" w14:textId="77777777" w:rsidR="007D1068" w:rsidRDefault="007D1068" w:rsidP="007D10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B2B0C" w14:textId="77777777" w:rsidR="007D1068" w:rsidRDefault="007D10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A3858" w14:textId="13D6E8D0" w:rsidR="007D1068" w:rsidRDefault="007D1068">
    <w:pPr>
      <w:pStyle w:val="Footer"/>
    </w:pPr>
    <w:r>
      <w:rPr>
        <w:noProof/>
      </w:rPr>
      <mc:AlternateContent>
        <mc:Choice Requires="wps">
          <w:drawing>
            <wp:anchor distT="0" distB="0" distL="114300" distR="114300" simplePos="0" relativeHeight="251659264" behindDoc="0" locked="0" layoutInCell="0" allowOverlap="1" wp14:anchorId="36AE3653" wp14:editId="586C6A3E">
              <wp:simplePos x="0" y="0"/>
              <wp:positionH relativeFrom="page">
                <wp:posOffset>0</wp:posOffset>
              </wp:positionH>
              <wp:positionV relativeFrom="page">
                <wp:posOffset>10234930</wp:posOffset>
              </wp:positionV>
              <wp:extent cx="7560310" cy="266700"/>
              <wp:effectExtent l="0" t="0" r="0" b="0"/>
              <wp:wrapNone/>
              <wp:docPr id="6" name="MSIPCMd0954f089b5a50f782b12057" descr="{&quot;HashCode&quot;:-929196920,&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4A2D322" w14:textId="373C67EE" w:rsidR="007D1068" w:rsidRPr="007D1068" w:rsidRDefault="007D1068" w:rsidP="007D1068">
                          <w:pPr>
                            <w:spacing w:after="0"/>
                            <w:rPr>
                              <w:rFonts w:ascii="Calibri" w:hAnsi="Calibri" w:cs="Calibri"/>
                              <w:color w:val="FFFFFF"/>
                              <w:sz w:val="2"/>
                            </w:rPr>
                          </w:pPr>
                          <w:r w:rsidRPr="007D1068">
                            <w:rPr>
                              <w:rFonts w:ascii="Calibri" w:hAnsi="Calibri" w:cs="Calibri"/>
                              <w:color w:val="FFFFFF"/>
                              <w:sz w:val="2"/>
                            </w:rPr>
                            <w:t>C2 - Internal Natixis</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36AE3653" id="_x0000_t202" coordsize="21600,21600" o:spt="202" path="m,l,21600r21600,l21600,xe">
              <v:stroke joinstyle="miter"/>
              <v:path gradientshapeok="t" o:connecttype="rect"/>
            </v:shapetype>
            <v:shape id="MSIPCMd0954f089b5a50f782b12057" o:spid="_x0000_s1026" type="#_x0000_t202" alt="{&quot;HashCode&quot;:-929196920,&quot;Height&quot;:841.0,&quot;Width&quot;:595.0,&quot;Placement&quot;:&quot;Footer&quot;,&quot;Index&quot;:&quot;Primary&quot;,&quot;Section&quot;:1,&quot;Top&quot;:0.0,&quot;Left&quot;:0.0}" style="position:absolute;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" o:allowincell="f" filled="f" stroked="f" strokeweight=".5pt">
              <v:fill o:detectmouseclick="t"/>
              <v:textbox inset="20pt,0,,0">
                <w:txbxContent>
                  <w:p w14:paraId="74A2D322" w14:textId="373C67EE" w:rsidR="007D1068" w:rsidRPr="007D1068" w:rsidRDefault="007D1068" w:rsidP="007D1068">
                    <w:pPr>
                      <w:spacing w:after="0"/>
                      <w:rPr>
                        <w:rFonts w:ascii="Calibri" w:hAnsi="Calibri" w:cs="Calibri"/>
                        <w:color w:val="FFFFFF"/>
                        <w:sz w:val="2"/>
                      </w:rPr>
                    </w:pPr>
                    <w:r w:rsidRPr="007D1068">
                      <w:rPr>
                        <w:rFonts w:ascii="Calibri" w:hAnsi="Calibri" w:cs="Calibri"/>
                        <w:color w:val="FFFFFF"/>
                        <w:sz w:val="2"/>
                      </w:rPr>
                      <w:t>C2 - Internal Natixis</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F28C5" w14:textId="77777777" w:rsidR="007D1068" w:rsidRDefault="007D10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473EE" w14:textId="77777777" w:rsidR="007D1068" w:rsidRDefault="007D1068" w:rsidP="007D1068">
      <w:pPr>
        <w:spacing w:after="0" w:line="240" w:lineRule="auto"/>
      </w:pPr>
      <w:r>
        <w:separator/>
      </w:r>
    </w:p>
  </w:footnote>
  <w:footnote w:type="continuationSeparator" w:id="0">
    <w:p w14:paraId="675FB49C" w14:textId="77777777" w:rsidR="007D1068" w:rsidRDefault="007D1068" w:rsidP="007D10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0929D" w14:textId="77777777" w:rsidR="007D1068" w:rsidRDefault="007D10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9FDE1" w14:textId="77777777" w:rsidR="007D1068" w:rsidRDefault="007D106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B608C" w14:textId="77777777" w:rsidR="007D1068" w:rsidRDefault="007D106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ED6"/>
    <w:rsid w:val="001101D7"/>
    <w:rsid w:val="003A4F86"/>
    <w:rsid w:val="004659B5"/>
    <w:rsid w:val="0050573E"/>
    <w:rsid w:val="005E0ED6"/>
    <w:rsid w:val="007D1068"/>
    <w:rsid w:val="008D0E1C"/>
    <w:rsid w:val="00A07CFA"/>
    <w:rsid w:val="00D756C6"/>
    <w:rsid w:val="00DC295E"/>
    <w:rsid w:val="00DD26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2513A8"/>
  <w15:chartTrackingRefBased/>
  <w15:docId w15:val="{00BE37F6-D4AD-487E-A657-15EB68052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10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1068"/>
  </w:style>
  <w:style w:type="paragraph" w:styleId="Footer">
    <w:name w:val="footer"/>
    <w:basedOn w:val="Normal"/>
    <w:link w:val="FooterChar"/>
    <w:uiPriority w:val="99"/>
    <w:unhideWhenUsed/>
    <w:rsid w:val="007D10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10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3788</TotalTime>
  <Pages>1</Pages>
  <Words>146</Words>
  <Characters>803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CASSAGNES Adrien</dc:creator>
  <cp:keywords/>
  <dc:description/>
  <cp:lastModifiedBy>CASSAGNES Adrien</cp:lastModifiedBy>
  <cp:revision>1</cp:revision>
  <dcterms:created xsi:type="dcterms:W3CDTF">2022-10-10T15:16:00Z</dcterms:created>
  <dcterms:modified xsi:type="dcterms:W3CDTF">2022-10-13T14:16:00Z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7e4f81-4b1c-4a3a-b237-8636707719dc_Enabled">
    <vt:lpwstr>True</vt:lpwstr>
  </property>
  <property fmtid="{D5CDD505-2E9C-101B-9397-08002B2CF9AE}" pid="3" name="MSIP_Label_797e4f81-4b1c-4a3a-b237-8636707719dc_SiteId">
    <vt:lpwstr>d5bb6d35-8a82-4329-b49a-5030bd6497ab</vt:lpwstr>
  </property>
  <property fmtid="{D5CDD505-2E9C-101B-9397-08002B2CF9AE}" pid="4" name="MSIP_Label_797e4f81-4b1c-4a3a-b237-8636707719dc_Owner">
    <vt:lpwstr>adrien.cassagnes@natixis.com</vt:lpwstr>
  </property>
  <property fmtid="{D5CDD505-2E9C-101B-9397-08002B2CF9AE}" pid="5" name="MSIP_Label_797e4f81-4b1c-4a3a-b237-8636707719dc_SetDate">
    <vt:lpwstr>2022-10-13T14:16:02.7799608Z</vt:lpwstr>
  </property>
  <property fmtid="{D5CDD505-2E9C-101B-9397-08002B2CF9AE}" pid="6" name="MSIP_Label_797e4f81-4b1c-4a3a-b237-8636707719dc_Name">
    <vt:lpwstr>C2 - Internal Natixis</vt:lpwstr>
  </property>
  <property fmtid="{D5CDD505-2E9C-101B-9397-08002B2CF9AE}" pid="7" name="MSIP_Label_797e4f81-4b1c-4a3a-b237-8636707719dc_Application">
    <vt:lpwstr>Microsoft Azure Information Protection</vt:lpwstr>
  </property>
  <property fmtid="{D5CDD505-2E9C-101B-9397-08002B2CF9AE}" pid="8" name="MSIP_Label_797e4f81-4b1c-4a3a-b237-8636707719dc_ActionId">
    <vt:lpwstr>b05f8dfe-5821-40f4-b09a-d6b5c38c70ba</vt:lpwstr>
  </property>
  <property fmtid="{D5CDD505-2E9C-101B-9397-08002B2CF9AE}" pid="9" name="MSIP_Label_797e4f81-4b1c-4a3a-b237-8636707719dc_Extended_MSFT_Method">
    <vt:lpwstr>Manual</vt:lpwstr>
  </property>
  <property fmtid="{D5CDD505-2E9C-101B-9397-08002B2CF9AE}" pid="10" name="Sensitivity">
    <vt:lpwstr>C2 - Internal Natixis</vt:lpwstr>
  </property>
</Properties>
</file>