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F598" w14:textId="69E9C097" w:rsidR="00E848F2" w:rsidRDefault="00E848F2" w:rsidP="00E848F2">
      <w:pPr>
        <w:pStyle w:val="NormalWeb"/>
      </w:pPr>
      <w:r>
        <w:rPr>
          <w:rFonts w:ascii="NimbusRomNo9L" w:hAnsi="NimbusRomNo9L"/>
          <w:sz w:val="20"/>
          <w:szCs w:val="20"/>
        </w:rPr>
        <w:t>We achieve dispatchability and load leveling of a generic group of prosumers with a two-stage procedure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2AE1C44D" w14:textId="77777777" w:rsidR="00E848F2" w:rsidRDefault="00E848F2" w:rsidP="00E848F2">
      <w:pPr>
        <w:pStyle w:val="NormalWeb"/>
        <w:numPr>
          <w:ilvl w:val="0"/>
          <w:numId w:val="1"/>
        </w:numPr>
        <w:rPr>
          <w:rFonts w:ascii="CMSY7" w:hAnsi="CMSY7"/>
          <w:sz w:val="14"/>
          <w:szCs w:val="14"/>
        </w:rPr>
      </w:pPr>
      <w:r>
        <w:rPr>
          <w:rFonts w:ascii="NimbusRomNo9L" w:hAnsi="NimbusRomNo9L"/>
          <w:sz w:val="20"/>
          <w:szCs w:val="20"/>
        </w:rPr>
        <w:t xml:space="preserve">day-ahead: the aggregated consumption profile of the group of prosumers is forecasted using historical data and used to compute a leveled </w:t>
      </w:r>
      <w:r>
        <w:rPr>
          <w:rFonts w:ascii="NimbusRomNo9L" w:hAnsi="NimbusRomNo9L"/>
          <w:i/>
          <w:iCs/>
          <w:sz w:val="20"/>
          <w:szCs w:val="20"/>
        </w:rPr>
        <w:t xml:space="preserve">dispatch plan </w:t>
      </w:r>
      <w:r>
        <w:rPr>
          <w:rFonts w:ascii="NimbusRomNo9L" w:hAnsi="NimbusRomNo9L"/>
          <w:sz w:val="20"/>
          <w:szCs w:val="20"/>
        </w:rPr>
        <w:t xml:space="preserve">with a scenario- based robust optimization; </w:t>
      </w:r>
    </w:p>
    <w:p w14:paraId="43F703BA" w14:textId="260C7217" w:rsidR="00DE08EF" w:rsidRPr="00DE08EF" w:rsidRDefault="00E848F2" w:rsidP="00DE08EF">
      <w:pPr>
        <w:pStyle w:val="NormalWeb"/>
        <w:numPr>
          <w:ilvl w:val="0"/>
          <w:numId w:val="1"/>
        </w:numPr>
        <w:rPr>
          <w:rFonts w:ascii="CMSY7" w:hAnsi="CMSY7"/>
          <w:sz w:val="14"/>
          <w:szCs w:val="14"/>
        </w:rPr>
      </w:pPr>
      <w:r>
        <w:rPr>
          <w:rFonts w:ascii="NimbusRomNo9L" w:hAnsi="NimbusRomNo9L"/>
          <w:sz w:val="20"/>
          <w:szCs w:val="20"/>
          <w:lang w:val="en-US"/>
        </w:rPr>
        <w:t>Real-time</w:t>
      </w:r>
      <w:r>
        <w:rPr>
          <w:rFonts w:ascii="NimbusRomNo9L" w:hAnsi="NimbusRomNo9L"/>
          <w:sz w:val="20"/>
          <w:szCs w:val="20"/>
        </w:rPr>
        <w:t xml:space="preserve">: the mismatch between dispatch plan and ac- tual power consumption is compensated by controlling the BESS active power injection with model predictive control (MPC). </w:t>
      </w:r>
    </w:p>
    <w:p w14:paraId="377F95CD" w14:textId="10BBC5C4" w:rsidR="00DE08EF" w:rsidRDefault="00DE08EF" w:rsidP="00DE08EF">
      <w:pPr>
        <w:rPr>
          <w:rFonts w:ascii="NimbusRomNo9L" w:hAnsi="NimbusRomNo9L" w:hint="eastAsia"/>
          <w:sz w:val="20"/>
          <w:szCs w:val="20"/>
        </w:rPr>
      </w:pPr>
      <w:r>
        <w:rPr>
          <w:rFonts w:ascii="NimbusRomNo9L" w:hAnsi="NimbusRomNo9L"/>
          <w:sz w:val="20"/>
          <w:szCs w:val="20"/>
          <w:lang w:val="en-US"/>
        </w:rPr>
        <w:t xml:space="preserve">1. </w:t>
      </w:r>
      <w:r w:rsidRPr="00E848F2">
        <w:rPr>
          <w:rFonts w:ascii="NimbusRomNo9L" w:hAnsi="NimbusRomNo9L"/>
          <w:sz w:val="20"/>
          <w:szCs w:val="20"/>
        </w:rPr>
        <w:t>B</w:t>
      </w:r>
      <w:r w:rsidRPr="00E848F2">
        <w:rPr>
          <w:rFonts w:ascii="NimbusRomNo9L" w:hAnsi="NimbusRomNo9L" w:hint="eastAsia"/>
          <w:sz w:val="20"/>
          <w:szCs w:val="20"/>
        </w:rPr>
        <w:t>attery</w:t>
      </w:r>
      <w:r w:rsidRPr="00E848F2">
        <w:rPr>
          <w:rFonts w:ascii="NimbusRomNo9L" w:hAnsi="NimbusRomNo9L"/>
          <w:sz w:val="20"/>
          <w:szCs w:val="20"/>
        </w:rPr>
        <w:t xml:space="preserve"> </w:t>
      </w:r>
      <w:r w:rsidRPr="00E848F2">
        <w:rPr>
          <w:rFonts w:ascii="NimbusRomNo9L" w:hAnsi="NimbusRomNo9L" w:hint="eastAsia"/>
          <w:sz w:val="20"/>
          <w:szCs w:val="20"/>
        </w:rPr>
        <w:t>model</w:t>
      </w:r>
    </w:p>
    <w:p w14:paraId="0E9E9A8A" w14:textId="580BC98C" w:rsidR="00515187" w:rsidRDefault="00515187" w:rsidP="00DE08EF">
      <w:pPr>
        <w:rPr>
          <w:rFonts w:ascii="NimbusRomNo9L" w:hAnsi="NimbusRomNo9L" w:hint="eastAsia"/>
          <w:sz w:val="20"/>
          <w:szCs w:val="20"/>
        </w:rPr>
      </w:pPr>
      <w:r w:rsidRPr="00515187">
        <w:rPr>
          <w:rFonts w:ascii="NimbusRomNo9L" w:hAnsi="NimbusRomNo9L"/>
          <w:sz w:val="20"/>
          <w:szCs w:val="20"/>
        </w:rPr>
        <w:t>It was found that the model with best performance (namely, with</w:t>
      </w:r>
      <w:r>
        <w:rPr>
          <w:rFonts w:ascii="NimbusRomNo9L" w:hAnsi="NimbusRomNo9L"/>
          <w:sz w:val="20"/>
          <w:szCs w:val="20"/>
          <w:lang w:val="en-US"/>
        </w:rPr>
        <w:t xml:space="preserve"> </w:t>
      </w:r>
      <w:r w:rsidRPr="00515187">
        <w:rPr>
          <w:rFonts w:ascii="NimbusRomNo9L" w:hAnsi="NimbusRomNo9L"/>
          <w:sz w:val="20"/>
          <w:szCs w:val="20"/>
        </w:rPr>
        <w:t xml:space="preserve">uncorrelated model residuals) for the considered experimental BESS is a three time constant model (n = 3) with structure as </w:t>
      </w:r>
      <w:r>
        <w:rPr>
          <w:rFonts w:ascii="NimbusRomNo9L" w:hAnsi="NimbusRomNo9L"/>
          <w:sz w:val="20"/>
          <w:szCs w:val="20"/>
          <w:lang w:val="en-US"/>
        </w:rPr>
        <w:t>follows</w:t>
      </w:r>
      <w:r w:rsidRPr="00515187">
        <w:rPr>
          <w:rFonts w:ascii="NimbusRomNo9L" w:hAnsi="NimbusRomNo9L"/>
          <w:sz w:val="20"/>
          <w:szCs w:val="20"/>
        </w:rPr>
        <w:t>.</w:t>
      </w:r>
    </w:p>
    <w:p w14:paraId="6949C28D" w14:textId="4DB98133" w:rsidR="00515187" w:rsidRDefault="00515187" w:rsidP="00515187">
      <w:pPr>
        <w:spacing w:before="100" w:beforeAutospacing="1" w:after="100" w:afterAutospacing="1"/>
        <w:jc w:val="center"/>
        <w:rPr>
          <w:rFonts w:ascii="NimbusRomNo9L" w:eastAsia="Times New Roman" w:hAnsi="NimbusRomNo9L" w:cs="Times New Roman"/>
          <w:sz w:val="20"/>
          <w:szCs w:val="20"/>
          <w:lang w:val="en-US"/>
        </w:rPr>
      </w:pPr>
      <w:r w:rsidRPr="009A1BF7">
        <w:rPr>
          <w:noProof/>
          <w:lang w:val="en-US"/>
        </w:rPr>
        <w:drawing>
          <wp:inline distT="0" distB="0" distL="0" distR="0" wp14:anchorId="609E6388" wp14:editId="375D48BA">
            <wp:extent cx="3547140" cy="1205713"/>
            <wp:effectExtent l="0" t="0" r="0" b="127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407" cy="12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309C" w14:textId="27B61D4A" w:rsidR="00DE08EF" w:rsidRDefault="00DE08EF" w:rsidP="00DE08EF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  <w:lang w:val="en-US"/>
        </w:rPr>
      </w:pPr>
      <w:r>
        <w:rPr>
          <w:rFonts w:ascii="NimbusRomNo9L" w:eastAsia="Times New Roman" w:hAnsi="NimbusRomNo9L" w:cs="Times New Roman"/>
          <w:sz w:val="20"/>
          <w:szCs w:val="20"/>
          <w:lang w:val="en-US"/>
        </w:rPr>
        <w:t>M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odel parameters normally depend on the BESS SOC: in order to capture this dependence, a number of PRBS experimental sessions are performed when the BESS is in different SOC ranges (0-20%, 20-40%, 40-60%, 60-80%, 80-100%). The dependencies between model parameters and both C-rate and temperature are not modeled at this stage, and it will the objective of future investigations. Nevertheless, it is worth noting that the latter dependency is expected to play a minor role because the batteries are installed in a </w:t>
      </w:r>
      <w:proofErr w:type="gramStart"/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temperature controlled</w:t>
      </w:r>
      <w:proofErr w:type="gramEnd"/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environment at 20 </w:t>
      </w:r>
      <w:r w:rsidRPr="00DE08EF">
        <w:rPr>
          <w:rFonts w:ascii="Times New Roman" w:eastAsia="Times New Roman" w:hAnsi="Times New Roman" w:cs="Times New Roman"/>
          <w:sz w:val="20"/>
          <w:szCs w:val="20"/>
          <w:lang w:val="en-US"/>
        </w:rPr>
        <w:t>◦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C.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[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Achieving the Dispatchability of Distribution Feeders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Through Prosumers Data Driven Forecasting and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</w:t>
      </w:r>
      <w:r w:rsidRPr="00DE08EF">
        <w:rPr>
          <w:rFonts w:ascii="NimbusRomNo9L" w:eastAsia="Times New Roman" w:hAnsi="NimbusRomNo9L" w:cs="Times New Roman"/>
          <w:sz w:val="20"/>
          <w:szCs w:val="20"/>
          <w:lang w:val="en-US"/>
        </w:rPr>
        <w:t>Model Predictive Control of Electrochemical Storage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]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515187" w:rsidRPr="00515187" w14:paraId="657F95E4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F6A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SOC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0EFD5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0-20%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D8E8E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20-40%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9EB3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40-50%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F0CF2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60-80%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08A89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80-100%</w:t>
            </w:r>
          </w:p>
        </w:tc>
      </w:tr>
      <w:tr w:rsidR="00515187" w:rsidRPr="00515187" w14:paraId="5BF9AE2E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29C9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FBA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592.2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1F1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CB17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652.9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219A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680.2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C85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733.2</w:t>
            </w:r>
          </w:p>
        </w:tc>
      </w:tr>
      <w:tr w:rsidR="00515187" w:rsidRPr="00515187" w14:paraId="59B419D5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03FD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BC41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DE0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B41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FED4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BE44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0.013</w:t>
            </w:r>
          </w:p>
        </w:tc>
      </w:tr>
      <w:tr w:rsidR="00515187" w:rsidRPr="00515187" w14:paraId="34FB7FF1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E621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7374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FF8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EECD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2BF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02E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0.199</w:t>
            </w:r>
          </w:p>
        </w:tc>
      </w:tr>
      <w:tr w:rsidR="00515187" w:rsidRPr="00515187" w14:paraId="021FA9F9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021D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C1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E9E7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8930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14D0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9809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5DD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13996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82C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9499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25E5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11234</w:t>
            </w:r>
          </w:p>
        </w:tc>
      </w:tr>
      <w:tr w:rsidR="00515187" w:rsidRPr="00515187" w14:paraId="0FF45C32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5887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E6D3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E47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DC29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E170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001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0.01</w:t>
            </w:r>
          </w:p>
        </w:tc>
      </w:tr>
      <w:tr w:rsidR="00515187" w:rsidRPr="00515187" w14:paraId="23F7DDCE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97DF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1836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D10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2139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503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4D2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2190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AE55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2505</w:t>
            </w:r>
          </w:p>
        </w:tc>
      </w:tr>
      <w:tr w:rsidR="00515187" w:rsidRPr="00515187" w14:paraId="7A079A55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E307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R3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706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2.50E-03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697F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4.90E-05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28E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2.40E-04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9BE8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6.80E-04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F9A3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6.00E-04</w:t>
            </w:r>
          </w:p>
        </w:tc>
      </w:tr>
      <w:tr w:rsidR="00515187" w:rsidRPr="00515187" w14:paraId="130CF529" w14:textId="77777777" w:rsidTr="00515187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B0F5" w14:textId="77777777" w:rsidR="00515187" w:rsidRPr="00515187" w:rsidRDefault="00515187" w:rsidP="00515187">
            <w:pPr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C3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671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544.2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DCA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E415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2959.7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BA12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100.2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001B" w14:textId="77777777" w:rsidR="00515187" w:rsidRPr="00515187" w:rsidRDefault="00515187" w:rsidP="00515187">
            <w:pPr>
              <w:jc w:val="right"/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</w:pPr>
            <w:r w:rsidRPr="00515187">
              <w:rPr>
                <w:rFonts w:ascii="NimbusRomNo9L" w:eastAsia="Times New Roman" w:hAnsi="NimbusRomNo9L" w:cs="Times New Roman"/>
                <w:sz w:val="20"/>
                <w:szCs w:val="20"/>
                <w:lang w:val="en-US"/>
              </w:rPr>
              <w:t>6177.3</w:t>
            </w:r>
          </w:p>
        </w:tc>
      </w:tr>
    </w:tbl>
    <w:p w14:paraId="3D8E7638" w14:textId="758A745C" w:rsidR="00DE08EF" w:rsidRDefault="00DE08EF" w:rsidP="00DE08EF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</w:rPr>
      </w:pPr>
      <w:r w:rsidRPr="00DE08EF">
        <w:rPr>
          <w:rFonts w:ascii="NimbusRomNo9L" w:eastAsia="Times New Roman" w:hAnsi="NimbusRomNo9L" w:cs="Times New Roman"/>
          <w:sz w:val="20"/>
          <w:szCs w:val="20"/>
        </w:rPr>
        <w:t>The BESS voltage model is formulated by using the continuous time stochastic state-space model:</w:t>
      </w:r>
    </w:p>
    <w:p w14:paraId="11F2575B" w14:textId="0F819DB5" w:rsidR="00DE08EF" w:rsidRPr="00896EBE" w:rsidRDefault="003363F1" w:rsidP="00DE08EF">
      <w:pPr>
        <w:rPr>
          <w:rFonts w:ascii="NimbusRomNo9L" w:eastAsia="Times New Roman" w:hAnsi="NimbusRomNo9L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C</m:t>
          </m:r>
          <m:f>
            <m:f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i</m:t>
          </m:r>
        </m:oMath>
      </m:oMathPara>
    </w:p>
    <w:p w14:paraId="60BDC9ED" w14:textId="3DDFDA71" w:rsidR="00896EBE" w:rsidRPr="00896EBE" w:rsidRDefault="00896EBE" w:rsidP="00896EBE">
      <w:pPr>
        <w:rPr>
          <w:rFonts w:ascii="NimbusRomNo9L" w:eastAsia="Times New Roman" w:hAnsi="NimbusRomNo9L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V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b>
          </m:sSub>
        </m:oMath>
      </m:oMathPara>
    </w:p>
    <w:p w14:paraId="4FCBF352" w14:textId="77777777" w:rsidR="00896EBE" w:rsidRPr="00896EBE" w:rsidRDefault="00896EBE" w:rsidP="00896EBE">
      <w:pPr>
        <w:rPr>
          <w:rFonts w:ascii="NimbusRomNo9L" w:eastAsia="Times New Roman" w:hAnsi="NimbusRomNo9L" w:cs="Times New Roman"/>
          <w:sz w:val="20"/>
          <w:szCs w:val="20"/>
        </w:rPr>
      </w:pPr>
    </w:p>
    <w:p w14:paraId="7A8BD02A" w14:textId="298183C3" w:rsidR="00896EBE" w:rsidRPr="00896EBE" w:rsidRDefault="00896EBE" w:rsidP="00896EBE">
      <w:pPr>
        <w:rPr>
          <w:rFonts w:ascii="NimbusRomNo9L" w:eastAsia="Times New Roman" w:hAnsi="NimbusRomNo9L" w:cs="Times New Roman"/>
          <w:sz w:val="20"/>
          <w:szCs w:val="20"/>
        </w:rPr>
      </w:pPr>
      <w:r w:rsidRPr="00896EBE">
        <w:rPr>
          <w:rFonts w:ascii="NimbusRomNo9L" w:eastAsia="Times New Roman" w:hAnsi="NimbusRomNo9L" w:cs="Times New Roman"/>
          <w:sz w:val="20"/>
          <w:szCs w:val="20"/>
        </w:rPr>
        <w:t>The continuous time model is discretized at T = 10 seconds resolution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.</w:t>
      </w:r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By simulation, the dynamic response of </w:t>
      </w:r>
      <w:r w:rsidRPr="00896EBE">
        <w:rPr>
          <w:rFonts w:ascii="NimbusRomNo9L" w:eastAsia="Times New Roman" w:hAnsi="NimbusRomNo9L" w:cs="Times New Roman"/>
          <w:sz w:val="20"/>
          <w:szCs w:val="20"/>
        </w:rPr>
        <w:t>(R</w:t>
      </w:r>
      <w:proofErr w:type="gramStart"/>
      <w:r w:rsidRPr="00896EBE">
        <w:rPr>
          <w:rFonts w:ascii="NimbusRomNo9L" w:eastAsia="Times New Roman" w:hAnsi="NimbusRomNo9L" w:cs="Times New Roman"/>
          <w:sz w:val="20"/>
          <w:szCs w:val="20"/>
        </w:rPr>
        <w:t>3 ,</w:t>
      </w:r>
      <w:proofErr w:type="gramEnd"/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C3 ) branch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exerts little effect on the analysis. In</w:t>
      </w:r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order not to incur in numerical instabil ity, the quickest time constant given by the (R</w:t>
      </w:r>
      <w:proofErr w:type="gramStart"/>
      <w:r w:rsidRPr="00896EBE">
        <w:rPr>
          <w:rFonts w:ascii="NimbusRomNo9L" w:eastAsia="Times New Roman" w:hAnsi="NimbusRomNo9L" w:cs="Times New Roman"/>
          <w:sz w:val="20"/>
          <w:szCs w:val="20"/>
        </w:rPr>
        <w:t>3 ,</w:t>
      </w:r>
      <w:proofErr w:type="gramEnd"/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 C3 ) branch is dropped in favor of an algebraic state by using the matched DC gain method.</w:t>
      </w:r>
    </w:p>
    <w:p w14:paraId="772F3190" w14:textId="77777777" w:rsidR="00896EBE" w:rsidRPr="00896EBE" w:rsidRDefault="00896EBE" w:rsidP="00DE08EF"/>
    <w:p w14:paraId="7CB4D4A2" w14:textId="77777777" w:rsidR="00DE08EF" w:rsidRPr="00E848F2" w:rsidRDefault="00DE08EF" w:rsidP="00DE08EF">
      <w:pPr>
        <w:rPr>
          <w:rFonts w:ascii="NimbusRomNo9L" w:hAnsi="NimbusRomNo9L" w:hint="eastAsia"/>
          <w:sz w:val="20"/>
          <w:szCs w:val="20"/>
        </w:rPr>
      </w:pPr>
    </w:p>
    <w:p w14:paraId="625283E3" w14:textId="3F937F68" w:rsidR="00DE08EF" w:rsidRDefault="00DE08EF" w:rsidP="00896EBE">
      <w:pPr>
        <w:jc w:val="center"/>
        <w:rPr>
          <w:rFonts w:ascii="NimbusRomNo9L" w:hAnsi="NimbusRomNo9L" w:hint="eastAsia"/>
          <w:sz w:val="20"/>
          <w:szCs w:val="20"/>
        </w:rPr>
      </w:pPr>
      <w:r w:rsidRPr="00E848F2">
        <w:rPr>
          <w:rFonts w:ascii="NimbusRomNo9L" w:hAnsi="NimbusRomNo9L"/>
          <w:noProof/>
          <w:sz w:val="20"/>
          <w:szCs w:val="20"/>
        </w:rPr>
        <w:lastRenderedPageBreak/>
        <w:drawing>
          <wp:inline distT="0" distB="0" distL="0" distR="0" wp14:anchorId="2CC1C180" wp14:editId="202903B3">
            <wp:extent cx="4118846" cy="3530244"/>
            <wp:effectExtent l="0" t="0" r="0" b="635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235" cy="35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CE5" w14:textId="77777777" w:rsidR="00896EBE" w:rsidRDefault="00896EBE" w:rsidP="00896EBE">
      <w:pPr>
        <w:rPr>
          <w:rFonts w:ascii="NimbusRomNo9L" w:hAnsi="NimbusRomNo9L" w:hint="eastAsia"/>
          <w:sz w:val="20"/>
          <w:szCs w:val="20"/>
          <w:lang w:val="en-US"/>
        </w:rPr>
      </w:pPr>
    </w:p>
    <w:p w14:paraId="188B8762" w14:textId="79B6838B" w:rsidR="00896EBE" w:rsidRPr="00896EBE" w:rsidRDefault="00896EBE" w:rsidP="00896EBE">
      <w:pPr>
        <w:rPr>
          <w:rFonts w:ascii="NimbusRomNo9L" w:hAnsi="NimbusRomNo9L" w:hint="eastAsia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The updated </w:t>
      </w:r>
      <w:r w:rsidRPr="00DE08EF">
        <w:rPr>
          <w:rFonts w:ascii="NimbusRomNo9L" w:eastAsia="Times New Roman" w:hAnsi="NimbusRomNo9L" w:cs="Times New Roman"/>
          <w:sz w:val="20"/>
          <w:szCs w:val="20"/>
        </w:rPr>
        <w:t>BESS voltage model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 xml:space="preserve"> is as follows:</w:t>
      </w:r>
    </w:p>
    <w:p w14:paraId="129A7B9A" w14:textId="77777777" w:rsidR="00DE08EF" w:rsidRPr="00E848F2" w:rsidRDefault="00DE08EF" w:rsidP="00DE08EF">
      <w:pPr>
        <w:rPr>
          <w:rFonts w:ascii="NimbusRomNo9L" w:hAnsi="NimbusRomNo9L" w:hint="eastAsia"/>
          <w:sz w:val="20"/>
          <w:szCs w:val="20"/>
        </w:rPr>
      </w:pPr>
    </w:p>
    <w:p w14:paraId="43272060" w14:textId="081B81B5" w:rsidR="00DE08EF" w:rsidRDefault="00DE08EF" w:rsidP="00DE08EF">
      <w:pPr>
        <w:jc w:val="center"/>
        <w:rPr>
          <w:rFonts w:ascii="NimbusRomNo9L" w:hAnsi="NimbusRomNo9L" w:hint="eastAsia"/>
          <w:sz w:val="20"/>
          <w:szCs w:val="20"/>
        </w:rPr>
      </w:pPr>
      <w:r>
        <w:rPr>
          <w:rFonts w:ascii="NimbusRomNo9L" w:hAnsi="NimbusRomNo9L"/>
          <w:noProof/>
          <w:sz w:val="20"/>
          <w:szCs w:val="20"/>
        </w:rPr>
        <w:drawing>
          <wp:inline distT="0" distB="0" distL="0" distR="0" wp14:anchorId="2E034342" wp14:editId="4E380F0C">
            <wp:extent cx="3617140" cy="1269608"/>
            <wp:effectExtent l="0" t="0" r="2540" b="63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30 at 09.49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25" cy="12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C18A" w14:textId="4889D837" w:rsidR="00896EBE" w:rsidRDefault="00896EBE" w:rsidP="00896EBE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  <w:lang w:val="en-US"/>
        </w:rPr>
      </w:pPr>
      <w:r w:rsidRPr="00896EBE">
        <w:rPr>
          <w:rFonts w:ascii="NimbusRomNo9L" w:eastAsia="Times New Roman" w:hAnsi="NimbusRomNo9L" w:cs="Times New Roman"/>
          <w:sz w:val="20"/>
          <w:szCs w:val="20"/>
        </w:rPr>
        <w:t xml:space="preserve">The discrete time state-space equations of the BESS equivalent circuit model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is as follows:</w:t>
      </w:r>
    </w:p>
    <w:p w14:paraId="6B388A6C" w14:textId="4E39EB90" w:rsidR="00073BD5" w:rsidRPr="00073BD5" w:rsidRDefault="003363F1" w:rsidP="00073BD5">
      <w:pPr>
        <w:rPr>
          <w:rFonts w:ascii="Cambria Math" w:eastAsia="Times New Roman" w:hAnsi="Cambria Math" w:cs="Times New Roman"/>
          <w:i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=Ri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-[Ri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]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RC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, C∈{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}</m:t>
          </m:r>
        </m:oMath>
      </m:oMathPara>
    </w:p>
    <w:p w14:paraId="3E343821" w14:textId="1F0ECE0E" w:rsidR="00896EBE" w:rsidRPr="00DE08EF" w:rsidRDefault="00477B91" w:rsidP="00896EBE">
      <w:pPr>
        <w:rPr>
          <w:rFonts w:ascii="Cambria Math" w:eastAsia="Times New Roman" w:hAnsi="Cambria Math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k+1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RC-T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RC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i(k)*T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, C∈{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}</m:t>
          </m:r>
        </m:oMath>
      </m:oMathPara>
    </w:p>
    <w:p w14:paraId="0C7B1D9A" w14:textId="069F01FB" w:rsidR="00896EBE" w:rsidRPr="000943EC" w:rsidRDefault="00896EBE" w:rsidP="00896EBE">
      <w:pPr>
        <w:rPr>
          <w:rFonts w:ascii="NimbusRomNo9L" w:eastAsia="Times New Roman" w:hAnsi="NimbusRomNo9L" w:cs="Times New Roman"/>
          <w:i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V(k)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E(k)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i(k)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(k)-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(k)-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(k)</m:t>
          </m:r>
        </m:oMath>
      </m:oMathPara>
    </w:p>
    <w:p w14:paraId="2586C4AF" w14:textId="208C0545" w:rsidR="00896EBE" w:rsidRDefault="00896EBE" w:rsidP="00DE08EF">
      <w:pPr>
        <w:jc w:val="center"/>
        <w:rPr>
          <w:rFonts w:ascii="NimbusRomNo9L" w:hAnsi="NimbusRomNo9L" w:hint="eastAsia"/>
          <w:sz w:val="20"/>
          <w:szCs w:val="20"/>
        </w:rPr>
      </w:pPr>
    </w:p>
    <w:p w14:paraId="28BEB702" w14:textId="09DAC413" w:rsidR="00DE08EF" w:rsidRDefault="003363F1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10i(k)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3600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nom</m:t>
                  </m:r>
                </m:sub>
              </m:sSub>
            </m:den>
          </m:f>
        </m:oMath>
      </m:oMathPara>
    </w:p>
    <w:p w14:paraId="7C0500D6" w14:textId="43A8AFEC" w:rsidR="00E848F2" w:rsidRDefault="00DE08EF">
      <w:pPr>
        <w:rPr>
          <w:rFonts w:ascii="NimbusRomNo9L" w:hAnsi="NimbusRomNo9L" w:hint="eastAsia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2</w:t>
      </w:r>
      <w:r w:rsidR="0047733F">
        <w:rPr>
          <w:rFonts w:ascii="NimbusRomNo9L" w:hAnsi="NimbusRomNo9L"/>
          <w:sz w:val="20"/>
          <w:szCs w:val="20"/>
          <w:lang w:val="en-US"/>
        </w:rPr>
        <w:t xml:space="preserve">. </w:t>
      </w:r>
      <w:r w:rsidR="00E848F2">
        <w:rPr>
          <w:rFonts w:ascii="NimbusRomNo9L" w:hAnsi="NimbusRomNo9L"/>
          <w:sz w:val="20"/>
          <w:szCs w:val="20"/>
          <w:lang w:val="en-US"/>
        </w:rPr>
        <w:t>D</w:t>
      </w:r>
      <w:r w:rsidR="00E848F2">
        <w:rPr>
          <w:rFonts w:ascii="NimbusRomNo9L" w:hAnsi="NimbusRomNo9L"/>
          <w:sz w:val="20"/>
          <w:szCs w:val="20"/>
        </w:rPr>
        <w:t>ay-ahead</w:t>
      </w:r>
      <w:r w:rsidR="00E848F2">
        <w:rPr>
          <w:rFonts w:ascii="NimbusRomNo9L" w:hAnsi="NimbusRomNo9L"/>
          <w:sz w:val="20"/>
          <w:szCs w:val="20"/>
          <w:lang w:val="en-US"/>
        </w:rPr>
        <w:t>:</w:t>
      </w:r>
    </w:p>
    <w:p w14:paraId="4DAF00BB" w14:textId="3E7E3E55" w:rsidR="00E848F2" w:rsidRPr="00E848F2" w:rsidRDefault="00E848F2" w:rsidP="00E848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In the day-ahead stage, the objective is to determine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>dispatch plan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, namely the power consumption profile that the group prosumers is willing to follow during real- time operation.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dispatch plan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is built as the sum of the forecasted power consumption profile, obtained through data- driven forecasting, and an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>offset profile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. 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11719635" w14:textId="552B2B14" w:rsidR="00E848F2" w:rsidRDefault="00E848F2" w:rsidP="00E848F2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</w:rPr>
      </w:pP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dispatch plan </w:t>
      </w:r>
      <w:r w:rsidRPr="00E848F2">
        <w:rPr>
          <w:rFonts w:ascii="CMMI10" w:eastAsia="Times New Roman" w:hAnsi="CMMI10" w:cs="Times New Roman"/>
          <w:sz w:val="20"/>
          <w:szCs w:val="20"/>
        </w:rPr>
        <w:t>P</w:t>
      </w:r>
      <w:r w:rsidRPr="00E848F2">
        <w:rPr>
          <w:rFonts w:ascii="CMEX10" w:eastAsia="Times New Roman" w:hAnsi="CMEX10" w:cs="Times New Roman"/>
          <w:position w:val="6"/>
          <w:sz w:val="20"/>
          <w:szCs w:val="20"/>
        </w:rPr>
        <w:t xml:space="preserve">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is defined as the sequence of </w:t>
      </w:r>
      <w:r w:rsidRPr="00E848F2">
        <w:rPr>
          <w:rFonts w:ascii="CMMI10" w:eastAsia="Times New Roman" w:hAnsi="CMMI10" w:cs="Times New Roman"/>
          <w:sz w:val="20"/>
          <w:szCs w:val="20"/>
        </w:rPr>
        <w:t xml:space="preserve">N </w:t>
      </w:r>
      <w:r w:rsidRPr="00E848F2">
        <w:rPr>
          <w:rFonts w:ascii="CMR10" w:eastAsia="Times New Roman" w:hAnsi="CMR10" w:cs="Times New Roman"/>
          <w:sz w:val="20"/>
          <w:szCs w:val="20"/>
        </w:rPr>
        <w:t xml:space="preserve">= </w:t>
      </w:r>
      <w:r w:rsidR="00281C40">
        <w:rPr>
          <w:rFonts w:ascii="CMR10" w:eastAsia="Times New Roman" w:hAnsi="CMR10" w:cs="Times New Roman"/>
          <w:sz w:val="20"/>
          <w:szCs w:val="20"/>
          <w:lang w:val="en-US"/>
        </w:rPr>
        <w:t>96</w:t>
      </w:r>
      <w:r w:rsidRPr="00E848F2">
        <w:rPr>
          <w:rFonts w:ascii="CMR10" w:eastAsia="Times New Roman" w:hAnsi="CMR10" w:cs="Times New Roman"/>
          <w:sz w:val="20"/>
          <w:szCs w:val="20"/>
        </w:rPr>
        <w:t xml:space="preserve">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(i.e., the number of </w:t>
      </w:r>
      <w:r w:rsidR="00281C40">
        <w:rPr>
          <w:rFonts w:ascii="NimbusRomNo9L" w:eastAsia="Times New Roman" w:hAnsi="NimbusRomNo9L" w:cs="Times New Roman"/>
          <w:sz w:val="20"/>
          <w:szCs w:val="20"/>
          <w:lang w:val="en-US"/>
        </w:rPr>
        <w:t>1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5-minute intervals in 24 hours) average power consumption values for the incoming day. The feeder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dispatch plan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is composed by the sum of the prosumers forecasted consumption profile </w:t>
      </w:r>
      <w:r w:rsidRPr="00281C40">
        <w:rPr>
          <w:rFonts w:ascii="CMMI10" w:eastAsia="Times New Roman" w:hAnsi="CMMI10" w:cs="Times New Roman"/>
          <w:b/>
          <w:bCs/>
          <w:sz w:val="20"/>
          <w:szCs w:val="20"/>
        </w:rPr>
        <w:t>L</w:t>
      </w:r>
      <w:r w:rsidR="00281C40">
        <w:rPr>
          <w:rFonts w:ascii="CMMI7" w:eastAsia="Times New Roman" w:hAnsi="CMMI7" w:cs="Times New Roman"/>
          <w:position w:val="-2"/>
          <w:sz w:val="14"/>
          <w:szCs w:val="14"/>
          <w:lang w:val="en-US"/>
        </w:rPr>
        <w:t xml:space="preserve"> 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and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 xml:space="preserve">offset profile </w:t>
      </w:r>
      <w:r w:rsidR="00D908F2">
        <w:rPr>
          <w:rFonts w:ascii="CMMI10" w:eastAsia="Times New Roman" w:hAnsi="CMMI10" w:cs="Times New Roman"/>
          <w:sz w:val="20"/>
          <w:szCs w:val="20"/>
          <w:lang w:val="en-US"/>
        </w:rPr>
        <w:t>F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: </w:t>
      </w:r>
    </w:p>
    <w:p w14:paraId="74208D28" w14:textId="69477B16" w:rsidR="00843B66" w:rsidRPr="00843B66" w:rsidRDefault="00843B66" w:rsidP="00843B66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w:lastRenderedPageBreak/>
            <m:t>D=L+F</m:t>
          </m:r>
        </m:oMath>
      </m:oMathPara>
    </w:p>
    <w:p w14:paraId="137A8A16" w14:textId="7EFD311E" w:rsidR="007468FD" w:rsidRDefault="007468FD" w:rsidP="007468FD">
      <w:pPr>
        <w:spacing w:before="100" w:beforeAutospacing="1" w:after="100" w:afterAutospacing="1"/>
        <w:rPr>
          <w:rFonts w:ascii="NimbusRomNo9L" w:eastAsia="Times New Roman" w:hAnsi="NimbusRomNo9L" w:cs="Times New Roman"/>
          <w:sz w:val="20"/>
          <w:szCs w:val="20"/>
        </w:rPr>
      </w:pP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The offset profile </w:t>
      </w:r>
      <w:r w:rsidRPr="007468FD">
        <w:rPr>
          <w:rFonts w:ascii="CMMIB10" w:eastAsia="Times New Roman" w:hAnsi="CMMIB10" w:cs="Times New Roman"/>
          <w:sz w:val="20"/>
          <w:szCs w:val="20"/>
        </w:rPr>
        <w:t>F</w:t>
      </w:r>
      <w:r w:rsidRPr="007468FD">
        <w:rPr>
          <w:rFonts w:ascii="CMMI7" w:eastAsia="Times New Roman" w:hAnsi="CMMI7" w:cs="Times New Roman"/>
          <w:position w:val="8"/>
          <w:sz w:val="14"/>
          <w:szCs w:val="14"/>
        </w:rPr>
        <w:t xml:space="preserve">o </w:t>
      </w:r>
      <w:r w:rsidRPr="007468FD">
        <w:rPr>
          <w:rFonts w:ascii="CMR10" w:eastAsia="Times New Roman" w:hAnsi="CMR10" w:cs="Times New Roman"/>
          <w:sz w:val="20"/>
          <w:szCs w:val="20"/>
        </w:rPr>
        <w:t xml:space="preserve">= </w:t>
      </w:r>
      <w:r w:rsidRPr="007468FD">
        <w:rPr>
          <w:rFonts w:ascii="CMMI10" w:eastAsia="Times New Roman" w:hAnsi="CMMI10" w:cs="Times New Roman"/>
          <w:sz w:val="20"/>
          <w:szCs w:val="20"/>
        </w:rPr>
        <w:t>F</w:t>
      </w:r>
      <w:r w:rsidRPr="007468FD">
        <w:rPr>
          <w:rFonts w:ascii="CMR7" w:eastAsia="Times New Roman" w:hAnsi="CMR7" w:cs="Times New Roman"/>
          <w:position w:val="-4"/>
          <w:sz w:val="14"/>
          <w:szCs w:val="14"/>
        </w:rPr>
        <w:t>1</w:t>
      </w:r>
      <w:r w:rsidRPr="007468FD">
        <w:rPr>
          <w:rFonts w:ascii="CMMI7" w:eastAsia="Times New Roman" w:hAnsi="CMMI7" w:cs="Times New Roman"/>
          <w:position w:val="8"/>
          <w:sz w:val="14"/>
          <w:szCs w:val="14"/>
        </w:rPr>
        <w:t>o</w:t>
      </w:r>
      <w:r w:rsidRPr="007468FD">
        <w:rPr>
          <w:rFonts w:ascii="CMMI10" w:eastAsia="Times New Roman" w:hAnsi="CMMI10" w:cs="Times New Roman"/>
          <w:sz w:val="20"/>
          <w:szCs w:val="20"/>
        </w:rPr>
        <w:t>,...,F</w:t>
      </w:r>
      <w:r w:rsidRPr="007468FD">
        <w:rPr>
          <w:rFonts w:ascii="CMMI7" w:eastAsia="Times New Roman" w:hAnsi="CMMI7" w:cs="Times New Roman"/>
          <w:position w:val="-6"/>
          <w:sz w:val="14"/>
          <w:szCs w:val="14"/>
        </w:rPr>
        <w:t>N</w:t>
      </w:r>
      <w:r w:rsidRPr="007468FD">
        <w:rPr>
          <w:rFonts w:ascii="CMMI7" w:eastAsia="Times New Roman" w:hAnsi="CMMI7" w:cs="Times New Roman"/>
          <w:position w:val="8"/>
          <w:sz w:val="14"/>
          <w:szCs w:val="14"/>
        </w:rPr>
        <w:t xml:space="preserve">o </w:t>
      </w:r>
      <w:r w:rsidRPr="007468FD">
        <w:rPr>
          <w:rFonts w:ascii="CMEX10" w:eastAsia="Times New Roman" w:hAnsi="CMEX10" w:cs="Times New Roman"/>
          <w:position w:val="16"/>
          <w:sz w:val="20"/>
          <w:szCs w:val="20"/>
        </w:rPr>
        <w:t xml:space="preserve">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is determined by a constrained optimization problem that minimizes the movement of the forecasted consumption sequence </w:t>
      </w:r>
      <w:r w:rsidRPr="007468FD">
        <w:rPr>
          <w:rFonts w:ascii="CMMI10" w:eastAsia="Times New Roman" w:hAnsi="CMMI10" w:cs="Times New Roman"/>
          <w:sz w:val="20"/>
          <w:szCs w:val="20"/>
        </w:rPr>
        <w:t>L</w:t>
      </w:r>
      <w:r w:rsidRPr="007468FD">
        <w:rPr>
          <w:rFonts w:ascii="CMR7" w:eastAsia="Times New Roman" w:hAnsi="CMR7" w:cs="Times New Roman"/>
          <w:position w:val="-2"/>
          <w:sz w:val="14"/>
          <w:szCs w:val="14"/>
        </w:rPr>
        <w:t>1</w:t>
      </w:r>
      <w:r w:rsidRPr="007468FD">
        <w:rPr>
          <w:rFonts w:ascii="CMMI10" w:eastAsia="Times New Roman" w:hAnsi="CMMI10" w:cs="Times New Roman"/>
          <w:sz w:val="20"/>
          <w:szCs w:val="20"/>
        </w:rPr>
        <w:t>, . . . , L</w:t>
      </w:r>
      <w:r w:rsidRPr="007468FD">
        <w:rPr>
          <w:rFonts w:ascii="CMMI7" w:eastAsia="Times New Roman" w:hAnsi="CMMI7" w:cs="Times New Roman"/>
          <w:position w:val="-2"/>
          <w:sz w:val="14"/>
          <w:szCs w:val="14"/>
        </w:rPr>
        <w:t xml:space="preserve">N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around its average daily value </w:t>
      </w:r>
      <w:r w:rsidRPr="007468FD">
        <w:rPr>
          <w:rFonts w:ascii="CMMI10" w:eastAsia="Times New Roman" w:hAnsi="CMMI10" w:cs="Times New Roman"/>
          <w:sz w:val="20"/>
          <w:szCs w:val="20"/>
        </w:rPr>
        <w:t>L</w:t>
      </w:r>
      <w:r w:rsidRPr="007468FD">
        <w:rPr>
          <w:rFonts w:ascii="CMMI7" w:eastAsia="Times New Roman" w:hAnsi="CMMI7" w:cs="Times New Roman"/>
          <w:position w:val="-2"/>
          <w:sz w:val="14"/>
          <w:szCs w:val="14"/>
        </w:rPr>
        <w:t>avg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. The optimization problem constraints are: </w:t>
      </w:r>
    </w:p>
    <w:p w14:paraId="191A4391" w14:textId="77777777" w:rsidR="007468FD" w:rsidRPr="007468FD" w:rsidRDefault="007468FD" w:rsidP="007468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68FD">
        <w:rPr>
          <w:rFonts w:ascii="CMSY7" w:eastAsia="Times New Roman" w:hAnsi="CMSY7" w:cs="Times New Roman"/>
          <w:sz w:val="14"/>
          <w:szCs w:val="14"/>
        </w:rPr>
        <w:t xml:space="preserve">•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the BESS apparent power injections should respect the BESS converter nominal power; </w:t>
      </w:r>
    </w:p>
    <w:p w14:paraId="049EEEA2" w14:textId="2974158A" w:rsidR="007468FD" w:rsidRPr="007468FD" w:rsidRDefault="007468FD" w:rsidP="007468F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68FD">
        <w:rPr>
          <w:rFonts w:ascii="CMSY7" w:eastAsia="Times New Roman" w:hAnsi="CMSY7" w:cs="Times New Roman"/>
          <w:sz w:val="14"/>
          <w:szCs w:val="14"/>
        </w:rPr>
        <w:t xml:space="preserve">• 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the BESS state of energy (SOE) should be within its nominal limits. </w:t>
      </w:r>
    </w:p>
    <w:p w14:paraId="10C80ADF" w14:textId="09569DCE" w:rsidR="007468FD" w:rsidRPr="00E848F2" w:rsidRDefault="007468FD" w:rsidP="00E848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eastAsia="Times New Roman" w:hAnsi="Cambria Math" w:cs="Times New Roman"/>
              <w:position w:val="8"/>
              <w:sz w:val="14"/>
              <w:szCs w:val="14"/>
            </w:rPr>
            <m:t>o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arg 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F∈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avg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6DC159EE" w14:textId="251BEEF5" w:rsidR="00E848F2" w:rsidRDefault="007468FD">
      <w:pPr>
        <w:rPr>
          <w:rFonts w:ascii="NimbusRomNo9L" w:hAnsi="NimbusRomNo9L" w:hint="eastAsia"/>
          <w:sz w:val="20"/>
          <w:szCs w:val="20"/>
          <w:lang w:val="en-US"/>
        </w:rPr>
      </w:pPr>
      <w:proofErr w:type="spellStart"/>
      <w:r>
        <w:rPr>
          <w:rFonts w:ascii="NimbusRomNo9L" w:hAnsi="NimbusRomNo9L"/>
          <w:sz w:val="20"/>
          <w:szCs w:val="20"/>
          <w:lang w:val="en-US"/>
        </w:rPr>
        <w:t>s.t.</w:t>
      </w:r>
      <w:proofErr w:type="spellEnd"/>
    </w:p>
    <w:p w14:paraId="675549E0" w14:textId="6D84A57F" w:rsidR="00CC7ABD" w:rsidRPr="00CC7ABD" w:rsidRDefault="003363F1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64166B14" w14:textId="390B76DA" w:rsidR="007468FD" w:rsidRPr="00601C5A" w:rsidRDefault="003363F1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79A426EC" w14:textId="4547D6E3" w:rsidR="00601C5A" w:rsidRPr="00140864" w:rsidRDefault="003363F1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|B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|≤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</m:oMath>
      </m:oMathPara>
    </w:p>
    <w:p w14:paraId="700BA358" w14:textId="3D08DAD3" w:rsidR="00140864" w:rsidRPr="007468FD" w:rsidRDefault="003363F1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</m:oMath>
      </m:oMathPara>
    </w:p>
    <w:p w14:paraId="3BAAF2FD" w14:textId="0AA77474" w:rsidR="007468FD" w:rsidRPr="007468FD" w:rsidRDefault="003363F1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nom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76526F59" w14:textId="687A52C9" w:rsidR="00E848F2" w:rsidRPr="00E848F2" w:rsidRDefault="003363F1">
      <w:pPr>
        <w:rPr>
          <w:rFonts w:ascii="NimbusRomNo9L" w:hAnsi="NimbusRomNo9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</m:oMath>
      </m:oMathPara>
    </w:p>
    <w:p w14:paraId="1DE18958" w14:textId="7A62920B" w:rsidR="0047733F" w:rsidRPr="0047733F" w:rsidRDefault="0047733F" w:rsidP="004773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We performed a series of cycling experiments on the BESS in the SOE range from 10% to 90%, with power rates from -100 to 100 kW and depth of discharge (DOD) of </w:t>
      </w:r>
      <w:r w:rsidRPr="0047733F">
        <w:rPr>
          <w:rFonts w:ascii="CMSY10" w:eastAsia="Times New Roman" w:hAnsi="CMSY10" w:cs="Times New Roman"/>
          <w:sz w:val="20"/>
          <w:szCs w:val="20"/>
        </w:rPr>
        <w:t>±</w:t>
      </w:r>
      <w:r w:rsidRPr="0047733F">
        <w:rPr>
          <w:rFonts w:ascii="CMR10" w:eastAsia="Times New Roman" w:hAnsi="CMR10" w:cs="Times New Roman"/>
          <w:sz w:val="20"/>
          <w:szCs w:val="20"/>
        </w:rPr>
        <w:t xml:space="preserve">5% </w:t>
      </w: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and assessed values of efficency higher than </w:t>
      </w:r>
      <w:r w:rsidRPr="0047733F">
        <w:rPr>
          <w:rFonts w:ascii="CMR10" w:eastAsia="Times New Roman" w:hAnsi="CMR10" w:cs="Times New Roman"/>
          <w:sz w:val="20"/>
          <w:szCs w:val="20"/>
        </w:rPr>
        <w:t>0</w:t>
      </w:r>
      <w:r w:rsidRPr="0047733F">
        <w:rPr>
          <w:rFonts w:ascii="CMMI10" w:eastAsia="Times New Roman" w:hAnsi="CMMI10" w:cs="Times New Roman"/>
          <w:sz w:val="20"/>
          <w:szCs w:val="20"/>
        </w:rPr>
        <w:t>.</w:t>
      </w:r>
      <w:r w:rsidRPr="0047733F">
        <w:rPr>
          <w:rFonts w:ascii="CMR10" w:eastAsia="Times New Roman" w:hAnsi="CMR10" w:cs="Times New Roman"/>
          <w:sz w:val="20"/>
          <w:szCs w:val="20"/>
        </w:rPr>
        <w:t xml:space="preserve">95 </w:t>
      </w: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for all the operating conditions. We can assume therefore </w:t>
      </w:r>
      <w:r w:rsidRPr="0047733F">
        <w:rPr>
          <w:rFonts w:ascii="CMMI10" w:eastAsia="Times New Roman" w:hAnsi="CMMI10" w:cs="Times New Roman"/>
          <w:sz w:val="20"/>
          <w:szCs w:val="20"/>
        </w:rPr>
        <w:t xml:space="preserve">β </w:t>
      </w:r>
      <w:r w:rsidRPr="0047733F">
        <w:rPr>
          <w:rFonts w:ascii="CMR10" w:eastAsia="Times New Roman" w:hAnsi="CMR10" w:cs="Times New Roman"/>
          <w:sz w:val="20"/>
          <w:szCs w:val="20"/>
        </w:rPr>
        <w:t xml:space="preserve">= 1 </w:t>
      </w:r>
      <w:r w:rsidRPr="0047733F">
        <w:rPr>
          <w:rFonts w:ascii="NimbusRomNo9L" w:eastAsia="Times New Roman" w:hAnsi="NimbusRomNo9L" w:cs="Times New Roman"/>
          <w:sz w:val="20"/>
          <w:szCs w:val="20"/>
        </w:rPr>
        <w:t xml:space="preserve">without introducing a relevant error in a 24 hours horizon in order to preserve the convexity of the problem. 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1D757306" w14:textId="77777777" w:rsidR="0047733F" w:rsidRPr="0047733F" w:rsidRDefault="0047733F" w:rsidP="00E848F2">
      <w:pPr>
        <w:rPr>
          <w:rFonts w:ascii="NimbusRomNo9L" w:hAnsi="NimbusRomNo9L" w:hint="eastAsia"/>
          <w:sz w:val="20"/>
          <w:szCs w:val="20"/>
        </w:rPr>
      </w:pPr>
    </w:p>
    <w:p w14:paraId="2BB55881" w14:textId="5E21B350" w:rsidR="00E848F2" w:rsidRPr="00E848F2" w:rsidRDefault="00DE08EF" w:rsidP="00E848F2">
      <w:pPr>
        <w:rPr>
          <w:rFonts w:ascii="NimbusRomNo9L" w:hAnsi="NimbusRomNo9L" w:hint="eastAsia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3</w:t>
      </w:r>
      <w:r w:rsidR="0047733F">
        <w:rPr>
          <w:rFonts w:ascii="NimbusRomNo9L" w:hAnsi="NimbusRomNo9L"/>
          <w:sz w:val="20"/>
          <w:szCs w:val="20"/>
          <w:lang w:val="en-US"/>
        </w:rPr>
        <w:t xml:space="preserve">. </w:t>
      </w:r>
      <w:r w:rsidR="00E848F2">
        <w:rPr>
          <w:rFonts w:ascii="NimbusRomNo9L" w:hAnsi="NimbusRomNo9L"/>
          <w:sz w:val="20"/>
          <w:szCs w:val="20"/>
          <w:lang w:val="en-US"/>
        </w:rPr>
        <w:t>Real time:</w:t>
      </w:r>
    </w:p>
    <w:p w14:paraId="3976BFF2" w14:textId="09EBF425" w:rsidR="00E848F2" w:rsidRPr="003D4966" w:rsidRDefault="00E848F2" w:rsidP="003D496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The intra-day operation consist in controlling the BESS active power injection in order to track the </w:t>
      </w:r>
      <w:r w:rsidRPr="00E848F2">
        <w:rPr>
          <w:rFonts w:ascii="NimbusRomNo9L" w:eastAsia="Times New Roman" w:hAnsi="NimbusRomNo9L" w:cs="Times New Roman"/>
          <w:i/>
          <w:iCs/>
          <w:sz w:val="20"/>
          <w:szCs w:val="20"/>
        </w:rPr>
        <w:t>dispatch plan</w:t>
      </w:r>
      <w:r w:rsidRPr="00E848F2">
        <w:rPr>
          <w:rFonts w:ascii="NimbusRomNo9L" w:eastAsia="Times New Roman" w:hAnsi="NimbusRomNo9L" w:cs="Times New Roman"/>
          <w:sz w:val="20"/>
          <w:szCs w:val="20"/>
        </w:rPr>
        <w:t xml:space="preserve">, namely compensating for deviations between the dispatch plan and actual consumption, which are likely to differ due to the offset profile and to forecasting errors. This is accomplished using MPC. </w:t>
      </w:r>
      <w:r>
        <w:rPr>
          <w:rFonts w:ascii="NimbusRomNo9L" w:hAnsi="NimbusRomNo9L"/>
          <w:sz w:val="20"/>
          <w:szCs w:val="20"/>
          <w:lang w:val="en-US"/>
        </w:rPr>
        <w:t>[</w:t>
      </w:r>
      <w:r w:rsidRPr="00E848F2">
        <w:rPr>
          <w:rFonts w:ascii="NimbusRomNo9L" w:hAnsi="NimbusRomNo9L"/>
          <w:sz w:val="20"/>
          <w:szCs w:val="20"/>
          <w:lang w:val="en-US"/>
        </w:rPr>
        <w:t>Load Leveling and Dispatchability of a Medium Voltage Active Feeder through Battery Energy Storage Systems: Formulation of the Control Problem and Experimental Validation</w:t>
      </w:r>
      <w:r>
        <w:rPr>
          <w:rFonts w:ascii="NimbusRomNo9L" w:hAnsi="NimbusRomNo9L"/>
          <w:sz w:val="20"/>
          <w:szCs w:val="20"/>
          <w:lang w:val="en-US"/>
        </w:rPr>
        <w:t>]</w:t>
      </w:r>
    </w:p>
    <w:p w14:paraId="0B657671" w14:textId="59B685B3" w:rsidR="00F303B6" w:rsidRDefault="00F303B6" w:rsidP="003D4966">
      <w:pPr>
        <w:pStyle w:val="NormalWeb"/>
        <w:rPr>
          <w:rFonts w:ascii="NimbusRomNo9L" w:hAnsi="NimbusRomNo9L"/>
          <w:sz w:val="20"/>
          <w:szCs w:val="20"/>
          <w:lang w:val="en-US"/>
        </w:rPr>
      </w:pPr>
      <w:r w:rsidRPr="00F303B6">
        <w:rPr>
          <w:rFonts w:ascii="NimbusRomNo9L" w:hAnsi="NimbusRomNo9L"/>
          <w:sz w:val="20"/>
          <w:szCs w:val="20"/>
        </w:rPr>
        <w:t xml:space="preserve">The real-time tracking problem is implemented </w:t>
      </w:r>
      <w:r w:rsidR="003D4966">
        <w:rPr>
          <w:rFonts w:ascii="NimbusRomNo9L" w:hAnsi="NimbusRomNo9L"/>
          <w:sz w:val="20"/>
          <w:szCs w:val="20"/>
          <w:lang w:val="en-US"/>
        </w:rPr>
        <w:t xml:space="preserve">using </w:t>
      </w:r>
      <w:r w:rsidRPr="00F303B6">
        <w:rPr>
          <w:rFonts w:ascii="NimbusRomNo9L" w:hAnsi="NimbusRomNo9L"/>
          <w:sz w:val="20"/>
          <w:szCs w:val="20"/>
        </w:rPr>
        <w:t>MPC actuated with 10 s resolution</w:t>
      </w:r>
      <w:r w:rsidR="003D4966">
        <w:rPr>
          <w:rFonts w:ascii="NimbusRomNo9L" w:hAnsi="NimbusRomNo9L"/>
          <w:sz w:val="20"/>
          <w:szCs w:val="20"/>
          <w:lang w:val="en-US"/>
        </w:rPr>
        <w:t xml:space="preserve"> with 10 horizons</w:t>
      </w:r>
      <w:r w:rsidRPr="00F303B6">
        <w:rPr>
          <w:rFonts w:ascii="NimbusRomNo9L" w:hAnsi="NimbusRomNo9L"/>
          <w:sz w:val="20"/>
          <w:szCs w:val="20"/>
        </w:rPr>
        <w:t xml:space="preserve">. </w:t>
      </w:r>
      <w:r w:rsidR="003D4966">
        <w:rPr>
          <w:rFonts w:ascii="NimbusRomNo9L" w:hAnsi="NimbusRomNo9L"/>
          <w:sz w:val="20"/>
          <w:szCs w:val="20"/>
          <w:lang w:val="en-US"/>
        </w:rPr>
        <w:t xml:space="preserve">The deviation in the former steps will be accumulated integrated in the optimization problem of the next step. Here I define a vector </w:t>
      </w:r>
      <w:r w:rsidR="003D4966" w:rsidRPr="003D4966">
        <w:rPr>
          <w:rFonts w:ascii="NimbusRomNo9L" w:hAnsi="NimbusRomNo9L"/>
          <w:b/>
          <w:bCs/>
          <w:sz w:val="20"/>
          <w:szCs w:val="20"/>
          <w:lang w:val="en-US"/>
        </w:rPr>
        <w:t>M</w:t>
      </w:r>
      <w:r w:rsidR="003D4966">
        <w:rPr>
          <w:rFonts w:ascii="NimbusRomNo9L" w:hAnsi="NimbusRomNo9L"/>
          <w:sz w:val="20"/>
          <w:szCs w:val="20"/>
          <w:lang w:val="en-US"/>
        </w:rPr>
        <w:t xml:space="preserve"> to represent the accumulated deviation at each step. M can be calculated as follows(</w:t>
      </w:r>
      <w:proofErr w:type="gramStart"/>
      <w:r w:rsidR="003D4966">
        <w:rPr>
          <w:rFonts w:ascii="NimbusRomNo9L" w:hAnsi="NimbusRomNo9L"/>
          <w:sz w:val="20"/>
          <w:szCs w:val="20"/>
          <w:lang w:val="en-US"/>
        </w:rPr>
        <w:t>M(</w:t>
      </w:r>
      <w:proofErr w:type="gramEnd"/>
      <w:r w:rsidR="003D4966">
        <w:rPr>
          <w:rFonts w:ascii="NimbusRomNo9L" w:hAnsi="NimbusRomNo9L"/>
          <w:sz w:val="20"/>
          <w:szCs w:val="20"/>
          <w:lang w:val="en-US"/>
        </w:rPr>
        <w:t>0) represents the initial deviation).</w:t>
      </w:r>
    </w:p>
    <w:p w14:paraId="0E1F16B3" w14:textId="50B657B0" w:rsidR="003D4966" w:rsidRPr="003D4966" w:rsidRDefault="003363F1" w:rsidP="003D4966">
      <w:pPr>
        <w:pStyle w:val="NormalWeb"/>
        <w:rPr>
          <w:rFonts w:ascii="NimbusRomNo9L" w:hAnsi="NimbusRomNo9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   t=0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*10s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3600s/h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   t&gt;0</m:t>
                  </m:r>
                </m:e>
              </m:eqArr>
            </m:e>
          </m:d>
        </m:oMath>
      </m:oMathPara>
    </w:p>
    <w:p w14:paraId="7A5E10B8" w14:textId="0D0764C6" w:rsidR="000943EC" w:rsidRPr="007468FD" w:rsidRDefault="000943EC" w:rsidP="000943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NimbusRomNo9L" w:eastAsia="Times New Roman" w:hAnsi="NimbusRomNo9L" w:cs="Times New Roman"/>
          <w:sz w:val="20"/>
          <w:szCs w:val="20"/>
          <w:lang w:val="en-US"/>
        </w:rPr>
        <w:t>T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he </w:t>
      </w:r>
      <w:r>
        <w:rPr>
          <w:rFonts w:ascii="NimbusRomNo9L" w:eastAsia="Times New Roman" w:hAnsi="NimbusRomNo9L" w:cs="Times New Roman"/>
          <w:sz w:val="20"/>
          <w:szCs w:val="20"/>
          <w:lang w:val="en-US"/>
        </w:rPr>
        <w:t>optimization problem at each step can be formulated as follows:</w:t>
      </w:r>
      <w:r w:rsidRPr="007468FD">
        <w:rPr>
          <w:rFonts w:ascii="NimbusRomNo9L" w:eastAsia="Times New Roman" w:hAnsi="NimbusRomNo9L" w:cs="Times New Roman"/>
          <w:sz w:val="20"/>
          <w:szCs w:val="20"/>
        </w:rPr>
        <w:t xml:space="preserve"> </w:t>
      </w:r>
    </w:p>
    <w:p w14:paraId="05B44AEC" w14:textId="00EC7B4C" w:rsidR="000943EC" w:rsidRPr="00E848F2" w:rsidRDefault="003363F1" w:rsidP="000943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o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arg 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, t∈[k,k+10]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t=k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k+10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70AAFEBF" w14:textId="77777777" w:rsidR="000943EC" w:rsidRDefault="000943EC" w:rsidP="000943EC">
      <w:pPr>
        <w:rPr>
          <w:rFonts w:ascii="NimbusRomNo9L" w:hAnsi="NimbusRomNo9L" w:hint="eastAsia"/>
          <w:sz w:val="20"/>
          <w:szCs w:val="20"/>
          <w:lang w:val="en-US"/>
        </w:rPr>
      </w:pPr>
      <w:proofErr w:type="spellStart"/>
      <w:r>
        <w:rPr>
          <w:rFonts w:ascii="NimbusRomNo9L" w:hAnsi="NimbusRomNo9L"/>
          <w:sz w:val="20"/>
          <w:szCs w:val="20"/>
          <w:lang w:val="en-US"/>
        </w:rPr>
        <w:t>s.t.</w:t>
      </w:r>
      <w:proofErr w:type="spellEnd"/>
    </w:p>
    <w:p w14:paraId="5852717F" w14:textId="13261E93" w:rsidR="003D4966" w:rsidRPr="00BC1EE9" w:rsidRDefault="003363F1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3600s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h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t=k</m:t>
              </m:r>
            </m:sub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k+10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+10*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t=k</m:t>
              </m:r>
            </m:sub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k+10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10s*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3600s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h</m:t>
                      </m:r>
                    </m:den>
                  </m:f>
                </m:den>
              </m:f>
            </m:e>
          </m:nary>
        </m:oMath>
      </m:oMathPara>
    </w:p>
    <w:p w14:paraId="64254AC3" w14:textId="5AC324B6" w:rsidR="002E7DA0" w:rsidRPr="002E7DA0" w:rsidRDefault="003363F1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≤|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|≤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k,k+10</m:t>
              </m:r>
            </m:e>
          </m:d>
        </m:oMath>
      </m:oMathPara>
    </w:p>
    <w:p w14:paraId="71B624BA" w14:textId="7F2BE1E7" w:rsidR="00F303B6" w:rsidRPr="002E7DA0" w:rsidRDefault="003363F1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∆i</m:t>
                  </m: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k,k+10</m:t>
              </m:r>
            </m:e>
          </m:d>
        </m:oMath>
      </m:oMathPara>
    </w:p>
    <w:p w14:paraId="4D672488" w14:textId="4E49458A" w:rsidR="002E7DA0" w:rsidRPr="002E7DA0" w:rsidRDefault="003363F1" w:rsidP="002E7D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k,k+10</m:t>
              </m:r>
            </m:e>
          </m:d>
        </m:oMath>
      </m:oMathPara>
    </w:p>
    <w:p w14:paraId="6BFD8DBB" w14:textId="17BFD1D8" w:rsidR="002E7DA0" w:rsidRPr="005A5490" w:rsidRDefault="003363F1" w:rsidP="002E7D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SOC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k,k+10</m:t>
              </m:r>
            </m:e>
          </m:d>
        </m:oMath>
      </m:oMathPara>
    </w:p>
    <w:p w14:paraId="34E21CEB" w14:textId="1B88BC30" w:rsidR="005A5490" w:rsidRDefault="005A5490" w:rsidP="002E7D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C1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(k)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C2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(K)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]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sup>
        </m:sSup>
      </m:oMath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, state model can be demonstrated as follows:</w:t>
      </w:r>
    </w:p>
    <w:p w14:paraId="425AC36E" w14:textId="62C299B9" w:rsidR="003363F1" w:rsidRPr="00570A62" w:rsidRDefault="003363F1" w:rsidP="005A5490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C1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C2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*X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k-1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*i(k)</m:t>
          </m:r>
        </m:oMath>
      </m:oMathPara>
    </w:p>
    <w:p w14:paraId="11FD4918" w14:textId="3307D7A6" w:rsidR="005A5490" w:rsidRPr="00570A62" w:rsidRDefault="00570A62" w:rsidP="00570A62">
      <w:pPr>
        <w:rPr>
          <w:rFonts w:ascii="Times New Roman" w:eastAsia="Times New Roman" w:hAnsi="Times New Roman" w:cs="Times New Roman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*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-[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e>
            </m:mr>
          </m:m>
          <m:r>
            <w:rPr>
              <w:rFonts w:ascii="Cambria Math" w:eastAsia="Times New Roman" w:hAnsi="Cambria Math" w:cs="Times New Roman"/>
              <w:sz w:val="20"/>
              <w:szCs w:val="20"/>
            </w:rPr>
            <m:t>]*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k</m:t>
              </m:r>
            </m:sub>
          </m:sSub>
        </m:oMath>
      </m:oMathPara>
    </w:p>
    <w:p w14:paraId="51866682" w14:textId="4E46BCC9" w:rsidR="002E7DA0" w:rsidRPr="00570A62" w:rsidRDefault="003363F1" w:rsidP="00570A62">
      <w:pPr>
        <w:rPr>
          <w:rFonts w:ascii="NimbusRomNo9L" w:hAnsi="NimbusRomNo9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SOC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10i(k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3600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nom</m:t>
                  </m:r>
                </m:sub>
              </m:sSub>
            </m:den>
          </m:f>
        </m:oMath>
      </m:oMathPara>
    </w:p>
    <w:p w14:paraId="0CFB97C1" w14:textId="77777777" w:rsidR="002E7DA0" w:rsidRPr="002E7DA0" w:rsidRDefault="002E7DA0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185712" w14:textId="77777777" w:rsidR="002E7DA0" w:rsidRPr="002E7DA0" w:rsidRDefault="002E7DA0" w:rsidP="00F303B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AD134E" w14:textId="77777777" w:rsidR="00F303B6" w:rsidRDefault="00F303B6">
      <w:pPr>
        <w:rPr>
          <w:rFonts w:ascii="NimbusRomNo9L" w:hAnsi="NimbusRomNo9L" w:hint="eastAsia"/>
          <w:sz w:val="20"/>
          <w:szCs w:val="20"/>
        </w:rPr>
      </w:pPr>
    </w:p>
    <w:p w14:paraId="19C56C3A" w14:textId="4B7E79F5" w:rsidR="009A1BF7" w:rsidRPr="009A1BF7" w:rsidRDefault="009A1BF7">
      <w:pPr>
        <w:rPr>
          <w:lang w:val="en-US"/>
        </w:rPr>
      </w:pPr>
    </w:p>
    <w:sectPr w:rsidR="009A1BF7" w:rsidRPr="009A1BF7" w:rsidSect="00943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">
    <w:altName w:val="Cambria"/>
    <w:panose1 w:val="020B0604020202020204"/>
    <w:charset w:val="00"/>
    <w:family w:val="roman"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E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MIB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A606D"/>
    <w:multiLevelType w:val="multilevel"/>
    <w:tmpl w:val="E3F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7"/>
    <w:rsid w:val="00073BD5"/>
    <w:rsid w:val="000943EC"/>
    <w:rsid w:val="00140864"/>
    <w:rsid w:val="00281C40"/>
    <w:rsid w:val="002E7DA0"/>
    <w:rsid w:val="003363F1"/>
    <w:rsid w:val="003C698B"/>
    <w:rsid w:val="003D4966"/>
    <w:rsid w:val="0047733F"/>
    <w:rsid w:val="00477B91"/>
    <w:rsid w:val="00515187"/>
    <w:rsid w:val="00570A62"/>
    <w:rsid w:val="0057722F"/>
    <w:rsid w:val="005A5490"/>
    <w:rsid w:val="00601C5A"/>
    <w:rsid w:val="00744776"/>
    <w:rsid w:val="007468FD"/>
    <w:rsid w:val="00843B66"/>
    <w:rsid w:val="0085265E"/>
    <w:rsid w:val="00896EBE"/>
    <w:rsid w:val="009013AA"/>
    <w:rsid w:val="0094368D"/>
    <w:rsid w:val="009A1BF7"/>
    <w:rsid w:val="009A4D3E"/>
    <w:rsid w:val="00A16812"/>
    <w:rsid w:val="00B542D2"/>
    <w:rsid w:val="00BC1EE9"/>
    <w:rsid w:val="00CC7ABD"/>
    <w:rsid w:val="00D25BDF"/>
    <w:rsid w:val="00D908F2"/>
    <w:rsid w:val="00DA0CCC"/>
    <w:rsid w:val="00DE08EF"/>
    <w:rsid w:val="00E848F2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4E83D"/>
  <w15:chartTrackingRefBased/>
  <w15:docId w15:val="{0BA4935B-50AB-604D-94A6-B7F7D0F7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BF7"/>
    <w:rPr>
      <w:color w:val="808080"/>
    </w:rPr>
  </w:style>
  <w:style w:type="paragraph" w:styleId="NormalWeb">
    <w:name w:val="Normal (Web)"/>
    <w:basedOn w:val="Normal"/>
    <w:uiPriority w:val="99"/>
    <w:unhideWhenUsed/>
    <w:rsid w:val="00E848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7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62757F-16B1-8B46-8EE1-7682765D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Ruifan Qiu</dc:creator>
  <cp:keywords/>
  <dc:description/>
  <cp:lastModifiedBy>Ruifan Qiu</cp:lastModifiedBy>
  <cp:revision>14</cp:revision>
  <dcterms:created xsi:type="dcterms:W3CDTF">2020-04-29T18:48:00Z</dcterms:created>
  <dcterms:modified xsi:type="dcterms:W3CDTF">2020-05-01T21:30:00Z</dcterms:modified>
</cp:coreProperties>
</file>