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81" w:rsidRPr="00D56102" w:rsidRDefault="008D554C" w:rsidP="00075281">
      <w:pPr>
        <w:pStyle w:val="Titre1"/>
        <w:rPr>
          <w:sz w:val="36"/>
          <w:lang w:val="en-AU"/>
        </w:rPr>
      </w:pPr>
      <w:r>
        <w:rPr>
          <w:sz w:val="36"/>
          <w:lang w:val="en-AU"/>
        </w:rPr>
        <w:t>27</w:t>
      </w:r>
      <w:r w:rsidR="00075281" w:rsidRPr="00D56102">
        <w:rPr>
          <w:sz w:val="36"/>
          <w:lang w:val="en-AU"/>
        </w:rPr>
        <w:t xml:space="preserve"> June</w:t>
      </w:r>
      <w:r w:rsidR="00C92A0E">
        <w:rPr>
          <w:sz w:val="36"/>
          <w:lang w:val="en-AU"/>
        </w:rPr>
        <w:t xml:space="preserve"> 2016</w:t>
      </w:r>
    </w:p>
    <w:p w:rsidR="00075281" w:rsidRPr="00D56102" w:rsidRDefault="00075281" w:rsidP="00075281">
      <w:pPr>
        <w:ind w:firstLine="708"/>
        <w:rPr>
          <w:b/>
          <w:lang w:val="en-AU"/>
        </w:rPr>
      </w:pPr>
      <w:r w:rsidRPr="00D56102">
        <w:rPr>
          <w:b/>
          <w:sz w:val="28"/>
          <w:lang w:val="en-AU"/>
        </w:rPr>
        <w:t xml:space="preserve">Miling of Chromium coated </w:t>
      </w:r>
      <w:proofErr w:type="spellStart"/>
      <w:r w:rsidR="00D31BAF">
        <w:rPr>
          <w:b/>
          <w:sz w:val="28"/>
          <w:lang w:val="en-AU"/>
        </w:rPr>
        <w:t>SiN</w:t>
      </w:r>
      <w:proofErr w:type="spellEnd"/>
      <w:r w:rsidR="00D31BAF">
        <w:rPr>
          <w:b/>
          <w:sz w:val="28"/>
          <w:lang w:val="en-AU"/>
        </w:rPr>
        <w:t xml:space="preserve"> </w:t>
      </w:r>
      <w:r w:rsidRPr="00D56102">
        <w:rPr>
          <w:b/>
          <w:sz w:val="28"/>
          <w:lang w:val="en-AU"/>
        </w:rPr>
        <w:t>membrane.</w:t>
      </w:r>
    </w:p>
    <w:p w:rsidR="00075281" w:rsidRDefault="00075281">
      <w:pPr>
        <w:rPr>
          <w:b/>
          <w:sz w:val="28"/>
          <w:u w:val="single"/>
          <w:lang w:val="en-AU"/>
        </w:rPr>
      </w:pPr>
      <w:proofErr w:type="gramStart"/>
      <w:r w:rsidRPr="00D56102">
        <w:rPr>
          <w:b/>
          <w:sz w:val="28"/>
          <w:u w:val="single"/>
          <w:lang w:val="en-AU"/>
        </w:rPr>
        <w:t>Parameters :</w:t>
      </w:r>
      <w:proofErr w:type="gramEnd"/>
    </w:p>
    <w:tbl>
      <w:tblPr>
        <w:tblStyle w:val="Grilledutableau"/>
        <w:tblW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552"/>
      </w:tblGrid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b/>
                <w:sz w:val="28"/>
                <w:u w:val="single"/>
                <w:lang w:val="en-AU"/>
              </w:rPr>
            </w:pPr>
            <w:r w:rsidRPr="00D56102">
              <w:rPr>
                <w:lang w:val="en-AU"/>
              </w:rPr>
              <w:t>Coating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nm Cr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Thickness</w:t>
            </w:r>
          </w:p>
        </w:tc>
        <w:tc>
          <w:tcPr>
            <w:tcW w:w="2552" w:type="dxa"/>
          </w:tcPr>
          <w:p w:rsidR="00D31BAF" w:rsidRDefault="00D31BAF" w:rsidP="00744C7C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+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 w:rsidR="00744C7C" w:rsidRPr="00744C7C">
              <w:rPr>
                <w:color w:val="404040" w:themeColor="text1" w:themeTint="BF"/>
                <w:lang w:val="en-AU"/>
              </w:rPr>
              <w:t>100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>
              <w:rPr>
                <w:lang w:val="en-AU"/>
              </w:rPr>
              <w:t>nm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Beam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10µm – 1pA (6)</w:t>
            </w:r>
          </w:p>
        </w:tc>
      </w:tr>
      <w:tr w:rsidR="00D31BAF" w:rsidTr="00F40E46">
        <w:tc>
          <w:tcPr>
            <w:tcW w:w="4644" w:type="dxa"/>
          </w:tcPr>
          <w:p w:rsidR="00D31BAF" w:rsidRDefault="008D554C" w:rsidP="00D31BAF">
            <w:pPr>
              <w:rPr>
                <w:lang w:val="en-AU"/>
              </w:rPr>
            </w:pPr>
            <w:r>
              <w:rPr>
                <w:lang w:val="en-AU"/>
              </w:rPr>
              <w:t xml:space="preserve">Area </w:t>
            </w:r>
            <w:r w:rsidR="00D31BAF">
              <w:rPr>
                <w:lang w:val="en-AU"/>
              </w:rPr>
              <w:t>Dose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2000</w:t>
            </w:r>
            <w:r w:rsidR="00D31BAF">
              <w:rPr>
                <w:lang w:val="en-AU"/>
              </w:rPr>
              <w:t>0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Loop factor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dose</w:t>
            </w:r>
          </w:p>
        </w:tc>
        <w:tc>
          <w:tcPr>
            <w:tcW w:w="2552" w:type="dxa"/>
          </w:tcPr>
          <w:p w:rsidR="00D31BAF" w:rsidRDefault="008D554C" w:rsidP="008D554C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2.0088</w:t>
            </w:r>
            <w:r w:rsidR="00D31BAF">
              <w:rPr>
                <w:lang w:val="en-AU"/>
              </w:rPr>
              <w:t>pC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dwell time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2813.445</w:t>
            </w:r>
            <w:r w:rsidR="00D31BAF">
              <w:rPr>
                <w:lang w:val="en-AU"/>
              </w:rPr>
              <w:t>ms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Design</w:t>
            </w:r>
          </w:p>
        </w:tc>
        <w:tc>
          <w:tcPr>
            <w:tcW w:w="2552" w:type="dxa"/>
          </w:tcPr>
          <w:p w:rsidR="00D31BAF" w:rsidRPr="00F40E46" w:rsidRDefault="008D554C" w:rsidP="00D31BAF">
            <w:pPr>
              <w:jc w:val="right"/>
              <w:rPr>
                <w:i/>
                <w:lang w:val="en-AU"/>
              </w:rPr>
            </w:pPr>
            <w:proofErr w:type="spellStart"/>
            <w:r>
              <w:rPr>
                <w:i/>
                <w:lang w:val="en-AU"/>
              </w:rPr>
              <w:t>Fp</w:t>
            </w:r>
            <w:proofErr w:type="spellEnd"/>
            <w:r>
              <w:rPr>
                <w:i/>
                <w:lang w:val="en-AU"/>
              </w:rPr>
              <w:t>-</w:t>
            </w:r>
            <w:r w:rsidR="00D31BAF" w:rsidRPr="00F40E46">
              <w:rPr>
                <w:i/>
                <w:lang w:val="en-AU"/>
              </w:rPr>
              <w:t>triangle</w:t>
            </w:r>
          </w:p>
        </w:tc>
      </w:tr>
    </w:tbl>
    <w:p w:rsidR="00075281" w:rsidRDefault="00075281">
      <w:pPr>
        <w:rPr>
          <w:b/>
          <w:sz w:val="28"/>
          <w:u w:val="single"/>
          <w:lang w:val="en-AU"/>
        </w:rPr>
      </w:pPr>
      <w:r w:rsidRPr="00D56102">
        <w:rPr>
          <w:lang w:val="en-AU"/>
        </w:rPr>
        <w:br/>
      </w:r>
      <w:proofErr w:type="gramStart"/>
      <w:r w:rsidRPr="00D56102">
        <w:rPr>
          <w:b/>
          <w:sz w:val="28"/>
          <w:u w:val="single"/>
          <w:lang w:val="en-AU"/>
        </w:rPr>
        <w:t>Results :</w:t>
      </w:r>
      <w:proofErr w:type="gramEnd"/>
    </w:p>
    <w:p w:rsidR="008D554C" w:rsidRPr="001A0746" w:rsidRDefault="001A074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57E0AECA" wp14:editId="619E4DBA">
            <wp:simplePos x="0" y="0"/>
            <wp:positionH relativeFrom="column">
              <wp:posOffset>2863850</wp:posOffset>
            </wp:positionH>
            <wp:positionV relativeFrom="paragraph">
              <wp:posOffset>907415</wp:posOffset>
            </wp:positionV>
            <wp:extent cx="3242945" cy="3337560"/>
            <wp:effectExtent l="0" t="0" r="0" b="0"/>
            <wp:wrapSquare wrapText="bothSides"/>
            <wp:docPr id="1" name="Image 1" descr="C:\Users\Adrien\Documents\StageAustralie\28juin-membranearg-suite\fptriangle2--1pA-df20000x1-ptetpassurmembra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en\Documents\StageAustralie\28juin-membranearg-suite\fptriangle2--1pA-df20000x1-ptetpassurmembran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4A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272401" wp14:editId="449D0BF6">
            <wp:simplePos x="0" y="0"/>
            <wp:positionH relativeFrom="column">
              <wp:posOffset>-695960</wp:posOffset>
            </wp:positionH>
            <wp:positionV relativeFrom="paragraph">
              <wp:posOffset>906780</wp:posOffset>
            </wp:positionV>
            <wp:extent cx="3337560" cy="3337560"/>
            <wp:effectExtent l="0" t="0" r="0" b="0"/>
            <wp:wrapSquare wrapText="bothSides"/>
            <wp:docPr id="3" name="Image 3" descr="C:\Users\Adrien\Documents\StageAustralie\27juin-membranearg\fptriangle2-1pA-df1000x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ocuments\StageAustralie\27juin-membranearg\fptriangle2-1pA-df1000x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4C">
        <w:rPr>
          <w:sz w:val="28"/>
          <w:lang w:val="en-AU"/>
        </w:rPr>
        <w:t>I=0.714pA</w:t>
      </w:r>
      <w:r w:rsidR="008D554C">
        <w:rPr>
          <w:sz w:val="28"/>
          <w:lang w:val="en-AU"/>
        </w:rPr>
        <w:br/>
        <w:t xml:space="preserve">Triangle of </w:t>
      </w:r>
      <w:proofErr w:type="spellStart"/>
      <w:r w:rsidR="008D554C">
        <w:rPr>
          <w:sz w:val="28"/>
          <w:lang w:val="en-AU"/>
        </w:rPr>
        <w:t>fp</w:t>
      </w:r>
      <w:proofErr w:type="spellEnd"/>
      <w:r w:rsidR="008D554C">
        <w:rPr>
          <w:sz w:val="28"/>
          <w:lang w:val="en-AU"/>
        </w:rPr>
        <w:t xml:space="preserve">-triangle at </w:t>
      </w:r>
      <w:r>
        <w:rPr>
          <w:sz w:val="28"/>
          <w:lang w:val="en-AU"/>
        </w:rPr>
        <w:t>dose 10 does not pierce through</w:t>
      </w:r>
      <w:r w:rsidR="008D554C">
        <w:rPr>
          <w:sz w:val="28"/>
          <w:lang w:val="en-AU"/>
        </w:rPr>
        <w:t xml:space="preserve"> the membrane. Maybe we weren’t on it because of the 50*50µm shift the software does.</w:t>
      </w:r>
      <w:bookmarkStart w:id="0" w:name="_GoBack"/>
      <w:bookmarkEnd w:id="0"/>
      <w:r w:rsidR="00A164A2">
        <w:rPr>
          <w:sz w:val="28"/>
          <w:lang w:val="en-AU"/>
        </w:rPr>
        <w:br/>
      </w:r>
      <w:r w:rsidRPr="001A0746">
        <w:rPr>
          <w:sz w:val="24"/>
          <w:lang w:val="en-AU"/>
        </w:rPr>
        <w:t xml:space="preserve"> </w:t>
      </w:r>
    </w:p>
    <w:sectPr w:rsidR="008D554C" w:rsidRPr="001A0746" w:rsidSect="00D811A3">
      <w:headerReference w:type="default" r:id="rId9"/>
      <w:pgSz w:w="11906" w:h="16838"/>
      <w:pgMar w:top="709" w:right="1417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808" w:rsidRDefault="00527808" w:rsidP="00D811A3">
      <w:pPr>
        <w:spacing w:after="0" w:line="240" w:lineRule="auto"/>
      </w:pPr>
      <w:r>
        <w:separator/>
      </w:r>
    </w:p>
  </w:endnote>
  <w:endnote w:type="continuationSeparator" w:id="0">
    <w:p w:rsidR="00527808" w:rsidRDefault="00527808" w:rsidP="00D8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808" w:rsidRDefault="00527808" w:rsidP="00D811A3">
      <w:pPr>
        <w:spacing w:after="0" w:line="240" w:lineRule="auto"/>
      </w:pPr>
      <w:r>
        <w:separator/>
      </w:r>
    </w:p>
  </w:footnote>
  <w:footnote w:type="continuationSeparator" w:id="0">
    <w:p w:rsidR="00527808" w:rsidRDefault="00527808" w:rsidP="00D8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A3" w:rsidRPr="00D811A3" w:rsidRDefault="00D811A3" w:rsidP="00D811A3">
    <w:pPr>
      <w:pStyle w:val="En-tte"/>
      <w:tabs>
        <w:tab w:val="clear" w:pos="9072"/>
        <w:tab w:val="right" w:pos="9781"/>
      </w:tabs>
      <w:ind w:right="-709"/>
      <w:rPr>
        <w:b/>
      </w:rPr>
    </w:pPr>
    <w:r>
      <w:t xml:space="preserve">Adrien </w:t>
    </w:r>
    <w:proofErr w:type="spellStart"/>
    <w:r>
      <w:t>Mau</w:t>
    </w:r>
    <w:proofErr w:type="spellEnd"/>
    <w:r>
      <w:t xml:space="preserve"> &amp; </w:t>
    </w:r>
    <w:proofErr w:type="spellStart"/>
    <w:r>
      <w:t>Clemence</w:t>
    </w:r>
    <w:proofErr w:type="spellEnd"/>
    <w:r>
      <w:t xml:space="preserve"> </w:t>
    </w:r>
    <w:proofErr w:type="spellStart"/>
    <w:r>
      <w:t>Briosne-Fréjaville</w:t>
    </w:r>
    <w:proofErr w:type="spellEnd"/>
    <w:r>
      <w:tab/>
    </w:r>
    <w:r>
      <w:tab/>
      <w:t xml:space="preserve">     </w:t>
    </w:r>
    <w:r w:rsidRPr="00D811A3">
      <w:rPr>
        <w:b/>
        <w:i/>
      </w:rPr>
      <w:t xml:space="preserve">Swinburne </w:t>
    </w:r>
    <w:proofErr w:type="spellStart"/>
    <w:r w:rsidRPr="00D811A3">
      <w:rPr>
        <w:b/>
        <w:i/>
      </w:rPr>
      <w:t>University</w:t>
    </w:r>
    <w:proofErr w:type="spellEnd"/>
    <w:r w:rsidRPr="00D811A3">
      <w:rPr>
        <w:b/>
        <w:i/>
      </w:rPr>
      <w:t xml:space="preserve"> of </w:t>
    </w:r>
    <w:proofErr w:type="spellStart"/>
    <w:r w:rsidRPr="00D811A3">
      <w:rPr>
        <w:b/>
        <w:i/>
      </w:rPr>
      <w:t>Technology</w:t>
    </w:r>
    <w:proofErr w:type="spellEnd"/>
  </w:p>
  <w:p w:rsidR="00D811A3" w:rsidRDefault="00D811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4B"/>
    <w:rsid w:val="00075281"/>
    <w:rsid w:val="001A0746"/>
    <w:rsid w:val="00362CAF"/>
    <w:rsid w:val="003C4240"/>
    <w:rsid w:val="003E4B4B"/>
    <w:rsid w:val="004A3047"/>
    <w:rsid w:val="00527808"/>
    <w:rsid w:val="005E0558"/>
    <w:rsid w:val="00744C7C"/>
    <w:rsid w:val="00807584"/>
    <w:rsid w:val="008364DF"/>
    <w:rsid w:val="008D554C"/>
    <w:rsid w:val="00A164A2"/>
    <w:rsid w:val="00A27F2F"/>
    <w:rsid w:val="00A32E24"/>
    <w:rsid w:val="00C92A0E"/>
    <w:rsid w:val="00CC217B"/>
    <w:rsid w:val="00D20B39"/>
    <w:rsid w:val="00D31BAF"/>
    <w:rsid w:val="00D56102"/>
    <w:rsid w:val="00D811A3"/>
    <w:rsid w:val="00E024A3"/>
    <w:rsid w:val="00F40E46"/>
    <w:rsid w:val="00FD6195"/>
    <w:rsid w:val="00FD6FB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4</cp:revision>
  <cp:lastPrinted>2016-06-27T07:33:00Z</cp:lastPrinted>
  <dcterms:created xsi:type="dcterms:W3CDTF">2016-06-29T00:39:00Z</dcterms:created>
  <dcterms:modified xsi:type="dcterms:W3CDTF">2016-06-29T00:49:00Z</dcterms:modified>
</cp:coreProperties>
</file>