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85823977"/>
        <w:docPartObj>
          <w:docPartGallery w:val="Cover Pages"/>
          <w:docPartUnique/>
        </w:docPartObj>
      </w:sdtPr>
      <w:sdtEndPr/>
      <w:sdtContent>
        <w:p w14:paraId="5D0028B8" w14:textId="77777777" w:rsidR="00E022DB" w:rsidRDefault="00E022DB"/>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E022DB" w14:paraId="7870B699" w14:textId="77777777">
            <w:sdt>
              <w:sdtPr>
                <w:rPr>
                  <w:color w:val="2F5496" w:themeColor="accent1" w:themeShade="BF"/>
                  <w:sz w:val="24"/>
                  <w:szCs w:val="24"/>
                </w:rPr>
                <w:alias w:val="Société"/>
                <w:id w:val="13406915"/>
                <w:placeholder>
                  <w:docPart w:val="509D2741C6B64D169E659052C20AC50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A271580" w14:textId="77777777" w:rsidR="00E022DB" w:rsidRDefault="00DD5075">
                    <w:pPr>
                      <w:pStyle w:val="Sansinterligne"/>
                      <w:rPr>
                        <w:color w:val="2F5496" w:themeColor="accent1" w:themeShade="BF"/>
                        <w:sz w:val="24"/>
                      </w:rPr>
                    </w:pPr>
                    <w:r>
                      <w:rPr>
                        <w:color w:val="2F5496" w:themeColor="accent1" w:themeShade="BF"/>
                        <w:sz w:val="24"/>
                        <w:szCs w:val="24"/>
                      </w:rPr>
                      <w:t>Qualité Logicielle – DI4S7</w:t>
                    </w:r>
                  </w:p>
                </w:tc>
              </w:sdtContent>
            </w:sdt>
          </w:tr>
          <w:tr w:rsidR="00E022DB" w14:paraId="5CE6F3E7"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03A7E7285D3C4C9B8A6F87D3ADE0AD32"/>
                  </w:placeholder>
                  <w:dataBinding w:prefixMappings="xmlns:ns0='http://schemas.openxmlformats.org/package/2006/metadata/core-properties' xmlns:ns1='http://purl.org/dc/elements/1.1/'" w:xpath="/ns0:coreProperties[1]/ns1:title[1]" w:storeItemID="{6C3C8BC8-F283-45AE-878A-BAB7291924A1}"/>
                  <w:text/>
                </w:sdtPr>
                <w:sdtEndPr/>
                <w:sdtContent>
                  <w:p w14:paraId="171A0964" w14:textId="1E50B8EB" w:rsidR="00E022DB" w:rsidRDefault="00430FFB">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Fiche d’utilisation</w:t>
                    </w:r>
                  </w:p>
                </w:sdtContent>
              </w:sdt>
            </w:tc>
          </w:tr>
          <w:tr w:rsidR="00E022DB" w14:paraId="4A4BE1EE" w14:textId="77777777">
            <w:sdt>
              <w:sdtPr>
                <w:rPr>
                  <w:color w:val="2F5496" w:themeColor="accent1" w:themeShade="BF"/>
                  <w:sz w:val="24"/>
                  <w:szCs w:val="24"/>
                </w:rPr>
                <w:alias w:val="Sous-titre"/>
                <w:id w:val="13406923"/>
                <w:placeholder>
                  <w:docPart w:val="4283A98CB8364106ABA03177661D6CF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327D610" w14:textId="77777777" w:rsidR="00E022DB" w:rsidRDefault="00DD5075">
                    <w:pPr>
                      <w:pStyle w:val="Sansinterligne"/>
                      <w:rPr>
                        <w:color w:val="2F5496" w:themeColor="accent1" w:themeShade="BF"/>
                        <w:sz w:val="24"/>
                      </w:rPr>
                    </w:pPr>
                    <w:r>
                      <w:rPr>
                        <w:color w:val="2F5496" w:themeColor="accent1" w:themeShade="BF"/>
                        <w:sz w:val="24"/>
                        <w:szCs w:val="24"/>
                      </w:rPr>
                      <w:t>François Senis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E022DB" w14:paraId="77554E82"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04AACA8D8E884A99944761B712944B84"/>
                  </w:placeholder>
                  <w:dataBinding w:prefixMappings="xmlns:ns0='http://schemas.openxmlformats.org/package/2006/metadata/core-properties' xmlns:ns1='http://purl.org/dc/elements/1.1/'" w:xpath="/ns0:coreProperties[1]/ns1:creator[1]" w:storeItemID="{6C3C8BC8-F283-45AE-878A-BAB7291924A1}"/>
                  <w:text/>
                </w:sdtPr>
                <w:sdtEndPr/>
                <w:sdtContent>
                  <w:p w14:paraId="5C273130" w14:textId="77777777" w:rsidR="00E022DB" w:rsidRDefault="00DD5075">
                    <w:pPr>
                      <w:pStyle w:val="Sansinterligne"/>
                      <w:rPr>
                        <w:color w:val="4472C4" w:themeColor="accent1"/>
                        <w:sz w:val="28"/>
                        <w:szCs w:val="28"/>
                      </w:rPr>
                    </w:pPr>
                    <w:r>
                      <w:rPr>
                        <w:color w:val="4472C4" w:themeColor="accent1"/>
                        <w:sz w:val="28"/>
                        <w:szCs w:val="28"/>
                      </w:rPr>
                      <w:t>Pierre SAVARY – Adrien VERDIER</w:t>
                    </w:r>
                  </w:p>
                </w:sdtContent>
              </w:sdt>
              <w:sdt>
                <w:sdtPr>
                  <w:rPr>
                    <w:color w:val="4472C4" w:themeColor="accent1"/>
                    <w:sz w:val="28"/>
                    <w:szCs w:val="28"/>
                  </w:rPr>
                  <w:alias w:val="Date"/>
                  <w:tag w:val="Date "/>
                  <w:id w:val="13406932"/>
                  <w:placeholder>
                    <w:docPart w:val="436EDF58E78A485CB10ECC1F09D0904E"/>
                  </w:placeholder>
                  <w:dataBinding w:prefixMappings="xmlns:ns0='http://schemas.microsoft.com/office/2006/coverPageProps'" w:xpath="/ns0:CoverPageProperties[1]/ns0:PublishDate[1]" w:storeItemID="{55AF091B-3C7A-41E3-B477-F2FDAA23CFDA}"/>
                  <w:date w:fullDate="2019-02-01T00:00:00Z">
                    <w:dateFormat w:val="dd/MM/yyyy"/>
                    <w:lid w:val="fr-FR"/>
                    <w:storeMappedDataAs w:val="dateTime"/>
                    <w:calendar w:val="gregorian"/>
                  </w:date>
                </w:sdtPr>
                <w:sdtEndPr/>
                <w:sdtContent>
                  <w:p w14:paraId="6696F473" w14:textId="732D3BFF" w:rsidR="00E022DB" w:rsidRDefault="00082BD9">
                    <w:pPr>
                      <w:pStyle w:val="Sansinterligne"/>
                      <w:rPr>
                        <w:color w:val="4472C4" w:themeColor="accent1"/>
                        <w:sz w:val="28"/>
                        <w:szCs w:val="28"/>
                      </w:rPr>
                    </w:pPr>
                    <w:r>
                      <w:rPr>
                        <w:color w:val="4472C4" w:themeColor="accent1"/>
                        <w:sz w:val="28"/>
                        <w:szCs w:val="28"/>
                      </w:rPr>
                      <w:t>01</w:t>
                    </w:r>
                    <w:r w:rsidR="00DD5075">
                      <w:rPr>
                        <w:color w:val="4472C4" w:themeColor="accent1"/>
                        <w:sz w:val="28"/>
                        <w:szCs w:val="28"/>
                      </w:rPr>
                      <w:t>/</w:t>
                    </w:r>
                    <w:r>
                      <w:rPr>
                        <w:color w:val="4472C4" w:themeColor="accent1"/>
                        <w:sz w:val="28"/>
                        <w:szCs w:val="28"/>
                      </w:rPr>
                      <w:t>02</w:t>
                    </w:r>
                    <w:r w:rsidR="00DD5075">
                      <w:rPr>
                        <w:color w:val="4472C4" w:themeColor="accent1"/>
                        <w:sz w:val="28"/>
                        <w:szCs w:val="28"/>
                      </w:rPr>
                      <w:t>/2019</w:t>
                    </w:r>
                  </w:p>
                </w:sdtContent>
              </w:sdt>
              <w:p w14:paraId="482CBCD7" w14:textId="77777777" w:rsidR="00E022DB" w:rsidRDefault="00E022DB">
                <w:pPr>
                  <w:pStyle w:val="Sansinterligne"/>
                  <w:rPr>
                    <w:color w:val="4472C4" w:themeColor="accent1"/>
                  </w:rPr>
                </w:pPr>
              </w:p>
            </w:tc>
          </w:tr>
        </w:tbl>
        <w:p w14:paraId="0B797860" w14:textId="77777777" w:rsidR="007061F7" w:rsidRDefault="00E022DB">
          <w:r>
            <w:br w:type="page"/>
          </w:r>
        </w:p>
      </w:sdtContent>
    </w:sdt>
    <w:p w14:paraId="5AE3828F" w14:textId="36ABA316" w:rsidR="008974AA" w:rsidRDefault="008974AA" w:rsidP="008974AA">
      <w:pPr>
        <w:pStyle w:val="Titre1"/>
        <w:numPr>
          <w:ilvl w:val="0"/>
          <w:numId w:val="1"/>
        </w:numPr>
      </w:pPr>
      <w:r>
        <w:lastRenderedPageBreak/>
        <w:t>Connexion à l’application</w:t>
      </w:r>
    </w:p>
    <w:p w14:paraId="719C51D0" w14:textId="77777777" w:rsidR="008974AA" w:rsidRPr="008974AA" w:rsidRDefault="008974AA" w:rsidP="008974AA"/>
    <w:p w14:paraId="4496CEE1" w14:textId="1D6E4A10" w:rsidR="0040176D" w:rsidRDefault="00430FFB" w:rsidP="0040176D">
      <w:r>
        <w:t>Lors de l’ouverture de l’application, l’utilisateur arrive sur l’écran suivant :</w:t>
      </w:r>
    </w:p>
    <w:p w14:paraId="0862D213" w14:textId="3B6BD2E2" w:rsidR="00430FFB" w:rsidRDefault="00430FFB" w:rsidP="00430FFB">
      <w:pPr>
        <w:jc w:val="center"/>
      </w:pPr>
      <w:r>
        <w:rPr>
          <w:noProof/>
        </w:rPr>
        <w:drawing>
          <wp:inline distT="0" distB="0" distL="0" distR="0" wp14:anchorId="60B9D190" wp14:editId="4B19E4D0">
            <wp:extent cx="4267670" cy="3403975"/>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hentification.PNG"/>
                    <pic:cNvPicPr/>
                  </pic:nvPicPr>
                  <pic:blipFill>
                    <a:blip r:embed="rId9">
                      <a:extLst>
                        <a:ext uri="{28A0092B-C50C-407E-A947-70E740481C1C}">
                          <a14:useLocalDpi xmlns:a14="http://schemas.microsoft.com/office/drawing/2010/main" val="0"/>
                        </a:ext>
                      </a:extLst>
                    </a:blip>
                    <a:stretch>
                      <a:fillRect/>
                    </a:stretch>
                  </pic:blipFill>
                  <pic:spPr>
                    <a:xfrm>
                      <a:off x="0" y="0"/>
                      <a:ext cx="4267670" cy="3403975"/>
                    </a:xfrm>
                    <a:prstGeom prst="rect">
                      <a:avLst/>
                    </a:prstGeom>
                  </pic:spPr>
                </pic:pic>
              </a:graphicData>
            </a:graphic>
          </wp:inline>
        </w:drawing>
      </w:r>
    </w:p>
    <w:p w14:paraId="4C74A5DE" w14:textId="5ED7269B" w:rsidR="00430FFB" w:rsidRDefault="00430FFB" w:rsidP="00430FFB"/>
    <w:p w14:paraId="7EF0FB8B" w14:textId="2AE4C991" w:rsidR="00430FFB" w:rsidRDefault="00430FFB" w:rsidP="00430FFB">
      <w:r>
        <w:t>C’est sur cette page que l’utilisateur va pouvoir se connecter. Pour un chef de rayon, il suffit juste de rentrer son identifiant unique ainsi que son mot de passe. Pour un chef de magasin, il faut aussi cocher la case « </w:t>
      </w:r>
      <w:r>
        <w:rPr>
          <w:i/>
          <w:iCs/>
        </w:rPr>
        <w:t>chef de magasin</w:t>
      </w:r>
      <w:r>
        <w:t> ». Une fois les informations remplies, il suffit d’appuyer sur le bouton « </w:t>
      </w:r>
      <w:r>
        <w:rPr>
          <w:i/>
          <w:iCs/>
        </w:rPr>
        <w:t>Connexion</w:t>
      </w:r>
      <w:r>
        <w:t> ».</w:t>
      </w:r>
    </w:p>
    <w:p w14:paraId="0A7CE210" w14:textId="73F94126" w:rsidR="004437AE" w:rsidRDefault="004437AE" w:rsidP="00430FFB"/>
    <w:p w14:paraId="3C4537A1" w14:textId="137C09F5" w:rsidR="004437AE" w:rsidRDefault="004437AE" w:rsidP="00430FFB">
      <w:r>
        <w:t>Les différentes connexions définis de base par notre application sont :</w:t>
      </w:r>
    </w:p>
    <w:p w14:paraId="2B446C15" w14:textId="02B75BB7" w:rsidR="004437AE" w:rsidRDefault="004437AE" w:rsidP="004437AE">
      <w:pPr>
        <w:pStyle w:val="Paragraphedeliste"/>
        <w:numPr>
          <w:ilvl w:val="0"/>
          <w:numId w:val="24"/>
        </w:numPr>
      </w:pPr>
      <w:r>
        <w:t>Un administrateur avec id = 1, et mot de passe = password. Il doit cocher la case Chef de Magasin</w:t>
      </w:r>
    </w:p>
    <w:p w14:paraId="4F461A33" w14:textId="30D8D376" w:rsidR="004437AE" w:rsidRDefault="004437AE" w:rsidP="004437AE">
      <w:pPr>
        <w:pStyle w:val="Paragraphedeliste"/>
        <w:numPr>
          <w:ilvl w:val="0"/>
          <w:numId w:val="24"/>
        </w:numPr>
      </w:pPr>
      <w:r>
        <w:t>4 utilisateurs :</w:t>
      </w:r>
    </w:p>
    <w:p w14:paraId="0935218C" w14:textId="17B3A0EB" w:rsidR="004437AE" w:rsidRDefault="004437AE" w:rsidP="004437AE">
      <w:pPr>
        <w:pStyle w:val="Paragraphedeliste"/>
        <w:numPr>
          <w:ilvl w:val="1"/>
          <w:numId w:val="24"/>
        </w:numPr>
      </w:pPr>
      <w:r>
        <w:t>Id = 1, mot de passe = password1</w:t>
      </w:r>
    </w:p>
    <w:p w14:paraId="35D26675" w14:textId="308F0E43" w:rsidR="004437AE" w:rsidRDefault="004437AE" w:rsidP="004437AE">
      <w:pPr>
        <w:pStyle w:val="Paragraphedeliste"/>
        <w:numPr>
          <w:ilvl w:val="1"/>
          <w:numId w:val="24"/>
        </w:numPr>
      </w:pPr>
      <w:r>
        <w:t xml:space="preserve">Id = </w:t>
      </w:r>
      <w:r>
        <w:t>2</w:t>
      </w:r>
      <w:r>
        <w:t>, mot de passe = password</w:t>
      </w:r>
      <w:r>
        <w:t>2</w:t>
      </w:r>
    </w:p>
    <w:p w14:paraId="613127D8" w14:textId="070FD1F5" w:rsidR="004437AE" w:rsidRDefault="004437AE" w:rsidP="004437AE">
      <w:pPr>
        <w:pStyle w:val="Paragraphedeliste"/>
        <w:numPr>
          <w:ilvl w:val="1"/>
          <w:numId w:val="24"/>
        </w:numPr>
      </w:pPr>
      <w:r>
        <w:t xml:space="preserve">Id = </w:t>
      </w:r>
      <w:r>
        <w:t>3</w:t>
      </w:r>
      <w:r>
        <w:t>, mot de passe = password</w:t>
      </w:r>
      <w:r>
        <w:t>3</w:t>
      </w:r>
    </w:p>
    <w:p w14:paraId="4A503DBD" w14:textId="792ADF7E" w:rsidR="00430FFB" w:rsidRDefault="004437AE" w:rsidP="00430FFB">
      <w:pPr>
        <w:pStyle w:val="Paragraphedeliste"/>
        <w:numPr>
          <w:ilvl w:val="1"/>
          <w:numId w:val="24"/>
        </w:numPr>
      </w:pPr>
      <w:r>
        <w:t xml:space="preserve">Id = </w:t>
      </w:r>
      <w:r>
        <w:t>4</w:t>
      </w:r>
      <w:r>
        <w:t>, mot de passe = password</w:t>
      </w:r>
      <w:r>
        <w:t>4</w:t>
      </w:r>
      <w:bookmarkStart w:id="0" w:name="_GoBack"/>
      <w:bookmarkEnd w:id="0"/>
    </w:p>
    <w:p w14:paraId="2CE2957A" w14:textId="1EFC86EA" w:rsidR="00430FFB" w:rsidRDefault="00430FFB" w:rsidP="00430FFB">
      <w:pPr>
        <w:pStyle w:val="Titre1"/>
        <w:numPr>
          <w:ilvl w:val="0"/>
          <w:numId w:val="1"/>
        </w:numPr>
      </w:pPr>
      <w:r>
        <w:t>Gestion des rayons</w:t>
      </w:r>
    </w:p>
    <w:p w14:paraId="58D070E9" w14:textId="4F88736F" w:rsidR="00430FFB" w:rsidRDefault="00430FFB" w:rsidP="00430FFB"/>
    <w:p w14:paraId="40C14C88" w14:textId="5771DCA9" w:rsidR="00430FFB" w:rsidRDefault="00430FFB" w:rsidP="00430FFB">
      <w:r>
        <w:t>Suite à la connexion, le chef de magasin va arriver sur la page suivante :</w:t>
      </w:r>
    </w:p>
    <w:p w14:paraId="462B1A6F" w14:textId="59DE6977" w:rsidR="00430FFB" w:rsidRDefault="00430FFB" w:rsidP="00430FFB">
      <w:pPr>
        <w:jc w:val="center"/>
      </w:pPr>
      <w:r>
        <w:rPr>
          <w:noProof/>
        </w:rPr>
        <w:lastRenderedPageBreak/>
        <w:drawing>
          <wp:inline distT="0" distB="0" distL="0" distR="0" wp14:anchorId="31F49D18" wp14:editId="2B4D91C8">
            <wp:extent cx="4250735" cy="3408209"/>
            <wp:effectExtent l="0" t="0" r="0"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fichageRayonUtilisateur.PNG"/>
                    <pic:cNvPicPr/>
                  </pic:nvPicPr>
                  <pic:blipFill>
                    <a:blip r:embed="rId10">
                      <a:extLst>
                        <a:ext uri="{28A0092B-C50C-407E-A947-70E740481C1C}">
                          <a14:useLocalDpi xmlns:a14="http://schemas.microsoft.com/office/drawing/2010/main" val="0"/>
                        </a:ext>
                      </a:extLst>
                    </a:blip>
                    <a:stretch>
                      <a:fillRect/>
                    </a:stretch>
                  </pic:blipFill>
                  <pic:spPr>
                    <a:xfrm>
                      <a:off x="0" y="0"/>
                      <a:ext cx="4250735" cy="3408209"/>
                    </a:xfrm>
                    <a:prstGeom prst="rect">
                      <a:avLst/>
                    </a:prstGeom>
                  </pic:spPr>
                </pic:pic>
              </a:graphicData>
            </a:graphic>
          </wp:inline>
        </w:drawing>
      </w:r>
    </w:p>
    <w:p w14:paraId="514AFE3D" w14:textId="66BF41DC" w:rsidR="00430FFB" w:rsidRDefault="00430FFB" w:rsidP="00430FFB">
      <w:r>
        <w:t>Tandis que le chef de magasin va arriver sur la page suivante :</w:t>
      </w:r>
    </w:p>
    <w:p w14:paraId="26082E25" w14:textId="5780B7A4" w:rsidR="00430FFB" w:rsidRDefault="00430FFB" w:rsidP="00430FFB">
      <w:pPr>
        <w:jc w:val="center"/>
      </w:pPr>
      <w:r>
        <w:rPr>
          <w:noProof/>
        </w:rPr>
        <w:drawing>
          <wp:inline distT="0" distB="0" distL="0" distR="0" wp14:anchorId="127B7691" wp14:editId="0E0E5933">
            <wp:extent cx="4254969" cy="3387040"/>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fichageRayonAdmin.PNG"/>
                    <pic:cNvPicPr/>
                  </pic:nvPicPr>
                  <pic:blipFill>
                    <a:blip r:embed="rId11">
                      <a:extLst>
                        <a:ext uri="{28A0092B-C50C-407E-A947-70E740481C1C}">
                          <a14:useLocalDpi xmlns:a14="http://schemas.microsoft.com/office/drawing/2010/main" val="0"/>
                        </a:ext>
                      </a:extLst>
                    </a:blip>
                    <a:stretch>
                      <a:fillRect/>
                    </a:stretch>
                  </pic:blipFill>
                  <pic:spPr>
                    <a:xfrm>
                      <a:off x="0" y="0"/>
                      <a:ext cx="4254969" cy="3387040"/>
                    </a:xfrm>
                    <a:prstGeom prst="rect">
                      <a:avLst/>
                    </a:prstGeom>
                  </pic:spPr>
                </pic:pic>
              </a:graphicData>
            </a:graphic>
          </wp:inline>
        </w:drawing>
      </w:r>
    </w:p>
    <w:p w14:paraId="1D0B9B61" w14:textId="69778D0A" w:rsidR="00430FFB" w:rsidRDefault="00430FFB" w:rsidP="00430FFB">
      <w:r>
        <w:t>Sur cette page, le chef de rayon ne peut ni ajouter, ni modifier, ni supprimer un rayon, seul le chef de magasin en a l’autorité. Néanmoins, ils peuvent tous deux changer leur mot de passe en cliquant sur le bouton : « </w:t>
      </w:r>
      <w:r>
        <w:rPr>
          <w:i/>
          <w:iCs/>
        </w:rPr>
        <w:t>Changer Mot de Passe</w:t>
      </w:r>
      <w:r>
        <w:t> ». Ce bouton ouvre la fenêtre pop-up suivante :</w:t>
      </w:r>
    </w:p>
    <w:p w14:paraId="2A6A9B2A" w14:textId="587BE37C" w:rsidR="00430FFB" w:rsidRDefault="00430FFB" w:rsidP="00430FFB">
      <w:pPr>
        <w:jc w:val="center"/>
      </w:pPr>
      <w:r>
        <w:rPr>
          <w:noProof/>
        </w:rPr>
        <w:drawing>
          <wp:inline distT="0" distB="0" distL="0" distR="0" wp14:anchorId="50FFF77C" wp14:editId="3181B7FB">
            <wp:extent cx="2074562" cy="893332"/>
            <wp:effectExtent l="0" t="0" r="1905"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ngerMDP.PNG"/>
                    <pic:cNvPicPr/>
                  </pic:nvPicPr>
                  <pic:blipFill>
                    <a:blip r:embed="rId12">
                      <a:extLst>
                        <a:ext uri="{28A0092B-C50C-407E-A947-70E740481C1C}">
                          <a14:useLocalDpi xmlns:a14="http://schemas.microsoft.com/office/drawing/2010/main" val="0"/>
                        </a:ext>
                      </a:extLst>
                    </a:blip>
                    <a:stretch>
                      <a:fillRect/>
                    </a:stretch>
                  </pic:blipFill>
                  <pic:spPr>
                    <a:xfrm>
                      <a:off x="0" y="0"/>
                      <a:ext cx="2074562" cy="893332"/>
                    </a:xfrm>
                    <a:prstGeom prst="rect">
                      <a:avLst/>
                    </a:prstGeom>
                  </pic:spPr>
                </pic:pic>
              </a:graphicData>
            </a:graphic>
          </wp:inline>
        </w:drawing>
      </w:r>
    </w:p>
    <w:p w14:paraId="23D2FAF1" w14:textId="0348D7A5" w:rsidR="00430FFB" w:rsidRDefault="00430FFB" w:rsidP="00430FFB">
      <w:pPr>
        <w:pStyle w:val="Titre1"/>
        <w:numPr>
          <w:ilvl w:val="0"/>
          <w:numId w:val="1"/>
        </w:numPr>
      </w:pPr>
      <w:r>
        <w:lastRenderedPageBreak/>
        <w:t>Gestions des util</w:t>
      </w:r>
      <w:r w:rsidR="00082BD9">
        <w:t>is</w:t>
      </w:r>
      <w:r>
        <w:t>ateurs</w:t>
      </w:r>
    </w:p>
    <w:p w14:paraId="545958C6" w14:textId="1C8585DF" w:rsidR="00430FFB" w:rsidRDefault="00430FFB" w:rsidP="00430FFB"/>
    <w:p w14:paraId="496D86F1" w14:textId="6FC41FFA" w:rsidR="00082BD9" w:rsidRDefault="00082BD9" w:rsidP="00430FFB">
      <w:r>
        <w:t>Si le chef de magasin appuie sur le bouton « </w:t>
      </w:r>
      <w:r>
        <w:rPr>
          <w:i/>
          <w:iCs/>
        </w:rPr>
        <w:t>Gestion des utilisateurs</w:t>
      </w:r>
      <w:r>
        <w:t> », il va arriver sur la page de gestion des utilisateurs suivantes :</w:t>
      </w:r>
    </w:p>
    <w:p w14:paraId="457334F9" w14:textId="1AAEBD4F" w:rsidR="00082BD9" w:rsidRDefault="00082BD9" w:rsidP="00082BD9">
      <w:pPr>
        <w:jc w:val="center"/>
      </w:pPr>
      <w:r>
        <w:rPr>
          <w:noProof/>
        </w:rPr>
        <w:drawing>
          <wp:inline distT="0" distB="0" distL="0" distR="0" wp14:anchorId="133092AF" wp14:editId="637500DB">
            <wp:extent cx="4271904" cy="3387040"/>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stionUtilisateur.PNG"/>
                    <pic:cNvPicPr/>
                  </pic:nvPicPr>
                  <pic:blipFill>
                    <a:blip r:embed="rId13">
                      <a:extLst>
                        <a:ext uri="{28A0092B-C50C-407E-A947-70E740481C1C}">
                          <a14:useLocalDpi xmlns:a14="http://schemas.microsoft.com/office/drawing/2010/main" val="0"/>
                        </a:ext>
                      </a:extLst>
                    </a:blip>
                    <a:stretch>
                      <a:fillRect/>
                    </a:stretch>
                  </pic:blipFill>
                  <pic:spPr>
                    <a:xfrm>
                      <a:off x="0" y="0"/>
                      <a:ext cx="4271904" cy="3387040"/>
                    </a:xfrm>
                    <a:prstGeom prst="rect">
                      <a:avLst/>
                    </a:prstGeom>
                  </pic:spPr>
                </pic:pic>
              </a:graphicData>
            </a:graphic>
          </wp:inline>
        </w:drawing>
      </w:r>
    </w:p>
    <w:p w14:paraId="3CA13AD1" w14:textId="1AE67446" w:rsidR="00082BD9" w:rsidRDefault="00082BD9" w:rsidP="00082BD9">
      <w:r>
        <w:t>Sur cette page, l’administrateur va pouvoir Ajouter/Modifier ainsi que supprimer des utilisateurs. Pour modifier et supprimer un utilisateur, il suffit de sélectionner un utilisateur et d’appuyer sur modifier ou supprimer. Lorsqu’on appuie sur la touche ajouter, on arrive sur la page suivante :</w:t>
      </w:r>
    </w:p>
    <w:p w14:paraId="16077115" w14:textId="46C3B786" w:rsidR="00082BD9" w:rsidRDefault="00082BD9" w:rsidP="00082BD9">
      <w:pPr>
        <w:jc w:val="center"/>
      </w:pPr>
      <w:r>
        <w:rPr>
          <w:noProof/>
        </w:rPr>
        <w:drawing>
          <wp:inline distT="0" distB="0" distL="0" distR="0" wp14:anchorId="31F4F05F" wp14:editId="0A890CFB">
            <wp:extent cx="4229566" cy="3370105"/>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jouterUtilisateur.PNG"/>
                    <pic:cNvPicPr/>
                  </pic:nvPicPr>
                  <pic:blipFill>
                    <a:blip r:embed="rId14">
                      <a:extLst>
                        <a:ext uri="{28A0092B-C50C-407E-A947-70E740481C1C}">
                          <a14:useLocalDpi xmlns:a14="http://schemas.microsoft.com/office/drawing/2010/main" val="0"/>
                        </a:ext>
                      </a:extLst>
                    </a:blip>
                    <a:stretch>
                      <a:fillRect/>
                    </a:stretch>
                  </pic:blipFill>
                  <pic:spPr>
                    <a:xfrm>
                      <a:off x="0" y="0"/>
                      <a:ext cx="4229566" cy="3370105"/>
                    </a:xfrm>
                    <a:prstGeom prst="rect">
                      <a:avLst/>
                    </a:prstGeom>
                  </pic:spPr>
                </pic:pic>
              </a:graphicData>
            </a:graphic>
          </wp:inline>
        </w:drawing>
      </w:r>
    </w:p>
    <w:p w14:paraId="5D646E50" w14:textId="4D2AF51D" w:rsidR="00082BD9" w:rsidRDefault="00082BD9" w:rsidP="00082BD9">
      <w:r>
        <w:lastRenderedPageBreak/>
        <w:t>Il peut ainsi saisir les informations des utilisateurs et appliquer les informations pour que l’utilisateur soi</w:t>
      </w:r>
      <w:r w:rsidR="009B423E">
        <w:t>t</w:t>
      </w:r>
      <w:r>
        <w:t xml:space="preserve"> </w:t>
      </w:r>
      <w:r w:rsidR="009B423E">
        <w:t>ajouté</w:t>
      </w:r>
      <w:r>
        <w:t xml:space="preserve">. </w:t>
      </w:r>
    </w:p>
    <w:p w14:paraId="45025852" w14:textId="1977BAEA" w:rsidR="00082BD9" w:rsidRDefault="00082BD9" w:rsidP="00082BD9">
      <w:r>
        <w:t xml:space="preserve">Le chef de magasin peut aussi décider de retourner à la gestion des </w:t>
      </w:r>
      <w:r w:rsidR="009B423E">
        <w:t>utilisateurs</w:t>
      </w:r>
      <w:r>
        <w:t xml:space="preserve"> en appuyant sur le bouton « </w:t>
      </w:r>
      <w:r>
        <w:rPr>
          <w:i/>
          <w:iCs/>
        </w:rPr>
        <w:t>retour</w:t>
      </w:r>
      <w:r>
        <w:t> »</w:t>
      </w:r>
      <w:r w:rsidR="009B423E">
        <w:t xml:space="preserve"> puis à la gestion des rayons en appuyant sur le bouton « </w:t>
      </w:r>
      <w:r w:rsidR="009B423E">
        <w:rPr>
          <w:i/>
          <w:iCs/>
        </w:rPr>
        <w:t>retour</w:t>
      </w:r>
      <w:r w:rsidR="009B423E">
        <w:t> » de la gestion des utilisateurs</w:t>
      </w:r>
    </w:p>
    <w:p w14:paraId="26A7CBCA" w14:textId="0E41BB4F" w:rsidR="00082BD9" w:rsidRDefault="00082BD9" w:rsidP="00082BD9"/>
    <w:p w14:paraId="0ABB7EA6" w14:textId="230D499B" w:rsidR="00082BD9" w:rsidRDefault="00082BD9" w:rsidP="00082BD9">
      <w:pPr>
        <w:pStyle w:val="Titre1"/>
        <w:numPr>
          <w:ilvl w:val="0"/>
          <w:numId w:val="1"/>
        </w:numPr>
      </w:pPr>
      <w:r>
        <w:t>Gestion des produits</w:t>
      </w:r>
    </w:p>
    <w:p w14:paraId="4FCD93FA" w14:textId="1CB2C167" w:rsidR="00082BD9" w:rsidRDefault="00082BD9" w:rsidP="00082BD9"/>
    <w:p w14:paraId="05844D16" w14:textId="1FEABC55" w:rsidR="00082BD9" w:rsidRDefault="00082BD9" w:rsidP="00082BD9">
      <w:r>
        <w:t>Depuis la page de gestion des rayons vues précédemment, si la personne connecté</w:t>
      </w:r>
      <w:r w:rsidR="00BB61F8">
        <w:t>e</w:t>
      </w:r>
      <w:r>
        <w:t xml:space="preserve"> sélectionne un rayon et appuie sur le bouton « </w:t>
      </w:r>
      <w:r>
        <w:rPr>
          <w:i/>
          <w:iCs/>
        </w:rPr>
        <w:t>Accéder au rayon</w:t>
      </w:r>
      <w:r>
        <w:t> », alors il arrivera sur la page de gestion des produits suivante :</w:t>
      </w:r>
    </w:p>
    <w:p w14:paraId="10B24F42" w14:textId="5AA5C7F4" w:rsidR="00082BD9" w:rsidRDefault="00082BD9" w:rsidP="00082BD9">
      <w:pPr>
        <w:jc w:val="center"/>
      </w:pPr>
      <w:r>
        <w:rPr>
          <w:noProof/>
        </w:rPr>
        <w:drawing>
          <wp:inline distT="0" distB="0" distL="0" distR="0" wp14:anchorId="6D8595F6" wp14:editId="6C56D7E8">
            <wp:extent cx="4259203" cy="3416677"/>
            <wp:effectExtent l="0" t="0" r="825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sionnageProduitUtilisateur.PNG"/>
                    <pic:cNvPicPr/>
                  </pic:nvPicPr>
                  <pic:blipFill>
                    <a:blip r:embed="rId15">
                      <a:extLst>
                        <a:ext uri="{28A0092B-C50C-407E-A947-70E740481C1C}">
                          <a14:useLocalDpi xmlns:a14="http://schemas.microsoft.com/office/drawing/2010/main" val="0"/>
                        </a:ext>
                      </a:extLst>
                    </a:blip>
                    <a:stretch>
                      <a:fillRect/>
                    </a:stretch>
                  </pic:blipFill>
                  <pic:spPr>
                    <a:xfrm>
                      <a:off x="0" y="0"/>
                      <a:ext cx="4259203" cy="3416677"/>
                    </a:xfrm>
                    <a:prstGeom prst="rect">
                      <a:avLst/>
                    </a:prstGeom>
                  </pic:spPr>
                </pic:pic>
              </a:graphicData>
            </a:graphic>
          </wp:inline>
        </w:drawing>
      </w:r>
    </w:p>
    <w:p w14:paraId="24F4D267" w14:textId="34B1ACFD" w:rsidR="00082BD9" w:rsidRDefault="00BB61F8" w:rsidP="00082BD9">
      <w:r>
        <w:t>Si c’est un chef de rayon qui n’appartient pas à se rayon, il ne verra pas les boutons ajouter et supprimer. La personne peut, si elle y est autorisée ajouter un produit et arriver sur la page suivante :</w:t>
      </w:r>
    </w:p>
    <w:p w14:paraId="40D5A266" w14:textId="1F463D0E" w:rsidR="00BB61F8" w:rsidRDefault="00BB61F8" w:rsidP="00BB61F8">
      <w:pPr>
        <w:jc w:val="center"/>
      </w:pPr>
      <w:r>
        <w:rPr>
          <w:noProof/>
        </w:rPr>
        <w:lastRenderedPageBreak/>
        <w:drawing>
          <wp:inline distT="0" distB="0" distL="0" distR="0" wp14:anchorId="1CDBBCC3" wp14:editId="7C4677D2">
            <wp:extent cx="4280372" cy="3399741"/>
            <wp:effectExtent l="0" t="0" r="635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jouterProduit.PNG"/>
                    <pic:cNvPicPr/>
                  </pic:nvPicPr>
                  <pic:blipFill>
                    <a:blip r:embed="rId16">
                      <a:extLst>
                        <a:ext uri="{28A0092B-C50C-407E-A947-70E740481C1C}">
                          <a14:useLocalDpi xmlns:a14="http://schemas.microsoft.com/office/drawing/2010/main" val="0"/>
                        </a:ext>
                      </a:extLst>
                    </a:blip>
                    <a:stretch>
                      <a:fillRect/>
                    </a:stretch>
                  </pic:blipFill>
                  <pic:spPr>
                    <a:xfrm>
                      <a:off x="0" y="0"/>
                      <a:ext cx="4280372" cy="3399741"/>
                    </a:xfrm>
                    <a:prstGeom prst="rect">
                      <a:avLst/>
                    </a:prstGeom>
                  </pic:spPr>
                </pic:pic>
              </a:graphicData>
            </a:graphic>
          </wp:inline>
        </w:drawing>
      </w:r>
    </w:p>
    <w:p w14:paraId="64A0FF13" w14:textId="7C641274" w:rsidR="00BB61F8" w:rsidRDefault="00BB61F8" w:rsidP="00BB61F8">
      <w:r>
        <w:t>Elle peut sélectionner un produit et appuyer sur le bouton « </w:t>
      </w:r>
      <w:r>
        <w:rPr>
          <w:i/>
          <w:iCs/>
        </w:rPr>
        <w:t>Visionner</w:t>
      </w:r>
      <w:r>
        <w:t> » afin de visionner les détails du produit et arriver sur la page suivante :</w:t>
      </w:r>
    </w:p>
    <w:p w14:paraId="2624F290" w14:textId="4E4D0FE1" w:rsidR="00BB61F8" w:rsidRDefault="00BB61F8" w:rsidP="00BB61F8">
      <w:pPr>
        <w:jc w:val="center"/>
      </w:pPr>
      <w:r>
        <w:rPr>
          <w:noProof/>
        </w:rPr>
        <w:drawing>
          <wp:inline distT="0" distB="0" distL="0" distR="0" wp14:anchorId="485D6E14" wp14:editId="29E1963B">
            <wp:extent cx="4267670" cy="339550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sionnerProduite.PNG"/>
                    <pic:cNvPicPr/>
                  </pic:nvPicPr>
                  <pic:blipFill>
                    <a:blip r:embed="rId17">
                      <a:extLst>
                        <a:ext uri="{28A0092B-C50C-407E-A947-70E740481C1C}">
                          <a14:useLocalDpi xmlns:a14="http://schemas.microsoft.com/office/drawing/2010/main" val="0"/>
                        </a:ext>
                      </a:extLst>
                    </a:blip>
                    <a:stretch>
                      <a:fillRect/>
                    </a:stretch>
                  </pic:blipFill>
                  <pic:spPr>
                    <a:xfrm>
                      <a:off x="0" y="0"/>
                      <a:ext cx="4267670" cy="3395508"/>
                    </a:xfrm>
                    <a:prstGeom prst="rect">
                      <a:avLst/>
                    </a:prstGeom>
                  </pic:spPr>
                </pic:pic>
              </a:graphicData>
            </a:graphic>
          </wp:inline>
        </w:drawing>
      </w:r>
    </w:p>
    <w:p w14:paraId="7D66F849" w14:textId="214A5AFB" w:rsidR="00BB61F8" w:rsidRDefault="00BB61F8" w:rsidP="00BB61F8">
      <w:r>
        <w:t xml:space="preserve">De même, si un chef de rayon visionne un produit qui n’est pas dans son rayon, le bouton modifier n’apparaîtra pas. </w:t>
      </w:r>
    </w:p>
    <w:p w14:paraId="72034812" w14:textId="7532CA25" w:rsidR="009B423E" w:rsidRDefault="009B423E" w:rsidP="009B423E">
      <w:r>
        <w:t>Elle peut sélectionner un produit et appuyer sur le bouton « </w:t>
      </w:r>
      <w:r>
        <w:rPr>
          <w:i/>
          <w:iCs/>
        </w:rPr>
        <w:t>supprimer</w:t>
      </w:r>
      <w:r>
        <w:t> » afin de supprimer un produit de la base de données, une demande de confirmation apparaît et si l’utilisateur dit oui alors le produit est supprimé de la base de données.</w:t>
      </w:r>
    </w:p>
    <w:p w14:paraId="3C911CF6" w14:textId="77777777" w:rsidR="009B423E" w:rsidRPr="00BB61F8" w:rsidRDefault="009B423E" w:rsidP="00BB61F8"/>
    <w:sectPr w:rsidR="009B423E" w:rsidRPr="00BB61F8" w:rsidSect="00E022DB">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3AAA4" w14:textId="77777777" w:rsidR="00D65F9B" w:rsidRDefault="00D65F9B" w:rsidP="00D15686">
      <w:pPr>
        <w:spacing w:after="0" w:line="240" w:lineRule="auto"/>
      </w:pPr>
      <w:r>
        <w:separator/>
      </w:r>
    </w:p>
  </w:endnote>
  <w:endnote w:type="continuationSeparator" w:id="0">
    <w:p w14:paraId="7024935C" w14:textId="77777777" w:rsidR="00D65F9B" w:rsidRDefault="00D65F9B" w:rsidP="00D15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3A7BE" w14:textId="77777777" w:rsidR="00DD5075" w:rsidRDefault="00DD5075">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0C06F16E" w14:textId="77777777" w:rsidR="00DD5075" w:rsidRDefault="00DD507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7D164" w14:textId="77777777" w:rsidR="00D65F9B" w:rsidRDefault="00D65F9B" w:rsidP="00D15686">
      <w:pPr>
        <w:spacing w:after="0" w:line="240" w:lineRule="auto"/>
      </w:pPr>
      <w:r>
        <w:separator/>
      </w:r>
    </w:p>
  </w:footnote>
  <w:footnote w:type="continuationSeparator" w:id="0">
    <w:p w14:paraId="7BC48A71" w14:textId="77777777" w:rsidR="00D65F9B" w:rsidRDefault="00D65F9B" w:rsidP="00D156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D46D9" w14:textId="77777777" w:rsidR="00D15686" w:rsidRDefault="00D15686">
    <w:pPr>
      <w:pStyle w:val="En-tte"/>
    </w:pPr>
    <w:r>
      <w:t>Pierre SAVARY</w:t>
    </w:r>
    <w:r>
      <w:ptab w:relativeTo="margin" w:alignment="center" w:leader="none"/>
    </w:r>
    <w:r>
      <w:t>Cahier de Spécifications</w:t>
    </w:r>
    <w:r>
      <w:ptab w:relativeTo="margin" w:alignment="right" w:leader="none"/>
    </w:r>
    <w:r>
      <w:t>Adrien VERDIER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0212E"/>
    <w:multiLevelType w:val="hybridMultilevel"/>
    <w:tmpl w:val="52E82182"/>
    <w:lvl w:ilvl="0" w:tplc="0590D44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7879CA"/>
    <w:multiLevelType w:val="multilevel"/>
    <w:tmpl w:val="3838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AA754E"/>
    <w:multiLevelType w:val="multilevel"/>
    <w:tmpl w:val="FF08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C819E9"/>
    <w:multiLevelType w:val="multilevel"/>
    <w:tmpl w:val="7308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1020ED"/>
    <w:multiLevelType w:val="hybridMultilevel"/>
    <w:tmpl w:val="69C6451E"/>
    <w:lvl w:ilvl="0" w:tplc="0590D44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E106522"/>
    <w:multiLevelType w:val="hybridMultilevel"/>
    <w:tmpl w:val="8A183156"/>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2F631FD9"/>
    <w:multiLevelType w:val="hybridMultilevel"/>
    <w:tmpl w:val="2340D4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312E0026"/>
    <w:multiLevelType w:val="multilevel"/>
    <w:tmpl w:val="A8D8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040518"/>
    <w:multiLevelType w:val="multilevel"/>
    <w:tmpl w:val="41CE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CA224D"/>
    <w:multiLevelType w:val="multilevel"/>
    <w:tmpl w:val="2B9E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FC1853"/>
    <w:multiLevelType w:val="hybridMultilevel"/>
    <w:tmpl w:val="8A183156"/>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3CE6078A"/>
    <w:multiLevelType w:val="hybridMultilevel"/>
    <w:tmpl w:val="69C6451E"/>
    <w:lvl w:ilvl="0" w:tplc="0590D44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D76207D"/>
    <w:multiLevelType w:val="hybridMultilevel"/>
    <w:tmpl w:val="68CE3C02"/>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3E1C68F6"/>
    <w:multiLevelType w:val="hybridMultilevel"/>
    <w:tmpl w:val="4FE226B0"/>
    <w:lvl w:ilvl="0" w:tplc="4F5E29A0">
      <w:start w:val="5"/>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3F0F5AF9"/>
    <w:multiLevelType w:val="multilevel"/>
    <w:tmpl w:val="A832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551049"/>
    <w:multiLevelType w:val="multilevel"/>
    <w:tmpl w:val="E362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4D1FED"/>
    <w:multiLevelType w:val="hybridMultilevel"/>
    <w:tmpl w:val="FEBAEA26"/>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15:restartNumberingAfterBreak="0">
    <w:nsid w:val="53843BD2"/>
    <w:multiLevelType w:val="hybridMultilevel"/>
    <w:tmpl w:val="8A183156"/>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15:restartNumberingAfterBreak="0">
    <w:nsid w:val="5BD25E24"/>
    <w:multiLevelType w:val="hybridMultilevel"/>
    <w:tmpl w:val="AE4C14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9773EBA"/>
    <w:multiLevelType w:val="hybridMultilevel"/>
    <w:tmpl w:val="69C6451E"/>
    <w:lvl w:ilvl="0" w:tplc="0590D44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B770F4D"/>
    <w:multiLevelType w:val="multilevel"/>
    <w:tmpl w:val="4B84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C91CC7"/>
    <w:multiLevelType w:val="multilevel"/>
    <w:tmpl w:val="733E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0AA6989"/>
    <w:multiLevelType w:val="multilevel"/>
    <w:tmpl w:val="E064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BF2863"/>
    <w:multiLevelType w:val="hybridMultilevel"/>
    <w:tmpl w:val="6EB6C89C"/>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9"/>
  </w:num>
  <w:num w:numId="2">
    <w:abstractNumId w:val="10"/>
  </w:num>
  <w:num w:numId="3">
    <w:abstractNumId w:val="12"/>
  </w:num>
  <w:num w:numId="4">
    <w:abstractNumId w:val="23"/>
  </w:num>
  <w:num w:numId="5">
    <w:abstractNumId w:val="2"/>
  </w:num>
  <w:num w:numId="6">
    <w:abstractNumId w:val="22"/>
  </w:num>
  <w:num w:numId="7">
    <w:abstractNumId w:val="13"/>
  </w:num>
  <w:num w:numId="8">
    <w:abstractNumId w:val="3"/>
  </w:num>
  <w:num w:numId="9">
    <w:abstractNumId w:val="15"/>
  </w:num>
  <w:num w:numId="10">
    <w:abstractNumId w:val="14"/>
  </w:num>
  <w:num w:numId="11">
    <w:abstractNumId w:val="1"/>
  </w:num>
  <w:num w:numId="12">
    <w:abstractNumId w:val="8"/>
  </w:num>
  <w:num w:numId="13">
    <w:abstractNumId w:val="21"/>
  </w:num>
  <w:num w:numId="14">
    <w:abstractNumId w:val="7"/>
  </w:num>
  <w:num w:numId="15">
    <w:abstractNumId w:val="9"/>
  </w:num>
  <w:num w:numId="16">
    <w:abstractNumId w:val="20"/>
  </w:num>
  <w:num w:numId="17">
    <w:abstractNumId w:val="16"/>
  </w:num>
  <w:num w:numId="18">
    <w:abstractNumId w:val="5"/>
  </w:num>
  <w:num w:numId="19">
    <w:abstractNumId w:val="17"/>
  </w:num>
  <w:num w:numId="20">
    <w:abstractNumId w:val="4"/>
  </w:num>
  <w:num w:numId="21">
    <w:abstractNumId w:val="6"/>
  </w:num>
  <w:num w:numId="22">
    <w:abstractNumId w:val="0"/>
  </w:num>
  <w:num w:numId="23">
    <w:abstractNumId w:val="11"/>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2DB"/>
    <w:rsid w:val="0000231A"/>
    <w:rsid w:val="000061F9"/>
    <w:rsid w:val="00082BD9"/>
    <w:rsid w:val="00090A16"/>
    <w:rsid w:val="000D1A98"/>
    <w:rsid w:val="00190470"/>
    <w:rsid w:val="001A4769"/>
    <w:rsid w:val="001B36D6"/>
    <w:rsid w:val="001F09D5"/>
    <w:rsid w:val="00266642"/>
    <w:rsid w:val="002A1108"/>
    <w:rsid w:val="002A646C"/>
    <w:rsid w:val="002B40D9"/>
    <w:rsid w:val="002B7E10"/>
    <w:rsid w:val="003422F5"/>
    <w:rsid w:val="00343AD0"/>
    <w:rsid w:val="00372293"/>
    <w:rsid w:val="003D7094"/>
    <w:rsid w:val="003D72F0"/>
    <w:rsid w:val="003F6419"/>
    <w:rsid w:val="003F7513"/>
    <w:rsid w:val="004009E6"/>
    <w:rsid w:val="0040176D"/>
    <w:rsid w:val="004135B0"/>
    <w:rsid w:val="00430FFB"/>
    <w:rsid w:val="00432822"/>
    <w:rsid w:val="004437AE"/>
    <w:rsid w:val="00485591"/>
    <w:rsid w:val="004E2D9D"/>
    <w:rsid w:val="004F78EC"/>
    <w:rsid w:val="00535E1D"/>
    <w:rsid w:val="005536B8"/>
    <w:rsid w:val="00560725"/>
    <w:rsid w:val="005D05BE"/>
    <w:rsid w:val="00611E08"/>
    <w:rsid w:val="00662CA9"/>
    <w:rsid w:val="00686030"/>
    <w:rsid w:val="006966A3"/>
    <w:rsid w:val="006A1506"/>
    <w:rsid w:val="006C2F08"/>
    <w:rsid w:val="007004FB"/>
    <w:rsid w:val="007061F7"/>
    <w:rsid w:val="00715820"/>
    <w:rsid w:val="00755843"/>
    <w:rsid w:val="0075765B"/>
    <w:rsid w:val="00763C6A"/>
    <w:rsid w:val="007A1C74"/>
    <w:rsid w:val="007C5BFE"/>
    <w:rsid w:val="007D74D6"/>
    <w:rsid w:val="00822856"/>
    <w:rsid w:val="00890052"/>
    <w:rsid w:val="00894118"/>
    <w:rsid w:val="008974AA"/>
    <w:rsid w:val="008A3053"/>
    <w:rsid w:val="00940720"/>
    <w:rsid w:val="00953D0C"/>
    <w:rsid w:val="00971E66"/>
    <w:rsid w:val="009810CE"/>
    <w:rsid w:val="009B423E"/>
    <w:rsid w:val="009C05CC"/>
    <w:rsid w:val="009C0E43"/>
    <w:rsid w:val="009E17CD"/>
    <w:rsid w:val="009E3854"/>
    <w:rsid w:val="009E487B"/>
    <w:rsid w:val="009F104A"/>
    <w:rsid w:val="00A37FD1"/>
    <w:rsid w:val="00AC713F"/>
    <w:rsid w:val="00AE463E"/>
    <w:rsid w:val="00B02432"/>
    <w:rsid w:val="00B436FF"/>
    <w:rsid w:val="00B63DA8"/>
    <w:rsid w:val="00BB61F8"/>
    <w:rsid w:val="00BC4081"/>
    <w:rsid w:val="00C4290C"/>
    <w:rsid w:val="00CB4010"/>
    <w:rsid w:val="00CD1DCF"/>
    <w:rsid w:val="00D15686"/>
    <w:rsid w:val="00D65F9B"/>
    <w:rsid w:val="00D90F6F"/>
    <w:rsid w:val="00DC360B"/>
    <w:rsid w:val="00DD5075"/>
    <w:rsid w:val="00DF47AE"/>
    <w:rsid w:val="00E022DB"/>
    <w:rsid w:val="00E12E01"/>
    <w:rsid w:val="00E14BC5"/>
    <w:rsid w:val="00EA537B"/>
    <w:rsid w:val="00EB0D02"/>
    <w:rsid w:val="00ED2BF9"/>
    <w:rsid w:val="00F12F00"/>
    <w:rsid w:val="00F21A00"/>
    <w:rsid w:val="00F440CF"/>
    <w:rsid w:val="00FA15E5"/>
    <w:rsid w:val="00FC18E2"/>
    <w:rsid w:val="00FC44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1DF5F"/>
  <w15:chartTrackingRefBased/>
  <w15:docId w15:val="{2C3B2EF8-0BBE-4327-8B7A-9FEB0EFA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156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D50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022D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022DB"/>
    <w:rPr>
      <w:rFonts w:eastAsiaTheme="minorEastAsia"/>
      <w:lang w:eastAsia="fr-FR"/>
    </w:rPr>
  </w:style>
  <w:style w:type="character" w:customStyle="1" w:styleId="Titre1Car">
    <w:name w:val="Titre 1 Car"/>
    <w:basedOn w:val="Policepardfaut"/>
    <w:link w:val="Titre1"/>
    <w:uiPriority w:val="9"/>
    <w:rsid w:val="00D15686"/>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D15686"/>
    <w:pPr>
      <w:outlineLvl w:val="9"/>
    </w:pPr>
    <w:rPr>
      <w:lang w:eastAsia="fr-FR"/>
    </w:rPr>
  </w:style>
  <w:style w:type="paragraph" w:styleId="En-tte">
    <w:name w:val="header"/>
    <w:basedOn w:val="Normal"/>
    <w:link w:val="En-tteCar"/>
    <w:uiPriority w:val="99"/>
    <w:unhideWhenUsed/>
    <w:rsid w:val="00D15686"/>
    <w:pPr>
      <w:tabs>
        <w:tab w:val="center" w:pos="4536"/>
        <w:tab w:val="right" w:pos="9072"/>
      </w:tabs>
      <w:spacing w:after="0" w:line="240" w:lineRule="auto"/>
    </w:pPr>
  </w:style>
  <w:style w:type="character" w:customStyle="1" w:styleId="En-tteCar">
    <w:name w:val="En-tête Car"/>
    <w:basedOn w:val="Policepardfaut"/>
    <w:link w:val="En-tte"/>
    <w:uiPriority w:val="99"/>
    <w:rsid w:val="00D15686"/>
  </w:style>
  <w:style w:type="paragraph" w:styleId="Pieddepage">
    <w:name w:val="footer"/>
    <w:basedOn w:val="Normal"/>
    <w:link w:val="PieddepageCar"/>
    <w:uiPriority w:val="99"/>
    <w:unhideWhenUsed/>
    <w:rsid w:val="00D156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5686"/>
  </w:style>
  <w:style w:type="table" w:styleId="Grilledutableau">
    <w:name w:val="Table Grid"/>
    <w:basedOn w:val="TableauNormal"/>
    <w:uiPriority w:val="39"/>
    <w:rsid w:val="00DD5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DD5075"/>
    <w:pPr>
      <w:spacing w:after="100"/>
    </w:pPr>
  </w:style>
  <w:style w:type="character" w:styleId="Lienhypertexte">
    <w:name w:val="Hyperlink"/>
    <w:basedOn w:val="Policepardfaut"/>
    <w:uiPriority w:val="99"/>
    <w:unhideWhenUsed/>
    <w:rsid w:val="00DD5075"/>
    <w:rPr>
      <w:color w:val="0563C1" w:themeColor="hyperlink"/>
      <w:u w:val="single"/>
    </w:rPr>
  </w:style>
  <w:style w:type="character" w:customStyle="1" w:styleId="Titre2Car">
    <w:name w:val="Titre 2 Car"/>
    <w:basedOn w:val="Policepardfaut"/>
    <w:link w:val="Titre2"/>
    <w:uiPriority w:val="9"/>
    <w:rsid w:val="00DD5075"/>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3F6419"/>
    <w:pPr>
      <w:spacing w:after="100"/>
      <w:ind w:left="220"/>
    </w:pPr>
  </w:style>
  <w:style w:type="paragraph" w:styleId="NormalWeb">
    <w:name w:val="Normal (Web)"/>
    <w:basedOn w:val="Normal"/>
    <w:uiPriority w:val="99"/>
    <w:unhideWhenUsed/>
    <w:rsid w:val="003F641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715820"/>
    <w:pPr>
      <w:ind w:left="720"/>
      <w:contextualSpacing/>
    </w:pPr>
  </w:style>
  <w:style w:type="character" w:styleId="Mentionnonrsolue">
    <w:name w:val="Unresolved Mention"/>
    <w:basedOn w:val="Policepardfaut"/>
    <w:uiPriority w:val="99"/>
    <w:semiHidden/>
    <w:unhideWhenUsed/>
    <w:rsid w:val="00715820"/>
    <w:rPr>
      <w:color w:val="605E5C"/>
      <w:shd w:val="clear" w:color="auto" w:fill="E1DFDD"/>
    </w:rPr>
  </w:style>
  <w:style w:type="paragraph" w:styleId="Textedebulles">
    <w:name w:val="Balloon Text"/>
    <w:basedOn w:val="Normal"/>
    <w:link w:val="TextedebullesCar"/>
    <w:uiPriority w:val="99"/>
    <w:semiHidden/>
    <w:unhideWhenUsed/>
    <w:rsid w:val="0040176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017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594948">
      <w:bodyDiv w:val="1"/>
      <w:marLeft w:val="0"/>
      <w:marRight w:val="0"/>
      <w:marTop w:val="0"/>
      <w:marBottom w:val="0"/>
      <w:divBdr>
        <w:top w:val="none" w:sz="0" w:space="0" w:color="auto"/>
        <w:left w:val="none" w:sz="0" w:space="0" w:color="auto"/>
        <w:bottom w:val="none" w:sz="0" w:space="0" w:color="auto"/>
        <w:right w:val="none" w:sz="0" w:space="0" w:color="auto"/>
      </w:divBdr>
    </w:div>
    <w:div w:id="529689142">
      <w:bodyDiv w:val="1"/>
      <w:marLeft w:val="0"/>
      <w:marRight w:val="0"/>
      <w:marTop w:val="0"/>
      <w:marBottom w:val="0"/>
      <w:divBdr>
        <w:top w:val="none" w:sz="0" w:space="0" w:color="auto"/>
        <w:left w:val="none" w:sz="0" w:space="0" w:color="auto"/>
        <w:bottom w:val="none" w:sz="0" w:space="0" w:color="auto"/>
        <w:right w:val="none" w:sz="0" w:space="0" w:color="auto"/>
      </w:divBdr>
    </w:div>
    <w:div w:id="656348250">
      <w:bodyDiv w:val="1"/>
      <w:marLeft w:val="0"/>
      <w:marRight w:val="0"/>
      <w:marTop w:val="0"/>
      <w:marBottom w:val="0"/>
      <w:divBdr>
        <w:top w:val="none" w:sz="0" w:space="0" w:color="auto"/>
        <w:left w:val="none" w:sz="0" w:space="0" w:color="auto"/>
        <w:bottom w:val="none" w:sz="0" w:space="0" w:color="auto"/>
        <w:right w:val="none" w:sz="0" w:space="0" w:color="auto"/>
      </w:divBdr>
    </w:div>
    <w:div w:id="656691903">
      <w:bodyDiv w:val="1"/>
      <w:marLeft w:val="0"/>
      <w:marRight w:val="0"/>
      <w:marTop w:val="0"/>
      <w:marBottom w:val="0"/>
      <w:divBdr>
        <w:top w:val="none" w:sz="0" w:space="0" w:color="auto"/>
        <w:left w:val="none" w:sz="0" w:space="0" w:color="auto"/>
        <w:bottom w:val="none" w:sz="0" w:space="0" w:color="auto"/>
        <w:right w:val="none" w:sz="0" w:space="0" w:color="auto"/>
      </w:divBdr>
    </w:div>
    <w:div w:id="834031157">
      <w:bodyDiv w:val="1"/>
      <w:marLeft w:val="0"/>
      <w:marRight w:val="0"/>
      <w:marTop w:val="0"/>
      <w:marBottom w:val="0"/>
      <w:divBdr>
        <w:top w:val="none" w:sz="0" w:space="0" w:color="auto"/>
        <w:left w:val="none" w:sz="0" w:space="0" w:color="auto"/>
        <w:bottom w:val="none" w:sz="0" w:space="0" w:color="auto"/>
        <w:right w:val="none" w:sz="0" w:space="0" w:color="auto"/>
      </w:divBdr>
      <w:divsChild>
        <w:div w:id="1889679202">
          <w:marLeft w:val="0"/>
          <w:marRight w:val="0"/>
          <w:marTop w:val="0"/>
          <w:marBottom w:val="0"/>
          <w:divBdr>
            <w:top w:val="none" w:sz="0" w:space="0" w:color="auto"/>
            <w:left w:val="none" w:sz="0" w:space="0" w:color="auto"/>
            <w:bottom w:val="none" w:sz="0" w:space="0" w:color="auto"/>
            <w:right w:val="none" w:sz="0" w:space="0" w:color="auto"/>
          </w:divBdr>
        </w:div>
      </w:divsChild>
    </w:div>
    <w:div w:id="835847129">
      <w:bodyDiv w:val="1"/>
      <w:marLeft w:val="0"/>
      <w:marRight w:val="0"/>
      <w:marTop w:val="0"/>
      <w:marBottom w:val="0"/>
      <w:divBdr>
        <w:top w:val="none" w:sz="0" w:space="0" w:color="auto"/>
        <w:left w:val="none" w:sz="0" w:space="0" w:color="auto"/>
        <w:bottom w:val="none" w:sz="0" w:space="0" w:color="auto"/>
        <w:right w:val="none" w:sz="0" w:space="0" w:color="auto"/>
      </w:divBdr>
    </w:div>
    <w:div w:id="1099522839">
      <w:bodyDiv w:val="1"/>
      <w:marLeft w:val="0"/>
      <w:marRight w:val="0"/>
      <w:marTop w:val="0"/>
      <w:marBottom w:val="0"/>
      <w:divBdr>
        <w:top w:val="none" w:sz="0" w:space="0" w:color="auto"/>
        <w:left w:val="none" w:sz="0" w:space="0" w:color="auto"/>
        <w:bottom w:val="none" w:sz="0" w:space="0" w:color="auto"/>
        <w:right w:val="none" w:sz="0" w:space="0" w:color="auto"/>
      </w:divBdr>
    </w:div>
    <w:div w:id="1117061854">
      <w:bodyDiv w:val="1"/>
      <w:marLeft w:val="0"/>
      <w:marRight w:val="0"/>
      <w:marTop w:val="0"/>
      <w:marBottom w:val="0"/>
      <w:divBdr>
        <w:top w:val="none" w:sz="0" w:space="0" w:color="auto"/>
        <w:left w:val="none" w:sz="0" w:space="0" w:color="auto"/>
        <w:bottom w:val="none" w:sz="0" w:space="0" w:color="auto"/>
        <w:right w:val="none" w:sz="0" w:space="0" w:color="auto"/>
      </w:divBdr>
    </w:div>
    <w:div w:id="1153448572">
      <w:bodyDiv w:val="1"/>
      <w:marLeft w:val="0"/>
      <w:marRight w:val="0"/>
      <w:marTop w:val="0"/>
      <w:marBottom w:val="0"/>
      <w:divBdr>
        <w:top w:val="none" w:sz="0" w:space="0" w:color="auto"/>
        <w:left w:val="none" w:sz="0" w:space="0" w:color="auto"/>
        <w:bottom w:val="none" w:sz="0" w:space="0" w:color="auto"/>
        <w:right w:val="none" w:sz="0" w:space="0" w:color="auto"/>
      </w:divBdr>
    </w:div>
    <w:div w:id="186293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09D2741C6B64D169E659052C20AC507"/>
        <w:category>
          <w:name w:val="Général"/>
          <w:gallery w:val="placeholder"/>
        </w:category>
        <w:types>
          <w:type w:val="bbPlcHdr"/>
        </w:types>
        <w:behaviors>
          <w:behavior w:val="content"/>
        </w:behaviors>
        <w:guid w:val="{DBC353A4-1CA6-440E-A650-872A1320A2C1}"/>
      </w:docPartPr>
      <w:docPartBody>
        <w:p w:rsidR="009D0976" w:rsidRDefault="009D0976" w:rsidP="009D0976">
          <w:pPr>
            <w:pStyle w:val="509D2741C6B64D169E659052C20AC507"/>
          </w:pPr>
          <w:r>
            <w:rPr>
              <w:color w:val="2F5496" w:themeColor="accent1" w:themeShade="BF"/>
              <w:sz w:val="24"/>
              <w:szCs w:val="24"/>
            </w:rPr>
            <w:t>[Nom de la société]</w:t>
          </w:r>
        </w:p>
      </w:docPartBody>
    </w:docPart>
    <w:docPart>
      <w:docPartPr>
        <w:name w:val="03A7E7285D3C4C9B8A6F87D3ADE0AD32"/>
        <w:category>
          <w:name w:val="Général"/>
          <w:gallery w:val="placeholder"/>
        </w:category>
        <w:types>
          <w:type w:val="bbPlcHdr"/>
        </w:types>
        <w:behaviors>
          <w:behavior w:val="content"/>
        </w:behaviors>
        <w:guid w:val="{92B87F54-50AC-4317-A5A7-0C0594F93B69}"/>
      </w:docPartPr>
      <w:docPartBody>
        <w:p w:rsidR="009D0976" w:rsidRDefault="009D0976" w:rsidP="009D0976">
          <w:pPr>
            <w:pStyle w:val="03A7E7285D3C4C9B8A6F87D3ADE0AD32"/>
          </w:pPr>
          <w:r>
            <w:rPr>
              <w:rFonts w:asciiTheme="majorHAnsi" w:eastAsiaTheme="majorEastAsia" w:hAnsiTheme="majorHAnsi" w:cstheme="majorBidi"/>
              <w:color w:val="4472C4" w:themeColor="accent1"/>
              <w:sz w:val="88"/>
              <w:szCs w:val="88"/>
            </w:rPr>
            <w:t>[Titre du document]</w:t>
          </w:r>
        </w:p>
      </w:docPartBody>
    </w:docPart>
    <w:docPart>
      <w:docPartPr>
        <w:name w:val="4283A98CB8364106ABA03177661D6CFA"/>
        <w:category>
          <w:name w:val="Général"/>
          <w:gallery w:val="placeholder"/>
        </w:category>
        <w:types>
          <w:type w:val="bbPlcHdr"/>
        </w:types>
        <w:behaviors>
          <w:behavior w:val="content"/>
        </w:behaviors>
        <w:guid w:val="{E9EA7575-475B-49F7-BA17-D3F654DBF9CC}"/>
      </w:docPartPr>
      <w:docPartBody>
        <w:p w:rsidR="009D0976" w:rsidRDefault="009D0976" w:rsidP="009D0976">
          <w:pPr>
            <w:pStyle w:val="4283A98CB8364106ABA03177661D6CFA"/>
          </w:pPr>
          <w:r>
            <w:rPr>
              <w:color w:val="2F5496" w:themeColor="accent1" w:themeShade="BF"/>
              <w:sz w:val="24"/>
              <w:szCs w:val="24"/>
            </w:rPr>
            <w:t>[Sous-titre du document]</w:t>
          </w:r>
        </w:p>
      </w:docPartBody>
    </w:docPart>
    <w:docPart>
      <w:docPartPr>
        <w:name w:val="04AACA8D8E884A99944761B712944B84"/>
        <w:category>
          <w:name w:val="Général"/>
          <w:gallery w:val="placeholder"/>
        </w:category>
        <w:types>
          <w:type w:val="bbPlcHdr"/>
        </w:types>
        <w:behaviors>
          <w:behavior w:val="content"/>
        </w:behaviors>
        <w:guid w:val="{A40547A6-E86D-4568-BFFB-76B6952E9D5E}"/>
      </w:docPartPr>
      <w:docPartBody>
        <w:p w:rsidR="009D0976" w:rsidRDefault="009D0976" w:rsidP="009D0976">
          <w:pPr>
            <w:pStyle w:val="04AACA8D8E884A99944761B712944B84"/>
          </w:pPr>
          <w:r>
            <w:rPr>
              <w:color w:val="4472C4" w:themeColor="accent1"/>
              <w:sz w:val="28"/>
              <w:szCs w:val="28"/>
            </w:rPr>
            <w:t>[Nom de l’auteur]</w:t>
          </w:r>
        </w:p>
      </w:docPartBody>
    </w:docPart>
    <w:docPart>
      <w:docPartPr>
        <w:name w:val="436EDF58E78A485CB10ECC1F09D0904E"/>
        <w:category>
          <w:name w:val="Général"/>
          <w:gallery w:val="placeholder"/>
        </w:category>
        <w:types>
          <w:type w:val="bbPlcHdr"/>
        </w:types>
        <w:behaviors>
          <w:behavior w:val="content"/>
        </w:behaviors>
        <w:guid w:val="{70AB6CAB-F786-4EAC-ADB7-1C6145BDAB90}"/>
      </w:docPartPr>
      <w:docPartBody>
        <w:p w:rsidR="009D0976" w:rsidRDefault="009D0976" w:rsidP="009D0976">
          <w:pPr>
            <w:pStyle w:val="436EDF58E78A485CB10ECC1F09D0904E"/>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976"/>
    <w:rsid w:val="00287447"/>
    <w:rsid w:val="003526EE"/>
    <w:rsid w:val="00416445"/>
    <w:rsid w:val="00581E7F"/>
    <w:rsid w:val="005839AB"/>
    <w:rsid w:val="009A51B8"/>
    <w:rsid w:val="009D0976"/>
    <w:rsid w:val="00B30F49"/>
    <w:rsid w:val="00BD49B3"/>
    <w:rsid w:val="00DD1B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7AA2BB7BD37418CADD9806B1782B1C1">
    <w:name w:val="07AA2BB7BD37418CADD9806B1782B1C1"/>
    <w:rsid w:val="009D0976"/>
  </w:style>
  <w:style w:type="paragraph" w:customStyle="1" w:styleId="E02581207F1A4ED883AD55E2014B4CFA">
    <w:name w:val="E02581207F1A4ED883AD55E2014B4CFA"/>
    <w:rsid w:val="009D0976"/>
  </w:style>
  <w:style w:type="paragraph" w:customStyle="1" w:styleId="DC3042CED63B4C328464EDD51F2D79B8">
    <w:name w:val="DC3042CED63B4C328464EDD51F2D79B8"/>
    <w:rsid w:val="009D0976"/>
  </w:style>
  <w:style w:type="paragraph" w:customStyle="1" w:styleId="F780161484644E99920968C11619B285">
    <w:name w:val="F780161484644E99920968C11619B285"/>
    <w:rsid w:val="009D0976"/>
  </w:style>
  <w:style w:type="paragraph" w:customStyle="1" w:styleId="38BBB4C7055E4CDD8B7BD49E619FDF9E">
    <w:name w:val="38BBB4C7055E4CDD8B7BD49E619FDF9E"/>
    <w:rsid w:val="009D0976"/>
  </w:style>
  <w:style w:type="paragraph" w:customStyle="1" w:styleId="509D2741C6B64D169E659052C20AC507">
    <w:name w:val="509D2741C6B64D169E659052C20AC507"/>
    <w:rsid w:val="009D0976"/>
  </w:style>
  <w:style w:type="paragraph" w:customStyle="1" w:styleId="03A7E7285D3C4C9B8A6F87D3ADE0AD32">
    <w:name w:val="03A7E7285D3C4C9B8A6F87D3ADE0AD32"/>
    <w:rsid w:val="009D0976"/>
  </w:style>
  <w:style w:type="paragraph" w:customStyle="1" w:styleId="4283A98CB8364106ABA03177661D6CFA">
    <w:name w:val="4283A98CB8364106ABA03177661D6CFA"/>
    <w:rsid w:val="009D0976"/>
  </w:style>
  <w:style w:type="paragraph" w:customStyle="1" w:styleId="04AACA8D8E884A99944761B712944B84">
    <w:name w:val="04AACA8D8E884A99944761B712944B84"/>
    <w:rsid w:val="009D0976"/>
  </w:style>
  <w:style w:type="paragraph" w:customStyle="1" w:styleId="436EDF58E78A485CB10ECC1F09D0904E">
    <w:name w:val="436EDF58E78A485CB10ECC1F09D0904E"/>
    <w:rsid w:val="009D0976"/>
  </w:style>
  <w:style w:type="paragraph" w:customStyle="1" w:styleId="3377A855EB594BEFA2F3A7E16B45475F">
    <w:name w:val="3377A855EB594BEFA2F3A7E16B45475F"/>
    <w:rsid w:val="009D09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FE3CE5-5756-4354-8814-5CB5C94A1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6</Pages>
  <Words>475</Words>
  <Characters>2616</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Cahier de recette</vt:lpstr>
    </vt:vector>
  </TitlesOfParts>
  <Company>Qualité Logicielle – DI4S7</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Fiche d’utilisation</dc:title>
  <dc:subject>François Senis</dc:subject>
  <dc:creator>Pierre SAVARY – Adrien VERDIER</dc:creator>
  <cp:keywords/>
  <dc:description/>
  <cp:lastModifiedBy>Pierre SAVARY</cp:lastModifiedBy>
  <cp:revision>64</cp:revision>
  <cp:lastPrinted>2020-01-30T20:53:00Z</cp:lastPrinted>
  <dcterms:created xsi:type="dcterms:W3CDTF">2019-11-26T12:47:00Z</dcterms:created>
  <dcterms:modified xsi:type="dcterms:W3CDTF">2020-02-01T20:33:00Z</dcterms:modified>
</cp:coreProperties>
</file>