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1B3" w:rsidRDefault="000A11B3">
      <w:pPr>
        <w:rPr>
          <w:rFonts w:ascii="Courier New" w:hAnsi="Courier New" w:cs="Courier New"/>
          <w:sz w:val="16"/>
          <w:szCs w:val="16"/>
        </w:rPr>
      </w:pPr>
      <w:r w:rsidRPr="000A11B3">
        <w:rPr>
          <w:rFonts w:ascii="Courier New" w:hAnsi="Courier New" w:cs="Courier New"/>
          <w:sz w:val="16"/>
          <w:szCs w:val="16"/>
        </w:rPr>
        <w:t xml:space="preserve">Key: </w:t>
      </w:r>
      <w:r w:rsidRPr="000A11B3">
        <w:rPr>
          <w:rFonts w:ascii="Courier New" w:hAnsi="Courier New" w:cs="Courier New"/>
          <w:sz w:val="16"/>
          <w:szCs w:val="16"/>
          <w:shd w:val="clear" w:color="auto" w:fill="FBE4D5" w:themeFill="accent2" w:themeFillTint="33"/>
        </w:rPr>
        <w:t>Measurements</w:t>
      </w:r>
      <w:r w:rsidRPr="000A11B3">
        <w:rPr>
          <w:rFonts w:ascii="Courier New" w:hAnsi="Courier New" w:cs="Courier New"/>
          <w:sz w:val="16"/>
          <w:szCs w:val="16"/>
        </w:rPr>
        <w:t xml:space="preserve">, </w:t>
      </w:r>
      <w:r w:rsidRPr="000A11B3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Statistics</w:t>
      </w:r>
      <w:r w:rsidRPr="000A11B3">
        <w:rPr>
          <w:rFonts w:ascii="Courier New" w:hAnsi="Courier New" w:cs="Courier New"/>
          <w:sz w:val="16"/>
          <w:szCs w:val="16"/>
        </w:rPr>
        <w:t xml:space="preserve">, </w:t>
      </w:r>
      <w:r w:rsidRPr="000A11B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Calculated</w:t>
      </w:r>
      <w:r w:rsidRPr="000A11B3">
        <w:rPr>
          <w:rFonts w:ascii="Courier New" w:hAnsi="Courier New" w:cs="Courier New"/>
          <w:sz w:val="16"/>
          <w:szCs w:val="16"/>
        </w:rPr>
        <w:t xml:space="preserve"> values</w:t>
      </w:r>
    </w:p>
    <w:p w:rsidR="000A11B3" w:rsidRDefault="000A11B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Filters applied to entire dataset:</w:t>
      </w:r>
    </w:p>
    <w:p w:rsidR="000A11B3" w:rsidRDefault="000A11B3">
      <w:pPr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Clean</w:t>
      </w:r>
      <w:r w:rsidRPr="000A11B3">
        <w:rPr>
          <w:rFonts w:ascii="Courier New" w:hAnsi="Courier New" w:cs="Courier New"/>
          <w:sz w:val="16"/>
          <w:szCs w:val="16"/>
        </w:rPr>
        <w:t>Dataset</w:t>
      </w:r>
      <w:r>
        <w:rPr>
          <w:rFonts w:ascii="Courier New" w:hAnsi="Courier New" w:cs="Courier New"/>
          <w:sz w:val="16"/>
          <w:szCs w:val="16"/>
        </w:rPr>
        <w:t>.m</w:t>
      </w:r>
      <w:proofErr w:type="spellEnd"/>
      <w:r w:rsidRPr="000A11B3">
        <w:rPr>
          <w:rFonts w:ascii="Courier New" w:hAnsi="Courier New" w:cs="Courier New"/>
          <w:sz w:val="16"/>
          <w:szCs w:val="16"/>
        </w:rPr>
        <w:t xml:space="preserve"> removes all data&lt;-100 and &gt;=998</w:t>
      </w:r>
    </w:p>
    <w:p w:rsidR="000A11B3" w:rsidRDefault="000A11B3">
      <w:pPr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ApplyLimits.m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applies physical bounds provided. Defaults:</w:t>
      </w:r>
    </w:p>
    <w:p w:rsidR="000A11B3" w:rsidRDefault="000A11B3">
      <w:pPr>
        <w:rPr>
          <w:rFonts w:ascii="Courier New" w:hAnsi="Courier New" w:cs="Courier New"/>
          <w:sz w:val="16"/>
          <w:szCs w:val="16"/>
        </w:rPr>
      </w:pPr>
    </w:p>
    <w:p w:rsidR="000A11B3" w:rsidRPr="000A11B3" w:rsidRDefault="000A11B3">
      <w:pPr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1337"/>
        <w:gridCol w:w="4999"/>
        <w:gridCol w:w="1057"/>
        <w:gridCol w:w="684"/>
        <w:gridCol w:w="684"/>
      </w:tblGrid>
      <w:tr w:rsidR="000F13E0" w:rsidRPr="000A11B3" w:rsidTr="000F13E0">
        <w:tc>
          <w:tcPr>
            <w:tcW w:w="602" w:type="dxa"/>
          </w:tcPr>
          <w:p w:rsidR="000F13E0" w:rsidRPr="000A11B3" w:rsidRDefault="000F13E0" w:rsidP="000A11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Col. # C</w:t>
            </w:r>
          </w:p>
        </w:tc>
        <w:tc>
          <w:tcPr>
            <w:tcW w:w="1434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Instrument</w:t>
            </w:r>
          </w:p>
        </w:tc>
        <w:tc>
          <w:tcPr>
            <w:tcW w:w="5137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Calls to filters</w:t>
            </w:r>
          </w:p>
        </w:tc>
        <w:tc>
          <w:tcPr>
            <w:tcW w:w="1205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Meaning of Constants</w:t>
            </w:r>
          </w:p>
        </w:tc>
        <w:tc>
          <w:tcPr>
            <w:tcW w:w="486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Lower limit</w:t>
            </w:r>
          </w:p>
        </w:tc>
        <w:tc>
          <w:tcPr>
            <w:tcW w:w="486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Upper  limit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Shortwave Incoming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In “</w:t>
            </w: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CleanRadiation.m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”: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GradientCleaning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(200,[4 5 32 33])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Interpolation(4,[4 5 32 33])</w:t>
            </w:r>
          </w:p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200 Wm^-2 /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1500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Shortwave Outgoing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Filtered above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1500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Net Radiation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GradientCleaning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(120,[6 34])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Interpolation(5,[6 34])</w:t>
            </w:r>
          </w:p>
          <w:p w:rsidR="000F13E0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-200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200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TC Air 01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In “</w:t>
            </w:r>
            <w:proofErr w:type="spellStart"/>
            <w:r w:rsidRPr="000A11B3">
              <w:rPr>
                <w:rFonts w:ascii="Courier New" w:hAnsi="Courier New" w:cs="Courier New"/>
                <w:sz w:val="16"/>
                <w:szCs w:val="16"/>
              </w:rPr>
              <w:t>CleanTypeE.m</w:t>
            </w:r>
            <w:proofErr w:type="spellEnd"/>
            <w:r w:rsidRPr="000A11B3">
              <w:rPr>
                <w:rFonts w:ascii="Courier New" w:hAnsi="Courier New" w:cs="Courier New"/>
                <w:sz w:val="16"/>
                <w:szCs w:val="16"/>
              </w:rPr>
              <w:t>”: for channel 7 &amp; 8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GradientCleaning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(12,Channels)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Interpolation(24,Channels)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In </w:t>
            </w: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CleanRH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RHice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RHChannels,TChannels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-80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25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TC Air 02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Filtered above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-80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25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 xml:space="preserve">T air 1 HMP 45 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In “CleanCS500” Channels 9 &amp; 10: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GradientCleaning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(12,Channels)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Interpolation(24,Channels)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In </w:t>
            </w: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CleanRH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RHice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RHChannels,TChannels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-80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25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T air 2 HMP 45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Filtered above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-80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25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RH 1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In “</w:t>
            </w:r>
            <w:proofErr w:type="spellStart"/>
            <w:r w:rsidRPr="000A11B3">
              <w:rPr>
                <w:rFonts w:ascii="Courier New" w:hAnsi="Courier New" w:cs="Courier New"/>
                <w:sz w:val="16"/>
                <w:szCs w:val="16"/>
              </w:rPr>
              <w:t>CleanRH.m</w:t>
            </w:r>
            <w:proofErr w:type="spellEnd"/>
            <w:r w:rsidRPr="000A11B3">
              <w:rPr>
                <w:rFonts w:ascii="Courier New" w:hAnsi="Courier New" w:cs="Courier New"/>
                <w:sz w:val="16"/>
                <w:szCs w:val="16"/>
              </w:rPr>
              <w:t xml:space="preserve">”: 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GradientCleaning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(15,RHChannels)              </w:t>
            </w:r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% --- Threshold of 15 %/</w:t>
            </w:r>
            <w:proofErr w:type="spellStart"/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hr</w:t>
            </w:r>
            <w:proofErr w:type="spellEnd"/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Interpolation(24,RHChannels)                 </w:t>
            </w:r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% --- Interpolation on a 24hrs Window</w:t>
            </w:r>
          </w:p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RH 2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Filtered above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Wind Speed 1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 filter found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40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Wind Speed 2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 filter found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40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Wind Direction 1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 filter found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360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Wind Direction 2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 filter found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360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Pressure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In “</w:t>
            </w: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CleanAtmPressure.m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”: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GradientCleaning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(3,Channels)                 </w:t>
            </w:r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 xml:space="preserve">% --- Threshold of 3 </w:t>
            </w:r>
            <w:proofErr w:type="spellStart"/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mBar</w:t>
            </w:r>
            <w:proofErr w:type="spellEnd"/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/</w:t>
            </w:r>
            <w:proofErr w:type="spellStart"/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hr</w:t>
            </w:r>
            <w:proofErr w:type="spellEnd"/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Interpolation(48,Channels)                   </w:t>
            </w:r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% --- Interpolation on a 48hrs Window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SpectralVarianceFilter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(2.5,15,200,Channels)  </w:t>
            </w:r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%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Interpolation(48,Channels)                   </w:t>
            </w:r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% --- Interpolation on a 48hrs Window</w:t>
            </w:r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>GradientCleaning</w:t>
            </w:r>
            <w:proofErr w:type="spellEnd"/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(5,Channels)                 </w:t>
            </w:r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 xml:space="preserve">% --- Threshold of 5 </w:t>
            </w:r>
            <w:proofErr w:type="spellStart"/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mBar</w:t>
            </w:r>
            <w:proofErr w:type="spellEnd"/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/</w:t>
            </w:r>
            <w:proofErr w:type="spellStart"/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hr</w:t>
            </w:r>
            <w:proofErr w:type="spellEnd"/>
          </w:p>
          <w:p w:rsidR="000F13E0" w:rsidRPr="000A11B3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Interpolation(48,Channels)                   </w:t>
            </w:r>
            <w:r w:rsidRPr="000A11B3">
              <w:rPr>
                <w:rFonts w:ascii="Courier New" w:hAnsi="Courier New" w:cs="Courier New"/>
                <w:color w:val="28A0ED"/>
                <w:sz w:val="16"/>
                <w:szCs w:val="16"/>
              </w:rPr>
              <w:t>% --- Interpolation on a 48hrs Window</w:t>
            </w:r>
          </w:p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lastRenderedPageBreak/>
              <w:t>18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Snow Height 1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 “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CleanSnowHeights.m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”:</w:t>
            </w:r>
          </w:p>
          <w:p w:rsidR="000F13E0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GradientCleaning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(.25,18:19)</w:t>
            </w:r>
          </w:p>
          <w:p w:rsidR="000F13E0" w:rsidRDefault="000F13E0" w:rsidP="000A11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SpectralVarianceFilter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(2.5,0.05,80,18:19)</w:t>
            </w:r>
          </w:p>
          <w:p w:rsidR="000F13E0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Also another complex algorithm with some 40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hysteresis?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19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Snow Height 2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Filtered above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20-29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10x Snow thermocouple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N/A</w:t>
            </w: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30</w:t>
            </w:r>
          </w:p>
        </w:tc>
        <w:tc>
          <w:tcPr>
            <w:tcW w:w="1434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Battery Voltage</w:t>
            </w:r>
          </w:p>
        </w:tc>
        <w:tc>
          <w:tcPr>
            <w:tcW w:w="5137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 filter found</w:t>
            </w:r>
          </w:p>
        </w:tc>
        <w:tc>
          <w:tcPr>
            <w:tcW w:w="1205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BE4D5" w:themeFill="accent2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31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Shortwave Incoming Max</w:t>
            </w:r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Filtered in #4?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Shortwave Outgoing Max</w:t>
            </w:r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Filtered in #4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33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Net Radiation Max</w:t>
            </w:r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Filtered in #5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34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TC air 01 Max</w:t>
            </w:r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Should be filtered as 7 &amp; 8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35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TC air 02 Max</w:t>
            </w:r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Should be filtered as 7 &amp; 8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36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TC air 01 Min</w:t>
            </w:r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Should be filtered as 7 &amp; 8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37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TC air 02 Min</w:t>
            </w:r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Should be filtered as 7 &amp; 8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38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Wind Speed 1 Max</w:t>
            </w:r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 filter found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39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Wind Speed 2 Max</w:t>
            </w:r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 filter found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40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 xml:space="preserve">Wind Speed 1 </w:t>
            </w:r>
            <w:proofErr w:type="spellStart"/>
            <w:r w:rsidRPr="000A11B3">
              <w:rPr>
                <w:rFonts w:ascii="Courier New" w:hAnsi="Courier New" w:cs="Courier New"/>
                <w:sz w:val="16"/>
                <w:szCs w:val="16"/>
              </w:rPr>
              <w:t>Stdev</w:t>
            </w:r>
            <w:proofErr w:type="spellEnd"/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 filter found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41</w:t>
            </w:r>
          </w:p>
        </w:tc>
        <w:tc>
          <w:tcPr>
            <w:tcW w:w="1434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 xml:space="preserve">Wind Speed 2 </w:t>
            </w:r>
            <w:proofErr w:type="spellStart"/>
            <w:r w:rsidRPr="000A11B3">
              <w:rPr>
                <w:rFonts w:ascii="Courier New" w:hAnsi="Courier New" w:cs="Courier New"/>
                <w:sz w:val="16"/>
                <w:szCs w:val="16"/>
              </w:rPr>
              <w:t>Stdev</w:t>
            </w:r>
            <w:proofErr w:type="spellEnd"/>
          </w:p>
        </w:tc>
        <w:tc>
          <w:tcPr>
            <w:tcW w:w="5137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 filter found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42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A11B3">
              <w:rPr>
                <w:rFonts w:ascii="Courier New" w:hAnsi="Courier New" w:cs="Courier New"/>
                <w:sz w:val="16"/>
                <w:szCs w:val="16"/>
              </w:rPr>
              <w:t>Tref</w:t>
            </w:r>
            <w:proofErr w:type="spellEnd"/>
          </w:p>
        </w:tc>
        <w:tc>
          <w:tcPr>
            <w:tcW w:w="5137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05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43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U 2m from theory</w:t>
            </w:r>
          </w:p>
        </w:tc>
        <w:tc>
          <w:tcPr>
            <w:tcW w:w="5137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Calculated in </w:t>
            </w:r>
            <w:proofErr w:type="spellStart"/>
            <w:r w:rsidRPr="001F3D28">
              <w:rPr>
                <w:rFonts w:ascii="Courier New" w:hAnsi="Courier New" w:cs="Courier New"/>
                <w:sz w:val="16"/>
                <w:szCs w:val="16"/>
              </w:rPr>
              <w:t>WindProfile.m</w:t>
            </w:r>
            <w:proofErr w:type="spellEnd"/>
          </w:p>
        </w:tc>
        <w:tc>
          <w:tcPr>
            <w:tcW w:w="1205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44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U 10m from theory</w:t>
            </w:r>
          </w:p>
        </w:tc>
        <w:tc>
          <w:tcPr>
            <w:tcW w:w="5137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Calculated in </w:t>
            </w:r>
            <w:proofErr w:type="spellStart"/>
            <w:r w:rsidRPr="001F3D28">
              <w:rPr>
                <w:rFonts w:ascii="Courier New" w:hAnsi="Courier New" w:cs="Courier New"/>
                <w:sz w:val="16"/>
                <w:szCs w:val="16"/>
              </w:rPr>
              <w:t>WindProfile.m</w:t>
            </w:r>
            <w:proofErr w:type="spellEnd"/>
          </w:p>
        </w:tc>
        <w:tc>
          <w:tcPr>
            <w:tcW w:w="1205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45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Height of profile 1</w:t>
            </w:r>
          </w:p>
        </w:tc>
        <w:tc>
          <w:tcPr>
            <w:tcW w:w="5137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Calculated in “</w:t>
            </w:r>
            <w:proofErr w:type="spellStart"/>
            <w:r w:rsidRPr="000A11B3">
              <w:rPr>
                <w:rFonts w:ascii="Courier New" w:hAnsi="Courier New" w:cs="Courier New"/>
                <w:sz w:val="16"/>
                <w:szCs w:val="16"/>
              </w:rPr>
              <w:t>WindHeights.m</w:t>
            </w:r>
            <w:proofErr w:type="spellEnd"/>
            <w:r w:rsidRPr="000A11B3">
              <w:rPr>
                <w:rFonts w:ascii="Courier New" w:hAnsi="Courier New" w:cs="Courier New"/>
                <w:sz w:val="16"/>
                <w:szCs w:val="16"/>
              </w:rPr>
              <w:t>”</w:t>
            </w:r>
          </w:p>
        </w:tc>
        <w:tc>
          <w:tcPr>
            <w:tcW w:w="1205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46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Height of profile 2</w:t>
            </w:r>
          </w:p>
        </w:tc>
        <w:tc>
          <w:tcPr>
            <w:tcW w:w="5137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Calculated in “</w:t>
            </w:r>
            <w:proofErr w:type="spellStart"/>
            <w:r w:rsidRPr="000A11B3">
              <w:rPr>
                <w:rFonts w:ascii="Courier New" w:hAnsi="Courier New" w:cs="Courier New"/>
                <w:sz w:val="16"/>
                <w:szCs w:val="16"/>
              </w:rPr>
              <w:t>WindHeights.m</w:t>
            </w:r>
            <w:proofErr w:type="spellEnd"/>
            <w:r w:rsidRPr="000A11B3">
              <w:rPr>
                <w:rFonts w:ascii="Courier New" w:hAnsi="Courier New" w:cs="Courier New"/>
                <w:sz w:val="16"/>
                <w:szCs w:val="16"/>
              </w:rPr>
              <w:t>”</w:t>
            </w:r>
          </w:p>
        </w:tc>
        <w:tc>
          <w:tcPr>
            <w:tcW w:w="1205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47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Albedo</w:t>
            </w:r>
          </w:p>
        </w:tc>
        <w:tc>
          <w:tcPr>
            <w:tcW w:w="5137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Calculated in “</w:t>
            </w:r>
            <w:proofErr w:type="spellStart"/>
            <w:r w:rsidRPr="000A11B3">
              <w:rPr>
                <w:rFonts w:ascii="Courier New" w:hAnsi="Courier New" w:cs="Courier New"/>
                <w:sz w:val="16"/>
                <w:szCs w:val="16"/>
              </w:rPr>
              <w:t>CleanRadiation.m</w:t>
            </w:r>
            <w:proofErr w:type="spellEnd"/>
            <w:r w:rsidRPr="000A11B3">
              <w:rPr>
                <w:rFonts w:ascii="Courier New" w:hAnsi="Courier New" w:cs="Courier New"/>
                <w:sz w:val="16"/>
                <w:szCs w:val="16"/>
              </w:rPr>
              <w:t>”</w:t>
            </w:r>
          </w:p>
        </w:tc>
        <w:tc>
          <w:tcPr>
            <w:tcW w:w="1205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F13E0" w:rsidRPr="000A11B3" w:rsidTr="000F13E0">
        <w:tc>
          <w:tcPr>
            <w:tcW w:w="602" w:type="dxa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48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Zenith angle</w:t>
            </w:r>
          </w:p>
        </w:tc>
        <w:tc>
          <w:tcPr>
            <w:tcW w:w="5137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11B3">
              <w:rPr>
                <w:rFonts w:ascii="Courier New" w:hAnsi="Courier New" w:cs="Courier New"/>
                <w:sz w:val="16"/>
                <w:szCs w:val="16"/>
              </w:rPr>
              <w:t>Calculated in “</w:t>
            </w:r>
            <w:proofErr w:type="spellStart"/>
            <w:r w:rsidRPr="000A11B3">
              <w:rPr>
                <w:rFonts w:ascii="Courier New" w:hAnsi="Courier New" w:cs="Courier New"/>
                <w:sz w:val="16"/>
                <w:szCs w:val="16"/>
              </w:rPr>
              <w:t>CleanRadiation.m</w:t>
            </w:r>
            <w:proofErr w:type="spellEnd"/>
            <w:r w:rsidRPr="000A11B3">
              <w:rPr>
                <w:rFonts w:ascii="Courier New" w:hAnsi="Courier New" w:cs="Courier New"/>
                <w:sz w:val="16"/>
                <w:szCs w:val="16"/>
              </w:rPr>
              <w:t>”</w:t>
            </w:r>
          </w:p>
        </w:tc>
        <w:tc>
          <w:tcPr>
            <w:tcW w:w="1205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DEEAF6" w:themeFill="accent1" w:themeFillTint="33"/>
          </w:tcPr>
          <w:p w:rsidR="000F13E0" w:rsidRPr="000A11B3" w:rsidRDefault="000F13E0" w:rsidP="001F3D2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8939AE" w:rsidRDefault="008939AE">
      <w:pPr>
        <w:rPr>
          <w:rFonts w:ascii="Courier New" w:hAnsi="Courier New" w:cs="Courier New"/>
          <w:sz w:val="16"/>
          <w:szCs w:val="16"/>
        </w:rPr>
      </w:pPr>
    </w:p>
    <w:p w:rsidR="000A11B3" w:rsidRDefault="000A11B3">
      <w:pPr>
        <w:rPr>
          <w:rFonts w:ascii="Courier New" w:hAnsi="Courier New" w:cs="Courier New"/>
          <w:sz w:val="16"/>
          <w:szCs w:val="16"/>
        </w:rPr>
      </w:pPr>
    </w:p>
    <w:p w:rsidR="000A11B3" w:rsidRDefault="000A11B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Description of Repeated Filter Functions:</w:t>
      </w:r>
    </w:p>
    <w:p w:rsidR="000A11B3" w:rsidRPr="000A11B3" w:rsidRDefault="000A11B3">
      <w:pPr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0A11B3">
        <w:rPr>
          <w:rFonts w:ascii="Courier New" w:hAnsi="Courier New" w:cs="Courier New"/>
          <w:b/>
          <w:sz w:val="16"/>
          <w:szCs w:val="16"/>
        </w:rPr>
        <w:t>GradientCleaning</w:t>
      </w:r>
      <w:proofErr w:type="spellEnd"/>
      <w:r w:rsidRPr="000A11B3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0A11B3">
        <w:rPr>
          <w:rFonts w:ascii="Courier New" w:hAnsi="Courier New" w:cs="Courier New"/>
          <w:b/>
          <w:sz w:val="16"/>
          <w:szCs w:val="16"/>
        </w:rPr>
        <w:t>Threshold,columns</w:t>
      </w:r>
      <w:proofErr w:type="spellEnd"/>
      <w:r w:rsidRPr="000A11B3">
        <w:rPr>
          <w:rFonts w:ascii="Courier New" w:hAnsi="Courier New" w:cs="Courier New"/>
          <w:b/>
          <w:sz w:val="16"/>
          <w:szCs w:val="16"/>
        </w:rPr>
        <w:t>)</w:t>
      </w:r>
    </w:p>
    <w:p w:rsidR="000A11B3" w:rsidRDefault="000A11B3" w:rsidP="000A11B3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Gradient = </w:t>
      </w:r>
      <w:proofErr w:type="gramStart"/>
      <w:r>
        <w:rPr>
          <w:rFonts w:ascii="Courier New" w:hAnsi="Courier New" w:cs="Courier New"/>
          <w:sz w:val="16"/>
          <w:szCs w:val="16"/>
        </w:rPr>
        <w:t>abs(</w:t>
      </w:r>
      <w:proofErr w:type="gram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Record_i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– Record_i-1) / (</w:t>
      </w:r>
      <w:proofErr w:type="spellStart"/>
      <w:r>
        <w:rPr>
          <w:rFonts w:ascii="Courier New" w:hAnsi="Courier New" w:cs="Courier New"/>
          <w:sz w:val="16"/>
          <w:szCs w:val="16"/>
        </w:rPr>
        <w:t>time_i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– time_i-1)) [Units/</w:t>
      </w:r>
      <w:proofErr w:type="spellStart"/>
      <w:r>
        <w:rPr>
          <w:rFonts w:ascii="Courier New" w:hAnsi="Courier New" w:cs="Courier New"/>
          <w:sz w:val="16"/>
          <w:szCs w:val="16"/>
        </w:rPr>
        <w:t>Hr</w:t>
      </w:r>
      <w:proofErr w:type="spellEnd"/>
      <w:r>
        <w:rPr>
          <w:rFonts w:ascii="Courier New" w:hAnsi="Courier New" w:cs="Courier New"/>
          <w:sz w:val="16"/>
          <w:szCs w:val="16"/>
        </w:rPr>
        <w:t>]</w:t>
      </w:r>
    </w:p>
    <w:p w:rsidR="000A11B3" w:rsidRDefault="000A11B3" w:rsidP="000A11B3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Sets value </w:t>
      </w:r>
      <w:proofErr w:type="spellStart"/>
      <w:r>
        <w:rPr>
          <w:rFonts w:ascii="Courier New" w:hAnsi="Courier New" w:cs="Courier New"/>
          <w:sz w:val="16"/>
          <w:szCs w:val="16"/>
        </w:rPr>
        <w:t>Record_i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>
        <w:rPr>
          <w:rFonts w:ascii="Courier New" w:hAnsi="Courier New" w:cs="Courier New"/>
          <w:sz w:val="16"/>
          <w:szCs w:val="16"/>
        </w:rPr>
        <w:t>NaN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if Gradient &gt; Threshold</w:t>
      </w:r>
    </w:p>
    <w:p w:rsidR="000A11B3" w:rsidRDefault="000A11B3">
      <w:pPr>
        <w:rPr>
          <w:rFonts w:ascii="Courier New" w:hAnsi="Courier New" w:cs="Courier New"/>
          <w:sz w:val="16"/>
          <w:szCs w:val="16"/>
        </w:rPr>
      </w:pPr>
    </w:p>
    <w:p w:rsidR="000A11B3" w:rsidRPr="000A11B3" w:rsidRDefault="000A11B3">
      <w:pPr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0A11B3">
        <w:rPr>
          <w:rFonts w:ascii="Courier New" w:hAnsi="Courier New" w:cs="Courier New"/>
          <w:b/>
          <w:sz w:val="16"/>
          <w:szCs w:val="16"/>
        </w:rPr>
        <w:t>SpectralVarianceFilter</w:t>
      </w:r>
      <w:proofErr w:type="spellEnd"/>
      <w:r w:rsidRPr="000A11B3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0A11B3">
        <w:rPr>
          <w:rFonts w:ascii="Courier New" w:hAnsi="Courier New" w:cs="Courier New"/>
          <w:b/>
          <w:sz w:val="16"/>
          <w:szCs w:val="16"/>
        </w:rPr>
        <w:t>NDVS,GradThreshold,BoxSize,columns</w:t>
      </w:r>
      <w:proofErr w:type="spellEnd"/>
      <w:r w:rsidRPr="000A11B3">
        <w:rPr>
          <w:rFonts w:ascii="Courier New" w:hAnsi="Courier New" w:cs="Courier New"/>
          <w:b/>
          <w:sz w:val="16"/>
          <w:szCs w:val="16"/>
        </w:rPr>
        <w:t>)</w:t>
      </w:r>
    </w:p>
    <w:p w:rsidR="000A11B3" w:rsidRDefault="000A11B3" w:rsidP="000A11B3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NDVS: Number of standard deviations</w:t>
      </w:r>
    </w:p>
    <w:p w:rsidR="000A11B3" w:rsidRDefault="000A11B3" w:rsidP="000A11B3">
      <w:pPr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lastRenderedPageBreak/>
        <w:t>GradThreshold</w:t>
      </w:r>
      <w:proofErr w:type="spellEnd"/>
      <w:r>
        <w:rPr>
          <w:rFonts w:ascii="Courier New" w:hAnsi="Courier New" w:cs="Courier New"/>
          <w:sz w:val="16"/>
          <w:szCs w:val="16"/>
        </w:rPr>
        <w:t>: Gradient Threshold</w:t>
      </w:r>
    </w:p>
    <w:p w:rsidR="000A11B3" w:rsidRDefault="000A11B3" w:rsidP="000A11B3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Box size: size of window over which calculation runs?</w:t>
      </w:r>
    </w:p>
    <w:p w:rsidR="000A11B3" w:rsidRDefault="000A11B3" w:rsidP="001F3D28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It seems that this runs filters on chunks of data </w:t>
      </w:r>
      <w:proofErr w:type="spellStart"/>
      <w:r>
        <w:rPr>
          <w:rFonts w:ascii="Courier New" w:hAnsi="Courier New" w:cs="Courier New"/>
          <w:sz w:val="16"/>
          <w:szCs w:val="16"/>
        </w:rPr>
        <w:t>BoxSize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large and checks if values are more than NDVS standard deviations from the mean of the data Box, or if the difference to the mean is more than the </w:t>
      </w:r>
      <w:proofErr w:type="spellStart"/>
      <w:r>
        <w:rPr>
          <w:rFonts w:ascii="Courier New" w:hAnsi="Courier New" w:cs="Courier New"/>
          <w:sz w:val="16"/>
          <w:szCs w:val="16"/>
        </w:rPr>
        <w:t>GradThreshold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</w:p>
    <w:p w:rsidR="000A11B3" w:rsidRPr="000A11B3" w:rsidRDefault="000A11B3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0A11B3">
        <w:rPr>
          <w:rFonts w:ascii="Courier New" w:hAnsi="Courier New" w:cs="Courier New"/>
          <w:b/>
          <w:sz w:val="16"/>
          <w:szCs w:val="16"/>
        </w:rPr>
        <w:t>Interpolation(</w:t>
      </w:r>
      <w:proofErr w:type="spellStart"/>
      <w:proofErr w:type="gramEnd"/>
      <w:r w:rsidRPr="000A11B3">
        <w:rPr>
          <w:rFonts w:ascii="Courier New" w:hAnsi="Courier New" w:cs="Courier New"/>
          <w:b/>
          <w:sz w:val="16"/>
          <w:szCs w:val="16"/>
        </w:rPr>
        <w:t>BoxSize,columns</w:t>
      </w:r>
      <w:proofErr w:type="spellEnd"/>
      <w:r w:rsidRPr="000A11B3">
        <w:rPr>
          <w:rFonts w:ascii="Courier New" w:hAnsi="Courier New" w:cs="Courier New"/>
          <w:b/>
          <w:sz w:val="16"/>
          <w:szCs w:val="16"/>
        </w:rPr>
        <w:t>)</w:t>
      </w:r>
    </w:p>
    <w:p w:rsidR="000A11B3" w:rsidRDefault="000A11B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Interpolates missing data: </w:t>
      </w:r>
    </w:p>
    <w:p w:rsidR="001F3D28" w:rsidRDefault="001F3D2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Only interpolates if gap is &lt;= </w:t>
      </w:r>
      <w:proofErr w:type="spellStart"/>
      <w:r>
        <w:rPr>
          <w:rFonts w:ascii="Courier New" w:hAnsi="Courier New" w:cs="Courier New"/>
          <w:sz w:val="16"/>
          <w:szCs w:val="16"/>
        </w:rPr>
        <w:t>BoxSize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HRS</w:t>
      </w:r>
    </w:p>
    <w:p w:rsidR="001F3D28" w:rsidRDefault="001F3D2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Interpolates all columns of dataset passed in columns parameter</w:t>
      </w:r>
    </w:p>
    <w:p w:rsidR="000A11B3" w:rsidRPr="000A11B3" w:rsidRDefault="000A11B3">
      <w:pPr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0A11B3">
        <w:rPr>
          <w:rFonts w:ascii="Courier New" w:hAnsi="Courier New" w:cs="Courier New"/>
          <w:b/>
          <w:sz w:val="16"/>
          <w:szCs w:val="16"/>
        </w:rPr>
        <w:t>RHice</w:t>
      </w:r>
      <w:proofErr w:type="spellEnd"/>
      <w:r w:rsidRPr="000A11B3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0A11B3">
        <w:rPr>
          <w:rFonts w:ascii="Courier New" w:hAnsi="Courier New" w:cs="Courier New"/>
          <w:b/>
          <w:sz w:val="16"/>
          <w:szCs w:val="16"/>
        </w:rPr>
        <w:t>Relative humidity columns, Temperature columns)</w:t>
      </w:r>
    </w:p>
    <w:p w:rsidR="000A11B3" w:rsidRDefault="000A11B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Corrects the relative humidity</w:t>
      </w:r>
    </w:p>
    <w:p w:rsidR="001F3D28" w:rsidRDefault="001F3D28">
      <w:pPr>
        <w:rPr>
          <w:rFonts w:ascii="Courier New" w:hAnsi="Courier New" w:cs="Courier New"/>
          <w:sz w:val="16"/>
          <w:szCs w:val="16"/>
        </w:rPr>
      </w:pPr>
    </w:p>
    <w:p w:rsidR="001F3D28" w:rsidRDefault="001F3D28">
      <w:pPr>
        <w:rPr>
          <w:rFonts w:ascii="Courier New" w:hAnsi="Courier New" w:cs="Courier New"/>
          <w:sz w:val="16"/>
          <w:szCs w:val="16"/>
        </w:rPr>
      </w:pPr>
    </w:p>
    <w:p w:rsidR="000A11B3" w:rsidRDefault="00A81ED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Calibration Files: ##-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CalibrationDefault.cal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in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Ancilliary</w:t>
      </w:r>
      <w:proofErr w:type="spellEnd"/>
      <w:r>
        <w:rPr>
          <w:rFonts w:ascii="Courier New" w:hAnsi="Courier New" w:cs="Courier New"/>
          <w:b/>
          <w:sz w:val="16"/>
          <w:szCs w:val="16"/>
        </w:rPr>
        <w:t>/##-Name/Defaults/</w:t>
      </w:r>
    </w:p>
    <w:p w:rsidR="00E16429" w:rsidRDefault="00E16429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These calibration parameters are applied in the function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DataCalibration.m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060"/>
        <w:gridCol w:w="5125"/>
      </w:tblGrid>
      <w:tr w:rsidR="00A81EDC" w:rsidTr="00A81EDC">
        <w:tc>
          <w:tcPr>
            <w:tcW w:w="116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Column #</w:t>
            </w:r>
          </w:p>
        </w:tc>
        <w:tc>
          <w:tcPr>
            <w:tcW w:w="3060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512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Offset/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Mulitplier</w:t>
            </w:r>
            <w:proofErr w:type="spellEnd"/>
          </w:p>
        </w:tc>
      </w:tr>
      <w:tr w:rsidR="00A81EDC" w:rsidTr="00A81EDC">
        <w:tc>
          <w:tcPr>
            <w:tcW w:w="116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TCAir</w:t>
            </w:r>
            <w:proofErr w:type="spellEnd"/>
          </w:p>
        </w:tc>
        <w:tc>
          <w:tcPr>
            <w:tcW w:w="5125" w:type="dxa"/>
          </w:tcPr>
          <w:p w:rsidR="00A81EDC" w:rsidRDefault="00E16429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Multiplier</w:t>
            </w:r>
          </w:p>
        </w:tc>
      </w:tr>
      <w:tr w:rsidR="00A81EDC" w:rsidTr="00A81EDC">
        <w:tc>
          <w:tcPr>
            <w:tcW w:w="116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CS500</w:t>
            </w:r>
          </w:p>
        </w:tc>
        <w:tc>
          <w:tcPr>
            <w:tcW w:w="5125" w:type="dxa"/>
          </w:tcPr>
          <w:p w:rsidR="00A81EDC" w:rsidRDefault="00E16429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Multiplier for cs500 temperatures</w:t>
            </w:r>
          </w:p>
        </w:tc>
      </w:tr>
      <w:tr w:rsidR="00A81EDC" w:rsidTr="00A81EDC">
        <w:tc>
          <w:tcPr>
            <w:tcW w:w="116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WindSpeed</w:t>
            </w:r>
            <w:proofErr w:type="spellEnd"/>
          </w:p>
        </w:tc>
        <w:tc>
          <w:tcPr>
            <w:tcW w:w="5125" w:type="dxa"/>
          </w:tcPr>
          <w:p w:rsidR="00A81EDC" w:rsidRDefault="00E16429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Multiplier</w:t>
            </w:r>
          </w:p>
        </w:tc>
      </w:tr>
      <w:tr w:rsidR="00A81EDC" w:rsidTr="00A81EDC">
        <w:tc>
          <w:tcPr>
            <w:tcW w:w="116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</w:t>
            </w:r>
            <w:proofErr w:type="spellEnd"/>
          </w:p>
        </w:tc>
        <w:tc>
          <w:tcPr>
            <w:tcW w:w="5125" w:type="dxa"/>
          </w:tcPr>
          <w:p w:rsidR="00A81EDC" w:rsidRDefault="00E16429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Multiplier</w:t>
            </w:r>
          </w:p>
        </w:tc>
      </w:tr>
      <w:tr w:rsidR="00A81EDC" w:rsidTr="00A81EDC">
        <w:tc>
          <w:tcPr>
            <w:tcW w:w="116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SWref</w:t>
            </w:r>
            <w:proofErr w:type="spellEnd"/>
          </w:p>
        </w:tc>
        <w:tc>
          <w:tcPr>
            <w:tcW w:w="5125" w:type="dxa"/>
          </w:tcPr>
          <w:p w:rsidR="00A81EDC" w:rsidRDefault="00E16429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Multiplier</w:t>
            </w:r>
          </w:p>
        </w:tc>
      </w:tr>
      <w:tr w:rsidR="00A81EDC" w:rsidTr="00A81EDC">
        <w:tc>
          <w:tcPr>
            <w:tcW w:w="116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NetRadPos</w:t>
            </w:r>
            <w:proofErr w:type="spellEnd"/>
          </w:p>
        </w:tc>
        <w:tc>
          <w:tcPr>
            <w:tcW w:w="5125" w:type="dxa"/>
          </w:tcPr>
          <w:p w:rsidR="00A81EDC" w:rsidRDefault="00E16429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NetRad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&gt;0, multiplier</w:t>
            </w:r>
          </w:p>
        </w:tc>
      </w:tr>
      <w:tr w:rsidR="00A81EDC" w:rsidTr="00A81EDC">
        <w:tc>
          <w:tcPr>
            <w:tcW w:w="116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60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NetRadNeg</w:t>
            </w:r>
            <w:proofErr w:type="spellEnd"/>
          </w:p>
        </w:tc>
        <w:tc>
          <w:tcPr>
            <w:tcW w:w="5125" w:type="dxa"/>
          </w:tcPr>
          <w:p w:rsidR="00A81EDC" w:rsidRDefault="00E16429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NetRad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&lt;0, multiplier</w:t>
            </w:r>
          </w:p>
        </w:tc>
      </w:tr>
      <w:tr w:rsidR="00A81EDC" w:rsidTr="00A81EDC">
        <w:tc>
          <w:tcPr>
            <w:tcW w:w="116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60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PressureOffset</w:t>
            </w:r>
            <w:proofErr w:type="spellEnd"/>
          </w:p>
        </w:tc>
        <w:tc>
          <w:tcPr>
            <w:tcW w:w="5125" w:type="dxa"/>
          </w:tcPr>
          <w:p w:rsidR="00A81EDC" w:rsidRDefault="00E16429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Offset added to raw pressure</w:t>
            </w:r>
          </w:p>
        </w:tc>
      </w:tr>
      <w:tr w:rsidR="00A81EDC" w:rsidTr="00A81EDC">
        <w:tc>
          <w:tcPr>
            <w:tcW w:w="1165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60" w:type="dxa"/>
          </w:tcPr>
          <w:p w:rsidR="00A81EDC" w:rsidRDefault="00A81EDC" w:rsidP="00A81E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LiCor</w:t>
            </w:r>
            <w:proofErr w:type="spellEnd"/>
          </w:p>
        </w:tc>
        <w:tc>
          <w:tcPr>
            <w:tcW w:w="5125" w:type="dxa"/>
          </w:tcPr>
          <w:p w:rsidR="00A81EDC" w:rsidRDefault="00E16429" w:rsidP="00E164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Multiplier for Incoming &amp; Refl. SW</w:t>
            </w:r>
          </w:p>
        </w:tc>
      </w:tr>
    </w:tbl>
    <w:p w:rsidR="00A81EDC" w:rsidRDefault="00A81EDC" w:rsidP="00A8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429" w:rsidRDefault="00E16429" w:rsidP="00A8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Additonal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Calibrations:</w:t>
      </w:r>
    </w:p>
    <w:p w:rsidR="00E16429" w:rsidRDefault="00E16429" w:rsidP="00A8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Sonic Sensor Temperature Correction: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Hcorrected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Hmeasured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1+T/273.15)</w:t>
      </w:r>
    </w:p>
    <w:p w:rsidR="00E16429" w:rsidRDefault="00E16429" w:rsidP="00E16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A0ED"/>
          <w:sz w:val="20"/>
          <w:szCs w:val="20"/>
        </w:rPr>
        <w:t>% --- T = (TC1+TC2)/2 if both TCs are defined</w:t>
      </w:r>
    </w:p>
    <w:p w:rsidR="00E16429" w:rsidRDefault="00E16429" w:rsidP="00E16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A0ED"/>
          <w:sz w:val="20"/>
          <w:szCs w:val="20"/>
        </w:rPr>
        <w:t>% --- T = TC1 or TC2 if TC2 or TC1 (resp.) does not exist</w:t>
      </w:r>
    </w:p>
    <w:p w:rsidR="00E16429" w:rsidRDefault="00E16429" w:rsidP="00E16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A0ED"/>
          <w:sz w:val="20"/>
          <w:szCs w:val="20"/>
        </w:rPr>
        <w:t>% --- if TC1 &amp; TC2 do not exist:</w:t>
      </w:r>
    </w:p>
    <w:p w:rsidR="00E16429" w:rsidRDefault="00E16429" w:rsidP="00E16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A0ED"/>
          <w:sz w:val="20"/>
          <w:szCs w:val="20"/>
        </w:rPr>
        <w:t>% --- T = (TCS1+TCS2)/2 if TCS1 &amp; TCS2 do exist</w:t>
      </w:r>
    </w:p>
    <w:p w:rsidR="00E16429" w:rsidRDefault="00E16429" w:rsidP="00E16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A0ED"/>
          <w:sz w:val="20"/>
          <w:szCs w:val="20"/>
        </w:rPr>
        <w:t>% --- T = TCS1 or TCS2 if TCS2 or TCS1 (resp.) does not exist.</w:t>
      </w:r>
    </w:p>
    <w:p w:rsidR="00E16429" w:rsidRDefault="00E16429" w:rsidP="00E16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8A0ED"/>
          <w:sz w:val="20"/>
          <w:szCs w:val="20"/>
        </w:rPr>
        <w:t>% --- No correction is made when no Temps are defined.</w:t>
      </w:r>
    </w:p>
    <w:p w:rsidR="00E16429" w:rsidRDefault="00E16429" w:rsidP="00A8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6429" w:rsidRDefault="00E16429" w:rsidP="00A8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81EDC" w:rsidRPr="00A81EDC" w:rsidRDefault="00A81EDC">
      <w:pPr>
        <w:rPr>
          <w:rFonts w:ascii="Courier New" w:hAnsi="Courier New" w:cs="Courier New"/>
          <w:b/>
          <w:sz w:val="16"/>
          <w:szCs w:val="16"/>
        </w:rPr>
      </w:pPr>
    </w:p>
    <w:sectPr w:rsidR="00A81EDC" w:rsidRPr="00A81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40"/>
    <w:rsid w:val="000A11B3"/>
    <w:rsid w:val="000F13E0"/>
    <w:rsid w:val="001F3054"/>
    <w:rsid w:val="001F3D28"/>
    <w:rsid w:val="00253040"/>
    <w:rsid w:val="008939AE"/>
    <w:rsid w:val="0090691C"/>
    <w:rsid w:val="00A81EDC"/>
    <w:rsid w:val="00E16429"/>
    <w:rsid w:val="00F5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A700"/>
  <w15:chartTrackingRefBased/>
  <w15:docId w15:val="{769EC99A-54C2-426A-9F6B-5CADBCA3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10873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2020-04-27T13:57:00Z</dcterms:created>
  <dcterms:modified xsi:type="dcterms:W3CDTF">2020-05-28T11:49:00Z</dcterms:modified>
</cp:coreProperties>
</file>