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  <w:b/>
          <w:bCs/>
          <w:color w:val="004054"/>
          <w:sz w:val="40"/>
          <w:szCs w:val="40"/>
        </w:rPr>
        <w:t xml:space="preserve">AI OPERATING SYSTEM FOR REVENUE</w:t>
      </w:r>
    </w:p>
    <w:p>
      <w:pPr>
        <w:spacing w:after="0" w:before="10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SLT Executive Brief</w:t>
      </w:r>
    </w:p>
    <w:p>
      <w:pPr>
        <w:spacing w:after="0" w:before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Adrien  |  Head of Digital &amp; Applied AI  |  April 2026</w:t>
      </w:r>
    </w:p>
    <w:p>
      <w:pPr>
        <w:pBdr>
          <w:bottom w:val="single" w:color="0CD973" w:sz="8" w:space="1"/>
        </w:pBdr>
        <w:spacing w:after="4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5A623" w:sz="3"/>
              <w:left w:val="single" w:color="F5A623" w:sz="3"/>
              <w:bottom w:val="single" w:color="F5A623" w:sz="3"/>
              <w:right w:val="none" w:sz="0"/>
            </w:tcBorders>
            <w:shd w:fill="F5A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YELLOW</w:t>
            </w:r>
          </w:p>
        </w:tc>
        <w:tc>
          <w:tcPr>
            <w:tcW w:type="dxa" w:w="7360"/>
            <w:tcBorders>
              <w:top w:val="single" w:color="F5A623" w:sz="3"/>
              <w:left w:val="none" w:sz="0"/>
              <w:bottom w:val="single" w:color="F5A623" w:sz="3"/>
              <w:right w:val="single" w:color="F5A623" w:sz="3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At Risk: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AI intelligence layer is ready to ship. Foundation data connectors need Data Team commitment to unblock 4 of 6 initiatives. Two tracks can start immediately.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TL;DR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We have designed an AI Operating System that replaces six separate AI projects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one system and six surfaces</w:t>
      </w:r>
      <w:r>
        <w:rPr>
          <w:rFonts w:ascii="Arial" w:cs="Arial" w:eastAsia="Arial" w:hAnsi="Arial"/>
          <w:sz w:val="22"/>
          <w:szCs w:val="22"/>
        </w:rPr>
        <w:t xml:space="preserve">. The AI layer (skills, agents, Slack delivery) is built and ready. Two tracks can start this week: Init 6 (Data Concierge, HubSpot-only) and Init 1 (New Business account plans). The remaining four initiatives are gated on Data Team connectors, RevOps metric definitions, and Platform credentials. We need three decisions from SLT to proceed.</w:t>
      </w:r>
    </w:p>
    <w:p>
      <w:pPr>
        <w:pStyle w:val="Heading1"/>
      </w:pPr>
      <w:r>
        <w:t xml:space="preserve">Progress Against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validated: </w:t>
      </w:r>
      <w:r>
        <w:rPr>
          <w:rFonts w:ascii="Arial" w:cs="Arial" w:eastAsia="Arial" w:hAnsi="Arial"/>
          <w:sz w:val="22"/>
          <w:szCs w:val="22"/>
        </w:rPr>
        <w:t xml:space="preserve">Four-layer system (AI Intelligence, Data Connector, Business Logic, Platform) designed with clear ownership boundaries. One foundation, six reusable surfaces.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Launch sequencing defined: </w:t>
      </w:r>
      <w:r>
        <w:rPr>
          <w:rFonts w:ascii="Arial" w:cs="Arial" w:eastAsia="Arial" w:hAnsi="Arial"/>
          <w:sz w:val="22"/>
          <w:szCs w:val="22"/>
        </w:rPr>
        <w:t xml:space="preserve">20-week phased roadmap across 4 phases. Two parallel tracks running from Week 1. Each phase compounds the last.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Pilot users identified: </w:t>
      </w:r>
      <w:r>
        <w:rPr>
          <w:rFonts w:ascii="Arial" w:cs="Arial" w:eastAsia="Arial" w:hAnsi="Arial"/>
          <w:sz w:val="22"/>
          <w:szCs w:val="22"/>
        </w:rPr>
        <w:t xml:space="preserve">Tom and Leonie for Slack pilot (Init 6), Brett as pilot AE (Init 1). AD co-build confirmed for Init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Five data connectors mapped: </w:t>
      </w:r>
      <w:r>
        <w:rPr>
          <w:rFonts w:ascii="Arial" w:cs="Arial" w:eastAsia="Arial" w:hAnsi="Arial"/>
          <w:sz w:val="22"/>
          <w:szCs w:val="22"/>
        </w:rPr>
        <w:t xml:space="preserve">HubSpot/Salesforce (LOW risk, ready), Tableau (MEDIUM, Bill named), Transcripts (MEDIUM, vendor TBD), Snowflake and Service Tickets (HIGH, no owner).</w:t>
      </w:r>
    </w:p>
    <w:p>
      <w:r>
        <w:br w:type="page"/>
      </w:r>
    </w:p>
    <w:p>
      <w:pPr>
        <w:pStyle w:val="Heading1"/>
      </w:pPr>
      <w:r>
        <w:t xml:space="preserve">Initiative Status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300"/>
        <w:gridCol w:w="2760"/>
        <w:gridCol w:w="2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Constraint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Milestone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Concierge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HubSpot-only v1 can start now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Slack pilot W3-6 with Tom &amp; Leonie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Business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blockers for v1 (Salesforce data)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plan agent v1 in weeks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 Narrative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YELLOW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Needs transcripts + Tableau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Ships after Init 1, 4, 5 prove pipeline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CSM Retention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YELLOW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Blocked on transcript pipeline (Tom)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 summarisation W9-12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Leadership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YELLOW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Blocked on transcripts + RevOps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Objection digest W9-12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Growth AE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90% blocked on Ops data, no owner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Deferred to FY26/27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5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Snowflake has no named 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 2, 4, 6 (deep) blocked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OWNED needed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SLT to assign Data Team resource by W2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Transcript vendor not decided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 1, 4, 5 post-call features blocked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OWNED (Tom)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Tom to decide Gong vs Fireflies by W4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RevOps resource not allocated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outputs business-wrong without validation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ACCEPTED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team ships; RevOps validates in parallel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Churn model needs 12+ months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 4 churn scoring not buildable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Ship theme summarisation now; ML deferred to Data Science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Decisions Needed from SLT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 a Data Team owner for the foundation connectors. </w:t>
      </w:r>
      <w:r>
        <w:rPr>
          <w:rFonts w:ascii="Arial" w:cs="Arial" w:eastAsia="Arial" w:hAnsi="Arial"/>
          <w:sz w:val="22"/>
          <w:szCs w:val="22"/>
        </w:rPr>
        <w:t xml:space="preserve">Snowflake, service tickets, and transcript pipeline all need a named engineer committed to Week 1 scoping. Without this, agents have nothing to query. </w:t>
      </w: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Need by: End of next week.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Approve Track 2 (Init 1) for immediate co-build with ADs. </w:t>
      </w:r>
      <w:r>
        <w:rPr>
          <w:rFonts w:ascii="Arial" w:cs="Arial" w:eastAsia="Arial" w:hAnsi="Arial"/>
          <w:sz w:val="22"/>
          <w:szCs w:val="22"/>
        </w:rPr>
        <w:t xml:space="preserve">No blockers, high confidence, earns trust fast. Brett confirmed as pilot AE. </w:t>
      </w: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Need by: This week.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Agree that Init 2, 4, 5 wait for the foundation. </w:t>
      </w:r>
      <w:r>
        <w:rPr>
          <w:rFonts w:ascii="Arial" w:cs="Arial" w:eastAsia="Arial" w:hAnsi="Arial"/>
          <w:sz w:val="22"/>
          <w:szCs w:val="22"/>
        </w:rPr>
        <w:t xml:space="preserve">No parallel pilots on blocked initiatives. Three surfaces in 6 months, not six. </w:t>
      </w:r>
      <w:r>
        <w:rPr>
          <w:rFonts w:ascii="Arial" w:cs="Arial" w:eastAsia="Arial" w:hAnsi="Arial"/>
          <w:b/>
          <w:bCs/>
          <w:color w:val="F5A623"/>
          <w:sz w:val="22"/>
          <w:szCs w:val="22"/>
        </w:rPr>
        <w:t xml:space="preserve">Need by: Before Sprint 1 kickoff.</w:t>
      </w:r>
    </w:p>
    <w:p>
      <w:pPr>
        <w:spacing w:before="300"/>
      </w:pPr>
    </w:p>
    <w:p>
      <w:pPr>
        <w:pStyle w:val="Heading1"/>
      </w:pPr>
      <w:r>
        <w:t xml:space="preserve">Next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W1-2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skill design + manual simulation with real accounts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Team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W3-6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Concierge v1 (HubSpot-only) live in Slack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Team + 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W5-8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plan agent v1 shipping with pilot AEs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Team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W9-12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Pre-call briefs + CSM digest + leadership objections in Slack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Team +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W17-20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operating system live across all committed surfaces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teams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 |  Digital &amp; Applied AI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054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04054"/>
        <w:sz w:val="18"/>
        <w:szCs w:val="18"/>
      </w:rPr>
      <w:t xml:space="preserve">AI Operating System for Revenue</w:t>
    </w:r>
    <w:r>
      <w:rPr>
        <w:rFonts w:ascii="Arial" w:cs="Arial" w:eastAsia="Arial" w:hAnsi="Arial"/>
        <w:color w:val="666666"/>
        <w:sz w:val="18"/>
        <w:szCs w:val="18"/>
      </w:rPr>
      <w:t xml:space="preserve">	SLT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40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040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2026-04-25T11:50:42.253Z</dcterms:created>
  <dcterms:modified xsi:type="dcterms:W3CDTF">2026-04-25T11:50:42.253Z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