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9AED" w14:textId="01638CAA" w:rsidR="00DF6355" w:rsidRPr="00B4545E" w:rsidRDefault="00DF6355" w:rsidP="007B1214">
      <w:pPr>
        <w:spacing w:line="276" w:lineRule="auto"/>
        <w:jc w:val="center"/>
        <w:rPr>
          <w:shd w:val="clear" w:color="auto" w:fill="FFFFFF"/>
        </w:rPr>
      </w:pPr>
      <w:r w:rsidRPr="1AF807B6">
        <w:rPr>
          <w:b/>
          <w:bCs/>
          <w:sz w:val="28"/>
          <w:szCs w:val="28"/>
          <w:u w:val="single"/>
        </w:rPr>
        <w:t>General discussion</w:t>
      </w:r>
      <w:r w:rsidR="005D07CC">
        <w:rPr>
          <w:b/>
          <w:bCs/>
          <w:sz w:val="28"/>
          <w:szCs w:val="28"/>
          <w:u w:val="single"/>
        </w:rPr>
        <w:t xml:space="preserve"> (3,908 words)</w:t>
      </w:r>
    </w:p>
    <w:p w14:paraId="38DF0448" w14:textId="69E0E15A" w:rsidR="001650DE" w:rsidRPr="00DE7DAB" w:rsidRDefault="006924E5" w:rsidP="0026719D">
      <w:pPr>
        <w:spacing w:line="276" w:lineRule="auto"/>
        <w:jc w:val="both"/>
      </w:pPr>
      <w:r>
        <w:t>In recent centuries, l</w:t>
      </w:r>
      <w:r w:rsidR="00922119">
        <w:t xml:space="preserve">arge-scale anthropogenic </w:t>
      </w:r>
      <w:r w:rsidR="00E3635D">
        <w:t>modifications</w:t>
      </w:r>
      <w:r w:rsidR="00922119">
        <w:t xml:space="preserve"> </w:t>
      </w:r>
      <w:r w:rsidR="00E3635D">
        <w:t xml:space="preserve">to </w:t>
      </w:r>
      <w:r w:rsidR="00922119">
        <w:t>the Earth</w:t>
      </w:r>
      <w:r w:rsidR="006C2FD5">
        <w:t>’s systems</w:t>
      </w:r>
      <w:r w:rsidR="00922119">
        <w:t xml:space="preserve"> have </w:t>
      </w:r>
      <w:r w:rsidR="005706B2">
        <w:t xml:space="preserve">accelerated and </w:t>
      </w:r>
      <w:r w:rsidR="00922119">
        <w:t>reached unprecedented level</w:t>
      </w:r>
      <w:r w:rsidR="00DA2FDE">
        <w:t xml:space="preserve">s </w:t>
      </w:r>
      <w:r w:rsidR="00DA2FDE">
        <w:fldChar w:fldCharType="begin" w:fldLock="1"/>
      </w:r>
      <w:r w:rsidR="00DA2FDE">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00DA2FDE">
        <w:fldChar w:fldCharType="separate"/>
      </w:r>
      <w:r w:rsidR="00DA2FDE" w:rsidRPr="00DA2FDE">
        <w:rPr>
          <w:noProof/>
        </w:rPr>
        <w:t xml:space="preserve">(Steffen </w:t>
      </w:r>
      <w:r w:rsidR="00DA2FDE" w:rsidRPr="00DA2FDE">
        <w:rPr>
          <w:i/>
          <w:noProof/>
        </w:rPr>
        <w:t>et al.</w:t>
      </w:r>
      <w:r w:rsidR="00DA2FDE" w:rsidRPr="00DA2FDE">
        <w:rPr>
          <w:noProof/>
        </w:rPr>
        <w:t xml:space="preserve"> 2015)</w:t>
      </w:r>
      <w:r w:rsidR="00DA2FDE">
        <w:fldChar w:fldCharType="end"/>
      </w:r>
      <w:r>
        <w:t xml:space="preserve">. </w:t>
      </w:r>
      <w:r w:rsidR="00E3635D">
        <w:t xml:space="preserve">Two of the </w:t>
      </w:r>
      <w:r w:rsidR="00AD59A6">
        <w:t>major</w:t>
      </w:r>
      <w:r w:rsidR="00E3635D">
        <w:t xml:space="preserve"> signatures o</w:t>
      </w:r>
      <w:r w:rsidR="000B50B9">
        <w:t>f</w:t>
      </w:r>
      <w:r w:rsidR="009502E3">
        <w:t xml:space="preserve"> human impacts on the </w:t>
      </w:r>
      <w:r w:rsidR="006C2FD5">
        <w:t>Earth’s</w:t>
      </w:r>
      <w:r w:rsidR="009502E3">
        <w:t xml:space="preserve"> system</w:t>
      </w:r>
      <w:r w:rsidR="006C2FD5">
        <w:t>s</w:t>
      </w:r>
      <w:r w:rsidR="00E3635D">
        <w:t xml:space="preserve"> are the transformation of the land surface</w:t>
      </w:r>
      <w:r w:rsidR="00C31084">
        <w:t xml:space="preserve"> </w:t>
      </w:r>
      <w:r w:rsidR="00C10F65">
        <w:fldChar w:fldCharType="begin" w:fldLock="1"/>
      </w:r>
      <w:r w:rsidR="003C1AEB">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00C10F65">
        <w:fldChar w:fldCharType="separate"/>
      </w:r>
      <w:r w:rsidR="00C10F65" w:rsidRPr="00C10F65">
        <w:rPr>
          <w:noProof/>
        </w:rPr>
        <w:t xml:space="preserve">(Ellis </w:t>
      </w:r>
      <w:r w:rsidR="00C10F65" w:rsidRPr="00C10F65">
        <w:rPr>
          <w:i/>
          <w:noProof/>
        </w:rPr>
        <w:t>et al.</w:t>
      </w:r>
      <w:r w:rsidR="00C10F65" w:rsidRPr="00C10F65">
        <w:rPr>
          <w:noProof/>
        </w:rPr>
        <w:t xml:space="preserve"> 2010)</w:t>
      </w:r>
      <w:r w:rsidR="00C10F65">
        <w:fldChar w:fldCharType="end"/>
      </w:r>
      <w:r w:rsidR="00E3635D">
        <w:t>,</w:t>
      </w:r>
      <w:r w:rsidR="0084342E">
        <w:t xml:space="preserve"> notably fuelled by the rising demand for agricultural goods,</w:t>
      </w:r>
      <w:r w:rsidR="00E3635D">
        <w:t xml:space="preserve"> and anthropogenic climate change</w:t>
      </w:r>
      <w:r w:rsidR="0011641E">
        <w:t xml:space="preserve"> onset by human-driven modifications to atmospheric composition</w:t>
      </w:r>
      <w:r w:rsidR="00DA2FDE">
        <w:t xml:space="preserve"> </w:t>
      </w:r>
      <w:r w:rsidR="00DA2FDE">
        <w:fldChar w:fldCharType="begin" w:fldLock="1"/>
      </w:r>
      <w:r w:rsidR="00153362">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00DA2FDE">
        <w:fldChar w:fldCharType="separate"/>
      </w:r>
      <w:r w:rsidR="00DA2FDE" w:rsidRPr="00DA2FDE">
        <w:rPr>
          <w:noProof/>
        </w:rPr>
        <w:t>(Lewis &amp; Maslin 2015)</w:t>
      </w:r>
      <w:r w:rsidR="00DA2FDE">
        <w:fldChar w:fldCharType="end"/>
      </w:r>
      <w:r w:rsidR="00E3635D">
        <w:t xml:space="preserve">. </w:t>
      </w:r>
      <w:r w:rsidR="005706B2">
        <w:t xml:space="preserve">Such </w:t>
      </w:r>
      <w:r w:rsidR="0088267B">
        <w:t>transformations</w:t>
      </w:r>
      <w:r w:rsidR="00AD59A6">
        <w:t xml:space="preserve"> have had important impacts on the world’s biota</w:t>
      </w:r>
      <w:r w:rsidR="00A526B9">
        <w:t xml:space="preserve">. By </w:t>
      </w:r>
      <w:r w:rsidR="00443C12">
        <w:t>modifying</w:t>
      </w:r>
      <w:r w:rsidR="00A526B9">
        <w:t xml:space="preserve"> species</w:t>
      </w:r>
      <w:r w:rsidR="007B2AF7">
        <w:t>’</w:t>
      </w:r>
      <w:r w:rsidR="00A526B9">
        <w:t xml:space="preserve"> habitats</w:t>
      </w:r>
      <w:r w:rsidR="00443C12">
        <w:t xml:space="preserve"> at large scales</w:t>
      </w:r>
      <w:r w:rsidR="005504CF">
        <w:t xml:space="preserve"> and</w:t>
      </w:r>
      <w:r w:rsidR="00443C12">
        <w:t xml:space="preserve"> altering local</w:t>
      </w:r>
      <w:r w:rsidR="005504CF">
        <w:t xml:space="preserve"> </w:t>
      </w:r>
      <w:r w:rsidR="00443C12">
        <w:t>climatic conditions</w:t>
      </w:r>
      <w:r w:rsidR="00A526B9">
        <w:t xml:space="preserve"> </w:t>
      </w:r>
      <w:r w:rsidR="005504CF">
        <w:t>at rates exceeding natural variability</w:t>
      </w:r>
      <w:r w:rsidR="00A526B9">
        <w:t>, human</w:t>
      </w:r>
      <w:r w:rsidR="007B2AF7">
        <w:t xml:space="preserve"> changes </w:t>
      </w:r>
      <w:r w:rsidR="00A526B9">
        <w:t>have</w:t>
      </w:r>
      <w:r w:rsidR="007B2AF7">
        <w:t xml:space="preserve"> put biodiversity under pressure</w:t>
      </w:r>
      <w:r w:rsidR="00153362">
        <w:t xml:space="preserve"> </w:t>
      </w:r>
      <w:r w:rsidR="00153362">
        <w:fldChar w:fldCharType="begin" w:fldLock="1"/>
      </w:r>
      <w:r w:rsidR="00D010E3">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00153362">
        <w:fldChar w:fldCharType="separate"/>
      </w:r>
      <w:r w:rsidR="00153362" w:rsidRPr="00153362">
        <w:rPr>
          <w:noProof/>
        </w:rPr>
        <w:t xml:space="preserve">(Maxwell </w:t>
      </w:r>
      <w:r w:rsidR="00153362" w:rsidRPr="00153362">
        <w:rPr>
          <w:i/>
          <w:noProof/>
        </w:rPr>
        <w:t>et al.</w:t>
      </w:r>
      <w:r w:rsidR="00153362" w:rsidRPr="00153362">
        <w:rPr>
          <w:noProof/>
        </w:rPr>
        <w:t xml:space="preserve"> 2016)</w:t>
      </w:r>
      <w:r w:rsidR="00153362">
        <w:fldChar w:fldCharType="end"/>
      </w:r>
      <w:r w:rsidR="007B2AF7">
        <w:t xml:space="preserve">. </w:t>
      </w:r>
      <w:r w:rsidR="002A7D35">
        <w:t>Empirical evidence</w:t>
      </w:r>
      <w:r w:rsidR="009B124F">
        <w:t xml:space="preserve"> </w:t>
      </w:r>
      <w:r w:rsidR="003A1A77">
        <w:t>showing</w:t>
      </w:r>
      <w:r w:rsidR="009B124F">
        <w:t xml:space="preserve"> </w:t>
      </w:r>
      <w:r w:rsidR="00652529">
        <w:t xml:space="preserve">the </w:t>
      </w:r>
      <w:r w:rsidR="003A1A77">
        <w:t>extent and magnitude of</w:t>
      </w:r>
      <w:r w:rsidR="009B124F">
        <w:t xml:space="preserve"> human impacts on biodiversity</w:t>
      </w:r>
      <w:r w:rsidR="002A7D35">
        <w:t xml:space="preserve"> </w:t>
      </w:r>
      <w:r w:rsidR="00443C12">
        <w:t>ha</w:t>
      </w:r>
      <w:r w:rsidR="002C69BE">
        <w:t>s</w:t>
      </w:r>
      <w:r w:rsidR="00443C12">
        <w:t xml:space="preserve"> been</w:t>
      </w:r>
      <w:r w:rsidR="002A7D35">
        <w:t xml:space="preserve"> accumulating</w:t>
      </w:r>
      <w:r w:rsidR="00D010E3">
        <w:t xml:space="preserve"> </w:t>
      </w:r>
      <w:r w:rsidR="00D010E3">
        <w:fldChar w:fldCharType="begin" w:fldLock="1"/>
      </w:r>
      <w:r w:rsidR="00C10F65">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Communications","id":"ITEM-2","issue":"1","issued":{"date-parts":[["2021"]]},"page":"1-10","publisher":"Springer US","title":"Widespread homogenization of plant communities in the Anthropocene","type":"article-journal","volume":"12"},"uris":["http://www.mendeley.com/documents/?uuid=4185076e-97f1-41df-b477-5e3238ae91a6"]},{"id":"ITEM-3","itemData":{"DOI":"10.1146/annurev-ecolsys-112414-054142","ISSN":"15452069","abstract":"Anthropocene defaunation, the global extinction of faunal species and populations and the decline in abundance of individuals within populations, has been predominantly documented in terrestrial ecosystems, but indicators suggest defaunation has been more severe in freshwater ecosystems. Marine defaunation is in a more incipient stage, yet pronounced effects are already apparent and its rapid acceleration seems likely. Defaunation now impacts the planet's wildlife with profound cascading consequences, ranging from local to global coextinctions of interacting species to the loss of ecological services critical for humanity. Slowing defaunation will require aggressively reducing animal overexploitation and habitat destruction; mitigating climate disruption; and stabilizing the impacts of human population growth and uneven resource consumption. Given its omnipresence, defaunation should receive status of major global environmental change and should be addressed with the same urgency as deforestation, pollution, and climatic change. Global action is needed to prevent defaunation's current trajectory from catalyzing the planet's sixth major extinction.","author":[{"dropping-particle":"","family":"Young","given":"Hillary S.","non-dropping-particle":"","parse-names":false,"suffix":""},{"dropping-particle":"","family":"McCauley","given":"Douglas J.","non-dropping-particle":"","parse-names":false,"suffix":""},{"dropping-particle":"","family":"Galetti","given":"Mauro","non-dropping-particle":"","parse-names":false,"suffix":""},{"dropping-particle":"","family":"Dirzo","given":"Rodolfo","non-dropping-particle":"","parse-names":false,"suffix":""}],"container-title":"Annual Review of Ecology, Evolution, and Systematics","id":"ITEM-3","issue":"December","issued":{"date-parts":[["2016"]]},"page":"333-358","title":"Patterns, Causes, and Consequences of Anthropocene Defaunation","type":"article-journal","volume":"47"},"uris":["http://www.mendeley.com/documents/?uuid=c45fc974-816b-42da-ac76-c00d3c5a8b6b"]}],"mendeley":{"formattedCitation":"(Newbold &lt;i&gt;et al.&lt;/i&gt; 2015; Young &lt;i&gt;et al.&lt;/i&gt; 2016; Daru &lt;i&gt;et al.&lt;/i&gt; 2021)","plainTextFormattedCitation":"(Newbold et al. 2015; Young et al. 2016; Daru et al. 2021)","previouslyFormattedCitation":"(Newbold &lt;i&gt;et al.&lt;/i&gt; 2015; Young &lt;i&gt;et al.&lt;/i&gt; 2016; Daru &lt;i&gt;et al.&lt;/i&gt; 2021)"},"properties":{"noteIndex":0},"schema":"https://github.com/citation-style-language/schema/raw/master/csl-citation.json"}</w:instrText>
      </w:r>
      <w:r w:rsidR="00D010E3">
        <w:fldChar w:fldCharType="separate"/>
      </w:r>
      <w:r w:rsidR="005F331C" w:rsidRPr="005F331C">
        <w:rPr>
          <w:noProof/>
        </w:rPr>
        <w:t xml:space="preserve">(Newbold </w:t>
      </w:r>
      <w:r w:rsidR="005F331C" w:rsidRPr="005F331C">
        <w:rPr>
          <w:i/>
          <w:noProof/>
        </w:rPr>
        <w:t>et al.</w:t>
      </w:r>
      <w:r w:rsidR="005F331C" w:rsidRPr="005F331C">
        <w:rPr>
          <w:noProof/>
        </w:rPr>
        <w:t xml:space="preserve"> 2015; Young </w:t>
      </w:r>
      <w:r w:rsidR="005F331C" w:rsidRPr="005F331C">
        <w:rPr>
          <w:i/>
          <w:noProof/>
        </w:rPr>
        <w:t>et al.</w:t>
      </w:r>
      <w:r w:rsidR="005F331C" w:rsidRPr="005F331C">
        <w:rPr>
          <w:noProof/>
        </w:rPr>
        <w:t xml:space="preserve"> 2016; Daru </w:t>
      </w:r>
      <w:r w:rsidR="005F331C" w:rsidRPr="005F331C">
        <w:rPr>
          <w:i/>
          <w:noProof/>
        </w:rPr>
        <w:t>et al.</w:t>
      </w:r>
      <w:r w:rsidR="005F331C" w:rsidRPr="005F331C">
        <w:rPr>
          <w:noProof/>
        </w:rPr>
        <w:t xml:space="preserve"> 2021)</w:t>
      </w:r>
      <w:r w:rsidR="00D010E3">
        <w:fldChar w:fldCharType="end"/>
      </w:r>
      <w:r w:rsidR="009B124F">
        <w:t>.</w:t>
      </w:r>
      <w:r w:rsidR="002A7D35">
        <w:t xml:space="preserve"> </w:t>
      </w:r>
      <w:commentRangeStart w:id="0"/>
      <w:r w:rsidR="00804D22">
        <w:t>In particular</w:t>
      </w:r>
      <w:r w:rsidR="007C176D">
        <w:t>, l</w:t>
      </w:r>
      <w:r w:rsidR="007B2AF7">
        <w:t>and-use and climate change</w:t>
      </w:r>
      <w:r w:rsidR="002A7D35">
        <w:t xml:space="preserve"> </w:t>
      </w:r>
      <w:r w:rsidR="002B1797">
        <w:t xml:space="preserve">have </w:t>
      </w:r>
      <w:r w:rsidR="00327E34">
        <w:t>already</w:t>
      </w:r>
      <w:r w:rsidR="002A7D35">
        <w:t xml:space="preserve"> driven declines in species </w:t>
      </w:r>
      <w:r w:rsidR="006C5880">
        <w:t>richness</w:t>
      </w:r>
      <w:r w:rsidR="006302AB">
        <w:t xml:space="preserve"> and</w:t>
      </w:r>
      <w:r w:rsidR="002A7D35">
        <w:t xml:space="preserve"> </w:t>
      </w:r>
      <w:r w:rsidR="006C5880">
        <w:t>abundance</w:t>
      </w:r>
      <w:r w:rsidR="007026F1">
        <w:t xml:space="preserve">, </w:t>
      </w:r>
      <w:r w:rsidR="004F3A47">
        <w:t xml:space="preserve">and </w:t>
      </w:r>
      <w:r w:rsidR="007026F1">
        <w:t xml:space="preserve">altered species </w:t>
      </w:r>
      <w:r w:rsidR="002A7D35">
        <w:t>distributions</w:t>
      </w:r>
      <w:r w:rsidR="004F3A47">
        <w:t>,</w:t>
      </w:r>
      <w:r w:rsidR="00C70D11">
        <w:t xml:space="preserve"> </w:t>
      </w:r>
      <w:r w:rsidR="002A7D35">
        <w:t>phenology</w:t>
      </w:r>
      <w:r w:rsidR="00B165F1">
        <w:t xml:space="preserve"> and physiology</w:t>
      </w:r>
      <w:r w:rsidR="00C70D11">
        <w:t xml:space="preserve"> </w:t>
      </w:r>
      <w:r w:rsidR="00C70D11">
        <w:fldChar w:fldCharType="begin" w:fldLock="1"/>
      </w:r>
      <w:r w:rsidR="00490F13">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phenology","type":"article-journal"},"uris":["http://www.mendeley.com/documents/?uuid=f4390f6b-cd52-4cf6-b6a4-7ca34d896f72"]},{"id":"ITEM-2","itemData":{"DOI":"10.1038/nature14324","ISBN":"0028-0836","ISSN":"0028-0836","PMID":"25832402","abstract":"Human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Pw","non-dropping-particle":"","parse-names":false,"suffix":""},{"dropping-particle":"","family":"Purvis","given":"Andy","non-dropping-particle":"","parse-names":false,"suffix":""}],"container-title":"Nature","id":"ITEM-2","issued":{"date-parts":[["2015"]]},"title":"Global effects of land use on local terrestrial biodiversity","type":"article-journal"},"uris":["http://www.mendeley.com/documents/?uuid=d5d905b0-deaf-4976-9ef5-941c21c8515f"]},{"id":"ITEM-3","itemData":{"DOI":"10.1126/science.1206432","ISBN":"0036-8075","ISSN":"1095-9203","PMID":"21852500","abstract":"The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 (New York, N.Y.)","id":"ITEM-3","issue":"6045","issued":{"date-parts":[["2011"]]},"page":"1024-6","title":"Rapid range shifts of species associated with high levels of climate warming.","type":"article-journal","volume":"333"},"uris":["http://www.mendeley.com/documents/?uuid=639f15b9-40bd-421f-b1b0-57a9c0c37814"]},{"id":"ITEM-4","itemData":{"DOI":"10.1111/ecog.00967","ISSN":"16000587","abstract":"Poleward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C.","non-dropping-particle":"","parse-names":false,"suffix":""}],"container-title":"Ecography","id":"ITEM-4","issue":"1","issued":{"date-parts":[["2015"]]},"page":"15-28","title":"Climate-related range shifts - a global multidimensional synthesis and new research directions","type":"article-journal","volume":"38"},"uris":["http://www.mendeley.com/documents/?uuid=3d7c0730-70ff-4e44-ba4d-e46defe4d4f3"]},{"id":"ITEM-5","itemData":{"abstract":"Climate change could increase species’ extinction risk as temperatures and precipitation begin to exceed species’ historically observed tolerances. Using long-term data for 66 bumble bee species across North America and Europe, we tested whether this mechanism altered likelihoods of bumble bee species’ extinction or colonization. Increasing frequency of hotter temperatures predicts species’ local extinction risk, chances of colonizing a new area, and changing species richness. Effects are independent of changing land uses. The method developed in this study permits spatially explicit predictions of climate change–related population extinction-colonization dynamics within species that explains observed patterns of geographical range loss and expansion across continents. Increasing frequencies of temperatures that exceed historically observed tolerances help explain widespread bumble bee species decline. This mechanism may also contribute to biodiversity loss more generally.","author":[{"dropping-particle":"","family":"Soroye","given":"Peter","non-dropping-particle":"","parse-names":false,"suffix":""},{"dropping-particle":"","family":"Newbold","given":"Tim","non-dropping-particle":"","parse-names":false,"suffix":""},{"dropping-particle":"","family":"Kerr","given":"Jeremy","non-dropping-particle":"","parse-names":false,"suffix":""}],"container-title":"Science","id":"ITEM-5","issue":"6478","issued":{"date-parts":[["2020"]]},"page":"685-688","title":"Among Bumble Bees Across Continents","type":"article-journal","volume":"367"},"uris":["http://www.mendeley.com/documents/?uuid=a9352d3f-0dc1-4606-bf81-edaff9b7880b"]},{"id":"ITEM-6","itemData":{"DOI":"10.3354/cr00879","ISSN":"0936577X","abstract":"Much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Research","id":"ITEM-6","issue":"1-2","issued":{"date-parts":[["2010"]]},"page":"3-15","title":"Adapting to climate change: A perspective from evolutionary physiology","type":"article-journal","volume":"43"},"uris":["http://www.mendeley.com/documents/?uuid=1a04379d-fd70-49af-bf57-75ab943f4276"]},{"id":"ITEM-7","itemData":{"DOI":"10.1126/science.1163156","author":[{"dropping-particle":"","family":"Pörtner","given":"Hans O","non-dropping-particle":"","parse-names":false,"suffix":""},{"dropping-particle":"","family":"Farrell","given":"Anthony P","non-dropping-particle":"","parse-names":false,"suffix":""}],"container-title":"Science","id":"ITEM-7","issue":"5902","issued":{"date-parts":[["2008"]]},"page":"690-692","title":"Physiology and Climate Change","type":"article-journal","volume":"322"},"uris":["http://www.mendeley.com/documents/?uuid=0f031366-1fd1-4413-9ebe-ae27262c028b"]},{"id":"ITEM-8","itemData":{"DOI":"10.1126/science.1251817","ISSN":"10959203","PMID":"25061202","abstract":"We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-8","issue":"6195","issued":{"date-parts":[["2014"]]},"page":"401-406","title":"Defaunation in the Anthropocene","type":"article-journal","volume":"345"},"uris":["http://www.mendeley.com/documents/?uuid=ce5a18e2-7287-40d0-b4c8-5e3302e069dd"]}],"mendeley":{"formattedCitation":"(Pörtner &amp; Farrell 2008; Chown &lt;i&gt;et al.&lt;/i&gt; 2010; Chen &lt;i&gt;et al.&lt;/i&gt; 2011; Dirzo &lt;i&gt;et al.&lt;/i&gt; 2014; Lenoir &amp; Svenning 2015; Newbold &lt;i&gt;et al.&lt;/i&gt; 2015; Soroye &lt;i&gt;et al.&lt;/i&gt; 2020; Inouye 2022)","manualFormatting":"(Pörtner &amp; Farrell 2008; Chown et al. 2010; Chen et al. 2011; Dirzo et al. 2014; Lenoir &amp; Svenning 2015; Newbold et al. 2015; Soroye et al. 2020; Inouye 2022; Butchart 2010)","plainTextFormattedCitation":"(Pörtner &amp; Farrell 2008; Chown et al. 2010; Chen et al. 2011; Dirzo et al. 2014; Lenoir &amp; Svenning 2015; Newbold et al. 2015; Soroye et al. 2020; Inouye 2022)","previouslyFormattedCitation":"(Pörtner &amp; Farrell 2008; Chown &lt;i&gt;et al.&lt;/i&gt; 2010; Chen &lt;i&gt;et al.&lt;/i&gt; 2011; Dirzo &lt;i&gt;et al.&lt;/i&gt; 2014; Lenoir &amp; Svenning 2015; Newbold &lt;i&gt;et al.&lt;/i&gt; 2015; Soroye &lt;i&gt;et al.&lt;/i&gt; 2020; Inouye 2022)"},"properties":{"noteIndex":0},"schema":"https://github.com/citation-style-language/schema/raw/master/csl-citation.json"}</w:instrText>
      </w:r>
      <w:r w:rsidR="00C70D11">
        <w:fldChar w:fldCharType="separate"/>
      </w:r>
      <w:r w:rsidR="00F06C6A" w:rsidRPr="00F06C6A">
        <w:rPr>
          <w:noProof/>
        </w:rPr>
        <w:t xml:space="preserve">(Pörtner &amp; Farrell 2008; Chown </w:t>
      </w:r>
      <w:r w:rsidR="00F06C6A" w:rsidRPr="00F06C6A">
        <w:rPr>
          <w:i/>
          <w:noProof/>
        </w:rPr>
        <w:t>et al.</w:t>
      </w:r>
      <w:r w:rsidR="00F06C6A" w:rsidRPr="00F06C6A">
        <w:rPr>
          <w:noProof/>
        </w:rPr>
        <w:t xml:space="preserve"> 2010; Chen </w:t>
      </w:r>
      <w:r w:rsidR="00F06C6A" w:rsidRPr="00F06C6A">
        <w:rPr>
          <w:i/>
          <w:noProof/>
        </w:rPr>
        <w:t>et al.</w:t>
      </w:r>
      <w:r w:rsidR="00F06C6A" w:rsidRPr="00F06C6A">
        <w:rPr>
          <w:noProof/>
        </w:rPr>
        <w:t xml:space="preserve"> 2011; Dirzo </w:t>
      </w:r>
      <w:r w:rsidR="00F06C6A" w:rsidRPr="00F06C6A">
        <w:rPr>
          <w:i/>
          <w:noProof/>
        </w:rPr>
        <w:t>et al.</w:t>
      </w:r>
      <w:r w:rsidR="00F06C6A" w:rsidRPr="00F06C6A">
        <w:rPr>
          <w:noProof/>
        </w:rPr>
        <w:t xml:space="preserve"> 2014; Lenoir &amp; Svenning 2015; Newbold </w:t>
      </w:r>
      <w:r w:rsidR="00F06C6A" w:rsidRPr="00F06C6A">
        <w:rPr>
          <w:i/>
          <w:noProof/>
        </w:rPr>
        <w:t>et al.</w:t>
      </w:r>
      <w:r w:rsidR="00F06C6A" w:rsidRPr="00F06C6A">
        <w:rPr>
          <w:noProof/>
        </w:rPr>
        <w:t xml:space="preserve"> 2015; Soroye </w:t>
      </w:r>
      <w:r w:rsidR="00F06C6A" w:rsidRPr="00F06C6A">
        <w:rPr>
          <w:i/>
          <w:noProof/>
        </w:rPr>
        <w:t>et al.</w:t>
      </w:r>
      <w:r w:rsidR="00F06C6A" w:rsidRPr="00F06C6A">
        <w:rPr>
          <w:noProof/>
        </w:rPr>
        <w:t xml:space="preserve"> 2020; Inouye 2022</w:t>
      </w:r>
      <w:r w:rsidR="002443EB">
        <w:rPr>
          <w:noProof/>
        </w:rPr>
        <w:t>; Butchart 2010</w:t>
      </w:r>
      <w:r w:rsidR="00F06C6A" w:rsidRPr="00F06C6A">
        <w:rPr>
          <w:noProof/>
        </w:rPr>
        <w:t>)</w:t>
      </w:r>
      <w:r w:rsidR="00C70D11">
        <w:fldChar w:fldCharType="end"/>
      </w:r>
      <w:r w:rsidR="002A7D35">
        <w:t>,</w:t>
      </w:r>
      <w:r w:rsidR="007B2AF7">
        <w:t xml:space="preserve"> </w:t>
      </w:r>
      <w:r w:rsidR="007026F1">
        <w:t xml:space="preserve">and increased </w:t>
      </w:r>
      <w:r w:rsidR="000E43EE">
        <w:t>extinctions</w:t>
      </w:r>
      <w:r w:rsidR="00B50AD7">
        <w:t xml:space="preserve"> </w:t>
      </w:r>
      <w:r w:rsidR="007026F1">
        <w:t>rates</w:t>
      </w:r>
      <w:r w:rsidR="00B50AD7">
        <w:t xml:space="preserve"> to unprecedented levels</w:t>
      </w:r>
      <w:r w:rsidR="00490F13">
        <w:t xml:space="preserve"> </w:t>
      </w:r>
      <w:r w:rsidR="00490F13">
        <w:fldChar w:fldCharType="begin" w:fldLock="1"/>
      </w:r>
      <w:r w:rsidR="00CD3DF1">
        <w:instrText>ADDIN CSL_CITATION {"citationItems":[{"id":"ITEM-1","itemData":{"DOI":"10.1126/sciadv.1400253","ISSN":"23752548","abstract":"The oft-repeated claim that Earth's biota is entering a sixth \"mass extinction\" depends on clearly demonstrating that current extinction rates are far above the \"background\" rates prevailing between the five previous mass extinctions. Earlier estimates of extinction rates have been criticized for using assumptions that might overestimate the severity of the extinction crisis. We assess, using extremely conservative assumptions, whether human activities are causing a mass extinction. First, we use a recent estimate of a background rate of 2 mammal extinctions per 10,000 species per 100 years (that is, 2 E/MSY), which is twice as high as widely used previous estimates. We then compare this rate with the current rate of mammal and vertebrate extinctions. The latter is conservatively low because listing a species as extinct requires meeting stringent criteria. Even under our assumptions, which would tend to minimize evidence of an incipient mass extinction, the average rate of vertebrate species loss over the last century is up to 100 times higher than the background rate. Under the 2 E/MSY background rate, the number of species that have gone extinct in the last century would have taken, depending on the vertebrate taxon, between 800 and 10,000 years to disappear. These estimates reveal an exceptionally rapid loss of biodiversity over the last few centuries, indicating that a sixth mass extinction is already under way. Averting a dramatic decay of biodiversity and the subsequent loss of ecosystem services is still possible through intensified conservation efforts, but that window of opportunity is rapidly closing.","author":[{"dropping-particle":"","family":"Ceballos","given":"Gerardo","non-dropping-particle":"","parse-names":false,"suffix":""},{"dropping-particle":"","family":"Ehrlich","given":"Paul R.","non-dropping-particle":"","parse-names":false,"suffix":""},{"dropping-particle":"","family":"Barnosky","given":"Anthony D.","non-dropping-particle":"","parse-names":false,"suffix":""},{"dropping-particle":"","family":"García","given":"Andrés","non-dropping-particle":"","parse-names":false,"suffix":""},{"dropping-particle":"","family":"Pringle","given":"Robert M.","non-dropping-particle":"","parse-names":false,"suffix":""},{"dropping-particle":"","family":"Palmer","given":"Todd M.","non-dropping-particle":"","parse-names":false,"suffix":""}],"container-title":"Science Advances","id":"ITEM-1","issue":"5","issued":{"date-parts":[["2015"]]},"page":"9-13","title":"Accelerated modern human-induced species losses: Entering the sixth mass extinction","type":"article-journal","volume":"1"},"uris":["http://www.mendeley.com/documents/?uuid=e0b51240-6402-4db5-8981-5c3c71bbf037"]},{"id":"ITEM-2","itemData":{"DOI":"10.1038/nature09678","ISSN":"00280836","abstract":"Palaeontologists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A.","non-dropping-particle":"","parse-names":false,"suffix":""}],"container-title":"Nature","id":"ITEM-2","issued":{"date-parts":[["2011"]]},"title":"Has the Earth's sixth mass extinction already arrived?","type":"article"},"uris":["http://www.mendeley.com/documents/?uuid=73b16491-0c92-40e4-93fa-624f09855000"]},{"id":"ITEM-3","itemData":{"DOI":"10.1111/cobi.12380","ISSN":"15231739","abstract":"A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Biology","id":"ITEM-3","issued":{"date-parts":[["2015"]]},"title":"Estimating the normal background rate of species extinction","type":"article-journal"},"uris":["http://www.mendeley.com/documents/?uuid=6bfc5e10-cc4e-451a-95e3-0cbbb28f3e38"]}],"mendeley":{"formattedCitation":"(Barnosky &lt;i&gt;et al.&lt;/i&gt; 2011; Ceballos &lt;i&gt;et al.&lt;/i&gt; 2015; De Vos &lt;i&gt;et al.&lt;/i&gt; 2015)","plainTextFormattedCitation":"(Barnosky et al. 2011; Ceballos et al. 2015; De Vos et al. 2015)","previouslyFormattedCitation":"(Barnosky &lt;i&gt;et al.&lt;/i&gt; 2011; Ceballos &lt;i&gt;et al.&lt;/i&gt; 2015; De Vos &lt;i&gt;et al.&lt;/i&gt; 2015)"},"properties":{"noteIndex":0},"schema":"https://github.com/citation-style-language/schema/raw/master/csl-citation.json"}</w:instrText>
      </w:r>
      <w:r w:rsidR="00490F13">
        <w:fldChar w:fldCharType="separate"/>
      </w:r>
      <w:r w:rsidR="00490F13" w:rsidRPr="00490F13">
        <w:rPr>
          <w:noProof/>
        </w:rPr>
        <w:t xml:space="preserve">(Barnosky </w:t>
      </w:r>
      <w:r w:rsidR="00490F13" w:rsidRPr="00490F13">
        <w:rPr>
          <w:i/>
          <w:noProof/>
        </w:rPr>
        <w:t>et al.</w:t>
      </w:r>
      <w:r w:rsidR="00490F13" w:rsidRPr="00490F13">
        <w:rPr>
          <w:noProof/>
        </w:rPr>
        <w:t xml:space="preserve"> 2011; Ceballos </w:t>
      </w:r>
      <w:r w:rsidR="00490F13" w:rsidRPr="00490F13">
        <w:rPr>
          <w:i/>
          <w:noProof/>
        </w:rPr>
        <w:t>et al.</w:t>
      </w:r>
      <w:r w:rsidR="00490F13" w:rsidRPr="00490F13">
        <w:rPr>
          <w:noProof/>
        </w:rPr>
        <w:t xml:space="preserve"> 2015; De Vos </w:t>
      </w:r>
      <w:r w:rsidR="00490F13" w:rsidRPr="00490F13">
        <w:rPr>
          <w:i/>
          <w:noProof/>
        </w:rPr>
        <w:t>et al.</w:t>
      </w:r>
      <w:r w:rsidR="00490F13" w:rsidRPr="00490F13">
        <w:rPr>
          <w:noProof/>
        </w:rPr>
        <w:t xml:space="preserve"> 2015)</w:t>
      </w:r>
      <w:r w:rsidR="00490F13">
        <w:fldChar w:fldCharType="end"/>
      </w:r>
      <w:r w:rsidR="006A55F8">
        <w:t xml:space="preserve"> </w:t>
      </w:r>
      <w:r w:rsidR="00F14794">
        <w:t>–</w:t>
      </w:r>
      <w:r w:rsidR="007026F1">
        <w:t xml:space="preserve"> </w:t>
      </w:r>
      <w:r w:rsidR="005706B2">
        <w:t xml:space="preserve">in some cases </w:t>
      </w:r>
      <w:r w:rsidR="00B50AD7">
        <w:t>putting</w:t>
      </w:r>
      <w:r w:rsidR="005706B2">
        <w:t xml:space="preserve"> </w:t>
      </w:r>
      <w:r w:rsidR="006A55F8">
        <w:t xml:space="preserve">hundreds of </w:t>
      </w:r>
      <w:r w:rsidR="005706B2">
        <w:t>millions of years of evolution</w:t>
      </w:r>
      <w:r w:rsidR="00B50AD7">
        <w:t xml:space="preserve"> at risk</w:t>
      </w:r>
      <w:r w:rsidR="006A55F8">
        <w:t xml:space="preserve"> </w:t>
      </w:r>
      <w:r w:rsidR="006A55F8">
        <w:fldChar w:fldCharType="begin" w:fldLock="1"/>
      </w:r>
      <w:r w:rsidR="00C70D11">
        <w:instrText>ADDIN CSL_CITATION {"citationItems":[{"id":"ITEM-1","itemData":{"DOI":"10.1073/pnas.1714891115","ISSN":"10916490","PMID":"29555733","abstract":"Habitat conversion is driving biodiversity loss and restructuring species assemblages across the globe. Responses to habitat conversion vary widely, however, and little is known about the degree to which shared evolutionary history underlies changes in species richness and composition. We analyzed data from 48 studies, comprising 438 species on five continents, to understand how taxonomic and phylogenetic diversity of amphibian assemblages shifts in response to habitat conversion. We found that evolutionary history explains the majority of variation in species' responses to habitat conversion, with specific clades scattered across the amphibian tree of life being favored by human land uses. Habitat conversion led to an average loss of 139 million years of amphibian evolutionary history within assemblages, high species and lineage turnover at landscape scales, and phylogenetic homogenization at the global scale (despite minimal taxonomic homogenization). Lineage turnover across habitats was greatest in lowland tropical regions where large species pools and stable climates have perhaps given rise to many microclimatically specialized species. Together, our results indicate that strong phylogenetic clustering of species' responses to habitat conversion mediates nonrandom structuring of local assemblages and loss of global phylogenetic diversity. In an age of rapid global change, identifying clades that are most sensitive to habitat conversion will help prioritize use of limited conservation resources.","author":[{"dropping-particle":"","family":"Nowakowski","given":"A. Justin","non-dropping-particle":"","parse-names":false,"suffix":""},{"dropping-particle":"","family":"Frishkoff","given":"Luke O.","non-dropping-particle":"","parse-names":false,"suffix":""},{"dropping-particle":"","family":"Thompson","given":"Michelle E.","non-dropping-particle":"","parse-names":false,"suffix":""},{"dropping-particle":"","family":"Smith","given":"Tatiana M.","non-dropping-particle":"","parse-names":false,"suffix":""},{"dropping-particle":"","family":"Todd","given":"Brian D.","non-dropping-particle":"","parse-names":false,"suffix":""}],"container-title":"Proceedings of the National Academy of Sciences of the United States of America","id":"ITEM-1","issue":"15","issued":{"date-parts":[["2018"]]},"page":"E3454-E3462","title":"Phylogenetic homogenization of amphibian assemblages in human-altered habitats across the globe","type":"article-journal","volume":"115"},"uris":["http://www.mendeley.com/documents/?uuid=dd3b9c4d-e4f4-4fa9-83de-7a84535a7c69"]},{"id":"ITEM-2","itemData":{"abstract":"IUCN 2020. The IUCN Red List of Threatened Species. Version 2020-2. https://www.iucnredlist.org. Downloaded on 09 July 2020.","author":[{"dropping-particle":"","family":"IUCN","given":"","non-dropping-particle":"","parse-names":false,"suffix":""}],"container-title":"https://www.iucnredlist.org. Downloaded on 09 July","id":"ITEM-2","issued":{"date-parts":[["2020"]]},"title":"The IUCN Red List of Threatened Species. Version 2020-2","type":"webpage"},"uris":["http://www.mendeley.com/documents/?uuid=92da35ad-162d-4eb1-95a5-def79b290f17"]}],"mendeley":{"formattedCitation":"(Nowakowski &lt;i&gt;et al.&lt;/i&gt; 2018; IUCN 2020)","plainTextFormattedCitation":"(Nowakowski et al. 2018; IUCN 2020)","previouslyFormattedCitation":"(Nowakowski &lt;i&gt;et al.&lt;/i&gt; 2018; IUCN 2020)"},"properties":{"noteIndex":0},"schema":"https://github.com/citation-style-language/schema/raw/master/csl-citation.json"}</w:instrText>
      </w:r>
      <w:r w:rsidR="006A55F8">
        <w:fldChar w:fldCharType="separate"/>
      </w:r>
      <w:r w:rsidR="00CF3924" w:rsidRPr="00CF3924">
        <w:rPr>
          <w:noProof/>
        </w:rPr>
        <w:t xml:space="preserve">(Nowakowski </w:t>
      </w:r>
      <w:r w:rsidR="00CF3924" w:rsidRPr="00CF3924">
        <w:rPr>
          <w:i/>
          <w:noProof/>
        </w:rPr>
        <w:t>et al.</w:t>
      </w:r>
      <w:r w:rsidR="00CF3924" w:rsidRPr="00CF3924">
        <w:rPr>
          <w:noProof/>
        </w:rPr>
        <w:t xml:space="preserve"> 2018; IUCN 2020)</w:t>
      </w:r>
      <w:r w:rsidR="006A55F8">
        <w:fldChar w:fldCharType="end"/>
      </w:r>
      <w:r w:rsidR="006C2FD5">
        <w:t>.</w:t>
      </w:r>
      <w:commentRangeEnd w:id="0"/>
      <w:r w:rsidR="003B0074">
        <w:rPr>
          <w:rStyle w:val="CommentReference"/>
        </w:rPr>
        <w:commentReference w:id="0"/>
      </w:r>
      <w:r w:rsidR="006C2FD5">
        <w:t xml:space="preserve"> </w:t>
      </w:r>
      <w:r w:rsidR="001650DE">
        <w:t xml:space="preserve">As anthropogenic pressures on biodiversity are unlikely to </w:t>
      </w:r>
      <w:r w:rsidR="00946118">
        <w:t xml:space="preserve">reduce </w:t>
      </w:r>
      <w:r w:rsidR="001650DE">
        <w:t>given current scenarios of human development</w:t>
      </w:r>
      <w:r w:rsidR="001C351F">
        <w:t xml:space="preserve"> </w:t>
      </w:r>
      <w:r w:rsidR="001C351F">
        <w:fldChar w:fldCharType="begin" w:fldLock="1"/>
      </w:r>
      <w:r w:rsidR="00936E4A">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projections","type":"article-journal","volume":"10"},"uris":["http://www.mendeley.com/documents/?uuid=a3138985-61d0-4b40-8037-14f898d42752"]}],"mendeley":{"formattedCitation":"(Stehfest &lt;i&gt;et al.&lt;/i&gt; 2019)","plainTextFormattedCitation":"(Stehfest et al. 2019)","previouslyFormattedCitation":"(Stehfest &lt;i&gt;et al.&lt;/i&gt; 2019)"},"properties":{"noteIndex":0},"schema":"https://github.com/citation-style-language/schema/raw/master/csl-citation.json"}</w:instrText>
      </w:r>
      <w:r w:rsidR="001C351F">
        <w:fldChar w:fldCharType="separate"/>
      </w:r>
      <w:r w:rsidR="001C351F" w:rsidRPr="001C351F">
        <w:rPr>
          <w:noProof/>
        </w:rPr>
        <w:t xml:space="preserve">(Stehfest </w:t>
      </w:r>
      <w:r w:rsidR="001C351F" w:rsidRPr="001C351F">
        <w:rPr>
          <w:i/>
          <w:noProof/>
        </w:rPr>
        <w:t>et al.</w:t>
      </w:r>
      <w:r w:rsidR="001C351F" w:rsidRPr="001C351F">
        <w:rPr>
          <w:noProof/>
        </w:rPr>
        <w:t xml:space="preserve"> 2019)</w:t>
      </w:r>
      <w:r w:rsidR="001C351F">
        <w:fldChar w:fldCharType="end"/>
      </w:r>
      <w:r w:rsidR="001650DE">
        <w:t>, and as international targets</w:t>
      </w:r>
      <w:r w:rsidR="001C2944">
        <w:t xml:space="preserve"> aiming to protect biodiversity and related ecosystem services</w:t>
      </w:r>
      <w:r w:rsidR="001650DE">
        <w:t xml:space="preserve"> have failed to be met</w:t>
      </w:r>
      <w:r w:rsidR="006A55F8">
        <w:t xml:space="preserve"> </w:t>
      </w:r>
      <w:r w:rsidR="006A55F8" w:rsidRPr="00DE7DAB">
        <w:fldChar w:fldCharType="begin" w:fldLock="1"/>
      </w:r>
      <w:r w:rsidR="006A55F8" w:rsidRPr="00DE7DAB">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006A55F8" w:rsidRPr="00DE7DAB">
        <w:fldChar w:fldCharType="separate"/>
      </w:r>
      <w:r w:rsidR="006A55F8" w:rsidRPr="00DE7DAB">
        <w:rPr>
          <w:noProof/>
        </w:rPr>
        <w:t xml:space="preserve">(Buchanan </w:t>
      </w:r>
      <w:r w:rsidR="006A55F8" w:rsidRPr="00DE7DAB">
        <w:rPr>
          <w:i/>
          <w:noProof/>
        </w:rPr>
        <w:t>et al.</w:t>
      </w:r>
      <w:r w:rsidR="006A55F8" w:rsidRPr="00DE7DAB">
        <w:rPr>
          <w:noProof/>
        </w:rPr>
        <w:t xml:space="preserve"> 2020)</w:t>
      </w:r>
      <w:r w:rsidR="006A55F8" w:rsidRPr="00DE7DAB">
        <w:fldChar w:fldCharType="end"/>
      </w:r>
      <w:r w:rsidR="001650DE" w:rsidRPr="00DE7DAB">
        <w:t>, it is vital that we keep pursuing conservation and mitigating efforts to minimise or even reverse human impacts on biodiversity.</w:t>
      </w:r>
    </w:p>
    <w:p w14:paraId="6260A561" w14:textId="57F02653" w:rsidR="00DA5B3C" w:rsidRDefault="00AD3667" w:rsidP="6A674BE5">
      <w:pPr>
        <w:spacing w:line="276" w:lineRule="auto"/>
        <w:jc w:val="both"/>
        <w:rPr>
          <w:rFonts w:eastAsiaTheme="minorEastAsia"/>
        </w:rPr>
      </w:pPr>
      <w:r w:rsidRPr="00DE7DAB">
        <w:t xml:space="preserve">Human pressures </w:t>
      </w:r>
      <w:r w:rsidR="00335829" w:rsidRPr="00DE7DAB">
        <w:t>impact species unevenly</w:t>
      </w:r>
      <w:r w:rsidR="00FE6C86" w:rsidRPr="00DE7DAB">
        <w:t xml:space="preserve">; </w:t>
      </w:r>
      <w:r w:rsidR="00371540" w:rsidRPr="00DE7DAB">
        <w:t xml:space="preserve">for instance, </w:t>
      </w:r>
      <w:r w:rsidR="00D80097" w:rsidRPr="00DE7DAB">
        <w:t xml:space="preserve">past work has </w:t>
      </w:r>
      <w:r w:rsidR="0016170A" w:rsidRPr="00DE7DAB">
        <w:t>highlighted</w:t>
      </w:r>
      <w:r w:rsidR="00FC4BC6" w:rsidRPr="00DE7DAB">
        <w:t xml:space="preserve"> </w:t>
      </w:r>
      <w:r w:rsidR="0016170A" w:rsidRPr="00DE7DAB">
        <w:t>phylogenetic</w:t>
      </w:r>
      <w:r w:rsidR="00E94890" w:rsidRPr="00DE7DAB">
        <w:t xml:space="preserve"> and</w:t>
      </w:r>
      <w:r w:rsidR="00FC4BC6" w:rsidRPr="00DE7DAB">
        <w:t xml:space="preserve"> spatial</w:t>
      </w:r>
      <w:r w:rsidR="0016170A" w:rsidRPr="00DE7DAB">
        <w:t xml:space="preserve"> biases in</w:t>
      </w:r>
      <w:r w:rsidR="0011241C" w:rsidRPr="00DE7DAB">
        <w:t xml:space="preserve"> species</w:t>
      </w:r>
      <w:r w:rsidR="0016170A" w:rsidRPr="00DE7DAB">
        <w:t xml:space="preserve"> </w:t>
      </w:r>
      <w:r w:rsidR="00EC47DE" w:rsidRPr="00DE7DAB">
        <w:rPr>
          <w:rFonts w:eastAsiaTheme="minorEastAsia"/>
        </w:rPr>
        <w:t>vulnerability to human pressures</w:t>
      </w:r>
      <w:r w:rsidR="00D80097" w:rsidRPr="00DE7DAB">
        <w:rPr>
          <w:rFonts w:eastAsiaTheme="minorEastAsia"/>
        </w:rPr>
        <w:t xml:space="preserve"> </w:t>
      </w:r>
      <w:r w:rsidR="00C922AC" w:rsidRPr="00DE7DAB">
        <w:rPr>
          <w:rFonts w:eastAsiaTheme="minorEastAsia"/>
        </w:rPr>
        <w:fldChar w:fldCharType="begin" w:fldLock="1"/>
      </w:r>
      <w:r w:rsidR="00E15B11" w:rsidRPr="00DE7DAB">
        <w:rPr>
          <w:rFonts w:eastAsiaTheme="minorEastAsia"/>
        </w:rPr>
        <w:instrText>ADDIN CSL_CITATION {"citationItems":[{"id":"ITEM-1","itemData":{"DOI":"10.1371/journal.pone.0047082","ISSN":"19326203","PMID":"23056587","abstract":"There is an urgent need to reduce drastically the rate at which biodiversity is declining worldwide. Phylogenetic methods are increasingly being recognised as providing a useful framework for predicting future losses, and guiding efforts for pre-emptive conservation actions. In this study, we used a reconstructed phylogenetic tree of angiosperm species of the Eastern Arc Mountains - an important African biodiversity hotspot - and described the distribution of extinction risk across taxonomic ranks and phylogeny. We provide evidence for both taxonomic and phylogenetic selectivity in extinction risk. However, we found that selectivity varies with IUCN extinction risk category. Vulnerable species are more closely related than expected by chance, whereas endangered and critically endangered species are not significantly clustered on the phylogeny. We suggest that the general observation for taxonomic and phylogenetic selectivity (i.e. phylogenetic signal, the tendency of closely related species to share similar traits) in extinction risks is therefore largely driven by vulnerable species, and not necessarily the most highly threatened. We also used information on altitudinal distribution and climate to generate a predictive model of at-risk species richness, and found that greater threatened species richness is found at higher altitude, allowing for more informed conservation decision making. Our results indicate that evolutionary history can help predict plant susceptibility to extinction threats in the hyper-diverse but woefully-understudied Eastern Arc Mountains, and illustrate the contribution of phylogenetic approaches in conserving African floristic biodiversity where detailed ecological and evolutionary data are often lacking. © 2012 Yessoufou et al.","author":[{"dropping-particle":"","family":"Yessoufou","given":"Kowiyou","non-dropping-particle":"","parse-names":false,"suffix":""},{"dropping-particle":"","family":"Daru","given":"Barnabas H.","non-dropping-particle":"","parse-names":false,"suffix":""},{"dropping-particle":"","family":"Davies","given":"T. Jonathan","non-dropping-particle":"","parse-names":false,"suffix":""}],"container-title":"PLoS ONE","id":"ITEM-1","issue":"10","issued":{"date-parts":[["2012"]]},"title":"Phylogenetic Patterns of Extinction Risk in the Eastern Arc Ecosystems, an African Biodiversity Hotspot","type":"article-journal","volume":"7"},"uris":["http://www.mendeley.com/documents/?uuid=d221676e-5835-4a0f-9d9e-7e63ee63b083","http://www.mendeley.com/documents/?uuid=1be40352-acf8-42d2-aebd-4943cda03fc2"]},{"id":"ITEM-2","itemData":{"DOI":"10.1111/conl.12258","ISSN":"1755263X","abstract":"Rising rates of extinction create an urgent need to identify the mechanisms and drivers of endangerment. One critical question is whether major phylogenetic lineages are equally at risk to the same threats. We used the IUCN Red List classification to explore the effect of four major threatening processes (habitat alteration, invasive species, climate change and overexploitation) on 7,441 species in four terrestrial vertebrate classes. As expected, species rated as vulnerable to a higher number of threats were also at greater risk of extinction. However, this pattern differed strongly among classes. Notably, invasive species and climate change were strongly associated with increased risk of extinction in birds but not mammals. These large-scale differences might be artifacts of differing methodologies used by class specialists to classify species vulnerability; or might reflect biological differences. That ambiguity needs to be resolved, because it has strong implications for the assessment and amelioration of threatening processes.","author":[{"dropping-particle":"","family":"Ducatez","given":"Simon","non-dropping-particle":"","parse-names":false,"suffix":""},{"dropping-particle":"","family":"Shine","given":"Richard","non-dropping-particle":"","parse-names":false,"suffix":""}],"container-title":"Conservation Letters","id":"ITEM-2","issue":"2","issued":{"date-parts":[["2017"]]},"page":"186-194","title":"Drivers of Extinction Risk in Terrestrial Vertebrates","type":"article-journal","volume":"10"},"uris":["http://www.mendeley.com/documents/?uuid=8982573f-94e2-4769-bd29-014b59759005","http://www.mendeley.com/documents/?uuid=6d077de5-eb5b-474d-b72d-65c49b786de9"]},{"id":"ITEM-3","itemData":{"DOI":"10.1111/j.1461-0248.2009.01307.x","ISBN":"1461-0248","ISSN":"1461023X","PMID":"19392714","abstract":"Whereas previous studies have investigated correlates of extinction risk either at global or regional scales, our study explicitly models regional effects of anthropogenic threats and biological traits across the globe. Using phylogenetic comparative methods with a newly-updated supertree of 5020 extant mammals, we investigate the impact of species traits on extinction risk within each WWF ecoregion. Our analyses reveal strong geographical variation in the influence of traits on risk: notably, larger species are at higher risk only in tropical regions. We then relate these patterns to current and recent-historical human impacts across ecoregions usin g spatial modelling. The body-mass results apparently reflect historical declines of large species outside the tropics due to large-scale land conversion. Narrow-ranged and rare species tend to be at high risk in areas of high current human impacts. The interactions we describe between biological traits and anthropogenic threats increase understanding of the processes determining extinction risk.","author":[{"dropping-particle":"","family":"Fritz","given":"Susanne A.","non-dropping-particle":"","parse-names":false,"suffix":""},{"dropping-particle":"","family":"Bininda-Emonds","given":"Olaf R.P.","non-dropping-particle":"","parse-names":false,"suffix":""},{"dropping-particle":"","family":"Purvis","given":"Andy","non-dropping-particle":"","parse-names":false,"suffix":""}],"container-title":"Ecology Letters","id":"ITEM-3","issued":{"date-parts":[["2009"]]},"title":"Geographical variation in predictors of mammalian extinction risk: Big is bad, but only in the tropics","type":"article-journal"},"uris":["http://www.mendeley.com/documents/?uuid=66676851-998a-41d5-beca-883b996c51ba"]},{"id":"ITEM-4","itemData":{"DOI":"10.1111/ele.13860","ISSN":"14610248","PMID":"35199919","abstract":"Increases in biodiversity often lead to greater, and less variable, levels of ecosystem functioning. However, whether species are less likely to go extinct in more diverse ecosystems is unclear. We use comprehensive estimates of avian taxonomic, phylogenetic and functional diversity to characterise the global relationship between multiple dimensions of diversity and extinction risk in birds, focusing on contemporary threat status and latent extinction risk. We find that more diverse assemblages have lower mean IUCN threat status despite being composed of species with attributes that make them more vulnerable to extinction, such as large body size or small range size. Indeed, the reduction in current threat status associated with greater diversity far outweighs the increased risk associated with the accumulation of extinction-prone species in more diverse assemblages. Our results suggest that high diversity reduces extinction risk, and that species conservation targets may therefore best be achieved by maintaining high levels of overall biodiversity in natural ecosystems.","author":[{"dropping-particle":"","family":"Weeks","given":"Brian C.","non-dropping-particle":"","parse-names":false,"suffix":""},{"dropping-particle":"","family":"Naeem","given":"Shahid","non-dropping-particle":"","parse-names":false,"suffix":""},{"dropping-particle":"","family":"Lasky","given":"Jesse R.","non-dropping-particle":"","parse-names":false,"suffix":""},{"dropping-particle":"","family":"Tobias","given":"Joseph A.","non-dropping-particle":"","parse-names":false,"suffix":""}],"container-title":"Ecology Letters","id":"ITEM-4","issue":"3","issued":{"date-parts":[["2022"]]},"page":"697-707","title":"Diversity and extinction risk are inversely related at a global scale","type":"article-journal","volume":"25"},"uris":["http://www.mendeley.com/documents/?uuid=6e8ba352-bf47-497a-aee6-61e6d032ddd9","http://www.mendeley.com/documents/?uuid=0ad5d223-a530-4f6e-889d-de23277e4a29"]}],"mendeley":{"formattedCitation":"(Fritz &lt;i&gt;et al.&lt;/i&gt; 2009; Yessoufou &lt;i&gt;et al.&lt;/i&gt; 2012; Ducatez &amp; Shine 2017; Weeks &lt;i&gt;et al.&lt;/i&gt; 2022)","plainTextFormattedCitation":"(Fritz et al. 2009; Yessoufou et al. 2012; Ducatez &amp; Shine 2017; Weeks et al. 2022)","previouslyFormattedCitation":"(Fritz &lt;i&gt;et al.&lt;/i&gt; 2009; Yessoufou &lt;i&gt;et al.&lt;/i&gt; 2012; Ducatez &amp; Shine 2017; Weeks &lt;i&gt;et al.&lt;/i&gt; 2022)"},"properties":{"noteIndex":0},"schema":"https://github.com/citation-style-language/schema/raw/master/csl-citation.json"}</w:instrText>
      </w:r>
      <w:r w:rsidR="00C922AC" w:rsidRPr="00DE7DAB">
        <w:rPr>
          <w:rFonts w:eastAsiaTheme="minorEastAsia"/>
        </w:rPr>
        <w:fldChar w:fldCharType="separate"/>
      </w:r>
      <w:r w:rsidR="009545A5" w:rsidRPr="00DE7DAB">
        <w:rPr>
          <w:rFonts w:eastAsiaTheme="minorEastAsia"/>
          <w:noProof/>
        </w:rPr>
        <w:t xml:space="preserve">(Fritz </w:t>
      </w:r>
      <w:r w:rsidR="009545A5" w:rsidRPr="00DE7DAB">
        <w:rPr>
          <w:rFonts w:eastAsiaTheme="minorEastAsia"/>
          <w:i/>
          <w:noProof/>
        </w:rPr>
        <w:t>et al.</w:t>
      </w:r>
      <w:r w:rsidR="009545A5" w:rsidRPr="00DE7DAB">
        <w:rPr>
          <w:rFonts w:eastAsiaTheme="minorEastAsia"/>
          <w:noProof/>
        </w:rPr>
        <w:t xml:space="preserve"> 2009; Yessoufou </w:t>
      </w:r>
      <w:r w:rsidR="009545A5" w:rsidRPr="00DE7DAB">
        <w:rPr>
          <w:rFonts w:eastAsiaTheme="minorEastAsia"/>
          <w:i/>
          <w:noProof/>
        </w:rPr>
        <w:t>et al.</w:t>
      </w:r>
      <w:r w:rsidR="009545A5" w:rsidRPr="00DE7DAB">
        <w:rPr>
          <w:rFonts w:eastAsiaTheme="minorEastAsia"/>
          <w:noProof/>
        </w:rPr>
        <w:t xml:space="preserve"> 2012; Ducatez &amp; Shine 2017; Weeks </w:t>
      </w:r>
      <w:r w:rsidR="009545A5" w:rsidRPr="00DE7DAB">
        <w:rPr>
          <w:rFonts w:eastAsiaTheme="minorEastAsia"/>
          <w:i/>
          <w:noProof/>
        </w:rPr>
        <w:t>et al.</w:t>
      </w:r>
      <w:r w:rsidR="009545A5" w:rsidRPr="00DE7DAB">
        <w:rPr>
          <w:rFonts w:eastAsiaTheme="minorEastAsia"/>
          <w:noProof/>
        </w:rPr>
        <w:t xml:space="preserve"> 2022)</w:t>
      </w:r>
      <w:r w:rsidR="00C922AC" w:rsidRPr="00DE7DAB">
        <w:rPr>
          <w:rFonts w:eastAsiaTheme="minorEastAsia"/>
        </w:rPr>
        <w:fldChar w:fldCharType="end"/>
      </w:r>
      <w:r w:rsidR="00335829" w:rsidRPr="00DE7DAB">
        <w:rPr>
          <w:rFonts w:eastAsiaTheme="minorEastAsia"/>
        </w:rPr>
        <w:t>.</w:t>
      </w:r>
      <w:r w:rsidR="00D65CB2" w:rsidRPr="00DE7DAB">
        <w:rPr>
          <w:rFonts w:eastAsiaTheme="minorEastAsia"/>
        </w:rPr>
        <w:t xml:space="preserve"> </w:t>
      </w:r>
      <w:r w:rsidR="00157A6C" w:rsidRPr="00DE7DAB">
        <w:rPr>
          <w:rFonts w:eastAsiaTheme="minorEastAsia"/>
        </w:rPr>
        <w:t>Some species</w:t>
      </w:r>
      <w:r w:rsidR="00FE4AA8" w:rsidRPr="00DE7DAB">
        <w:rPr>
          <w:rFonts w:eastAsiaTheme="minorEastAsia"/>
        </w:rPr>
        <w:t xml:space="preserve"> (</w:t>
      </w:r>
      <w:r w:rsidR="001F783D" w:rsidRPr="00DE7DAB">
        <w:rPr>
          <w:rFonts w:eastAsiaTheme="minorEastAsia"/>
        </w:rPr>
        <w:t>termed “winners”</w:t>
      </w:r>
      <w:r w:rsidR="00FE4AA8" w:rsidRPr="00DE7DAB">
        <w:rPr>
          <w:rFonts w:eastAsiaTheme="minorEastAsia"/>
        </w:rPr>
        <w:t xml:space="preserve"> in past work) </w:t>
      </w:r>
      <w:r w:rsidR="00157A6C" w:rsidRPr="00DE7DAB">
        <w:rPr>
          <w:rFonts w:eastAsiaTheme="minorEastAsia"/>
        </w:rPr>
        <w:t>may benefit from global changes</w:t>
      </w:r>
      <w:r w:rsidR="001F783D" w:rsidRPr="00DE7DAB">
        <w:rPr>
          <w:rFonts w:eastAsiaTheme="minorEastAsia"/>
        </w:rPr>
        <w:t>, while o</w:t>
      </w:r>
      <w:r w:rsidR="00157A6C" w:rsidRPr="00DE7DAB">
        <w:rPr>
          <w:rFonts w:eastAsiaTheme="minorEastAsia"/>
        </w:rPr>
        <w:t>ther species</w:t>
      </w:r>
      <w:r w:rsidR="00FE4AA8" w:rsidRPr="00DE7DAB">
        <w:rPr>
          <w:rFonts w:eastAsiaTheme="minorEastAsia"/>
        </w:rPr>
        <w:t xml:space="preserve"> (</w:t>
      </w:r>
      <w:r w:rsidR="0002481B" w:rsidRPr="00DE7DAB">
        <w:rPr>
          <w:rFonts w:eastAsiaTheme="minorEastAsia"/>
        </w:rPr>
        <w:t xml:space="preserve">termed </w:t>
      </w:r>
      <w:r w:rsidR="009C0F39" w:rsidRPr="00DE7DAB">
        <w:rPr>
          <w:rFonts w:eastAsiaTheme="minorEastAsia"/>
        </w:rPr>
        <w:t>“losers”</w:t>
      </w:r>
      <w:r w:rsidR="00FE4AA8" w:rsidRPr="00DE7DAB">
        <w:rPr>
          <w:rFonts w:eastAsiaTheme="minorEastAsia"/>
        </w:rPr>
        <w:t>)</w:t>
      </w:r>
      <w:r w:rsidR="001F783D" w:rsidRPr="00DE7DAB">
        <w:rPr>
          <w:rFonts w:eastAsiaTheme="minorEastAsia"/>
        </w:rPr>
        <w:t xml:space="preserve"> </w:t>
      </w:r>
      <w:r w:rsidR="00157A6C" w:rsidRPr="00DE7DAB">
        <w:rPr>
          <w:rFonts w:eastAsiaTheme="minorEastAsia"/>
        </w:rPr>
        <w:t xml:space="preserve">are likely to decline. </w:t>
      </w:r>
      <w:r w:rsidR="00226D85" w:rsidRPr="00DE7DAB">
        <w:rPr>
          <w:rFonts w:eastAsiaTheme="minorEastAsia"/>
        </w:rPr>
        <w:t>Understand</w:t>
      </w:r>
      <w:r w:rsidR="00B9775B" w:rsidRPr="00DE7DAB">
        <w:rPr>
          <w:rFonts w:eastAsiaTheme="minorEastAsia"/>
        </w:rPr>
        <w:t>ing</w:t>
      </w:r>
      <w:r w:rsidR="00226D85" w:rsidRPr="00DE7DAB">
        <w:rPr>
          <w:rFonts w:eastAsiaTheme="minorEastAsia"/>
        </w:rPr>
        <w:t xml:space="preserve"> the factors that underpin interspecific variation in responses to human </w:t>
      </w:r>
      <w:r w:rsidR="00F505F8" w:rsidRPr="00DE7DAB">
        <w:rPr>
          <w:rFonts w:eastAsiaTheme="minorEastAsia"/>
        </w:rPr>
        <w:t>pressures</w:t>
      </w:r>
      <w:r w:rsidR="00226D85" w:rsidRPr="00DE7DAB">
        <w:rPr>
          <w:rFonts w:eastAsiaTheme="minorEastAsia"/>
        </w:rPr>
        <w:t xml:space="preserve"> is valuable to </w:t>
      </w:r>
      <w:r w:rsidR="00226D85" w:rsidRPr="6A674BE5">
        <w:rPr>
          <w:rFonts w:eastAsiaTheme="minorEastAsia"/>
        </w:rPr>
        <w:t>conservation planning</w:t>
      </w:r>
      <w:r w:rsidR="00426F47" w:rsidRPr="6A674BE5">
        <w:rPr>
          <w:rFonts w:eastAsiaTheme="minorEastAsia"/>
        </w:rPr>
        <w:t>, as it can help target and prioritise species</w:t>
      </w:r>
      <w:r w:rsidR="007C1FAF" w:rsidRPr="6A674BE5">
        <w:rPr>
          <w:rFonts w:eastAsiaTheme="minorEastAsia"/>
        </w:rPr>
        <w:t xml:space="preserve"> </w:t>
      </w:r>
      <w:r w:rsidR="00426F47" w:rsidRPr="6A674BE5">
        <w:rPr>
          <w:rFonts w:eastAsiaTheme="minorEastAsia"/>
        </w:rPr>
        <w:t>at</w:t>
      </w:r>
      <w:r w:rsidR="007C1FAF" w:rsidRPr="6A674BE5">
        <w:rPr>
          <w:rFonts w:eastAsiaTheme="minorEastAsia"/>
        </w:rPr>
        <w:t xml:space="preserve"> most</w:t>
      </w:r>
      <w:r w:rsidR="00426F47" w:rsidRPr="6A674BE5">
        <w:rPr>
          <w:rFonts w:eastAsiaTheme="minorEastAsia"/>
        </w:rPr>
        <w:t xml:space="preserve"> risk</w:t>
      </w:r>
      <w:r w:rsidR="005204C4" w:rsidRPr="6A674BE5">
        <w:rPr>
          <w:rFonts w:eastAsiaTheme="minorEastAsia"/>
        </w:rPr>
        <w:t xml:space="preserve"> from</w:t>
      </w:r>
      <w:r w:rsidR="004C4C55">
        <w:rPr>
          <w:rFonts w:eastAsiaTheme="minorEastAsia"/>
        </w:rPr>
        <w:t xml:space="preserve"> different</w:t>
      </w:r>
      <w:r w:rsidR="005204C4" w:rsidRPr="6A674BE5">
        <w:rPr>
          <w:rFonts w:eastAsiaTheme="minorEastAsia"/>
        </w:rPr>
        <w:t xml:space="preserve"> threats</w:t>
      </w:r>
      <w:r w:rsidR="003E4C41">
        <w:rPr>
          <w:rFonts w:eastAsiaTheme="minorEastAsia"/>
        </w:rPr>
        <w:t xml:space="preserve">. </w:t>
      </w:r>
      <w:r w:rsidR="004C4C55">
        <w:rPr>
          <w:rFonts w:eastAsiaTheme="minorEastAsia"/>
        </w:rPr>
        <w:t>One of the reasons why s</w:t>
      </w:r>
      <w:r w:rsidR="003E4C41">
        <w:rPr>
          <w:rFonts w:eastAsiaTheme="minorEastAsia"/>
        </w:rPr>
        <w:t xml:space="preserve">pecies differ in their responses to </w:t>
      </w:r>
      <w:r w:rsidR="004C4C55">
        <w:rPr>
          <w:rFonts w:eastAsiaTheme="minorEastAsia"/>
        </w:rPr>
        <w:t xml:space="preserve">environmental change is that </w:t>
      </w:r>
      <w:r w:rsidR="004E42F6">
        <w:rPr>
          <w:rFonts w:eastAsiaTheme="minorEastAsia"/>
        </w:rPr>
        <w:t>species</w:t>
      </w:r>
      <w:r w:rsidR="003E4C41">
        <w:rPr>
          <w:rFonts w:eastAsiaTheme="minorEastAsia"/>
        </w:rPr>
        <w:t xml:space="preserve"> </w:t>
      </w:r>
      <w:r w:rsidR="004C4C55">
        <w:rPr>
          <w:rFonts w:eastAsiaTheme="minorEastAsia"/>
        </w:rPr>
        <w:t xml:space="preserve">are inherently </w:t>
      </w:r>
      <w:r w:rsidR="00ED3170">
        <w:rPr>
          <w:rFonts w:eastAsiaTheme="minorEastAsia"/>
        </w:rPr>
        <w:t>differ</w:t>
      </w:r>
      <w:r w:rsidR="004C4C55">
        <w:rPr>
          <w:rFonts w:eastAsiaTheme="minorEastAsia"/>
        </w:rPr>
        <w:t xml:space="preserve">ent, </w:t>
      </w:r>
      <w:r w:rsidR="00AF7877">
        <w:rPr>
          <w:rFonts w:eastAsiaTheme="minorEastAsia"/>
        </w:rPr>
        <w:t xml:space="preserve">and </w:t>
      </w:r>
      <w:r w:rsidR="004C4C55">
        <w:rPr>
          <w:rFonts w:eastAsiaTheme="minorEastAsia"/>
        </w:rPr>
        <w:t xml:space="preserve">possess various characteristics, </w:t>
      </w:r>
      <w:r w:rsidR="00ED3170">
        <w:rPr>
          <w:rFonts w:eastAsiaTheme="minorEastAsia"/>
        </w:rPr>
        <w:t>or traits</w:t>
      </w:r>
      <w:r w:rsidR="004C4C55">
        <w:rPr>
          <w:rFonts w:eastAsiaTheme="minorEastAsia"/>
        </w:rPr>
        <w:t>.</w:t>
      </w:r>
      <w:r w:rsidR="0074638D">
        <w:rPr>
          <w:rFonts w:eastAsiaTheme="minorEastAsia"/>
        </w:rPr>
        <w:t xml:space="preserve"> </w:t>
      </w:r>
      <w:r w:rsidR="00535283">
        <w:rPr>
          <w:rFonts w:eastAsiaTheme="minorEastAsia"/>
        </w:rPr>
        <w:t>I</w:t>
      </w:r>
      <w:r w:rsidR="00ED3170">
        <w:rPr>
          <w:rFonts w:eastAsiaTheme="minorEastAsia"/>
        </w:rPr>
        <w:t>n my thesis</w:t>
      </w:r>
      <w:r w:rsidR="00535283">
        <w:rPr>
          <w:rFonts w:eastAsiaTheme="minorEastAsia"/>
        </w:rPr>
        <w:t xml:space="preserve">, </w:t>
      </w:r>
      <w:r w:rsidR="0026380E">
        <w:rPr>
          <w:rFonts w:eastAsiaTheme="minorEastAsia"/>
        </w:rPr>
        <w:t xml:space="preserve">following </w:t>
      </w:r>
      <w:r w:rsidR="0026380E">
        <w:rPr>
          <w:rFonts w:eastAsiaTheme="minorEastAsia"/>
        </w:rPr>
        <w:fldChar w:fldCharType="begin" w:fldLock="1"/>
      </w:r>
      <w:r w:rsidR="009D4028">
        <w:rPr>
          <w:rFonts w:eastAsiaTheme="minorEastAsia"/>
        </w:rPr>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rsidR="0026380E">
        <w:rPr>
          <w:rFonts w:eastAsiaTheme="minorEastAsia"/>
        </w:rPr>
        <w:fldChar w:fldCharType="separate"/>
      </w:r>
      <w:r w:rsidR="0026380E" w:rsidRPr="0026380E">
        <w:rPr>
          <w:rFonts w:eastAsiaTheme="minorEastAsia"/>
          <w:noProof/>
        </w:rPr>
        <w:t xml:space="preserve">McGill </w:t>
      </w:r>
      <w:r w:rsidR="0026380E" w:rsidRPr="0026380E">
        <w:rPr>
          <w:rFonts w:eastAsiaTheme="minorEastAsia"/>
          <w:i/>
          <w:noProof/>
        </w:rPr>
        <w:t>et al.</w:t>
      </w:r>
      <w:r w:rsidR="0026380E" w:rsidRPr="0026380E">
        <w:rPr>
          <w:rFonts w:eastAsiaTheme="minorEastAsia"/>
          <w:noProof/>
        </w:rPr>
        <w:t xml:space="preserve"> </w:t>
      </w:r>
      <w:r w:rsidR="0026380E">
        <w:rPr>
          <w:rFonts w:eastAsiaTheme="minorEastAsia"/>
          <w:noProof/>
        </w:rPr>
        <w:t>(</w:t>
      </w:r>
      <w:r w:rsidR="0026380E" w:rsidRPr="0026380E">
        <w:rPr>
          <w:rFonts w:eastAsiaTheme="minorEastAsia"/>
          <w:noProof/>
        </w:rPr>
        <w:t>2006)</w:t>
      </w:r>
      <w:r w:rsidR="0026380E">
        <w:rPr>
          <w:rFonts w:eastAsiaTheme="minorEastAsia"/>
        </w:rPr>
        <w:fldChar w:fldCharType="end"/>
      </w:r>
      <w:r w:rsidR="004769C0">
        <w:rPr>
          <w:rFonts w:eastAsiaTheme="minorEastAsia"/>
        </w:rPr>
        <w:t xml:space="preserve">, </w:t>
      </w:r>
      <w:r w:rsidR="00535283">
        <w:rPr>
          <w:rFonts w:eastAsiaTheme="minorEastAsia"/>
        </w:rPr>
        <w:t>I defined traits</w:t>
      </w:r>
      <w:r w:rsidR="00ED3170">
        <w:rPr>
          <w:rFonts w:eastAsiaTheme="minorEastAsia"/>
        </w:rPr>
        <w:t xml:space="preserve"> as characteristics </w:t>
      </w:r>
      <w:r w:rsidR="00535283">
        <w:rPr>
          <w:rFonts w:eastAsiaTheme="minorEastAsia"/>
        </w:rPr>
        <w:t>measurable</w:t>
      </w:r>
      <w:r w:rsidR="00ED3170">
        <w:rPr>
          <w:rFonts w:eastAsiaTheme="minorEastAsia"/>
        </w:rPr>
        <w:t xml:space="preserve"> at </w:t>
      </w:r>
      <w:r w:rsidR="00535283">
        <w:rPr>
          <w:rFonts w:eastAsiaTheme="minorEastAsia"/>
        </w:rPr>
        <w:t>the level</w:t>
      </w:r>
      <w:r w:rsidR="00ED3170">
        <w:rPr>
          <w:rFonts w:eastAsiaTheme="minorEastAsia"/>
        </w:rPr>
        <w:t xml:space="preserve"> of an individual,</w:t>
      </w:r>
      <w:r w:rsidR="00535283">
        <w:rPr>
          <w:rFonts w:eastAsiaTheme="minorEastAsia"/>
        </w:rPr>
        <w:t xml:space="preserve"> </w:t>
      </w:r>
      <w:r w:rsidR="004769C0">
        <w:rPr>
          <w:rFonts w:eastAsiaTheme="minorEastAsia"/>
        </w:rPr>
        <w:t>comparable</w:t>
      </w:r>
      <w:r w:rsidR="0038397C">
        <w:rPr>
          <w:rFonts w:eastAsiaTheme="minorEastAsia"/>
        </w:rPr>
        <w:t xml:space="preserve"> across different species, </w:t>
      </w:r>
      <w:r w:rsidR="00535283">
        <w:rPr>
          <w:rFonts w:eastAsiaTheme="minorEastAsia"/>
        </w:rPr>
        <w:t>with</w:t>
      </w:r>
      <w:r w:rsidR="0026380E">
        <w:rPr>
          <w:rFonts w:eastAsiaTheme="minorEastAsia"/>
        </w:rPr>
        <w:t xml:space="preserve"> likely </w:t>
      </w:r>
      <w:r w:rsidR="004769C0">
        <w:rPr>
          <w:rFonts w:eastAsiaTheme="minorEastAsia"/>
        </w:rPr>
        <w:t xml:space="preserve">impacts </w:t>
      </w:r>
      <w:r w:rsidR="0026380E">
        <w:rPr>
          <w:rFonts w:eastAsiaTheme="minorEastAsia"/>
        </w:rPr>
        <w:t>on organismal fitness or performance</w:t>
      </w:r>
      <w:r w:rsidR="00226D85" w:rsidRPr="6A674BE5">
        <w:rPr>
          <w:rFonts w:eastAsiaTheme="minorEastAsia"/>
        </w:rPr>
        <w:t>.</w:t>
      </w:r>
      <w:r w:rsidR="00DE4518" w:rsidRPr="6A674BE5">
        <w:rPr>
          <w:rFonts w:eastAsiaTheme="minorEastAsia"/>
        </w:rPr>
        <w:t xml:space="preserve"> </w:t>
      </w:r>
      <w:commentRangeStart w:id="1"/>
      <w:r w:rsidR="00735AB3">
        <w:rPr>
          <w:rFonts w:eastAsiaTheme="minorEastAsia"/>
        </w:rPr>
        <w:t>A</w:t>
      </w:r>
      <w:r w:rsidR="00485C59" w:rsidRPr="6A674BE5">
        <w:rPr>
          <w:rFonts w:eastAsiaTheme="minorEastAsia"/>
        </w:rPr>
        <w:t xml:space="preserve">sking </w:t>
      </w:r>
      <w:r w:rsidR="003E05C0" w:rsidRPr="6A674BE5">
        <w:rPr>
          <w:rFonts w:eastAsiaTheme="minorEastAsia"/>
        </w:rPr>
        <w:t xml:space="preserve">whether </w:t>
      </w:r>
      <w:r w:rsidR="000608B1" w:rsidRPr="6A674BE5">
        <w:rPr>
          <w:rFonts w:eastAsiaTheme="minorEastAsia"/>
        </w:rPr>
        <w:t>species traits relate to species’ responses to land-use and climate change</w:t>
      </w:r>
      <w:r w:rsidR="00F505F8" w:rsidRPr="6A674BE5">
        <w:rPr>
          <w:rFonts w:eastAsiaTheme="minorEastAsia"/>
        </w:rPr>
        <w:t xml:space="preserve"> </w:t>
      </w:r>
      <w:r w:rsidR="005273BA" w:rsidRPr="6A674BE5">
        <w:rPr>
          <w:rFonts w:eastAsiaTheme="minorEastAsia"/>
        </w:rPr>
        <w:t xml:space="preserve">can </w:t>
      </w:r>
      <w:r w:rsidR="00DE6391">
        <w:rPr>
          <w:rFonts w:eastAsiaTheme="minorEastAsia"/>
        </w:rPr>
        <w:t xml:space="preserve">thus </w:t>
      </w:r>
      <w:r w:rsidR="005273BA" w:rsidRPr="6A674BE5">
        <w:rPr>
          <w:rFonts w:eastAsiaTheme="minorEastAsia"/>
        </w:rPr>
        <w:t xml:space="preserve">help </w:t>
      </w:r>
      <w:r w:rsidR="00D426DA">
        <w:rPr>
          <w:rFonts w:eastAsiaTheme="minorEastAsia"/>
        </w:rPr>
        <w:t>understand</w:t>
      </w:r>
      <w:r w:rsidR="00D426DA" w:rsidRPr="6A674BE5">
        <w:rPr>
          <w:rFonts w:eastAsiaTheme="minorEastAsia"/>
        </w:rPr>
        <w:t xml:space="preserve"> </w:t>
      </w:r>
      <w:r w:rsidR="00344017" w:rsidRPr="6A674BE5">
        <w:rPr>
          <w:rFonts w:eastAsiaTheme="minorEastAsia"/>
        </w:rPr>
        <w:t>interspecific differences</w:t>
      </w:r>
      <w:commentRangeEnd w:id="1"/>
      <w:r w:rsidR="00327515">
        <w:rPr>
          <w:rStyle w:val="CommentReference"/>
        </w:rPr>
        <w:commentReference w:id="1"/>
      </w:r>
      <w:r w:rsidR="00D426DA">
        <w:rPr>
          <w:rFonts w:eastAsiaTheme="minorEastAsia"/>
        </w:rPr>
        <w:t xml:space="preserve"> in responses to human threats</w:t>
      </w:r>
      <w:r w:rsidR="00E3701A">
        <w:rPr>
          <w:rFonts w:eastAsiaTheme="minorEastAsia"/>
        </w:rPr>
        <w:t xml:space="preserve"> </w:t>
      </w:r>
      <w:r w:rsidR="00E3701A">
        <w:rPr>
          <w:rFonts w:eastAsiaTheme="minorEastAsia"/>
        </w:rPr>
        <w:fldChar w:fldCharType="begin" w:fldLock="1"/>
      </w:r>
      <w:r w:rsidR="00E15B11">
        <w:rPr>
          <w:rFonts w:eastAsiaTheme="minorEastAsia"/>
        </w:rPr>
        <w:instrText>ADDIN CSL_CITATION {"citationItems":[{"id":"ITEM-1","itemData":{"DOI":"10.1111/cobi.13852","ISSN":"15231739","abstract":"To determine the distribution and causes of extinction threat across functional groups of terrestrial vertebrates, we assembled an ecological trait data set for 18,016 species of terrestrial vertebrates and utilized phylogenetic comparative methods to test which categories of habitat association, mode of locomotion, and feeding mode best predicted extinction risk. We also examined the individual categories of the International Union for Conservation of Nature Red List extinction drivers (e.g., agriculture and logging) threatening each species and determined the greatest threats for each of the four terrestrial vertebrate groups. We then quantified the sum of extinction drivers threatening each species to provide a multistressor perspective on threat. Cave dwelling amphibians (p &lt; 0.01), arboreal quadrupedal mammals (all of which are primates) (p &lt; 0.01), aerial and scavenging birds (p &lt; 0.01), and pedal (i.e., walking) squamates (p &lt; 0.01) were all disproportionately threatened with extinction in comparison with the other assessed ecological traits. Across all threatened vertebrate species in the study, the most common risk factors were agriculture, threatening 4491 species, followed by logging, threatening 3187 species, and then invasive species and disease, threatening 2053 species. Species at higher risk of extinction were simultaneously at risk from a greater number of threat types. If left unabated, the disproportionate loss of species with certain functional traits and increasing anthropogenic pressures are likely to disrupt ecosystem functions globally. A shift in focus from species- to trait-centric conservation practices will allow for protection of at-risk functional diversity from regional to global scales.","author":[{"dropping-particle":"","family":"Munstermann","given":"Maya J.","non-dropping-particle":"","parse-names":false,"suffix":""},{"dropping-particle":"","family":"Heim","given":"Noel A.","non-dropping-particle":"","parse-names":false,"suffix":""},{"dropping-particle":"","family":"McCauley","given":"Douglas J.","non-dropping-particle":"","parse-names":false,"suffix":""},{"dropping-particle":"","family":"Payne","given":"Jonathan L.","non-dropping-particle":"","parse-names":false,"suffix":""},{"dropping-particle":"","family":"Upham","given":"Nathan S.","non-dropping-particle":"","parse-names":false,"suffix":""},{"dropping-particle":"","family":"Wang","given":"Steve C.","non-dropping-particle":"","parse-names":false,"suffix":""},{"dropping-particle":"","family":"Knope","given":"Matthew L.","non-dropping-particle":"","parse-names":false,"suffix":""}],"container-title":"Conservation Biology","id":"ITEM-1","issue":"April","issued":{"date-parts":[["2021"]]},"page":"1-13","title":"A global ecological signal of extinction risk in terrestrial vertebrates","type":"article-journal"},"uris":["http://www.mendeley.com/documents/?uuid=304e195b-ffcc-45f2-862a-71d2589b9c75","http://www.mendeley.com/documents/?uuid=92d5bd93-9f03-48bd-8341-12e3f90432da"]}],"mendeley":{"formattedCitation":"(Munstermann &lt;i&gt;et al.&lt;/i&gt; 2021)","plainTextFormattedCitation":"(Munstermann et al. 2021)","previouslyFormattedCitation":"(Munstermann &lt;i&gt;et al.&lt;/i&gt; 2021)"},"properties":{"noteIndex":0},"schema":"https://github.com/citation-style-language/schema/raw/master/csl-citation.json"}</w:instrText>
      </w:r>
      <w:r w:rsidR="00E3701A">
        <w:rPr>
          <w:rFonts w:eastAsiaTheme="minorEastAsia"/>
        </w:rPr>
        <w:fldChar w:fldCharType="separate"/>
      </w:r>
      <w:r w:rsidR="00E3701A" w:rsidRPr="0074638D">
        <w:rPr>
          <w:rFonts w:eastAsiaTheme="minorEastAsia"/>
          <w:noProof/>
        </w:rPr>
        <w:t xml:space="preserve">(Munstermann </w:t>
      </w:r>
      <w:r w:rsidR="00E3701A" w:rsidRPr="0074638D">
        <w:rPr>
          <w:rFonts w:eastAsiaTheme="minorEastAsia"/>
          <w:i/>
          <w:noProof/>
        </w:rPr>
        <w:t>et al.</w:t>
      </w:r>
      <w:r w:rsidR="00E3701A" w:rsidRPr="0074638D">
        <w:rPr>
          <w:rFonts w:eastAsiaTheme="minorEastAsia"/>
          <w:noProof/>
        </w:rPr>
        <w:t xml:space="preserve"> 2021)</w:t>
      </w:r>
      <w:r w:rsidR="00E3701A">
        <w:rPr>
          <w:rFonts w:eastAsiaTheme="minorEastAsia"/>
        </w:rPr>
        <w:fldChar w:fldCharType="end"/>
      </w:r>
      <w:r w:rsidR="003E6AD6">
        <w:rPr>
          <w:rFonts w:eastAsiaTheme="minorEastAsia"/>
        </w:rPr>
        <w:t xml:space="preserve">, and may help assess which species are more likely to be </w:t>
      </w:r>
      <w:r w:rsidR="00CC0B7F">
        <w:rPr>
          <w:rFonts w:eastAsiaTheme="minorEastAsia"/>
        </w:rPr>
        <w:t>“</w:t>
      </w:r>
      <w:r w:rsidR="003E6AD6">
        <w:rPr>
          <w:rFonts w:eastAsiaTheme="minorEastAsia"/>
        </w:rPr>
        <w:t>winners</w:t>
      </w:r>
      <w:r w:rsidR="00CC0B7F">
        <w:rPr>
          <w:rFonts w:eastAsiaTheme="minorEastAsia"/>
        </w:rPr>
        <w:t>”</w:t>
      </w:r>
      <w:r w:rsidR="003E6AD6">
        <w:rPr>
          <w:rFonts w:eastAsiaTheme="minorEastAsia"/>
        </w:rPr>
        <w:t xml:space="preserve"> or </w:t>
      </w:r>
      <w:r w:rsidR="00CC0B7F">
        <w:rPr>
          <w:rFonts w:eastAsiaTheme="minorEastAsia"/>
        </w:rPr>
        <w:t>“</w:t>
      </w:r>
      <w:r w:rsidR="003E6AD6">
        <w:rPr>
          <w:rFonts w:eastAsiaTheme="minorEastAsia"/>
        </w:rPr>
        <w:t>losers</w:t>
      </w:r>
      <w:r w:rsidR="00CC0B7F">
        <w:rPr>
          <w:rFonts w:eastAsiaTheme="minorEastAsia"/>
        </w:rPr>
        <w:t>”</w:t>
      </w:r>
      <w:r w:rsidR="003E6AD6">
        <w:rPr>
          <w:rFonts w:eastAsiaTheme="minorEastAsia"/>
        </w:rPr>
        <w:t xml:space="preserve"> </w:t>
      </w:r>
      <w:r w:rsidR="0004417B">
        <w:rPr>
          <w:rFonts w:eastAsiaTheme="minorEastAsia"/>
        </w:rPr>
        <w:t>under particular threatening processes</w:t>
      </w:r>
      <w:r w:rsidR="004D4E59" w:rsidRPr="6A674BE5">
        <w:rPr>
          <w:rFonts w:eastAsiaTheme="minorEastAsia"/>
        </w:rPr>
        <w:t>. H</w:t>
      </w:r>
      <w:r w:rsidR="00974A4E" w:rsidRPr="6A674BE5">
        <w:rPr>
          <w:rFonts w:eastAsiaTheme="minorEastAsia"/>
        </w:rPr>
        <w:t>owever, past</w:t>
      </w:r>
      <w:r w:rsidR="002F141E" w:rsidRPr="6A674BE5">
        <w:rPr>
          <w:rFonts w:eastAsiaTheme="minorEastAsia"/>
        </w:rPr>
        <w:t xml:space="preserve"> studies</w:t>
      </w:r>
      <w:r w:rsidR="004D4E59" w:rsidRPr="6A674BE5">
        <w:rPr>
          <w:rFonts w:eastAsiaTheme="minorEastAsia"/>
        </w:rPr>
        <w:t xml:space="preserve"> that have </w:t>
      </w:r>
      <w:r w:rsidR="00F505F8" w:rsidRPr="6A674BE5">
        <w:rPr>
          <w:rFonts w:eastAsiaTheme="minorEastAsia"/>
        </w:rPr>
        <w:t>tackled</w:t>
      </w:r>
      <w:r w:rsidR="004D4E59" w:rsidRPr="6A674BE5">
        <w:rPr>
          <w:rFonts w:eastAsiaTheme="minorEastAsia"/>
        </w:rPr>
        <w:t xml:space="preserve"> this question </w:t>
      </w:r>
      <w:r w:rsidR="00887B62" w:rsidRPr="6A674BE5">
        <w:rPr>
          <w:rFonts w:eastAsiaTheme="minorEastAsia"/>
        </w:rPr>
        <w:t>in</w:t>
      </w:r>
      <w:r w:rsidR="00213F3B" w:rsidRPr="6A674BE5">
        <w:rPr>
          <w:rFonts w:eastAsiaTheme="minorEastAsia"/>
        </w:rPr>
        <w:t xml:space="preserve"> terrestrial </w:t>
      </w:r>
      <w:r w:rsidR="00887B62" w:rsidRPr="6A674BE5">
        <w:rPr>
          <w:rFonts w:eastAsiaTheme="minorEastAsia"/>
        </w:rPr>
        <w:t>vertebrates</w:t>
      </w:r>
      <w:r w:rsidR="002F141E" w:rsidRPr="6A674BE5">
        <w:rPr>
          <w:rFonts w:eastAsiaTheme="minorEastAsia"/>
        </w:rPr>
        <w:t xml:space="preserve"> </w:t>
      </w:r>
      <w:r w:rsidR="00CB0ED3" w:rsidRPr="6A674BE5">
        <w:rPr>
          <w:rFonts w:eastAsiaTheme="minorEastAsia"/>
        </w:rPr>
        <w:t xml:space="preserve">have </w:t>
      </w:r>
      <w:r w:rsidR="00546EF8" w:rsidRPr="6A674BE5">
        <w:rPr>
          <w:rFonts w:eastAsiaTheme="minorEastAsia"/>
        </w:rPr>
        <w:t xml:space="preserve">often </w:t>
      </w:r>
      <w:r w:rsidR="00CB0ED3" w:rsidRPr="6A674BE5">
        <w:rPr>
          <w:rFonts w:eastAsiaTheme="minorEastAsia"/>
        </w:rPr>
        <w:t>been limited in both taxonomic and spatial coverage</w:t>
      </w:r>
      <w:r w:rsidR="00887B62" w:rsidRPr="6A674BE5">
        <w:rPr>
          <w:rFonts w:eastAsiaTheme="minorEastAsia"/>
        </w:rPr>
        <w:t>,</w:t>
      </w:r>
      <w:r w:rsidR="00B33A47">
        <w:rPr>
          <w:rFonts w:eastAsiaTheme="minorEastAsia"/>
        </w:rPr>
        <w:t xml:space="preserve"> so that it remains unclear whether</w:t>
      </w:r>
      <w:r w:rsidR="001D4237">
        <w:rPr>
          <w:rFonts w:eastAsiaTheme="minorEastAsia"/>
        </w:rPr>
        <w:t xml:space="preserve"> there are general patterns in trait-sensitivity</w:t>
      </w:r>
      <w:r w:rsidR="00330DAA">
        <w:rPr>
          <w:rFonts w:eastAsiaTheme="minorEastAsia"/>
        </w:rPr>
        <w:t xml:space="preserve"> associations</w:t>
      </w:r>
      <w:r w:rsidR="00052582">
        <w:rPr>
          <w:rFonts w:eastAsiaTheme="minorEastAsia"/>
        </w:rPr>
        <w:t xml:space="preserve"> with human pressures</w:t>
      </w:r>
      <w:r w:rsidR="001D4237">
        <w:rPr>
          <w:rFonts w:eastAsiaTheme="minorEastAsia"/>
        </w:rPr>
        <w:t xml:space="preserve"> across vertebrate species</w:t>
      </w:r>
      <w:r w:rsidR="00CB0ED3" w:rsidRPr="6A674BE5">
        <w:rPr>
          <w:rFonts w:eastAsiaTheme="minorEastAsia"/>
        </w:rPr>
        <w:t xml:space="preserve">. </w:t>
      </w:r>
      <w:commentRangeStart w:id="2"/>
      <w:r w:rsidR="00CB0ED3" w:rsidRPr="6A674BE5">
        <w:rPr>
          <w:rFonts w:eastAsiaTheme="minorEastAsia"/>
        </w:rPr>
        <w:t xml:space="preserve">Further, </w:t>
      </w:r>
      <w:r w:rsidR="002F141E" w:rsidRPr="6A674BE5">
        <w:rPr>
          <w:rFonts w:eastAsiaTheme="minorEastAsia"/>
        </w:rPr>
        <w:t>comparative studies</w:t>
      </w:r>
      <w:r w:rsidR="00CB0ED3" w:rsidRPr="6A674BE5">
        <w:rPr>
          <w:rFonts w:eastAsiaTheme="minorEastAsia"/>
        </w:rPr>
        <w:t xml:space="preserve"> of the sensitivity to both land-use and climate change</w:t>
      </w:r>
      <w:r w:rsidR="002F141E" w:rsidRPr="6A674BE5">
        <w:rPr>
          <w:rFonts w:eastAsiaTheme="minorEastAsia"/>
        </w:rPr>
        <w:t xml:space="preserve"> </w:t>
      </w:r>
      <w:r w:rsidR="00713758" w:rsidRPr="6A674BE5">
        <w:rPr>
          <w:rFonts w:eastAsiaTheme="minorEastAsia"/>
        </w:rPr>
        <w:t>among</w:t>
      </w:r>
      <w:r w:rsidR="002F141E" w:rsidRPr="6A674BE5">
        <w:rPr>
          <w:rFonts w:eastAsiaTheme="minorEastAsia"/>
        </w:rPr>
        <w:t xml:space="preserve"> </w:t>
      </w:r>
      <w:r w:rsidR="00CB0ED3" w:rsidRPr="6A674BE5">
        <w:rPr>
          <w:rFonts w:eastAsiaTheme="minorEastAsia"/>
        </w:rPr>
        <w:t xml:space="preserve">terrestrial </w:t>
      </w:r>
      <w:r w:rsidR="002F141E" w:rsidRPr="6A674BE5">
        <w:rPr>
          <w:rFonts w:eastAsiaTheme="minorEastAsia"/>
        </w:rPr>
        <w:t xml:space="preserve">vertebrate classes </w:t>
      </w:r>
      <w:r w:rsidR="00C47727" w:rsidRPr="6A674BE5">
        <w:rPr>
          <w:rFonts w:eastAsiaTheme="minorEastAsia"/>
        </w:rPr>
        <w:t>have been</w:t>
      </w:r>
      <w:r w:rsidR="002F141E" w:rsidRPr="6A674BE5">
        <w:rPr>
          <w:rFonts w:eastAsiaTheme="minorEastAsia"/>
        </w:rPr>
        <w:t xml:space="preserve"> lacking</w:t>
      </w:r>
      <w:commentRangeEnd w:id="2"/>
      <w:r w:rsidR="00D46BDE">
        <w:rPr>
          <w:rStyle w:val="CommentReference"/>
        </w:rPr>
        <w:commentReference w:id="2"/>
      </w:r>
      <w:r w:rsidR="002F141E" w:rsidRPr="6A674BE5">
        <w:rPr>
          <w:rFonts w:eastAsiaTheme="minorEastAsia"/>
        </w:rPr>
        <w:t>.</w:t>
      </w:r>
      <w:r w:rsidR="00AE10B5">
        <w:rPr>
          <w:rFonts w:eastAsiaTheme="minorEastAsia"/>
        </w:rPr>
        <w:t xml:space="preserve"> </w:t>
      </w:r>
      <w:r w:rsidR="000E1EDC">
        <w:rPr>
          <w:rFonts w:eastAsiaTheme="minorEastAsia"/>
        </w:rPr>
        <w:t>U</w:t>
      </w:r>
      <w:r w:rsidR="00CF6AA1">
        <w:rPr>
          <w:rFonts w:eastAsiaTheme="minorEastAsia"/>
        </w:rPr>
        <w:t>nderstanding</w:t>
      </w:r>
      <w:r w:rsidR="00A92735">
        <w:rPr>
          <w:rFonts w:eastAsiaTheme="minorEastAsia"/>
        </w:rPr>
        <w:t xml:space="preserve"> whether </w:t>
      </w:r>
      <w:r w:rsidR="00CF6AA1">
        <w:rPr>
          <w:rFonts w:eastAsiaTheme="minorEastAsia"/>
        </w:rPr>
        <w:t>different human pressures</w:t>
      </w:r>
      <w:r w:rsidR="00B42042">
        <w:rPr>
          <w:rFonts w:eastAsiaTheme="minorEastAsia"/>
        </w:rPr>
        <w:t xml:space="preserve"> are likely to favour similar </w:t>
      </w:r>
      <w:r w:rsidR="000E1EDC">
        <w:rPr>
          <w:rFonts w:eastAsiaTheme="minorEastAsia"/>
        </w:rPr>
        <w:t>species</w:t>
      </w:r>
      <w:r w:rsidR="00A9432E">
        <w:rPr>
          <w:rFonts w:eastAsiaTheme="minorEastAsia"/>
        </w:rPr>
        <w:t xml:space="preserve"> </w:t>
      </w:r>
      <w:r w:rsidR="005F344E">
        <w:rPr>
          <w:rFonts w:eastAsiaTheme="minorEastAsia"/>
        </w:rPr>
        <w:t xml:space="preserve">across </w:t>
      </w:r>
      <w:r w:rsidR="00380773">
        <w:rPr>
          <w:rFonts w:eastAsiaTheme="minorEastAsia"/>
        </w:rPr>
        <w:t xml:space="preserve">diverse </w:t>
      </w:r>
      <w:r w:rsidR="001F3B38">
        <w:rPr>
          <w:rFonts w:eastAsiaTheme="minorEastAsia"/>
        </w:rPr>
        <w:t>taxonomic</w:t>
      </w:r>
      <w:r w:rsidR="005F344E">
        <w:rPr>
          <w:rFonts w:eastAsiaTheme="minorEastAsia"/>
        </w:rPr>
        <w:t xml:space="preserve"> groups </w:t>
      </w:r>
      <w:r w:rsidR="001F3B38">
        <w:rPr>
          <w:rFonts w:eastAsiaTheme="minorEastAsia"/>
        </w:rPr>
        <w:t>could</w:t>
      </w:r>
      <w:r w:rsidR="005F344E">
        <w:rPr>
          <w:rFonts w:eastAsiaTheme="minorEastAsia"/>
        </w:rPr>
        <w:t xml:space="preserve"> </w:t>
      </w:r>
      <w:r w:rsidR="00380773">
        <w:rPr>
          <w:rFonts w:eastAsiaTheme="minorEastAsia"/>
        </w:rPr>
        <w:t>help conservation efforts</w:t>
      </w:r>
      <w:r w:rsidR="00A54063">
        <w:rPr>
          <w:rFonts w:eastAsiaTheme="minorEastAsia"/>
        </w:rPr>
        <w:t>.</w:t>
      </w:r>
      <w:r w:rsidR="001C1FDC" w:rsidRPr="6A674BE5">
        <w:rPr>
          <w:rFonts w:eastAsiaTheme="minorEastAsia"/>
        </w:rPr>
        <w:t xml:space="preserve"> </w:t>
      </w:r>
      <w:commentRangeStart w:id="3"/>
      <w:r w:rsidR="004B1948" w:rsidRPr="6A674BE5">
        <w:rPr>
          <w:rFonts w:eastAsiaTheme="minorEastAsia"/>
        </w:rPr>
        <w:t>In my thesis,</w:t>
      </w:r>
      <w:r w:rsidR="0026156E" w:rsidRPr="6A674BE5">
        <w:rPr>
          <w:rFonts w:eastAsiaTheme="minorEastAsia"/>
        </w:rPr>
        <w:t xml:space="preserve"> I aimed</w:t>
      </w:r>
      <w:r w:rsidR="004B1948" w:rsidRPr="6A674BE5">
        <w:rPr>
          <w:rFonts w:eastAsiaTheme="minorEastAsia"/>
        </w:rPr>
        <w:t xml:space="preserve"> to</w:t>
      </w:r>
      <w:r w:rsidR="00B90F4C" w:rsidRPr="6A674BE5">
        <w:rPr>
          <w:rFonts w:eastAsiaTheme="minorEastAsia"/>
        </w:rPr>
        <w:t xml:space="preserve"> fill in these gaps,</w:t>
      </w:r>
      <w:r w:rsidR="0026156E" w:rsidRPr="6A674BE5">
        <w:rPr>
          <w:rFonts w:eastAsiaTheme="minorEastAsia"/>
        </w:rPr>
        <w:t xml:space="preserve"> investigat</w:t>
      </w:r>
      <w:r w:rsidR="00B90F4C" w:rsidRPr="6A674BE5">
        <w:rPr>
          <w:rFonts w:eastAsiaTheme="minorEastAsia"/>
        </w:rPr>
        <w:t>ing</w:t>
      </w:r>
      <w:r w:rsidR="0026156E" w:rsidRPr="6A674BE5">
        <w:rPr>
          <w:rFonts w:eastAsiaTheme="minorEastAsia"/>
        </w:rPr>
        <w:t xml:space="preserve"> whether and which traits are associated with land-use responses and climate-change sensitivity </w:t>
      </w:r>
      <w:r w:rsidR="00546EF8" w:rsidRPr="6A674BE5">
        <w:rPr>
          <w:rFonts w:eastAsiaTheme="minorEastAsia"/>
        </w:rPr>
        <w:t>comparatively across</w:t>
      </w:r>
      <w:r w:rsidR="0026156E" w:rsidRPr="6A674BE5">
        <w:rPr>
          <w:rFonts w:eastAsiaTheme="minorEastAsia"/>
        </w:rPr>
        <w:t xml:space="preserve"> terrestrial vertebrates</w:t>
      </w:r>
      <w:commentRangeEnd w:id="3"/>
      <w:r w:rsidR="002B5BD6">
        <w:rPr>
          <w:rStyle w:val="CommentReference"/>
        </w:rPr>
        <w:commentReference w:id="3"/>
      </w:r>
      <w:r w:rsidR="001C280D">
        <w:rPr>
          <w:rFonts w:eastAsiaTheme="minorEastAsia"/>
        </w:rPr>
        <w:t xml:space="preserve"> and at global scales</w:t>
      </w:r>
      <w:r w:rsidR="00A12222" w:rsidRPr="6A674BE5">
        <w:rPr>
          <w:rFonts w:eastAsiaTheme="minorEastAsia"/>
        </w:rPr>
        <w:t xml:space="preserve">. </w:t>
      </w:r>
      <w:r w:rsidR="00546EF8" w:rsidRPr="6A674BE5">
        <w:rPr>
          <w:rFonts w:eastAsiaTheme="minorEastAsia"/>
        </w:rPr>
        <w:t>My thesis</w:t>
      </w:r>
      <w:r w:rsidR="00A12222" w:rsidRPr="6A674BE5">
        <w:rPr>
          <w:rFonts w:eastAsiaTheme="minorEastAsia"/>
        </w:rPr>
        <w:t xml:space="preserve"> also</w:t>
      </w:r>
      <w:r w:rsidR="0026156E" w:rsidRPr="6A674BE5">
        <w:rPr>
          <w:rFonts w:eastAsiaTheme="minorEastAsia"/>
        </w:rPr>
        <w:t xml:space="preserve"> </w:t>
      </w:r>
      <w:r w:rsidR="00A12222" w:rsidRPr="6A674BE5">
        <w:rPr>
          <w:rFonts w:eastAsiaTheme="minorEastAsia"/>
        </w:rPr>
        <w:t xml:space="preserve">aimed </w:t>
      </w:r>
      <w:r w:rsidR="0026156E" w:rsidRPr="6A674BE5">
        <w:rPr>
          <w:rFonts w:eastAsiaTheme="minorEastAsia"/>
        </w:rPr>
        <w:t>to highlight some of the possible consequences for ecosystem functioning.</w:t>
      </w:r>
      <w:r w:rsidR="00B2367C" w:rsidRPr="6A674BE5">
        <w:rPr>
          <w:rFonts w:eastAsiaTheme="minorEastAsia"/>
        </w:rPr>
        <w:t xml:space="preserve"> </w:t>
      </w:r>
    </w:p>
    <w:p w14:paraId="6706F181" w14:textId="39B11A99" w:rsidR="008E2702" w:rsidRPr="003A203E" w:rsidRDefault="00B2367C" w:rsidP="3AA0BB5B">
      <w:pPr>
        <w:autoSpaceDE w:val="0"/>
        <w:autoSpaceDN w:val="0"/>
        <w:adjustRightInd w:val="0"/>
        <w:spacing w:after="0" w:line="276" w:lineRule="auto"/>
        <w:jc w:val="both"/>
        <w:rPr>
          <w:rFonts w:eastAsiaTheme="minorEastAsia"/>
          <w:i/>
          <w:iCs/>
        </w:rPr>
      </w:pPr>
      <w:r w:rsidRPr="3AA0BB5B">
        <w:rPr>
          <w:rFonts w:eastAsiaTheme="minorEastAsia"/>
        </w:rPr>
        <w:lastRenderedPageBreak/>
        <w:t>To this end, I</w:t>
      </w:r>
      <w:r w:rsidR="00213F3B" w:rsidRPr="3AA0BB5B">
        <w:rPr>
          <w:rFonts w:eastAsiaTheme="minorEastAsia"/>
        </w:rPr>
        <w:t xml:space="preserve"> started by</w:t>
      </w:r>
      <w:r w:rsidRPr="3AA0BB5B">
        <w:rPr>
          <w:rFonts w:eastAsiaTheme="minorEastAsia"/>
        </w:rPr>
        <w:t xml:space="preserve"> compil</w:t>
      </w:r>
      <w:r w:rsidR="00213F3B" w:rsidRPr="3AA0BB5B">
        <w:rPr>
          <w:rFonts w:eastAsiaTheme="minorEastAsia"/>
        </w:rPr>
        <w:t>ing</w:t>
      </w:r>
      <w:r w:rsidRPr="3AA0BB5B">
        <w:rPr>
          <w:rFonts w:eastAsiaTheme="minorEastAsia"/>
        </w:rPr>
        <w:t xml:space="preserve"> trait data </w:t>
      </w:r>
      <w:r w:rsidR="00372CC2" w:rsidRPr="3AA0BB5B">
        <w:rPr>
          <w:rFonts w:eastAsiaTheme="minorEastAsia"/>
        </w:rPr>
        <w:t>across</w:t>
      </w:r>
      <w:r w:rsidRPr="3AA0BB5B">
        <w:rPr>
          <w:rFonts w:eastAsiaTheme="minorEastAsia"/>
        </w:rPr>
        <w:t xml:space="preserve"> terrestrial vertebrates</w:t>
      </w:r>
      <w:r w:rsidR="00372CC2" w:rsidRPr="3AA0BB5B">
        <w:rPr>
          <w:rFonts w:eastAsiaTheme="minorEastAsia"/>
        </w:rPr>
        <w:t>, and</w:t>
      </w:r>
      <w:r w:rsidR="00213F3B" w:rsidRPr="3AA0BB5B">
        <w:rPr>
          <w:rFonts w:eastAsiaTheme="minorEastAsia"/>
        </w:rPr>
        <w:t xml:space="preserve"> by</w:t>
      </w:r>
      <w:r w:rsidR="00372CC2" w:rsidRPr="3AA0BB5B">
        <w:rPr>
          <w:rFonts w:eastAsiaTheme="minorEastAsia"/>
        </w:rPr>
        <w:t xml:space="preserve"> assess</w:t>
      </w:r>
      <w:r w:rsidR="00213F3B" w:rsidRPr="3AA0BB5B">
        <w:rPr>
          <w:rFonts w:eastAsiaTheme="minorEastAsia"/>
        </w:rPr>
        <w:t>ing</w:t>
      </w:r>
      <w:r w:rsidR="00372CC2" w:rsidRPr="3AA0BB5B">
        <w:rPr>
          <w:rFonts w:eastAsiaTheme="minorEastAsia"/>
        </w:rPr>
        <w:t xml:space="preserve"> </w:t>
      </w:r>
      <w:r w:rsidR="00EA228A" w:rsidRPr="3AA0BB5B">
        <w:rPr>
          <w:rFonts w:eastAsiaTheme="minorEastAsia"/>
        </w:rPr>
        <w:t>the gaps and biases in the availability of trait data (Chapter 2).</w:t>
      </w:r>
      <w:r w:rsidR="000210EF" w:rsidRPr="3AA0BB5B">
        <w:rPr>
          <w:rFonts w:eastAsiaTheme="minorEastAsia"/>
        </w:rPr>
        <w:t xml:space="preserve"> </w:t>
      </w:r>
      <w:r w:rsidR="00617F7B" w:rsidRPr="3AA0BB5B">
        <w:rPr>
          <w:rFonts w:eastAsiaTheme="minorEastAsia"/>
        </w:rPr>
        <w:t>Bringing together</w:t>
      </w:r>
      <w:r w:rsidR="001F2E25" w:rsidRPr="3AA0BB5B">
        <w:rPr>
          <w:rFonts w:eastAsiaTheme="minorEastAsia"/>
        </w:rPr>
        <w:t xml:space="preserve"> these compiled data</w:t>
      </w:r>
      <w:r w:rsidR="00617F7B" w:rsidRPr="3AA0BB5B">
        <w:rPr>
          <w:rFonts w:eastAsiaTheme="minorEastAsia"/>
        </w:rPr>
        <w:t xml:space="preserve"> and a database containing species records in different land-use types (PREDICTS)</w:t>
      </w:r>
      <w:r w:rsidR="00DA5B3C" w:rsidRPr="3AA0BB5B">
        <w:rPr>
          <w:rFonts w:eastAsiaTheme="minorEastAsia"/>
        </w:rPr>
        <w:t>, I assessed the effects of land use and land-use intensity on the functional diversity of</w:t>
      </w:r>
      <w:r w:rsidR="00F74E79" w:rsidRPr="3AA0BB5B">
        <w:rPr>
          <w:rFonts w:eastAsiaTheme="minorEastAsia"/>
        </w:rPr>
        <w:t xml:space="preserve"> local</w:t>
      </w:r>
      <w:r w:rsidR="00DA5B3C" w:rsidRPr="3AA0BB5B">
        <w:rPr>
          <w:rFonts w:eastAsiaTheme="minorEastAsia"/>
        </w:rPr>
        <w:t xml:space="preserve"> </w:t>
      </w:r>
      <w:r w:rsidR="008C7F93" w:rsidRPr="3AA0BB5B">
        <w:rPr>
          <w:rFonts w:eastAsiaTheme="minorEastAsia"/>
        </w:rPr>
        <w:t>terrestrial</w:t>
      </w:r>
      <w:r w:rsidR="00DA5B3C" w:rsidRPr="3AA0BB5B">
        <w:rPr>
          <w:rFonts w:eastAsiaTheme="minorEastAsia"/>
        </w:rPr>
        <w:t xml:space="preserve"> vertebrate assemblages</w:t>
      </w:r>
      <w:r w:rsidR="000210EF" w:rsidRPr="3AA0BB5B">
        <w:rPr>
          <w:rFonts w:eastAsiaTheme="minorEastAsia"/>
        </w:rPr>
        <w:t xml:space="preserve"> (Chapter 3)</w:t>
      </w:r>
      <w:r w:rsidR="00DA5B3C" w:rsidRPr="3AA0BB5B">
        <w:rPr>
          <w:rFonts w:eastAsiaTheme="minorEastAsia"/>
        </w:rPr>
        <w:t>.</w:t>
      </w:r>
      <w:r w:rsidR="000210EF" w:rsidRPr="3AA0BB5B">
        <w:rPr>
          <w:rFonts w:eastAsiaTheme="minorEastAsia"/>
        </w:rPr>
        <w:t xml:space="preserve"> </w:t>
      </w:r>
      <w:r w:rsidR="00853BFD" w:rsidRPr="3AA0BB5B">
        <w:rPr>
          <w:rFonts w:eastAsiaTheme="minorEastAsia"/>
        </w:rPr>
        <w:t>I</w:t>
      </w:r>
      <w:r w:rsidR="00AA08BF" w:rsidRPr="3AA0BB5B">
        <w:rPr>
          <w:rFonts w:eastAsiaTheme="minorEastAsia"/>
        </w:rPr>
        <w:t xml:space="preserve"> then</w:t>
      </w:r>
      <w:r w:rsidR="00853BFD" w:rsidRPr="3AA0BB5B">
        <w:rPr>
          <w:rFonts w:eastAsiaTheme="minorEastAsia"/>
        </w:rPr>
        <w:t xml:space="preserve"> </w:t>
      </w:r>
      <w:r w:rsidR="00F74E79" w:rsidRPr="3AA0BB5B">
        <w:rPr>
          <w:rFonts w:eastAsiaTheme="minorEastAsia"/>
        </w:rPr>
        <w:t xml:space="preserve">asked whether species </w:t>
      </w:r>
      <w:r w:rsidR="00AE61F1" w:rsidRPr="3AA0BB5B">
        <w:rPr>
          <w:rFonts w:eastAsiaTheme="minorEastAsia"/>
        </w:rPr>
        <w:t>ecological</w:t>
      </w:r>
      <w:r w:rsidR="000C3338" w:rsidRPr="3AA0BB5B">
        <w:rPr>
          <w:rFonts w:eastAsiaTheme="minorEastAsia"/>
        </w:rPr>
        <w:t xml:space="preserve"> </w:t>
      </w:r>
      <w:r w:rsidR="00AE61F1" w:rsidRPr="3AA0BB5B">
        <w:rPr>
          <w:rFonts w:eastAsiaTheme="minorEastAsia"/>
        </w:rPr>
        <w:t>characteristics (</w:t>
      </w:r>
      <w:commentRangeStart w:id="4"/>
      <w:r w:rsidR="00AE61F1" w:rsidRPr="3AA0BB5B">
        <w:rPr>
          <w:rFonts w:eastAsiaTheme="minorEastAsia"/>
        </w:rPr>
        <w:t>in which I included species</w:t>
      </w:r>
      <w:r w:rsidR="003A203E" w:rsidRPr="3AA0BB5B">
        <w:rPr>
          <w:rFonts w:eastAsiaTheme="minorEastAsia"/>
        </w:rPr>
        <w:t xml:space="preserve"> ecological</w:t>
      </w:r>
      <w:r w:rsidR="00AE61F1" w:rsidRPr="3AA0BB5B">
        <w:rPr>
          <w:rFonts w:eastAsiaTheme="minorEastAsia"/>
        </w:rPr>
        <w:t xml:space="preserve"> </w:t>
      </w:r>
      <w:r w:rsidR="00F74E79" w:rsidRPr="3AA0BB5B">
        <w:rPr>
          <w:rFonts w:eastAsiaTheme="minorEastAsia"/>
        </w:rPr>
        <w:t>traits</w:t>
      </w:r>
      <w:r w:rsidR="00AB7F8A" w:rsidRPr="3AA0BB5B">
        <w:rPr>
          <w:rFonts w:eastAsiaTheme="minorEastAsia"/>
        </w:rPr>
        <w:t xml:space="preserve"> and species geographical range area</w:t>
      </w:r>
      <w:commentRangeEnd w:id="4"/>
      <w:r w:rsidR="0069614A">
        <w:rPr>
          <w:rStyle w:val="CommentReference"/>
        </w:rPr>
        <w:commentReference w:id="4"/>
      </w:r>
      <w:r w:rsidR="00AE61F1" w:rsidRPr="3AA0BB5B">
        <w:rPr>
          <w:rFonts w:eastAsiaTheme="minorEastAsia"/>
        </w:rPr>
        <w:t>)</w:t>
      </w:r>
      <w:r w:rsidR="00F74E79" w:rsidRPr="3AA0BB5B">
        <w:rPr>
          <w:rFonts w:eastAsiaTheme="minorEastAsia"/>
        </w:rPr>
        <w:t xml:space="preserve"> were associated with species’ land-use responses and with species</w:t>
      </w:r>
      <w:r w:rsidR="000210EF" w:rsidRPr="3AA0BB5B">
        <w:rPr>
          <w:rFonts w:eastAsiaTheme="minorEastAsia"/>
        </w:rPr>
        <w:t>’ estimated</w:t>
      </w:r>
      <w:r w:rsidR="00F74E79" w:rsidRPr="3AA0BB5B">
        <w:rPr>
          <w:rFonts w:eastAsiaTheme="minorEastAsia"/>
        </w:rPr>
        <w:t xml:space="preserve"> climate</w:t>
      </w:r>
      <w:r w:rsidR="000210EF" w:rsidRPr="3AA0BB5B">
        <w:rPr>
          <w:rFonts w:eastAsiaTheme="minorEastAsia"/>
        </w:rPr>
        <w:t>-</w:t>
      </w:r>
      <w:r w:rsidR="00F74E79" w:rsidRPr="3AA0BB5B">
        <w:rPr>
          <w:rFonts w:eastAsiaTheme="minorEastAsia"/>
        </w:rPr>
        <w:t>change</w:t>
      </w:r>
      <w:r w:rsidR="000210EF" w:rsidRPr="3AA0BB5B">
        <w:rPr>
          <w:rFonts w:eastAsiaTheme="minorEastAsia"/>
        </w:rPr>
        <w:t xml:space="preserve"> </w:t>
      </w:r>
      <w:r w:rsidR="00F74E79" w:rsidRPr="3AA0BB5B">
        <w:rPr>
          <w:rFonts w:eastAsiaTheme="minorEastAsia"/>
        </w:rPr>
        <w:t>sensitivity, comparatively across the four vertebrate classes</w:t>
      </w:r>
      <w:r w:rsidR="00AA08BF" w:rsidRPr="3AA0BB5B">
        <w:rPr>
          <w:rFonts w:eastAsiaTheme="minorEastAsia"/>
        </w:rPr>
        <w:t xml:space="preserve"> (Chapter 4)</w:t>
      </w:r>
      <w:r w:rsidR="00F74E79" w:rsidRPr="3AA0BB5B">
        <w:rPr>
          <w:rFonts w:eastAsiaTheme="minorEastAsia"/>
        </w:rPr>
        <w:t>.</w:t>
      </w:r>
      <w:r w:rsidR="00AA08BF" w:rsidRPr="3AA0BB5B">
        <w:rPr>
          <w:rFonts w:eastAsiaTheme="minorEastAsia"/>
        </w:rPr>
        <w:t xml:space="preserve"> Finally, I </w:t>
      </w:r>
      <w:r w:rsidR="000029D6" w:rsidRPr="3AA0BB5B">
        <w:rPr>
          <w:rFonts w:eastAsiaTheme="minorEastAsia"/>
        </w:rPr>
        <w:t xml:space="preserve">investigated </w:t>
      </w:r>
      <w:commentRangeStart w:id="5"/>
      <w:r w:rsidR="000848AB" w:rsidRPr="3AA0BB5B">
        <w:rPr>
          <w:rFonts w:eastAsiaTheme="minorEastAsia"/>
        </w:rPr>
        <w:t>the</w:t>
      </w:r>
      <w:r w:rsidR="004E3516">
        <w:rPr>
          <w:rFonts w:eastAsiaTheme="minorEastAsia"/>
        </w:rPr>
        <w:t xml:space="preserve"> effects of</w:t>
      </w:r>
      <w:r w:rsidR="000848AB" w:rsidRPr="3AA0BB5B">
        <w:rPr>
          <w:rFonts w:eastAsiaTheme="minorEastAsia"/>
        </w:rPr>
        <w:t xml:space="preserve"> land</w:t>
      </w:r>
      <w:r w:rsidR="004E3516">
        <w:rPr>
          <w:rFonts w:eastAsiaTheme="minorEastAsia"/>
        </w:rPr>
        <w:t xml:space="preserve"> </w:t>
      </w:r>
      <w:r w:rsidR="000848AB" w:rsidRPr="3AA0BB5B">
        <w:rPr>
          <w:rFonts w:eastAsiaTheme="minorEastAsia"/>
        </w:rPr>
        <w:t>use</w:t>
      </w:r>
      <w:r w:rsidR="004E3516">
        <w:rPr>
          <w:rFonts w:eastAsiaTheme="minorEastAsia"/>
        </w:rPr>
        <w:t xml:space="preserve"> and land</w:t>
      </w:r>
      <w:r w:rsidR="00A60751">
        <w:rPr>
          <w:rFonts w:eastAsiaTheme="minorEastAsia"/>
        </w:rPr>
        <w:t xml:space="preserve">-use intensity on </w:t>
      </w:r>
      <w:r w:rsidR="000848AB" w:rsidRPr="3AA0BB5B">
        <w:rPr>
          <w:rFonts w:eastAsiaTheme="minorEastAsia"/>
        </w:rPr>
        <w:t xml:space="preserve"> </w:t>
      </w:r>
      <w:r w:rsidR="00A60751">
        <w:rPr>
          <w:rFonts w:eastAsiaTheme="minorEastAsia"/>
        </w:rPr>
        <w:t>the total</w:t>
      </w:r>
      <w:r w:rsidR="00091AAE" w:rsidRPr="3AA0BB5B">
        <w:rPr>
          <w:rFonts w:eastAsiaTheme="minorEastAsia"/>
        </w:rPr>
        <w:t xml:space="preserve"> </w:t>
      </w:r>
      <w:r w:rsidR="000848AB" w:rsidRPr="3AA0BB5B">
        <w:rPr>
          <w:rFonts w:eastAsiaTheme="minorEastAsia"/>
        </w:rPr>
        <w:t xml:space="preserve">energetic requirements </w:t>
      </w:r>
      <w:r w:rsidR="00A60751">
        <w:rPr>
          <w:rFonts w:eastAsiaTheme="minorEastAsia"/>
        </w:rPr>
        <w:t xml:space="preserve">of vertebrate </w:t>
      </w:r>
      <w:r w:rsidR="000848AB" w:rsidRPr="3AA0BB5B">
        <w:rPr>
          <w:rFonts w:eastAsiaTheme="minorEastAsia"/>
        </w:rPr>
        <w:t>assemblage</w:t>
      </w:r>
      <w:commentRangeEnd w:id="5"/>
      <w:r w:rsidR="00A60751">
        <w:rPr>
          <w:rFonts w:eastAsiaTheme="minorEastAsia"/>
        </w:rPr>
        <w:t>s</w:t>
      </w:r>
      <w:r w:rsidR="00580E33">
        <w:rPr>
          <w:rStyle w:val="CommentReference"/>
        </w:rPr>
        <w:commentReference w:id="5"/>
      </w:r>
      <w:r w:rsidR="00480595" w:rsidRPr="3AA0BB5B">
        <w:rPr>
          <w:rFonts w:eastAsiaTheme="minorEastAsia"/>
        </w:rPr>
        <w:t>, and I</w:t>
      </w:r>
      <w:r w:rsidR="00091AAE" w:rsidRPr="3AA0BB5B">
        <w:rPr>
          <w:rFonts w:eastAsiaTheme="minorEastAsia"/>
        </w:rPr>
        <w:t xml:space="preserve"> further</w:t>
      </w:r>
      <w:r w:rsidR="00480595" w:rsidRPr="3AA0BB5B">
        <w:rPr>
          <w:rFonts w:eastAsiaTheme="minorEastAsia"/>
        </w:rPr>
        <w:t xml:space="preserve"> assessed whether species’ energetic requirements influenced species’ land-use responses</w:t>
      </w:r>
      <w:r w:rsidR="00C200E4" w:rsidRPr="3AA0BB5B">
        <w:rPr>
          <w:rFonts w:eastAsiaTheme="minorEastAsia"/>
        </w:rPr>
        <w:t xml:space="preserve"> </w:t>
      </w:r>
      <w:r w:rsidR="000029D6" w:rsidRPr="3AA0BB5B">
        <w:rPr>
          <w:rFonts w:eastAsiaTheme="minorEastAsia"/>
        </w:rPr>
        <w:t>(Chapter 5).</w:t>
      </w:r>
      <w:r w:rsidR="0068532F" w:rsidRPr="3AA0BB5B">
        <w:rPr>
          <w:rFonts w:eastAsiaTheme="minorEastAsia"/>
        </w:rPr>
        <w:t xml:space="preserve"> </w:t>
      </w:r>
      <w:r w:rsidR="00AB1623" w:rsidRPr="3AA0BB5B">
        <w:rPr>
          <w:rFonts w:eastAsiaTheme="minorEastAsia"/>
        </w:rPr>
        <w:t>In this</w:t>
      </w:r>
      <w:r w:rsidR="004B1948" w:rsidRPr="3AA0BB5B">
        <w:rPr>
          <w:rFonts w:eastAsiaTheme="minorEastAsia"/>
        </w:rPr>
        <w:t xml:space="preserve"> final</w:t>
      </w:r>
      <w:r w:rsidR="00AB1623" w:rsidRPr="3AA0BB5B">
        <w:rPr>
          <w:rFonts w:eastAsiaTheme="minorEastAsia"/>
        </w:rPr>
        <w:t xml:space="preserve"> Chapter, I</w:t>
      </w:r>
      <w:r w:rsidR="00CB7FB6" w:rsidRPr="3AA0BB5B">
        <w:rPr>
          <w:rFonts w:eastAsiaTheme="minorEastAsia"/>
        </w:rPr>
        <w:t xml:space="preserve"> </w:t>
      </w:r>
      <w:r w:rsidR="00E330EB" w:rsidRPr="3AA0BB5B">
        <w:rPr>
          <w:rFonts w:eastAsiaTheme="minorEastAsia"/>
        </w:rPr>
        <w:t>synthesise</w:t>
      </w:r>
      <w:r w:rsidR="00AB1623" w:rsidRPr="3AA0BB5B">
        <w:rPr>
          <w:rFonts w:eastAsiaTheme="minorEastAsia"/>
        </w:rPr>
        <w:t xml:space="preserve"> the key findings of my </w:t>
      </w:r>
      <w:r w:rsidR="00E330EB" w:rsidRPr="3AA0BB5B">
        <w:rPr>
          <w:rFonts w:eastAsiaTheme="minorEastAsia"/>
        </w:rPr>
        <w:t>work</w:t>
      </w:r>
      <w:r w:rsidR="00CB7FB6" w:rsidRPr="3AA0BB5B">
        <w:rPr>
          <w:rFonts w:eastAsiaTheme="minorEastAsia"/>
        </w:rPr>
        <w:t xml:space="preserve">, </w:t>
      </w:r>
      <w:r w:rsidR="00630946" w:rsidRPr="3AA0BB5B">
        <w:rPr>
          <w:rFonts w:eastAsiaTheme="minorEastAsia"/>
        </w:rPr>
        <w:t>and I</w:t>
      </w:r>
      <w:r w:rsidR="00AB1623" w:rsidRPr="3AA0BB5B">
        <w:rPr>
          <w:rFonts w:eastAsiaTheme="minorEastAsia"/>
        </w:rPr>
        <w:t xml:space="preserve"> </w:t>
      </w:r>
      <w:r w:rsidR="00317E72" w:rsidRPr="3AA0BB5B">
        <w:rPr>
          <w:rFonts w:eastAsiaTheme="minorEastAsia"/>
        </w:rPr>
        <w:t>as</w:t>
      </w:r>
      <w:r w:rsidR="002D59A6" w:rsidRPr="3AA0BB5B">
        <w:rPr>
          <w:rFonts w:eastAsiaTheme="minorEastAsia"/>
        </w:rPr>
        <w:t>sess</w:t>
      </w:r>
      <w:r w:rsidR="00A92D3B" w:rsidRPr="3AA0BB5B">
        <w:rPr>
          <w:rFonts w:eastAsiaTheme="minorEastAsia"/>
        </w:rPr>
        <w:t xml:space="preserve"> the</w:t>
      </w:r>
      <w:r w:rsidR="00B33E4F" w:rsidRPr="3AA0BB5B">
        <w:rPr>
          <w:rFonts w:eastAsiaTheme="minorEastAsia"/>
        </w:rPr>
        <w:t>ir</w:t>
      </w:r>
      <w:r w:rsidR="00A92D3B" w:rsidRPr="3AA0BB5B">
        <w:rPr>
          <w:rFonts w:eastAsiaTheme="minorEastAsia"/>
        </w:rPr>
        <w:t xml:space="preserve"> contributions to the broader knowledge</w:t>
      </w:r>
      <w:r w:rsidR="004174A9" w:rsidRPr="3AA0BB5B">
        <w:rPr>
          <w:rFonts w:eastAsiaTheme="minorEastAsia"/>
        </w:rPr>
        <w:t xml:space="preserve"> and their relevance for the field</w:t>
      </w:r>
      <w:r w:rsidR="00A92D3B" w:rsidRPr="3AA0BB5B">
        <w:rPr>
          <w:rFonts w:eastAsiaTheme="minorEastAsia"/>
        </w:rPr>
        <w:t xml:space="preserve">. </w:t>
      </w:r>
      <w:r w:rsidR="00143B44" w:rsidRPr="3AA0BB5B">
        <w:rPr>
          <w:rFonts w:eastAsiaTheme="minorEastAsia"/>
        </w:rPr>
        <w:t xml:space="preserve">I highlight some of the </w:t>
      </w:r>
      <w:r w:rsidR="00C65EDF" w:rsidRPr="3AA0BB5B">
        <w:rPr>
          <w:rFonts w:eastAsiaTheme="minorEastAsia"/>
        </w:rPr>
        <w:t>limitations</w:t>
      </w:r>
      <w:r w:rsidR="00DC6107" w:rsidRPr="3AA0BB5B">
        <w:rPr>
          <w:rFonts w:eastAsiaTheme="minorEastAsia"/>
        </w:rPr>
        <w:t xml:space="preserve"> of my work</w:t>
      </w:r>
      <w:r w:rsidR="00CF73E7" w:rsidRPr="3AA0BB5B">
        <w:rPr>
          <w:rFonts w:eastAsiaTheme="minorEastAsia"/>
        </w:rPr>
        <w:t xml:space="preserve"> </w:t>
      </w:r>
      <w:r w:rsidR="009A1E39" w:rsidRPr="3AA0BB5B">
        <w:rPr>
          <w:rFonts w:eastAsiaTheme="minorEastAsia"/>
        </w:rPr>
        <w:t>and</w:t>
      </w:r>
      <w:r w:rsidR="0002481B" w:rsidRPr="3AA0BB5B">
        <w:rPr>
          <w:rFonts w:eastAsiaTheme="minorEastAsia"/>
        </w:rPr>
        <w:t xml:space="preserve"> further</w:t>
      </w:r>
      <w:r w:rsidR="009A1E39" w:rsidRPr="3AA0BB5B">
        <w:rPr>
          <w:rFonts w:eastAsiaTheme="minorEastAsia"/>
        </w:rPr>
        <w:t xml:space="preserve"> </w:t>
      </w:r>
      <w:r w:rsidR="00C65EDF" w:rsidRPr="3AA0BB5B">
        <w:rPr>
          <w:rFonts w:eastAsiaTheme="minorEastAsia"/>
        </w:rPr>
        <w:t>challenges,</w:t>
      </w:r>
      <w:r w:rsidR="002B152A" w:rsidRPr="3AA0BB5B">
        <w:rPr>
          <w:rFonts w:eastAsiaTheme="minorEastAsia"/>
        </w:rPr>
        <w:t xml:space="preserve"> </w:t>
      </w:r>
      <w:r w:rsidR="009A1E39" w:rsidRPr="3AA0BB5B">
        <w:rPr>
          <w:rFonts w:eastAsiaTheme="minorEastAsia"/>
        </w:rPr>
        <w:t xml:space="preserve">notably </w:t>
      </w:r>
      <w:r w:rsidR="002D59A6" w:rsidRPr="3AA0BB5B">
        <w:rPr>
          <w:rFonts w:eastAsiaTheme="minorEastAsia"/>
        </w:rPr>
        <w:t>reflecting on</w:t>
      </w:r>
      <w:r w:rsidR="009A1E39" w:rsidRPr="3AA0BB5B">
        <w:rPr>
          <w:rFonts w:eastAsiaTheme="minorEastAsia"/>
        </w:rPr>
        <w:t xml:space="preserve"> the current challenges to the application of trait-based approaches at large scales</w:t>
      </w:r>
      <w:r w:rsidR="00835724" w:rsidRPr="3AA0BB5B">
        <w:rPr>
          <w:rFonts w:eastAsiaTheme="minorEastAsia"/>
        </w:rPr>
        <w:t xml:space="preserve"> in animal taxa</w:t>
      </w:r>
      <w:r w:rsidR="00630779" w:rsidRPr="3AA0BB5B">
        <w:rPr>
          <w:rFonts w:eastAsiaTheme="minorEastAsia"/>
        </w:rPr>
        <w:t xml:space="preserve">. </w:t>
      </w:r>
    </w:p>
    <w:p w14:paraId="6A2C6706" w14:textId="77777777" w:rsidR="00630946" w:rsidRDefault="00630946" w:rsidP="6A674BE5">
      <w:pPr>
        <w:spacing w:line="276" w:lineRule="auto"/>
        <w:rPr>
          <w:rFonts w:eastAsiaTheme="minorEastAsia"/>
          <w:b/>
          <w:bCs/>
          <w:sz w:val="28"/>
          <w:szCs w:val="28"/>
        </w:rPr>
      </w:pPr>
    </w:p>
    <w:p w14:paraId="26E3EE22" w14:textId="16A1A9E4" w:rsidR="00994A8F" w:rsidRPr="00630946" w:rsidRDefault="00061388" w:rsidP="0026719D">
      <w:pPr>
        <w:pStyle w:val="ListParagraph"/>
        <w:numPr>
          <w:ilvl w:val="0"/>
          <w:numId w:val="10"/>
        </w:numPr>
        <w:spacing w:line="276" w:lineRule="auto"/>
        <w:rPr>
          <w:b/>
          <w:bCs/>
          <w:sz w:val="28"/>
          <w:szCs w:val="28"/>
        </w:rPr>
      </w:pPr>
      <w:r w:rsidRPr="00630946">
        <w:rPr>
          <w:b/>
          <w:bCs/>
          <w:sz w:val="28"/>
          <w:szCs w:val="28"/>
        </w:rPr>
        <w:t>G</w:t>
      </w:r>
      <w:r w:rsidR="00DC5A5F" w:rsidRPr="00630946">
        <w:rPr>
          <w:b/>
          <w:bCs/>
          <w:sz w:val="28"/>
          <w:szCs w:val="28"/>
        </w:rPr>
        <w:t xml:space="preserve">aps and biases in </w:t>
      </w:r>
      <w:r w:rsidR="00930401" w:rsidRPr="00630946">
        <w:rPr>
          <w:b/>
          <w:bCs/>
          <w:sz w:val="28"/>
          <w:szCs w:val="28"/>
        </w:rPr>
        <w:t xml:space="preserve">the </w:t>
      </w:r>
      <w:r w:rsidR="00E57427" w:rsidRPr="00630946">
        <w:rPr>
          <w:b/>
          <w:bCs/>
          <w:sz w:val="28"/>
          <w:szCs w:val="28"/>
        </w:rPr>
        <w:t xml:space="preserve">knowledge of terrestrial vertebrates </w:t>
      </w:r>
    </w:p>
    <w:p w14:paraId="186EFC89" w14:textId="79CA6139" w:rsidR="00630946" w:rsidRDefault="00F83092" w:rsidP="0026719D">
      <w:pPr>
        <w:spacing w:line="276" w:lineRule="auto"/>
        <w:jc w:val="both"/>
      </w:pPr>
      <w:r>
        <w:t xml:space="preserve">Although </w:t>
      </w:r>
      <w:r w:rsidR="00A9775C">
        <w:t xml:space="preserve">terrestrial </w:t>
      </w:r>
      <w:r>
        <w:t>vertebrate</w:t>
      </w:r>
      <w:r w:rsidR="00A9775C">
        <w:t xml:space="preserve">s </w:t>
      </w:r>
      <w:r>
        <w:t xml:space="preserve">have been extensively studied in the past, there remain important gaps in our knowledge. </w:t>
      </w:r>
      <w:r w:rsidR="00B74A99">
        <w:t>Some of these</w:t>
      </w:r>
      <w:r w:rsidR="00D7022A">
        <w:t xml:space="preserve"> gaps are illustrated in </w:t>
      </w:r>
      <w:r>
        <w:t>Chapt</w:t>
      </w:r>
      <w:r w:rsidRPr="3AA0BB5B">
        <w:rPr>
          <w:rFonts w:eastAsiaTheme="minorEastAsia"/>
        </w:rPr>
        <w:t xml:space="preserve">er </w:t>
      </w:r>
      <w:r w:rsidR="00D7022A" w:rsidRPr="3AA0BB5B">
        <w:rPr>
          <w:rFonts w:eastAsiaTheme="minorEastAsia"/>
        </w:rPr>
        <w:t>2</w:t>
      </w:r>
      <w:r w:rsidR="00364404" w:rsidRPr="3AA0BB5B">
        <w:rPr>
          <w:rFonts w:eastAsiaTheme="minorEastAsia"/>
        </w:rPr>
        <w:t>,</w:t>
      </w:r>
      <w:r w:rsidR="00D7022A" w:rsidRPr="3AA0BB5B">
        <w:rPr>
          <w:rFonts w:eastAsiaTheme="minorEastAsia"/>
        </w:rPr>
        <w:t xml:space="preserve"> which</w:t>
      </w:r>
      <w:r w:rsidR="00364404" w:rsidRPr="3AA0BB5B">
        <w:rPr>
          <w:rFonts w:eastAsiaTheme="minorEastAsia"/>
        </w:rPr>
        <w:t xml:space="preserve"> </w:t>
      </w:r>
      <w:r w:rsidR="00C8473A" w:rsidRPr="3AA0BB5B">
        <w:rPr>
          <w:rFonts w:eastAsiaTheme="minorEastAsia"/>
        </w:rPr>
        <w:t>demonstrat</w:t>
      </w:r>
      <w:r w:rsidR="00D7022A" w:rsidRPr="3AA0BB5B">
        <w:rPr>
          <w:rFonts w:eastAsiaTheme="minorEastAsia"/>
        </w:rPr>
        <w:t>es</w:t>
      </w:r>
      <w:r w:rsidR="00364404" w:rsidRPr="3AA0BB5B">
        <w:rPr>
          <w:rFonts w:eastAsiaTheme="minorEastAsia"/>
        </w:rPr>
        <w:t xml:space="preserve"> the </w:t>
      </w:r>
      <w:r w:rsidRPr="3AA0BB5B">
        <w:rPr>
          <w:rFonts w:eastAsiaTheme="minorEastAsia"/>
        </w:rPr>
        <w:t xml:space="preserve">biases in the availability of ecological trait data </w:t>
      </w:r>
      <w:r w:rsidR="00B454C0" w:rsidRPr="3AA0BB5B">
        <w:rPr>
          <w:rFonts w:eastAsiaTheme="minorEastAsia"/>
        </w:rPr>
        <w:t>(</w:t>
      </w:r>
      <w:r w:rsidR="00C72642" w:rsidRPr="3AA0BB5B">
        <w:rPr>
          <w:rFonts w:eastAsiaTheme="minorEastAsia"/>
        </w:rPr>
        <w:t xml:space="preserve">i.e., </w:t>
      </w:r>
      <w:r w:rsidR="006B2A96" w:rsidRPr="3AA0BB5B">
        <w:rPr>
          <w:rFonts w:eastAsiaTheme="minorEastAsia"/>
        </w:rPr>
        <w:t xml:space="preserve">the </w:t>
      </w:r>
      <w:r w:rsidR="00832226" w:rsidRPr="3AA0BB5B">
        <w:rPr>
          <w:rFonts w:eastAsiaTheme="minorEastAsia"/>
        </w:rPr>
        <w:t>‘</w:t>
      </w:r>
      <w:r w:rsidR="00246605" w:rsidRPr="3AA0BB5B">
        <w:rPr>
          <w:rFonts w:eastAsiaTheme="minorEastAsia"/>
        </w:rPr>
        <w:t>Raunkiæran</w:t>
      </w:r>
      <w:r w:rsidR="00832226" w:rsidRPr="3AA0BB5B">
        <w:rPr>
          <w:rFonts w:eastAsiaTheme="minorEastAsia"/>
        </w:rPr>
        <w:t>’</w:t>
      </w:r>
      <w:r w:rsidR="00246605" w:rsidRPr="3AA0BB5B">
        <w:rPr>
          <w:rFonts w:eastAsiaTheme="minorEastAsia"/>
        </w:rPr>
        <w:t xml:space="preserve"> </w:t>
      </w:r>
      <w:r w:rsidR="006B2A96" w:rsidRPr="3AA0BB5B">
        <w:rPr>
          <w:rFonts w:eastAsiaTheme="minorEastAsia"/>
        </w:rPr>
        <w:t>shortfall</w:t>
      </w:r>
      <w:r w:rsidR="00C72642" w:rsidRPr="3AA0BB5B">
        <w:rPr>
          <w:rFonts w:eastAsiaTheme="minorEastAsia"/>
        </w:rPr>
        <w:t xml:space="preserve"> </w:t>
      </w:r>
      <w:r>
        <w:fldChar w:fldCharType="begin" w:fldLock="1"/>
      </w:r>
      <w:r>
        <w:instrText>ADDIN CSL_CITATION {"citationItems":[{"id":"ITEM-1","itemData":{"DOI":"10.1146/annurev-ecolsys-112414-054400","ISBN":"1543-592X","ISSN":"1543-592X","abstract":"Ecologists and evolutionary biologists are increasingly using big-data approaches to tackle questions at large spatial, taxonomic, and temporal scales. However, despite recent efforts to gather two centuries of biodiversity inventories into comprehensive databases, many crucial research questions remain unanswered. Here, we update the concept of knowledge shortfalls and review the tradeoffs between generality and uncertainty. We present seven key shortfalls of current biodiversity data. Four previously proposed shortfalls pinpoint knowledge gaps for species taxonomy (Linnean), distribution (Wallacean), abundance (Prestonian), and evolutionary patterns (Darwinian). We also redefine the Hutchinsonian shortfall to apply to the abiotic tolerances of species and propose new shortfalls relating to limited knowledge of species traits (Raunkiaeran) and biotic interactions (Eltonian). We conclude with a general framework for the combined impacts and consequences of shortfalls of large-scale biodiversity knowledge ...","author":[{"dropping-particle":"","family":"Hortal","given":"Joaquín","non-dropping-particle":"","parse-names":false,"suffix":""},{"dropping-particle":"","family":"Bello","given":"Francesco","non-dropping-particle":"de","parse-names":false,"suffix":""},{"dropping-particle":"","family":"Diniz-Filho","given":"José Alexandre Felizola","non-dropping-particle":"","parse-names":false,"suffix":""},{"dropping-particle":"","family":"Lewinsohn","given":"Thomas M.","non-dropping-particle":"","parse-names":false,"suffix":""},{"dropping-particle":"","family":"Lobo","given":"Jorge M.","non-dropping-particle":"","parse-names":false,"suffix":""},{"dropping-particle":"","family":"Ladle","given":"Richard J.","non-dropping-particle":"","parse-names":false,"suffix":""}],"container-title":"Annual Review of Ecology, Evolution, and Systematics","id":"ITEM-1","issued":{"date-parts":[["2015"]]},"title":"Seven Shortfalls that Beset Large-Scale Knowledge of Biodiversity","type":"article-journal"},"uris":["http://www.mendeley.com/documents/?uuid=5eaf9352-88fc-424d-82af-2556030b534d"]}],"mendeley":{"formattedCitation":"(Hortal &lt;i&gt;et al.&lt;/i&gt; 2015)","plainTextFormattedCitation":"(Hortal et al. 2015)","previouslyFormattedCitation":"(Hortal &lt;i&gt;et al.&lt;/i&gt; 2015)"},"properties":{"noteIndex":0},"schema":"https://github.com/citation-style-language/schema/raw/master/csl-citation.json"}</w:instrText>
      </w:r>
      <w:r>
        <w:fldChar w:fldCharType="separate"/>
      </w:r>
      <w:r w:rsidR="003C1AEB" w:rsidRPr="3AA0BB5B">
        <w:rPr>
          <w:noProof/>
        </w:rPr>
        <w:t xml:space="preserve">(Hortal </w:t>
      </w:r>
      <w:r w:rsidR="003C1AEB" w:rsidRPr="3AA0BB5B">
        <w:rPr>
          <w:i/>
          <w:iCs/>
          <w:noProof/>
        </w:rPr>
        <w:t>et al.</w:t>
      </w:r>
      <w:r w:rsidR="003C1AEB" w:rsidRPr="3AA0BB5B">
        <w:rPr>
          <w:noProof/>
        </w:rPr>
        <w:t xml:space="preserve"> 2015)</w:t>
      </w:r>
      <w:r>
        <w:fldChar w:fldCharType="end"/>
      </w:r>
      <w:r w:rsidR="00B454C0" w:rsidRPr="3AA0BB5B">
        <w:rPr>
          <w:rFonts w:eastAsiaTheme="minorEastAsia"/>
        </w:rPr>
        <w:t>)</w:t>
      </w:r>
      <w:r w:rsidRPr="3AA0BB5B">
        <w:rPr>
          <w:rFonts w:eastAsiaTheme="minorEastAsia"/>
        </w:rPr>
        <w:t>.</w:t>
      </w:r>
      <w:r w:rsidR="00FE6E28" w:rsidRPr="3AA0BB5B">
        <w:rPr>
          <w:rFonts w:eastAsiaTheme="minorEastAsia"/>
        </w:rPr>
        <w:t xml:space="preserve"> After collating data for seven </w:t>
      </w:r>
      <w:proofErr w:type="gramStart"/>
      <w:r w:rsidR="000C6267" w:rsidRPr="3AA0BB5B">
        <w:rPr>
          <w:rFonts w:eastAsiaTheme="minorEastAsia"/>
        </w:rPr>
        <w:t>commonly-used</w:t>
      </w:r>
      <w:proofErr w:type="gramEnd"/>
      <w:r w:rsidR="000C6267" w:rsidRPr="3AA0BB5B">
        <w:rPr>
          <w:rFonts w:eastAsiaTheme="minorEastAsia"/>
        </w:rPr>
        <w:t xml:space="preserve"> </w:t>
      </w:r>
      <w:r w:rsidR="00FE6E28" w:rsidRPr="3AA0BB5B">
        <w:rPr>
          <w:rFonts w:eastAsiaTheme="minorEastAsia"/>
        </w:rPr>
        <w:t>ecologica</w:t>
      </w:r>
      <w:r w:rsidR="00FE6E28">
        <w:t>l traits,</w:t>
      </w:r>
      <w:r>
        <w:t xml:space="preserve"> I </w:t>
      </w:r>
      <w:r w:rsidR="00C8473A">
        <w:t xml:space="preserve">showed that the </w:t>
      </w:r>
      <w:r w:rsidR="00EB1673">
        <w:t xml:space="preserve">sampling </w:t>
      </w:r>
      <w:r w:rsidR="00F741AE">
        <w:t>of</w:t>
      </w:r>
      <w:r w:rsidR="00C8473A">
        <w:t xml:space="preserve"> </w:t>
      </w:r>
      <w:r w:rsidR="00F741AE">
        <w:t xml:space="preserve">these </w:t>
      </w:r>
      <w:r w:rsidR="00C8473A">
        <w:t>trait</w:t>
      </w:r>
      <w:r w:rsidR="00F741AE">
        <w:t>s</w:t>
      </w:r>
      <w:r w:rsidR="00C8473A">
        <w:t xml:space="preserve"> </w:t>
      </w:r>
      <w:r w:rsidR="00D9009F">
        <w:t xml:space="preserve"> </w:t>
      </w:r>
      <w:r w:rsidR="00345A41">
        <w:t>presented</w:t>
      </w:r>
      <w:r w:rsidR="00EB1673">
        <w:t xml:space="preserve"> </w:t>
      </w:r>
      <w:r w:rsidR="00305827">
        <w:t xml:space="preserve">taxonomic, phylogenetic and spatial </w:t>
      </w:r>
      <w:r w:rsidR="00345A41">
        <w:t>biases</w:t>
      </w:r>
      <w:r w:rsidR="00305827">
        <w:t>.</w:t>
      </w:r>
      <w:r>
        <w:t xml:space="preserve"> </w:t>
      </w:r>
      <w:r w:rsidR="00963B99">
        <w:t>M</w:t>
      </w:r>
      <w:r w:rsidR="008272B0">
        <w:t>ammals and birds were overall well</w:t>
      </w:r>
      <w:r w:rsidR="00996AF6">
        <w:t xml:space="preserve"> </w:t>
      </w:r>
      <w:r w:rsidR="008272B0">
        <w:t>sampled</w:t>
      </w:r>
      <w:r w:rsidR="00963B99">
        <w:t xml:space="preserve"> for most traits</w:t>
      </w:r>
      <w:r w:rsidR="00464C05">
        <w:t xml:space="preserve"> (with a median </w:t>
      </w:r>
      <w:r w:rsidR="00E43D00">
        <w:t xml:space="preserve">trait </w:t>
      </w:r>
      <w:r w:rsidR="00464C05">
        <w:t>coverage of</w:t>
      </w:r>
      <w:r w:rsidR="00365305">
        <w:t xml:space="preserve"> 85%</w:t>
      </w:r>
      <w:r w:rsidR="00464C05">
        <w:t xml:space="preserve"> for birds</w:t>
      </w:r>
      <w:r w:rsidR="00365305">
        <w:t xml:space="preserve">, </w:t>
      </w:r>
      <w:r w:rsidR="00464C05">
        <w:t>and of</w:t>
      </w:r>
      <w:r w:rsidR="00E43D00">
        <w:t xml:space="preserve"> 95%</w:t>
      </w:r>
      <w:r w:rsidR="00464C05">
        <w:t xml:space="preserve"> for mammals)</w:t>
      </w:r>
      <w:r w:rsidR="00EC0C4E">
        <w:t>. However,</w:t>
      </w:r>
      <w:r w:rsidR="00963B99">
        <w:t xml:space="preserve"> </w:t>
      </w:r>
      <w:r w:rsidR="008272B0">
        <w:t>amphibians and reptiles presented</w:t>
      </w:r>
      <w:r w:rsidR="00B0458A">
        <w:t xml:space="preserve"> acute gaps</w:t>
      </w:r>
      <w:r w:rsidR="00EC0C4E">
        <w:t xml:space="preserve">, </w:t>
      </w:r>
      <w:r w:rsidR="00474101">
        <w:t>with a 32% median coverage for amphibians</w:t>
      </w:r>
      <w:r w:rsidR="002B625C">
        <w:t xml:space="preserve">, </w:t>
      </w:r>
      <w:r w:rsidR="000A5762">
        <w:t>and</w:t>
      </w:r>
      <w:r w:rsidR="002B625C">
        <w:t xml:space="preserve"> 38% for reptiles</w:t>
      </w:r>
      <w:r w:rsidR="008272B0">
        <w:t xml:space="preserve">. Chapter 2 </w:t>
      </w:r>
      <w:r w:rsidR="00786983">
        <w:t xml:space="preserve">further </w:t>
      </w:r>
      <w:r w:rsidR="008272B0">
        <w:t xml:space="preserve">showed that </w:t>
      </w:r>
      <w:r w:rsidR="00B0458A">
        <w:t xml:space="preserve">such gaps were </w:t>
      </w:r>
      <w:r w:rsidR="003C4AD1">
        <w:t>non-randomly distributed with regards to species phylogenetic position, with certain clades being under</w:t>
      </w:r>
      <w:r w:rsidR="00493C38">
        <w:t>-</w:t>
      </w:r>
      <w:r w:rsidR="003C4AD1">
        <w:t>sampled compared to other</w:t>
      </w:r>
      <w:r w:rsidR="00B74A99">
        <w:t>s</w:t>
      </w:r>
      <w:r w:rsidR="00E37C74">
        <w:t xml:space="preserve"> (</w:t>
      </w:r>
      <w:commentRangeStart w:id="6"/>
      <w:r w:rsidR="002B3677">
        <w:t>for example,</w:t>
      </w:r>
      <w:r w:rsidR="00786983">
        <w:t xml:space="preserve"> the family</w:t>
      </w:r>
      <w:r w:rsidR="00623968">
        <w:t xml:space="preserve"> </w:t>
      </w:r>
      <w:r w:rsidR="00623968" w:rsidRPr="3AA0BB5B">
        <w:rPr>
          <w:i/>
          <w:iCs/>
        </w:rPr>
        <w:t>Ranidae</w:t>
      </w:r>
      <w:r w:rsidR="00CF3304">
        <w:t>, or true frogs</w:t>
      </w:r>
      <w:commentRangeEnd w:id="6"/>
      <w:r w:rsidR="002570F2">
        <w:rPr>
          <w:rStyle w:val="CommentReference"/>
        </w:rPr>
        <w:commentReference w:id="6"/>
      </w:r>
      <w:r w:rsidR="00064C13">
        <w:t>; or</w:t>
      </w:r>
      <w:r w:rsidR="00C44E7B">
        <w:t xml:space="preserve"> the</w:t>
      </w:r>
      <w:r w:rsidR="00064C13">
        <w:t xml:space="preserve"> </w:t>
      </w:r>
      <w:r w:rsidR="0002344B">
        <w:t xml:space="preserve">blind snakes of the </w:t>
      </w:r>
      <w:r w:rsidR="007815BF">
        <w:t xml:space="preserve">family </w:t>
      </w:r>
      <w:r w:rsidR="004D6276" w:rsidRPr="004D6276">
        <w:rPr>
          <w:i/>
          <w:iCs/>
        </w:rPr>
        <w:t>Typhlopidae</w:t>
      </w:r>
      <w:r w:rsidR="001B5997">
        <w:t xml:space="preserve">, and the  </w:t>
      </w:r>
      <w:r w:rsidR="00907C4E">
        <w:t xml:space="preserve">worm </w:t>
      </w:r>
      <w:r w:rsidR="001B5997">
        <w:t xml:space="preserve">snakes of the family </w:t>
      </w:r>
      <w:r w:rsidR="002A6998" w:rsidRPr="002A6998">
        <w:rPr>
          <w:i/>
          <w:iCs/>
        </w:rPr>
        <w:t>Amphisbaenidae</w:t>
      </w:r>
      <w:r w:rsidR="00E37C74">
        <w:t>)</w:t>
      </w:r>
      <w:r w:rsidR="00C13D13">
        <w:t>.</w:t>
      </w:r>
      <w:r w:rsidR="003C4AD1">
        <w:t xml:space="preserve"> </w:t>
      </w:r>
      <w:r w:rsidR="00630946">
        <w:t>Hence, Chapter 2 show</w:t>
      </w:r>
      <w:r w:rsidR="00855456">
        <w:t>ed</w:t>
      </w:r>
      <w:r w:rsidR="00630946">
        <w:t xml:space="preserve"> that amphibians and reptiles are understudied compared to mammals and birds. Knowledge gaps are thus acute for the most diverse vertebrate class (reptiles) </w:t>
      </w:r>
      <w:r w:rsidR="00C34D00">
        <w:t>as well as</w:t>
      </w:r>
      <w:r w:rsidR="00630946">
        <w:t xml:space="preserve"> for the most threatened </w:t>
      </w:r>
      <w:r w:rsidR="00E330EB">
        <w:t xml:space="preserve">vertebrate </w:t>
      </w:r>
      <w:r w:rsidR="00630946">
        <w:t>class (amphibians</w:t>
      </w:r>
      <w:r w:rsidR="008A4248">
        <w:t>; IUCN 2020</w:t>
      </w:r>
      <w:r w:rsidR="00630946">
        <w:t xml:space="preserve">). </w:t>
      </w:r>
    </w:p>
    <w:p w14:paraId="5F80B67F" w14:textId="7FA7AFAD" w:rsidR="00BA6C42" w:rsidRDefault="000405D8" w:rsidP="0026719D">
      <w:pPr>
        <w:spacing w:line="276" w:lineRule="auto"/>
        <w:jc w:val="both"/>
      </w:pPr>
      <w:r>
        <w:t xml:space="preserve">Chapter 2 </w:t>
      </w:r>
      <w:r w:rsidR="00BA6C42">
        <w:t>also</w:t>
      </w:r>
      <w:r>
        <w:t xml:space="preserve"> </w:t>
      </w:r>
      <w:r w:rsidR="00855456">
        <w:t>highlights</w:t>
      </w:r>
      <w:r>
        <w:t xml:space="preserve"> that k</w:t>
      </w:r>
      <w:r w:rsidR="00B32ACD">
        <w:t>nowledge g</w:t>
      </w:r>
      <w:r w:rsidR="001D1E50">
        <w:t xml:space="preserve">aps </w:t>
      </w:r>
      <w:r w:rsidR="00B32ACD">
        <w:t xml:space="preserve">for amphibians and reptiles </w:t>
      </w:r>
      <w:r w:rsidR="001D1E50">
        <w:t>were non-randomly distributed across geographical space</w:t>
      </w:r>
      <w:r w:rsidR="000A07FF">
        <w:t xml:space="preserve">. </w:t>
      </w:r>
      <w:r w:rsidR="0067168A">
        <w:t>For instance, t</w:t>
      </w:r>
      <w:r w:rsidR="001B0A14">
        <w:t xml:space="preserve">he </w:t>
      </w:r>
      <w:r w:rsidR="0067168A">
        <w:t>availability of trait data</w:t>
      </w:r>
      <w:commentRangeStart w:id="7"/>
      <w:r w:rsidR="00752C89">
        <w:t xml:space="preserve"> </w:t>
      </w:r>
      <w:r w:rsidR="006F4378">
        <w:t>was</w:t>
      </w:r>
      <w:r w:rsidR="00EB4A4A">
        <w:t xml:space="preserve"> </w:t>
      </w:r>
      <w:r w:rsidR="00FE2830">
        <w:t xml:space="preserve">significantly </w:t>
      </w:r>
      <w:r w:rsidR="000D7BDE">
        <w:t xml:space="preserve">positively </w:t>
      </w:r>
      <w:r w:rsidR="002811ED">
        <w:t>associ</w:t>
      </w:r>
      <w:r w:rsidR="001C2B3C">
        <w:t>a</w:t>
      </w:r>
      <w:r w:rsidR="002811ED">
        <w:t>t</w:t>
      </w:r>
      <w:r w:rsidR="001C2B3C">
        <w:t>e</w:t>
      </w:r>
      <w:r w:rsidR="002811ED">
        <w:t xml:space="preserve">d </w:t>
      </w:r>
      <w:r w:rsidR="001C2B3C">
        <w:t xml:space="preserve">with </w:t>
      </w:r>
      <w:r w:rsidR="006F4378">
        <w:t xml:space="preserve">species richness in </w:t>
      </w:r>
      <w:r w:rsidR="000D7BDE">
        <w:t>several</w:t>
      </w:r>
      <w:r w:rsidR="006F4378">
        <w:t xml:space="preserve"> biogeographic realms</w:t>
      </w:r>
      <w:r w:rsidR="0067168A">
        <w:t xml:space="preserve"> (</w:t>
      </w:r>
      <w:r w:rsidR="00FE2830">
        <w:t>e.g., in the Australasian realm for reptiles, and in the Neotropics for amphibians)</w:t>
      </w:r>
      <w:r w:rsidR="000D7BDE">
        <w:t xml:space="preserve">, and significantly negatively associated with species </w:t>
      </w:r>
      <w:r w:rsidR="00FE2830">
        <w:t>richness</w:t>
      </w:r>
      <w:r w:rsidR="000D7BDE">
        <w:t xml:space="preserve"> in other realms</w:t>
      </w:r>
      <w:r w:rsidR="00792DD7">
        <w:t xml:space="preserve"> (</w:t>
      </w:r>
      <w:r w:rsidR="00FE2830">
        <w:t xml:space="preserve">e.g., in </w:t>
      </w:r>
      <w:r w:rsidR="00870FE0">
        <w:t>the Indo-Malayan realm</w:t>
      </w:r>
      <w:r w:rsidR="00FE2830">
        <w:t xml:space="preserve"> for both amphibians and reptiles</w:t>
      </w:r>
      <w:r w:rsidR="005F1BE5">
        <w:t>)</w:t>
      </w:r>
      <w:commentRangeEnd w:id="7"/>
      <w:r w:rsidR="00BD5D2D">
        <w:rPr>
          <w:rStyle w:val="CommentReference"/>
        </w:rPr>
        <w:commentReference w:id="7"/>
      </w:r>
      <w:r w:rsidR="004A6DAB">
        <w:t xml:space="preserve">. </w:t>
      </w:r>
      <w:r w:rsidR="00E37C74">
        <w:t>Chapter 2</w:t>
      </w:r>
      <w:r w:rsidR="004A6DAB">
        <w:t xml:space="preserve"> thus</w:t>
      </w:r>
      <w:r w:rsidR="00E37C74">
        <w:t xml:space="preserve"> highlight</w:t>
      </w:r>
      <w:r w:rsidR="00DA3D79">
        <w:t>ed</w:t>
      </w:r>
      <w:r w:rsidR="00E37C74">
        <w:t xml:space="preserve"> </w:t>
      </w:r>
      <w:r w:rsidR="008272B0" w:rsidRPr="005A3692">
        <w:t xml:space="preserve">some </w:t>
      </w:r>
      <w:r w:rsidR="00E37C74">
        <w:t>critically under</w:t>
      </w:r>
      <w:r w:rsidR="00B83C05">
        <w:t>-</w:t>
      </w:r>
      <w:r w:rsidR="00E37C74">
        <w:t xml:space="preserve">sampled </w:t>
      </w:r>
      <w:r w:rsidR="008272B0" w:rsidRPr="005A3692">
        <w:t xml:space="preserve">regions </w:t>
      </w:r>
      <w:r w:rsidR="00E37C74">
        <w:t>for traits in amphibians and reptiles</w:t>
      </w:r>
      <w:r w:rsidR="00CF5FF0">
        <w:t xml:space="preserve"> (</w:t>
      </w:r>
      <w:r w:rsidR="00726A8F">
        <w:t xml:space="preserve">e.g., </w:t>
      </w:r>
      <w:r w:rsidR="004971EE">
        <w:t>the Congo-Basin</w:t>
      </w:r>
      <w:r w:rsidR="00CF5FF0">
        <w:t>)</w:t>
      </w:r>
      <w:r w:rsidR="00E37C74">
        <w:t>.</w:t>
      </w:r>
      <w:r w:rsidR="00CF5FF0">
        <w:t xml:space="preserve"> </w:t>
      </w:r>
      <w:r w:rsidR="00745008">
        <w:t xml:space="preserve">As discussed in Chapter 2, such geographical biases may be </w:t>
      </w:r>
      <w:r w:rsidR="00141654">
        <w:t>driven</w:t>
      </w:r>
      <w:r w:rsidR="00745008">
        <w:t xml:space="preserve"> </w:t>
      </w:r>
      <w:r w:rsidR="00141654">
        <w:t>by</w:t>
      </w:r>
      <w:r w:rsidR="00855456">
        <w:t xml:space="preserve"> uneven </w:t>
      </w:r>
      <w:r w:rsidR="00C452D4">
        <w:t>primary data collection efforts, themselves</w:t>
      </w:r>
      <w:r w:rsidR="00141654">
        <w:t xml:space="preserve"> possibly explained by </w:t>
      </w:r>
      <w:r w:rsidR="00745008">
        <w:t>interacting socioeconomic factors</w:t>
      </w:r>
      <w:r w:rsidR="00936E4A">
        <w:t xml:space="preserve"> </w:t>
      </w:r>
      <w:r w:rsidR="00936E4A">
        <w:fldChar w:fldCharType="begin" w:fldLock="1"/>
      </w:r>
      <w:r w:rsidR="00B22307">
        <w:instrText>ADDIN CSL_CITATION {"citationItems":[{"id":"ITEM-1","itemData":{"DOI":"10.1890/110154","abstract":"Although the geographical context of ecological observations shapes ecological theory, the global distribution of ecological studies has never been analyzed. Here, we document the global distribution and context (protected status, biome, anthrome, and net primary productivity) of 2573 terrestrial study sites reported in recent publications (2004–2009) of 10 highly cited ecology journals. We find evidence of several geographical biases, including overrepresentation of protected areas, temperate deciduous woodlands, and wealthy countries. Even within densely settled or agricultural regions, ecologists tend to study “natural” fragments. Such biases in trendsetting journals may limit the scalability of ecological theory and hinder conservation efforts in the 75\\% of the terrestrial world where humans live and work.","author":[{"dropping-particle":"","family":"Martin","given":"Laura J","non-dropping-particle":"","parse-names":false,"suffix":""},{"dropping-particle":"","family":"Blossey","given":"Bernd","non-dropping-particle":"","parse-names":false,"suffix":""},{"dropping-particle":"","family":"Ellis","given":"Erle","non-dropping-particle":"","parse-names":false,"suffix":""}],"container-title":"Frontiers in Ecology and the Environment","id":"ITEM-1","issue":"4","issued":{"date-parts":[["2012"]]},"page":"195-201","title":"Mapping where ecologists work: biases in the global distribution of terrestrial ecological observations","type":"article-journal","volume":"10"},"uris":["http://www.mendeley.com/documents/?uuid=7d629e00-9f21-4df3-b347-d5ac551a02c9"]},{"id":"ITEM-2","itemData":{"DOI":"10.1146/annurev-ecolsys-112414-054400","ISBN":"1543-592X","ISSN":"1543-592X","abstract":"Ecologists and evolutionary biologists are increasingly using big-data approaches to tackle questions at large spatial, taxonomic, and temporal scales. However, despite recent efforts to gather two centuries of biodiversity inventories into comprehensive databases, many crucial research questions remain unanswered. Here, we update the concept of knowledge shortfalls and review the tradeoffs between generality and uncertainty. We present seven key shortfalls of current biodiversity data. Four previously proposed shortfalls pinpoint knowledge gaps for species taxonomy (Linnean), distribution (Wallacean), abundance (Prestonian), and evolutionary patterns (Darwinian). We also redefine the Hutchinsonian shortfall to apply to the abiotic tolerances of species and propose new shortfalls relating to limited knowledge of species traits (Raunkiaeran) and biotic interactions (Eltonian). We conclude with a general framework for the combined impacts and consequences of shortfalls of large-scale biodiversity knowledge ...","author":[{"dropping-particle":"","family":"Hortal","given":"Joaquín","non-dropping-particle":"","parse-names":false,"suffix":""},{"dropping-particle":"","family":"Bello","given":"Francesco","non-dropping-particle":"de","parse-names":false,"suffix":""},{"dropping-particle":"","family":"Diniz-Filho","given":"José Alexandre Felizola","non-dropping-particle":"","parse-names":false,"suffix":""},{"dropping-particle":"","family":"Lewinsohn","given":"Thomas M.","non-dropping-particle":"","parse-names":false,"suffix":""},{"dropping-particle":"","family":"Lobo","given":"Jorge M.","non-dropping-particle":"","parse-names":false,"suffix":""},{"dropping-particle":"","family":"Ladle","given":"Richard J.","non-dropping-particle":"","parse-names":false,"suffix":""}],"container-title":"Annual Review of Ecology, Evolution, and Systematics","id":"ITEM-2","issued":{"date-parts":[["2015"]]},"title":"Seven Shortfalls that Beset Large-Scale Knowledge of Biodiversity","type":"article-journal"},"uris":["http://www.mendeley.com/documents/?uuid=5eaf9352-88fc-424d-82af-2556030b534d"]},{"id":"ITEM-3","itemData":{"DOI":"10.1177/194008290800100202","ISSN":"1940-0829","abstract":"Nations around the world are required to measure their progress towards key biodiversity goals. One important example of this, the Convention on Biological Diversity's 2010 target, is soon approaching. The target set is to significantly reduce the rate of biodiversity loss by the year 2010. However, to what extent are the data, especially for tropical countries, available to indicate biodiversity change and to what extent is current knowledge of biodiversity change truly a global picture? While species richness is greatest in the tropics, biodiversity data richness is skewed towards the poles. This not only provides a significant challenge for global indicators to accurately represent biodiversity, but also for individual countries that are responsible under such legislation for measuring their own impact on biodiversity. We examine the coverage of biodiversity data using four global biodiversity datasets, and look at how effective current efforts are at addressing this discrepancy, and what countries might be able to do in time for 2010 and beyond. We conclude by suggesting a number of activities which might provide impetus for improved biodiversity monitoring in tropical nations.","author":[{"dropping-particle":"","family":"Collen","given":"Ben","non-dropping-particle":"","parse-names":false,"suffix":""},{"dropping-particle":"","family":"Ram","given":"Mala","non-dropping-particle":"","parse-names":false,"suffix":""},{"dropping-particle":"","family":"Zamin","given":"Tara","non-dropping-particle":"","parse-names":false,"suffix":""},{"dropping-particle":"","family":"McRae","given":"Louise","non-dropping-particle":"","parse-names":false,"suffix":""}],"container-title":"Tropical Conservation Science","id":"ITEM-3","issue":"2","issued":{"date-parts":[["2008"]]},"page":"75-88","title":"The Tropical Biodiversity Data Gap: Addressing Disparity in Global Monitoring","type":"article-journal","volume":"1"},"uris":["http://www.mendeley.com/documents/?uuid=70e36050-46a1-4904-adc9-0db09537cb45"]},{"id":"ITEM-4","itemData":{"ISBN":"9789231001291","abstract":"The UNESCO Science Report: towards 2030 provides more country-level information than ever before. The trends and developments in science, technology and innovation policy and governance between 2009 and mid-2015 described here provide essential baseline information on the concerns and priorities of countries that should orient the implementation and drive the assessment of the 2030 Agenda for Sustainable Development in the years to come. The report includes the chapter \"Is the gender gap narrowing in science and engineering?\" written by Sophia Huyer, Executive Director of WISAT, which highlights the finding that women are entering agricultural sciences in increasing numbers in almost all regions of the world.","author":[{"dropping-particle":"","family":"United Nations Educational Scientific and Cultural","given":"","non-dropping-particle":"","parse-names":false,"suffix":""},{"dropping-particle":"","family":"Organization","given":"","non-dropping-particle":"","parse-names":false,"suffix":""}],"container-title":"UNESCO Global Science Report: Towards 2030","id":"ITEM-4","issued":{"date-parts":[["2015"]]},"title":"UNESCO Global Science Report: Towards 2030","type":"report"},"uris":["http://www.mendeley.com/documents/?uuid=9b2323a6-28ec-4824-b3fb-a4eb5fd5b1dc"]}],"mendeley":{"formattedCitation":"(Collen &lt;i&gt;et al.&lt;/i&gt; 2008; Martin &lt;i&gt;et al.&lt;/i&gt; 2012; Hortal &lt;i&gt;et al.&lt;/i&gt; 2015; United Nations Educational Scientific and Cultural &amp; Organization 2015)","plainTextFormattedCitation":"(Collen et al. 2008; Martin et al. 2012; Hortal et al. 2015; United Nations Educational Scientific and Cultural &amp; Organization 2015)","previouslyFormattedCitation":"(Collen &lt;i&gt;et al.&lt;/i&gt; 2008; Martin &lt;i&gt;et al.&lt;/i&gt; 2012; Hortal &lt;i&gt;et al.&lt;/i&gt; 2015; United Nations Educational Scientific and Cultural &amp; Organization 2015)"},"properties":{"noteIndex":0},"schema":"https://github.com/citation-style-language/schema/raw/master/csl-citation.json"}</w:instrText>
      </w:r>
      <w:r w:rsidR="00936E4A">
        <w:fldChar w:fldCharType="separate"/>
      </w:r>
      <w:r w:rsidR="00936E4A" w:rsidRPr="00936E4A">
        <w:rPr>
          <w:noProof/>
        </w:rPr>
        <w:t xml:space="preserve">(Collen </w:t>
      </w:r>
      <w:r w:rsidR="00936E4A" w:rsidRPr="00936E4A">
        <w:rPr>
          <w:i/>
          <w:noProof/>
        </w:rPr>
        <w:t>et al.</w:t>
      </w:r>
      <w:r w:rsidR="00936E4A" w:rsidRPr="00936E4A">
        <w:rPr>
          <w:noProof/>
        </w:rPr>
        <w:t xml:space="preserve"> 2008; Martin </w:t>
      </w:r>
      <w:r w:rsidR="00936E4A" w:rsidRPr="00936E4A">
        <w:rPr>
          <w:i/>
          <w:noProof/>
        </w:rPr>
        <w:t>et al.</w:t>
      </w:r>
      <w:r w:rsidR="00936E4A" w:rsidRPr="00936E4A">
        <w:rPr>
          <w:noProof/>
        </w:rPr>
        <w:t xml:space="preserve"> 2012; Hortal </w:t>
      </w:r>
      <w:r w:rsidR="00936E4A" w:rsidRPr="00936E4A">
        <w:rPr>
          <w:i/>
          <w:noProof/>
        </w:rPr>
        <w:t>et al.</w:t>
      </w:r>
      <w:r w:rsidR="00936E4A" w:rsidRPr="00936E4A">
        <w:rPr>
          <w:noProof/>
        </w:rPr>
        <w:t xml:space="preserve"> 2015; United Nations Educational Scientific and Cultural &amp; Organization 2015)</w:t>
      </w:r>
      <w:r w:rsidR="00936E4A">
        <w:fldChar w:fldCharType="end"/>
      </w:r>
      <w:r w:rsidR="00745008">
        <w:t xml:space="preserve">. </w:t>
      </w:r>
      <w:r w:rsidR="00C452D4">
        <w:t>Importantly, Chapter 2 shows that trait information may be less available in some of the most species-rich regions, critically important for global biodiversity conservation</w:t>
      </w:r>
      <w:r w:rsidR="00B22307">
        <w:t xml:space="preserve"> </w:t>
      </w:r>
      <w:r w:rsidR="00B22307">
        <w:fldChar w:fldCharType="begin" w:fldLock="1"/>
      </w:r>
      <w:r w:rsidR="00E6720F">
        <w:instrText>ADDIN CSL_CITATION {"citationItems":[{"id":"ITEM-1","itemData":{"DOI":"10.1038/s41586-018-0301-1","ISSN":"14764687","abstract":"The tropics contain the overwhelming majority of Earth’s biodiversity: their terrestrial, freshwater and marine ecosystems hold more than three-quarters of all species, including almost all shallow-water corals and over 90% of terrestrial birds. However, tropical ecosystems are also subject to pervasive and interacting stressors, such as deforestation, overfishing and climate change, and they are set within a socio-economic context that includes growing pressure from an increasingly globalized world, larger and more affluent tropical populations, and weak governance and response capacities. Concerted local, national and international actions are urgently required to prevent a collapse of tropical biodiversity.","author":[{"dropping-particle":"","family":"Barlow","given":"Jos","non-dropping-particle":"","parse-names":false,"suffix":""},{"dropping-particle":"","family":"França","given":"Filipe","non-dropping-particle":"","parse-names":false,"suffix":""},{"dropping-particle":"","family":"Gardner","given":"Toby A.","non-dropping-particle":"","parse-names":false,"suffix":""},{"dropping-particle":"","family":"Hicks","given":"Christina C.","non-dropping-particle":"","parse-names":false,"suffix":""},{"dropping-particle":"","family":"Lennox","given":"Gareth D.","non-dropping-particle":"","parse-names":false,"suffix":""},{"dropping-particle":"","family":"Berenguer","given":"Erika","non-dropping-particle":"","parse-names":false,"suffix":""},{"dropping-particle":"","family":"Castello","given":"Leandro","non-dropping-particle":"","parse-names":false,"suffix":""},{"dropping-particle":"","family":"Economo","given":"Evan P.","non-dropping-particle":"","parse-names":false,"suffix":""},{"dropping-particle":"","family":"Ferreira","given":"Joice","non-dropping-particle":"","parse-names":false,"suffix":""},{"dropping-particle":"","family":"Guénard","given":"Benoit","non-dropping-particle":"","parse-names":false,"suffix":""},{"dropping-particle":"","family":"Gontijo Leal","given":"Cecília","non-dropping-particle":"","parse-names":false,"suffix":""},{"dropping-particle":"","family":"Isaac","given":"Victoria","non-dropping-particle":"","parse-names":false,"suffix":""},{"dropping-particle":"","family":"Lees","given":"Alexander C.","non-dropping-particle":"","parse-names":false,"suffix":""},{"dropping-particle":"","family":"Parr","given":"Catherine L.","non-dropping-particle":"","parse-names":false,"suffix":""},{"dropping-particle":"","family":"Wilson","given":"Shaun K.","non-dropping-particle":"","parse-names":false,"suffix":""},{"dropping-particle":"","family":"Young","given":"Paul J.","non-dropping-particle":"","parse-names":false,"suffix":""},{"dropping-particle":"","family":"Graham","given":"Nicholas A.J.","non-dropping-particle":"","parse-names":false,"suffix":""}],"container-title":"Nature","id":"ITEM-1","issued":{"date-parts":[["2018"]]},"title":"The future of hyperdiverse tropical ecosystems","type":"article"},"uris":["http://www.mendeley.com/documents/?uuid=0bcda0d8-ec4c-4798-9987-686c351fbaaf"]}],"mendeley":{"formattedCitation":"(Barlow &lt;i&gt;et al.&lt;/i&gt; 2018)","plainTextFormattedCitation":"(Barlow et al. 2018)","previouslyFormattedCitation":"(Barlow &lt;i&gt;et al.&lt;/i&gt; 2018)"},"properties":{"noteIndex":0},"schema":"https://github.com/citation-style-language/schema/raw/master/csl-citation.json"}</w:instrText>
      </w:r>
      <w:r w:rsidR="00B22307">
        <w:fldChar w:fldCharType="separate"/>
      </w:r>
      <w:r w:rsidR="00B22307" w:rsidRPr="00B22307">
        <w:rPr>
          <w:noProof/>
        </w:rPr>
        <w:t xml:space="preserve">(Barlow </w:t>
      </w:r>
      <w:r w:rsidR="00B22307" w:rsidRPr="00B22307">
        <w:rPr>
          <w:i/>
          <w:noProof/>
        </w:rPr>
        <w:t>et al.</w:t>
      </w:r>
      <w:r w:rsidR="00B22307" w:rsidRPr="00B22307">
        <w:rPr>
          <w:noProof/>
        </w:rPr>
        <w:t xml:space="preserve"> 2018)</w:t>
      </w:r>
      <w:r w:rsidR="00B22307">
        <w:fldChar w:fldCharType="end"/>
      </w:r>
      <w:r w:rsidR="00C452D4">
        <w:t xml:space="preserve">. </w:t>
      </w:r>
      <w:r w:rsidR="00CF5FF0">
        <w:t>Chapter 2</w:t>
      </w:r>
      <w:r w:rsidR="00BA6C42">
        <w:t xml:space="preserve"> further</w:t>
      </w:r>
      <w:r w:rsidR="00CF5FF0">
        <w:t xml:space="preserve"> </w:t>
      </w:r>
      <w:r w:rsidR="004A6DAB">
        <w:t>showed that</w:t>
      </w:r>
      <w:r w:rsidR="00451F2B">
        <w:t>, in all classes,</w:t>
      </w:r>
      <w:r w:rsidR="004A6DAB">
        <w:t xml:space="preserve"> </w:t>
      </w:r>
      <w:r w:rsidR="00CF6AE2">
        <w:t>the</w:t>
      </w:r>
      <w:r w:rsidR="00CF5FF0">
        <w:t xml:space="preserve"> </w:t>
      </w:r>
      <w:r w:rsidR="00C13D13">
        <w:t xml:space="preserve">availability of trait information </w:t>
      </w:r>
      <w:r w:rsidR="004A6DAB">
        <w:t>depended on</w:t>
      </w:r>
      <w:r w:rsidR="00C13D13">
        <w:t xml:space="preserve"> </w:t>
      </w:r>
      <w:r w:rsidR="00CF5FF0">
        <w:t>species’ rarity</w:t>
      </w:r>
      <w:r w:rsidR="00C13D13">
        <w:t xml:space="preserve"> (</w:t>
      </w:r>
      <w:r w:rsidR="00CF5FF0">
        <w:t xml:space="preserve">captured by geographical range </w:t>
      </w:r>
      <w:r w:rsidR="00C13D13">
        <w:t>area)</w:t>
      </w:r>
      <w:r w:rsidR="00CF5FF0">
        <w:t xml:space="preserve">, </w:t>
      </w:r>
      <w:commentRangeStart w:id="8"/>
      <w:r w:rsidR="009555BC">
        <w:t xml:space="preserve">with more-widely </w:t>
      </w:r>
      <w:r w:rsidR="009555BC">
        <w:lastRenderedPageBreak/>
        <w:t>distributed species being on average better sampled for traits</w:t>
      </w:r>
      <w:r w:rsidR="004A6DAB">
        <w:t xml:space="preserve"> than less widely distributed species</w:t>
      </w:r>
      <w:r w:rsidR="009555BC">
        <w:t>.</w:t>
      </w:r>
      <w:r w:rsidR="00141654">
        <w:t xml:space="preserve"> </w:t>
      </w:r>
      <w:r w:rsidR="000A071A">
        <w:t>Such</w:t>
      </w:r>
      <w:r w:rsidR="00141654">
        <w:t xml:space="preserve"> trends could be explained by</w:t>
      </w:r>
      <w:r w:rsidR="00BA6C42">
        <w:t xml:space="preserve"> a sampling bias towards more easily detectable species</w:t>
      </w:r>
      <w:commentRangeEnd w:id="8"/>
      <w:r w:rsidR="00E94124">
        <w:rPr>
          <w:rStyle w:val="CommentReference"/>
        </w:rPr>
        <w:commentReference w:id="8"/>
      </w:r>
      <w:r w:rsidR="00652C4D">
        <w:t>, and is concerning as narrow-ranging species have be</w:t>
      </w:r>
      <w:r w:rsidR="008C000C">
        <w:t>en</w:t>
      </w:r>
      <w:r w:rsidR="00652C4D">
        <w:t xml:space="preserve"> shown to be at </w:t>
      </w:r>
      <w:r w:rsidR="008C000C">
        <w:t>higher</w:t>
      </w:r>
      <w:r w:rsidR="00652C4D">
        <w:t xml:space="preserve"> risks of extinction</w:t>
      </w:r>
      <w:r w:rsidR="00E6720F">
        <w:t xml:space="preserve"> </w:t>
      </w:r>
      <w:r w:rsidR="00E6720F">
        <w:fldChar w:fldCharType="begin" w:fldLock="1"/>
      </w:r>
      <w:r w:rsidR="000806C5">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E6720F">
        <w:fldChar w:fldCharType="separate"/>
      </w:r>
      <w:r w:rsidR="00E6720F" w:rsidRPr="00E6720F">
        <w:rPr>
          <w:noProof/>
        </w:rPr>
        <w:t xml:space="preserve">(Chichorro </w:t>
      </w:r>
      <w:r w:rsidR="00E6720F" w:rsidRPr="00E6720F">
        <w:rPr>
          <w:i/>
          <w:noProof/>
        </w:rPr>
        <w:t>et al.</w:t>
      </w:r>
      <w:r w:rsidR="00E6720F" w:rsidRPr="00E6720F">
        <w:rPr>
          <w:noProof/>
        </w:rPr>
        <w:t xml:space="preserve"> 2019)</w:t>
      </w:r>
      <w:r w:rsidR="00E6720F">
        <w:fldChar w:fldCharType="end"/>
      </w:r>
      <w:r w:rsidR="00141654">
        <w:t>.</w:t>
      </w:r>
      <w:r w:rsidR="00CF5FF0">
        <w:t xml:space="preserve"> </w:t>
      </w:r>
    </w:p>
    <w:p w14:paraId="35588528" w14:textId="2A378869" w:rsidR="00F4255A" w:rsidRDefault="005A3692" w:rsidP="0026719D">
      <w:pPr>
        <w:spacing w:line="276" w:lineRule="auto"/>
        <w:jc w:val="both"/>
      </w:pPr>
      <w:r w:rsidRPr="005A3692">
        <w:t xml:space="preserve">It is worth highlighting that </w:t>
      </w:r>
      <w:r w:rsidR="005B167F">
        <w:t>I targeted traits that are commonly used by ecologists in Chapter 2</w:t>
      </w:r>
      <w:r w:rsidR="003A203E">
        <w:t xml:space="preserve">; </w:t>
      </w:r>
      <w:r w:rsidRPr="005A3692">
        <w:t xml:space="preserve">knowledge gaps are likely to be even more important when looking at </w:t>
      </w:r>
      <w:r w:rsidR="003A203E">
        <w:t>other</w:t>
      </w:r>
      <w:r w:rsidR="00F430F0">
        <w:t xml:space="preserve"> </w:t>
      </w:r>
      <w:r w:rsidRPr="005A3692">
        <w:t>traits</w:t>
      </w:r>
      <w:r w:rsidR="00F430F0">
        <w:t xml:space="preserve">, </w:t>
      </w:r>
      <w:commentRangeStart w:id="9"/>
      <w:r w:rsidR="006F05C3">
        <w:t>that are maybe</w:t>
      </w:r>
      <w:r w:rsidR="00F430F0">
        <w:t xml:space="preserve"> less frequently </w:t>
      </w:r>
      <w:r w:rsidR="006F05C3">
        <w:t>used</w:t>
      </w:r>
      <w:r w:rsidR="003F0F67">
        <w:t xml:space="preserve"> (such as dispersal abilities</w:t>
      </w:r>
      <w:r w:rsidR="00F44644">
        <w:t xml:space="preserve">, which are </w:t>
      </w:r>
      <w:r w:rsidR="009B2015">
        <w:t>available for a small fraction of vertebrate species</w:t>
      </w:r>
      <w:r w:rsidR="008C000C">
        <w:t xml:space="preserve"> only</w:t>
      </w:r>
      <w:r w:rsidR="00F44644">
        <w:t xml:space="preserve">, despite </w:t>
      </w:r>
      <w:r w:rsidR="009B2015">
        <w:t>their likely</w:t>
      </w:r>
      <w:r w:rsidR="00F44644">
        <w:t xml:space="preserve"> importan</w:t>
      </w:r>
      <w:r w:rsidR="009B2015">
        <w:t>ce</w:t>
      </w:r>
      <w:r w:rsidR="00F44644">
        <w:t xml:space="preserve"> </w:t>
      </w:r>
      <w:r w:rsidR="00E73D4B">
        <w:t xml:space="preserve">for </w:t>
      </w:r>
      <w:r w:rsidR="009B2015">
        <w:t>understanding</w:t>
      </w:r>
      <w:r w:rsidR="00E73D4B">
        <w:t xml:space="preserve"> species’ </w:t>
      </w:r>
      <w:r w:rsidR="009B2015">
        <w:t>responses</w:t>
      </w:r>
      <w:r w:rsidR="00E73D4B">
        <w:t xml:space="preserve"> to </w:t>
      </w:r>
      <w:r w:rsidR="009B2015">
        <w:t>anthropogenic</w:t>
      </w:r>
      <w:r w:rsidR="00E73D4B">
        <w:t xml:space="preserve"> </w:t>
      </w:r>
      <w:r w:rsidR="009B2015">
        <w:t>pressures</w:t>
      </w:r>
      <w:r w:rsidR="008C000C">
        <w:t xml:space="preserve">; </w:t>
      </w:r>
      <w:r w:rsidR="000806C5">
        <w:fldChar w:fldCharType="begin" w:fldLock="1"/>
      </w:r>
      <w:r w:rsidR="008E39BD">
        <w:instrText>ADDIN CSL_CITATION {"citationItems":[{"id":"ITEM-1","itemData":{"DOI":"10.1111/ecog.00967","ISSN":"16000587","abstract":"Poleward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C.","non-dropping-particle":"","parse-names":false,"suffix":""}],"container-title":"Ecography","id":"ITEM-1","issue":"1","issued":{"date-parts":[["2015"]]},"page":"15-28","title":"Climate-related range shifts - a global multidimensional synthesis and new research directions","type":"article-journal","volume":"38"},"uris":["http://www.mendeley.com/documents/?uuid=3d7c0730-70ff-4e44-ba4d-e46defe4d4f3"]},{"id":"ITEM-2","itemData":{"DOI":"10.1073/pnas.1116791109","ISBN":"0027-8424","ISSN":"0027-8424","PMID":"22586104","abstract":"As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Sciences","id":"ITEM-2","issue":"22","issued":{"date-parts":[["2012"]]},"page":"8606-8611","title":"Dispersal will limit ability of mammals to track climate change in the Western Hemisphere","type":"article-journal","volume":"109"},"uris":["http://www.mendeley.com/documents/?uuid=3e60b812-f314-4cf1-8904-0dd546103afc"]}],"mendeley":{"formattedCitation":"(Schloss &lt;i&gt;et al.&lt;/i&gt; 2012; Lenoir &amp; Svenning 2015)","manualFormatting":"Schloss et al. (2012); Lenoir &amp; Svenning (2015)","plainTextFormattedCitation":"(Schloss et al. 2012; Lenoir &amp; Svenning 2015)","previouslyFormattedCitation":"(Schloss &lt;i&gt;et al.&lt;/i&gt; 2012; Lenoir &amp; Svenning 2015)"},"properties":{"noteIndex":0},"schema":"https://github.com/citation-style-language/schema/raw/master/csl-citation.json"}</w:instrText>
      </w:r>
      <w:r w:rsidR="000806C5">
        <w:fldChar w:fldCharType="separate"/>
      </w:r>
      <w:r w:rsidR="0095021A" w:rsidRPr="0095021A">
        <w:rPr>
          <w:noProof/>
        </w:rPr>
        <w:t xml:space="preserve">Schloss </w:t>
      </w:r>
      <w:r w:rsidR="0095021A" w:rsidRPr="0095021A">
        <w:rPr>
          <w:i/>
          <w:noProof/>
        </w:rPr>
        <w:t>et al.</w:t>
      </w:r>
      <w:r w:rsidR="0095021A" w:rsidRPr="0095021A">
        <w:rPr>
          <w:noProof/>
        </w:rPr>
        <w:t xml:space="preserve"> </w:t>
      </w:r>
      <w:r w:rsidR="000E7CC9">
        <w:rPr>
          <w:noProof/>
        </w:rPr>
        <w:t>(</w:t>
      </w:r>
      <w:r w:rsidR="0095021A" w:rsidRPr="0095021A">
        <w:rPr>
          <w:noProof/>
        </w:rPr>
        <w:t>2012</w:t>
      </w:r>
      <w:r w:rsidR="000E7CC9">
        <w:rPr>
          <w:noProof/>
        </w:rPr>
        <w:t>)</w:t>
      </w:r>
      <w:r w:rsidR="0095021A" w:rsidRPr="0095021A">
        <w:rPr>
          <w:noProof/>
        </w:rPr>
        <w:t xml:space="preserve">; Lenoir &amp; Svenning </w:t>
      </w:r>
      <w:r w:rsidR="000E7CC9">
        <w:rPr>
          <w:noProof/>
        </w:rPr>
        <w:t>(</w:t>
      </w:r>
      <w:r w:rsidR="0095021A" w:rsidRPr="0095021A">
        <w:rPr>
          <w:noProof/>
        </w:rPr>
        <w:t>2015)</w:t>
      </w:r>
      <w:r w:rsidR="000806C5">
        <w:fldChar w:fldCharType="end"/>
      </w:r>
      <w:r w:rsidR="003F0F67">
        <w:t>)</w:t>
      </w:r>
      <w:r w:rsidRPr="005A3692">
        <w:t>.</w:t>
      </w:r>
      <w:commentRangeEnd w:id="9"/>
      <w:r w:rsidR="0008005F">
        <w:rPr>
          <w:rStyle w:val="CommentReference"/>
        </w:rPr>
        <w:commentReference w:id="9"/>
      </w:r>
      <w:r w:rsidRPr="005A3692">
        <w:t xml:space="preserve"> </w:t>
      </w:r>
      <w:r w:rsidR="000E1CF9">
        <w:t xml:space="preserve">Chapter 4 and </w:t>
      </w:r>
      <w:r w:rsidRPr="005A3692">
        <w:t xml:space="preserve">Chapter 5 </w:t>
      </w:r>
      <w:r w:rsidR="00842B8F">
        <w:t>provide</w:t>
      </w:r>
      <w:r w:rsidR="000E1CF9">
        <w:t xml:space="preserve"> </w:t>
      </w:r>
      <w:r w:rsidR="00842B8F">
        <w:t xml:space="preserve">with an </w:t>
      </w:r>
      <w:r w:rsidRPr="005A3692">
        <w:t>illustrat</w:t>
      </w:r>
      <w:r w:rsidR="00842B8F">
        <w:t>ion of</w:t>
      </w:r>
      <w:r w:rsidRPr="005A3692">
        <w:t xml:space="preserve"> this point:</w:t>
      </w:r>
      <w:r w:rsidR="003A203E">
        <w:t xml:space="preserve"> </w:t>
      </w:r>
      <w:r w:rsidR="000E1CF9">
        <w:t>in Chapter 4,</w:t>
      </w:r>
      <w:r w:rsidR="00A9412C">
        <w:t xml:space="preserve"> </w:t>
      </w:r>
      <w:r w:rsidR="00303024">
        <w:t xml:space="preserve"> no </w:t>
      </w:r>
      <w:r w:rsidR="00537130">
        <w:t>information</w:t>
      </w:r>
      <w:r w:rsidR="00303024">
        <w:t xml:space="preserve"> about reptile diet</w:t>
      </w:r>
      <w:r w:rsidR="00537130">
        <w:t xml:space="preserve"> could be obtained from an existing published database</w:t>
      </w:r>
      <w:r w:rsidR="00A9412C">
        <w:t xml:space="preserve">; </w:t>
      </w:r>
      <w:r w:rsidR="00CF3E43">
        <w:t xml:space="preserve">while </w:t>
      </w:r>
      <w:r w:rsidR="00A9412C">
        <w:t xml:space="preserve">in Chapter 5, </w:t>
      </w:r>
      <w:r w:rsidR="004C10BC">
        <w:t xml:space="preserve">the availability of </w:t>
      </w:r>
      <w:r w:rsidR="003A203E">
        <w:t>physiological</w:t>
      </w:r>
      <w:r>
        <w:t xml:space="preserve"> data on </w:t>
      </w:r>
      <w:r w:rsidR="007600D7">
        <w:t xml:space="preserve">resting </w:t>
      </w:r>
      <w:r>
        <w:t>metabolic rates was</w:t>
      </w:r>
      <w:r w:rsidR="005B167F">
        <w:t xml:space="preserve"> </w:t>
      </w:r>
      <w:r w:rsidR="004C10BC">
        <w:t>limited to a small number of species</w:t>
      </w:r>
      <w:r w:rsidR="007600D7">
        <w:t>, even in mammals and birds</w:t>
      </w:r>
      <w:r w:rsidR="00994A8F">
        <w:t>.</w:t>
      </w:r>
      <w:r w:rsidR="000A071A">
        <w:t xml:space="preserve"> </w:t>
      </w:r>
      <w:r w:rsidR="00617F7B">
        <w:t xml:space="preserve">Further, lack of available </w:t>
      </w:r>
      <w:r w:rsidR="000A071A">
        <w:t>data prevented me from considering intraspecific variation in my thesis, despite its likely importance</w:t>
      </w:r>
      <w:r w:rsidR="00617F7B">
        <w:t xml:space="preserve"> for understanding species- and assemblage-level responses to human-driven change</w:t>
      </w:r>
      <w:r w:rsidR="008E39BD">
        <w:t xml:space="preserve"> </w:t>
      </w:r>
      <w:r w:rsidR="008E39BD">
        <w:fldChar w:fldCharType="begin" w:fldLock="1"/>
      </w:r>
      <w:r w:rsidR="008551A5">
        <w:instrText>ADDIN CSL_CITATION {"citationItems":[{"id":"ITEM-1","itemData":{"DOI":"10.1093/database/baw158","ISSN":"17580463","PMID":"28025346","abstract":"For vast areas of the globe and large parts of the tree of life, data needed to inform trait diversity is incomplete. Such trait data, when fully assembled, however, form the link between the evolutionary history of organisms, their assembly into communities, and the nature and functioning of ecosystems. Recent efforts to close data gaps have focused on collating trait-by-species databases, which only provide species-level, aggregated value ranges for traits of interest and often lack the direct observations on which those ranges are based. Perhaps under-appreciated is that digitized biocollection records collectively contain a vast trove of trait data measured directly from individuals, but this content remains hidden and highly heterogeneous, impeding discoverability and use. We developed and deployed a suite of openly accessible software tools in order to collate a full set of trait descriptions and extract two key traits, body length and mass, from &gt;18 million specimen records in VertNet, a global biodiversity data publisher and aggregator. We tested success rate of these tools against hand-checked validation data sets and characterized quality and quantity. A post-processing toolkit was developed to standardize and harmonize data sets, and to integrate this improved content into VertNet for broadest reuse. The result of this work was to add more than 1.5 million harmonized measurements on vertebrate body mass and length directly to specimen records. Rates of false positives and negatives for extracted data were extremely low. We also created new tools for filtering, querying, and assembling this research-ready vertebrate trait content for view and download. Our work has yielded a novel database and platform for harmonized trait content that will grow as tools introduced here become part of publication workflows. We close by noting how this effort extends to new communities already developing similar digitized content.","author":[{"dropping-particle":"","family":"Guralnick","given":"Robert P.","non-dropping-particle":"","parse-names":false,"suffix":""},{"dropping-particle":"","family":"Zermoglio","given":"Paula F.","non-dropping-particle":"","parse-names":false,"suffix":""},{"dropping-particle":"","family":"Wieczorek","given":"John","non-dropping-particle":"","parse-names":false,"suffix":""},{"dropping-particle":"","family":"LaFrance","given":"Raphael","non-dropping-particle":"","parse-names":false,"suffix":""},{"dropping-particle":"","family":"Bloom","given":"David","non-dropping-particle":"","parse-names":false,"suffix":""},{"dropping-particle":"","family":"Russell","given":"Laura","non-dropping-particle":"","parse-names":false,"suffix":""}],"container-title":"Database","id":"ITEM-1","issued":{"date-parts":[["2016"]]},"title":"The importance of digitized biocollections as a source of trait data and a new VertNet resource","type":"article-journal"},"uris":["http://www.mendeley.com/documents/?uuid=68510ddb-60a6-4c83-9fb4-3ec09dd76df4"]},{"id":"ITEM-2","itemData":{"DOI":"10.1016/j.tree.2014.06.005","ISSN":"01695347","PMID":"25038023","abstract":"Evolutionary rescue occurs when adaptive evolutionary change restores positive growth to declining populations and prevents extinction. Here we outline the diagnostic features of evolutionary rescue and distinguish this phenomenon from demographic and genetic rescue. We then synthesize the rapidly accumulating theoretical and experimental studies of evolutionary rescue, highlighting the demographic, genetic, and extrinsic factors that affect the probability of rescue. By doing so, we clarify the factors to target through management and conservation. Additionally, we identify several putative cases of evolutionary rescue in nature, but conclude that compelling evidence remains elusive. We conclude with a horizon scan of where the field might develop, highlighting areas of potential application, and suggest areas where experimental evaluation will help to evaluate theoretical predictions. © 2014 The Authors.","author":[{"dropping-particle":"","family":"Carlson","given":"Stephanie M.","non-dropping-particle":"","parse-names":false,"suffix":""},{"dropping-particle":"","family":"Cunningham","given":"Curry J.","non-dropping-particle":"","parse-names":false,"suffix":""},{"dropping-particle":"","family":"Westley","given":"Peter A.H.","non-dropping-particle":"","parse-names":false,"suffix":""}],"container-title":"Trends in Ecology and Evolution","id":"ITEM-2","issue":"9","issued":{"date-parts":[["2014"]]},"page":"521-530","publisher":"Elsevier Ltd","title":"Evolutionary rescue in a changing world","type":"article-journal","volume":"29"},"uris":["http://www.mendeley.com/documents/?uuid=8d54b18c-a2b6-4a5a-b219-864a7c8db33c"]},{"id":"ITEM-3","itemData":{"DOI":"10.1111/ele.13107","ISSN":"14610248","PMID":"30009486","abstract":"Thermal acclimation capacity, the degree to which organisms can alter their optimal performance temperature and critical thermal limits with changing temperatures, reflects their ability to respond to temperature variability and thus might be important for coping with global climate change. Here, we combine simulation modelling with analysis of published data on thermal acclimation and breadth (range of temperatures over which organisms perform well) to develop a framework for predicting thermal plasticity across taxa, latitudes, body sizes, traits, habitats and methodological factors. Our synthesis includes &gt; 2000 measures of acclimation capacities from &gt; 500 species of ectotherms spanning fungi, invertebrates, and vertebrates from freshwater, marine and terrestrial habitats. We find that body size, latitude, and methodological factors often interact to shape acclimation responses and that acclimation rate scales negatively with body size, contributing to a general negative association between body size and thermal breadth across species. Additionally, we reveal that acclimation capacity increases with body size, increases with latitude (to mid-latitudinal zones) and seasonality for smaller but not larger organisms, decreases with thermal safety margin (upper lethal temperature minus maximum environmental temperatures), and is regularly underestimated because of experimental artefacts. We then demonstrate that our framework can predict the contribution of acclimation plasticity to the IUCN threat status of amphibians globally, suggesting that phenotypic plasticity is already buffering some species from climate change.","author":[{"dropping-particle":"","family":"Rohr","given":"Jason R.","non-dropping-particle":"","parse-names":false,"suffix":""},{"dropping-particle":"","family":"Civitello","given":"David J.","non-dropping-particle":"","parse-names":false,"suffix":""},{"dropping-particle":"","family":"Cohen","given":"Jeremy M.","non-dropping-particle":"","parse-names":false,"suffix":""},{"dropping-particle":"","family":"Roznik","given":"Elizabeth A.","non-dropping-particle":"","parse-names":false,"suffix":""},{"dropping-particle":"","family":"Sinervo","given":"Barry","non-dropping-particle":"","parse-names":false,"suffix":""},{"dropping-particle":"","family":"Dell","given":"Anthony I.","non-dropping-particle":"","parse-names":false,"suffix":""}],"container-title":"Ecology Letters","id":"ITEM-3","issue":"9","issued":{"date-parts":[["2018"]]},"page":"1425-1439","title":"The complex drivers of thermal acclimation and breadth in ectotherms","type":"article-journal","volume":"21"},"uris":["http://www.mendeley.com/documents/?uuid=5bffba82-c41b-4ba1-902a-3b1f5e050ef5"]}],"mendeley":{"formattedCitation":"(Carlson &lt;i&gt;et al.&lt;/i&gt; 2014; Guralnick &lt;i&gt;et al.&lt;/i&gt; 2016; Rohr &lt;i&gt;et al.&lt;/i&gt; 2018)","plainTextFormattedCitation":"(Carlson et al. 2014; Guralnick et al. 2016; Rohr et al. 2018)","previouslyFormattedCitation":"(Carlson &lt;i&gt;et al.&lt;/i&gt; 2014; Guralnick &lt;i&gt;et al.&lt;/i&gt; 2016; Rohr &lt;i&gt;et al.&lt;/i&gt; 2018)"},"properties":{"noteIndex":0},"schema":"https://github.com/citation-style-language/schema/raw/master/csl-citation.json"}</w:instrText>
      </w:r>
      <w:r w:rsidR="008E39BD">
        <w:fldChar w:fldCharType="separate"/>
      </w:r>
      <w:r w:rsidR="00C17C8C" w:rsidRPr="00C17C8C">
        <w:rPr>
          <w:noProof/>
        </w:rPr>
        <w:t xml:space="preserve">(Carlson </w:t>
      </w:r>
      <w:r w:rsidR="00C17C8C" w:rsidRPr="00C17C8C">
        <w:rPr>
          <w:i/>
          <w:noProof/>
        </w:rPr>
        <w:t>et al.</w:t>
      </w:r>
      <w:r w:rsidR="00C17C8C" w:rsidRPr="00C17C8C">
        <w:rPr>
          <w:noProof/>
        </w:rPr>
        <w:t xml:space="preserve"> 2014; Guralnick </w:t>
      </w:r>
      <w:r w:rsidR="00C17C8C" w:rsidRPr="00C17C8C">
        <w:rPr>
          <w:i/>
          <w:noProof/>
        </w:rPr>
        <w:t>et al.</w:t>
      </w:r>
      <w:r w:rsidR="00C17C8C" w:rsidRPr="00C17C8C">
        <w:rPr>
          <w:noProof/>
        </w:rPr>
        <w:t xml:space="preserve"> 2016; Rohr </w:t>
      </w:r>
      <w:r w:rsidR="00C17C8C" w:rsidRPr="00C17C8C">
        <w:rPr>
          <w:i/>
          <w:noProof/>
        </w:rPr>
        <w:t>et al.</w:t>
      </w:r>
      <w:r w:rsidR="00C17C8C" w:rsidRPr="00C17C8C">
        <w:rPr>
          <w:noProof/>
        </w:rPr>
        <w:t xml:space="preserve"> 2018)</w:t>
      </w:r>
      <w:r w:rsidR="008E39BD">
        <w:fldChar w:fldCharType="end"/>
      </w:r>
      <w:r w:rsidR="000A071A">
        <w:t xml:space="preserve">. </w:t>
      </w:r>
    </w:p>
    <w:p w14:paraId="7688D847" w14:textId="73731FAF" w:rsidR="006E067B" w:rsidRDefault="00076606" w:rsidP="3AA0BB5B">
      <w:pPr>
        <w:spacing w:line="276" w:lineRule="auto"/>
        <w:jc w:val="both"/>
        <w:rPr>
          <w:rFonts w:eastAsiaTheme="minorEastAsia"/>
        </w:rPr>
      </w:pPr>
      <w:r>
        <w:t>T</w:t>
      </w:r>
      <w:r w:rsidR="000405D8">
        <w:t xml:space="preserve">he </w:t>
      </w:r>
      <w:r w:rsidR="000A278B" w:rsidRPr="3AA0BB5B">
        <w:rPr>
          <w:rFonts w:eastAsiaTheme="minorEastAsia"/>
        </w:rPr>
        <w:t>‘</w:t>
      </w:r>
      <w:r w:rsidR="001B5F0C" w:rsidRPr="3AA0BB5B">
        <w:rPr>
          <w:rFonts w:eastAsiaTheme="minorEastAsia"/>
        </w:rPr>
        <w:t>Raunkiæran</w:t>
      </w:r>
      <w:r w:rsidR="000A278B" w:rsidRPr="3AA0BB5B">
        <w:rPr>
          <w:rFonts w:eastAsiaTheme="minorEastAsia"/>
        </w:rPr>
        <w:t>’</w:t>
      </w:r>
      <w:r w:rsidR="001B5F0C" w:rsidRPr="3AA0BB5B">
        <w:rPr>
          <w:rFonts w:eastAsiaTheme="minorEastAsia"/>
        </w:rPr>
        <w:t xml:space="preserve"> </w:t>
      </w:r>
      <w:r w:rsidR="000405D8">
        <w:t xml:space="preserve">shortfall, coupled with the lack of </w:t>
      </w:r>
      <w:r w:rsidR="00CF3E43">
        <w:t xml:space="preserve">a </w:t>
      </w:r>
      <w:r w:rsidR="000405D8">
        <w:t>centralised repository for animal trait data, may have been a major hindrance to the application of trait-based approaches at large scales in vertebrate species.</w:t>
      </w:r>
      <w:r w:rsidR="00BA6C42">
        <w:t xml:space="preserve"> In my thesis, </w:t>
      </w:r>
      <w:r w:rsidR="00141654">
        <w:t xml:space="preserve">I employed imputation techniques throughout to estimate missing trait values. </w:t>
      </w:r>
      <w:r w:rsidR="00BA6C42">
        <w:t>However,</w:t>
      </w:r>
      <w:r w:rsidR="00141654">
        <w:t xml:space="preserve"> </w:t>
      </w:r>
      <w:r w:rsidR="002617E1" w:rsidRPr="3AA0BB5B">
        <w:rPr>
          <w:rFonts w:eastAsiaTheme="minorEastAsia"/>
        </w:rPr>
        <w:t>complementing existing datasets with empirical data is the only way to fill the current data gaps robustly.</w:t>
      </w:r>
      <w:r w:rsidR="006A7DCE" w:rsidRPr="3AA0BB5B">
        <w:rPr>
          <w:rFonts w:eastAsiaTheme="minorEastAsia"/>
        </w:rPr>
        <w:t xml:space="preserve"> </w:t>
      </w:r>
      <w:r w:rsidR="008B1533" w:rsidRPr="3AA0BB5B">
        <w:rPr>
          <w:rFonts w:eastAsiaTheme="minorEastAsia"/>
        </w:rPr>
        <w:t>It may be that integrating regiona</w:t>
      </w:r>
      <w:r w:rsidR="001B5F0C" w:rsidRPr="3AA0BB5B">
        <w:rPr>
          <w:rFonts w:eastAsiaTheme="minorEastAsia"/>
        </w:rPr>
        <w:t>l</w:t>
      </w:r>
      <w:r w:rsidR="008B1533" w:rsidRPr="3AA0BB5B">
        <w:rPr>
          <w:rFonts w:eastAsiaTheme="minorEastAsia"/>
        </w:rPr>
        <w:t xml:space="preserve"> databases</w:t>
      </w:r>
      <w:r w:rsidR="001B5F0C" w:rsidRPr="3AA0BB5B">
        <w:rPr>
          <w:rFonts w:eastAsiaTheme="minorEastAsia"/>
        </w:rPr>
        <w:t xml:space="preserve">, potentially in different languages, could help </w:t>
      </w:r>
      <w:r w:rsidR="00E330EB" w:rsidRPr="3AA0BB5B">
        <w:rPr>
          <w:rFonts w:eastAsiaTheme="minorEastAsia"/>
        </w:rPr>
        <w:t>fill</w:t>
      </w:r>
      <w:r w:rsidR="001B5F0C" w:rsidRPr="3AA0BB5B">
        <w:rPr>
          <w:rFonts w:eastAsiaTheme="minorEastAsia"/>
        </w:rPr>
        <w:t xml:space="preserve"> some of the gaps.</w:t>
      </w:r>
    </w:p>
    <w:p w14:paraId="4E1EAA26" w14:textId="2B51D43F" w:rsidR="000405D8" w:rsidRDefault="001B5F0C" w:rsidP="0026719D">
      <w:pPr>
        <w:autoSpaceDE w:val="0"/>
        <w:autoSpaceDN w:val="0"/>
        <w:adjustRightInd w:val="0"/>
        <w:spacing w:after="0" w:line="276" w:lineRule="auto"/>
        <w:jc w:val="both"/>
      </w:pPr>
      <w:r w:rsidRPr="3AA0BB5B">
        <w:rPr>
          <w:rFonts w:eastAsiaTheme="minorEastAsia"/>
        </w:rPr>
        <w:t>Finally, m</w:t>
      </w:r>
      <w:r w:rsidR="000405D8" w:rsidRPr="3AA0BB5B">
        <w:rPr>
          <w:rFonts w:eastAsiaTheme="minorEastAsia"/>
        </w:rPr>
        <w:t>any studies have called for</w:t>
      </w:r>
      <w:r w:rsidR="008B1533" w:rsidRPr="3AA0BB5B">
        <w:rPr>
          <w:rFonts w:eastAsiaTheme="minorEastAsia"/>
        </w:rPr>
        <w:t xml:space="preserve"> the integration and standardis</w:t>
      </w:r>
      <w:r w:rsidR="008B1533">
        <w:t xml:space="preserve">ation of </w:t>
      </w:r>
      <w:r w:rsidR="000405D8">
        <w:t>trait databases</w:t>
      </w:r>
      <w:r w:rsidR="008551A5">
        <w:t xml:space="preserve"> </w:t>
      </w:r>
      <w:r w:rsidR="008551A5">
        <w:fldChar w:fldCharType="begin" w:fldLock="1"/>
      </w:r>
      <w:r w:rsidR="00A51C6D">
        <w:instrText>ADDIN CSL_CITATION {"citationItems":[{"id":"ITEM-1","itemData":{"DOI":"10.1111/ecog.04387","ISSN":"16000587","abstract":"Functional traits have long been considered the ‘holy grail’ in community ecology due to their potential to link phenotypic variation with ecological processes. Advancements across taxonomic disciplines continue to support functional ecology's objective to approach generality in community assembly. However, a divergence of definitions, aims and methods across taxa has created discord, limiting the field's predictive capacity. Here, we provide a guide to support functional ecological comparisons across taxa. We describe advances in cross-taxa functional research, identify gaps in approaches, synthesize definitions and unify methodological considerations. When deciding which traits to compare, particularly response traits, we advocate selecting functionally analogous traits that relate to community assembly processes. Finally, we describe at what scale and for which questions functional comparisons across taxa are useful and when other approaches may be more constructive. Our approach promotes standardized methods for integrative research across taxa to identify broad trends in community assembly.","author":[{"dropping-particle":"","family":"Weiss","given":"Katherine C.B.","non-dropping-particle":"","parse-names":false,"suffix":""},{"dropping-particle":"","family":"Ray","given":"Courtenay A.","non-dropping-particle":"","parse-names":false,"suffix":""}],"container-title":"Ecography","id":"ITEM-1","issued":{"date-parts":[["2019"]]},"title":"Unifying functional trait approaches to understand the assemblage of ecological communities: synthesizing taxonomic divides","type":"article"},"uris":["http://www.mendeley.com/documents/?uuid=1dc78fb9-4e6b-4606-af6b-aef4e8a9ae23"]},{"id":"ITEM-2","itemData":{"DOI":"10.1038/s41559-018-0667-3","ISSN":"2397334X","PMID":"30224814","abstract":"Essential Biodiversity Variables (EBVs) allow observation and reporting of global biodiversity change, but a detailed framework for the empirical derivation of specific EBVs has yet to be developed. Here, we re-examine and refine the previous candidate set of species traits EBVs and show how traits related to phenology, morphology, reproduction, physiology and movement can contribute to EBV operationalization. The selected EBVs express intra-specific trait variation and allow monitoring of how organisms respond to global change. We evaluate the societal relevance of species traits EBVs for policy targets and demonstrate how open, interoperable and machine-readable trait data enable the building of EBV data products. We outline collection methods, meta(data) standardization, reproducible workflows, semantic tools and licence requirements for producing species traits EBVs. An operationalization is critical for assessing progress towards biodiversity conservation and sustainable development goals and has wide implications for data-intensive science in ecology, biogeography, conservation and Earth observation.","author":[{"dropping-particle":"","family":"Kissling","given":"W. Daniel","non-dropping-particle":"","parse-names":false,"suffix":""},{"dropping-particle":"","family":"Walls","given":"Ramona","non-dropping-particle":"","parse-names":false,"suffix":""},{"dropping-particle":"","family":"Bowser","given":"Anne","non-dropping-particle":"","parse-names":false,"suffix":""},{"dropping-particle":"","family":"Jones","given":"Matthew O.","non-dropping-particle":"","parse-names":false,"suffix":""},{"dropping-particle":"","family":"Kattge","given":"Jens","non-dropping-particle":"","parse-names":false,"suffix":""},{"dropping-particle":"","family":"Agosti","given":"Donat","non-dropping-particle":"","parse-names":false,"suffix":""},{"dropping-particle":"","family":"Amengual","given":"Josep","non-dropping-particle":"","parse-names":false,"suffix":""},{"dropping-particle":"","family":"Basset","given":"Alberto","non-dropping-particle":"","parse-names":false,"suffix":""},{"dropping-particle":"","family":"Bodegom","given":"Peter M.","non-dropping-particle":"van","parse-names":false,"suffix":""},{"dropping-particle":"","family":"Cornelissen","given":"Johannes H.C.","non-dropping-particle":"","parse-names":false,"suffix":""},{"dropping-particle":"","family":"Denny","given":"Ellen G.","non-dropping-particle":"","parse-names":false,"suffix":""},{"dropping-particle":"","family":"Deudero","given":"Salud","non-dropping-particle":"","parse-names":false,"suffix":""},{"dropping-particle":"","family":"Egloff","given":"Willi","non-dropping-particle":"","parse-names":false,"suffix":""},{"dropping-particle":"","family":"Elmendorf","given":"Sarah C.","non-dropping-particle":"","parse-names":false,"suffix":""},{"dropping-particle":"","family":"Alonso García","given":"Enrique","non-dropping-particle":"","parse-names":false,"suffix":""},{"dropping-particle":"","family":"Jones","given":"Katherine D.","non-dropping-particle":"","parse-names":false,"suffix":""},{"dropping-particle":"","family":"Jones","given":"Owen R.","non-dropping-particle":"","parse-names":false,"suffix":""},{"dropping-particle":"","family":"Lavorel","given":"Sandra","non-dropping-particle":"","parse-names":false,"suffix":""},{"dropping-particle":"","family":"Lear","given":"Dan","non-dropping-particle":"","parse-names":false,"suffix":""},{"dropping-particle":"","family":"Navarro","given":"Laetitia M.","non-dropping-particle":"","parse-names":false,"suffix":""},{"dropping-particle":"","family":"Pawar","given":"Samraat","non-dropping-particle":"","parse-names":false,"suffix":""},{"dropping-particle":"","family":"Pirzl","given":"Rebecca","non-dropping-particle":"","parse-names":false,"suffix":""},{"dropping-particle":"","family":"Rüger","given":"Nadja","non-dropping-particle":"","parse-names":false,"suffix":""},{"dropping-particle":"","family":"Sal","given":"Sofia","non-dropping-particle":"","parse-names":false,"suffix":""},{"dropping-particle":"","family":"Salguero-Gómez","given":"Roberto","non-dropping-particle":"","parse-names":false,"suffix":""},{"dropping-particle":"","family":"Schigel","given":"Dmitry","non-dropping-particle":"","parse-names":false,"suffix":""},{"dropping-particle":"","family":"Schulz","given":"Katja Sabine","non-dropping-particle":"","parse-names":false,"suffix":""},{"dropping-particle":"","family":"Skidmore","given":"Andrew","non-dropping-particle":"","parse-names":false,"suffix":""},{"dropping-particle":"","family":"Guralnick","given":"Robert P.","non-dropping-particle":"","parse-names":false,"suffix":""}],"container-title":"Nature Ecology and Evolution","id":"ITEM-2","issued":{"date-parts":[["2018"]]},"title":"Towards global data products of Essential Biodiversity Variables on species traits","type":"article"},"uris":["http://www.mendeley.com/documents/?uuid=20ed4095-4ffe-4efe-9287-9bb5cbe1ee4b"]},{"id":"ITEM-3","itemData":{"DOI":"10.1111/2041-210X.13288","ISSN":"2041210X","abstract":"Trait-based approaches are widespread throughout ecological research as they offer great potential to achieve a general understanding of a wide range of ecological and evolutionary mechanisms. Accordingly, a wealth of trait data is available for many organism groups, but this data is underexploited due to a lack of standardization and heterogeneity in data formats and definitions. We review current initiatives and structures developed for standardizing trait data and discuss the importance of standardization for trait data hosted in distributed open-access repositories. In order to facilitate the standardization and harmonization of distributed trait datasets by data providers and data users, we propose a standardized vocabulary that can be used for storing and sharing ecological trait data. We discuss potential incentives and challenges for the wide adoption of such a standard by data providers. The use of a standard vocabulary allows for trait datasets from heterogeneous sources to be aggregated more easily into compilations and facilitates the creation of interfaces between software tools for trait-data handling and analysis. By aiding decentralized trait-data standardization, our vocabulary may ease data integration and use of trait data for a broader ecological research community and enable global syntheses across a wide range of taxa and ecosystems.","author":[{"dropping-particle":"","family":"Schneider","given":"Florian D.","non-dropping-particle":"","parse-names":false,"suffix":""},{"dropping-particle":"","family":"Fichtmueller","given":"David","non-dropping-particle":"","parse-names":false,"suffix":""},{"dropping-particle":"","family":"Gossner","given":"Martin M.","non-dropping-particle":"","parse-names":false,"suffix":""},{"dropping-particle":"","family":"Güntsch","given":"Anton","non-dropping-particle":"","parse-names":false,"suffix":""},{"dropping-particle":"","family":"Jochum","given":"Malte","non-dropping-particle":"","parse-names":false,"suffix":""},{"dropping-particle":"","family":"König-Ries","given":"Birgitta","non-dropping-particle":"","parse-names":false,"suffix":""},{"dropping-particle":"","family":"Provost","given":"Gaëtane","non-dropping-particle":"Le","parse-names":false,"suffix":""},{"dropping-particle":"","family":"Manning","given":"Peter","non-dropping-particle":"","parse-names":false,"suffix":""},{"dropping-particle":"","family":"Ostrowski","given":"Andreas","non-dropping-particle":"","parse-names":false,"suffix":""},{"dropping-particle":"","family":"Penone","given":"Caterina","non-dropping-particle":"","parse-names":false,"suffix":""},{"dropping-particle":"","family":"Simons","given":"Nadja K.","non-dropping-particle":"","parse-names":false,"suffix":""}],"container-title":"Methods in Ecology and Evolution","id":"ITEM-3","issued":{"date-parts":[["2019"]]},"title":"Towards an ecological trait-data standard","type":"article"},"uris":["http://www.mendeley.com/documents/?uuid=85aea0f1-6b49-44e7-a8bb-a4bea1dc0679"]},{"id":"ITEM-4","itemData":{"DOI":"10.1111/1365-2435.14051","ISSN":"0269-8463","author":[{"dropping-particle":"","family":"Junker","given":"Robert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Ecology","id":"ITEM-4","issue":"March","issued":{"date-parts":[["2022"]]},"page":"1-16","title":"Towards an animal economics spectrum for ecosystem research","type":"article-journal"},"uris":["http://www.mendeley.com/documents/?uuid=eb2d2b61-88fc-4aaf-8383-87e2ce8c53c3"]}],"mendeley":{"formattedCitation":"(Kissling &lt;i&gt;et al.&lt;/i&gt; 2018; Schneider &lt;i&gt;et al.&lt;/i&gt; 2019; Weiss &amp; Ray 2019; Junker &lt;i&gt;et al.&lt;/i&gt; 2022)","plainTextFormattedCitation":"(Kissling et al. 2018; Schneider et al. 2019; Weiss &amp; Ray 2019; Junker et al. 2022)","previouslyFormattedCitation":"(Kissling &lt;i&gt;et al.&lt;/i&gt; 2018; Schneider &lt;i&gt;et al.&lt;/i&gt; 2019; Weiss &amp; Ray 2019; Junker &lt;i&gt;et al.&lt;/i&gt; 2022)"},"properties":{"noteIndex":0},"schema":"https://github.com/citation-style-language/schema/raw/master/csl-citation.json"}</w:instrText>
      </w:r>
      <w:r w:rsidR="008551A5">
        <w:fldChar w:fldCharType="separate"/>
      </w:r>
      <w:r w:rsidR="008551A5" w:rsidRPr="008551A5">
        <w:rPr>
          <w:noProof/>
        </w:rPr>
        <w:t xml:space="preserve">(Kissling </w:t>
      </w:r>
      <w:r w:rsidR="008551A5" w:rsidRPr="008551A5">
        <w:rPr>
          <w:i/>
          <w:noProof/>
        </w:rPr>
        <w:t>et al.</w:t>
      </w:r>
      <w:r w:rsidR="008551A5" w:rsidRPr="008551A5">
        <w:rPr>
          <w:noProof/>
        </w:rPr>
        <w:t xml:space="preserve"> 2018; Schneider </w:t>
      </w:r>
      <w:r w:rsidR="008551A5" w:rsidRPr="008551A5">
        <w:rPr>
          <w:i/>
          <w:noProof/>
        </w:rPr>
        <w:t>et al.</w:t>
      </w:r>
      <w:r w:rsidR="008551A5" w:rsidRPr="008551A5">
        <w:rPr>
          <w:noProof/>
        </w:rPr>
        <w:t xml:space="preserve"> 2019; Weiss &amp; Ray 2019; Junker </w:t>
      </w:r>
      <w:r w:rsidR="008551A5" w:rsidRPr="008551A5">
        <w:rPr>
          <w:i/>
          <w:noProof/>
        </w:rPr>
        <w:t>et al.</w:t>
      </w:r>
      <w:r w:rsidR="008551A5" w:rsidRPr="008551A5">
        <w:rPr>
          <w:noProof/>
        </w:rPr>
        <w:t xml:space="preserve"> 2022)</w:t>
      </w:r>
      <w:r w:rsidR="008551A5">
        <w:fldChar w:fldCharType="end"/>
      </w:r>
      <w:r w:rsidR="008B1533">
        <w:t xml:space="preserve">, to produce open-access, interoperable, </w:t>
      </w:r>
      <w:r w:rsidR="006E067B">
        <w:t xml:space="preserve">and </w:t>
      </w:r>
      <w:r w:rsidR="008B1533">
        <w:t>unified product</w:t>
      </w:r>
      <w:r w:rsidR="00617F7B">
        <w:t>s</w:t>
      </w:r>
      <w:r w:rsidR="000405D8">
        <w:t xml:space="preserve">. </w:t>
      </w:r>
      <w:r w:rsidR="00043DEB">
        <w:t>D</w:t>
      </w:r>
      <w:r>
        <w:t>eveloping an appropriate framework for data standardisation and integration</w:t>
      </w:r>
      <w:r w:rsidR="008B1533">
        <w:t xml:space="preserve"> </w:t>
      </w:r>
      <w:r w:rsidR="000405D8">
        <w:t>would req</w:t>
      </w:r>
      <w:r>
        <w:t>u</w:t>
      </w:r>
      <w:r w:rsidR="000405D8">
        <w:t>ire overcom</w:t>
      </w:r>
      <w:r w:rsidR="00D86D29">
        <w:t>ing</w:t>
      </w:r>
      <w:r w:rsidR="000405D8">
        <w:t xml:space="preserve"> implementation and conceptual difficulties</w:t>
      </w:r>
      <w:r>
        <w:t xml:space="preserve">, </w:t>
      </w:r>
      <w:r w:rsidR="006E067B">
        <w:t xml:space="preserve">notably </w:t>
      </w:r>
      <w:r>
        <w:t xml:space="preserve">pertaining to the </w:t>
      </w:r>
      <w:r w:rsidR="006E067B">
        <w:t>definition</w:t>
      </w:r>
      <w:r>
        <w:t xml:space="preserve"> of comparable traits across </w:t>
      </w:r>
      <w:r w:rsidR="006E067B">
        <w:t>organisms</w:t>
      </w:r>
      <w:r w:rsidR="000A071A">
        <w:t xml:space="preserve"> and</w:t>
      </w:r>
      <w:r w:rsidR="006E067B">
        <w:t xml:space="preserve"> to</w:t>
      </w:r>
      <w:r>
        <w:t xml:space="preserve"> the</w:t>
      </w:r>
      <w:r w:rsidR="000A071A">
        <w:t xml:space="preserve"> integration</w:t>
      </w:r>
      <w:r w:rsidR="006E067B">
        <w:t xml:space="preserve"> of taxonomic nomenclatures</w:t>
      </w:r>
      <w:r w:rsidR="00BD5CAD">
        <w:t xml:space="preserve"> </w:t>
      </w:r>
      <w:r w:rsidR="00A51C6D">
        <w:fldChar w:fldCharType="begin" w:fldLock="1"/>
      </w:r>
      <w:r w:rsidR="00E15B11">
        <w:instrText>ADDIN CSL_CITATION {"citationItems":[{"id":"ITEM-1","itemData":{"author":[{"dropping-particle":"","family":"R. Salguero‐Gómez; J. Jackson; S. J. L. Gascoigne.","given":"","non-dropping-particle":"","parse-names":false,"suffix":""}],"container-title":"Journal of Animal Ecology","id":"ITEM-1","issue":"9","issued":{"date-parts":[["2021"]]},"page":"2000-2004","title":"Four key challenges in the open‐data revolution.pdf","type":"article-journal","volume":"90"},"uris":["http://www.mendeley.com/documents/?uuid=86b23b8c-e1f3-4d84-8f6c-05c310148727","http://www.mendeley.com/documents/?uuid=022de41d-aa67-44f0-814f-0e9aeed6cb7f"]}],"mendeley":{"formattedCitation":"(R. Salguero‐Gómez; J. Jackson; S. J. L. Gascoigne. 2021)","manualFormatting":"(Salguero‐Gómez et al. 2021)","plainTextFormattedCitation":"(R. Salguero‐Gómez; J. Jackson; S. J. L. Gascoigne. 2021)","previouslyFormattedCitation":"(R. Salguero‐Gómez; J. Jackson; S. J. L. Gascoigne. 2021)"},"properties":{"noteIndex":0},"schema":"https://github.com/citation-style-language/schema/raw/master/csl-citation.json"}</w:instrText>
      </w:r>
      <w:r w:rsidR="00A51C6D">
        <w:fldChar w:fldCharType="separate"/>
      </w:r>
      <w:r w:rsidR="00944C28" w:rsidRPr="00944C28">
        <w:rPr>
          <w:noProof/>
        </w:rPr>
        <w:t>(Salguero‐Gómez</w:t>
      </w:r>
      <w:r w:rsidR="00944C28">
        <w:rPr>
          <w:noProof/>
        </w:rPr>
        <w:t xml:space="preserve"> et al.</w:t>
      </w:r>
      <w:r w:rsidR="00944C28" w:rsidRPr="00944C28">
        <w:rPr>
          <w:noProof/>
        </w:rPr>
        <w:t xml:space="preserve"> 2021)</w:t>
      </w:r>
      <w:r w:rsidR="00A51C6D">
        <w:fldChar w:fldCharType="end"/>
      </w:r>
      <w:r w:rsidR="000405D8">
        <w:t>.</w:t>
      </w:r>
      <w:r w:rsidR="00E330EB">
        <w:t xml:space="preserve"> However,</w:t>
      </w:r>
      <w:r w:rsidR="008B1533">
        <w:t xml:space="preserve"> </w:t>
      </w:r>
      <w:r w:rsidR="00E330EB">
        <w:t>integration and standardisation of trait databases would represent a major step for animal ecology</w:t>
      </w:r>
      <w:r w:rsidR="00281F5F">
        <w:t xml:space="preserve">, preventing the duplication of research efforts, promoting </w:t>
      </w:r>
      <w:proofErr w:type="gramStart"/>
      <w:r w:rsidR="00281F5F">
        <w:t>collaboration</w:t>
      </w:r>
      <w:proofErr w:type="gramEnd"/>
      <w:r w:rsidR="00281F5F">
        <w:t xml:space="preserve"> and opening new research avenues</w:t>
      </w:r>
      <w:r w:rsidR="00E330EB">
        <w:t>. By highlighting the current gaps in</w:t>
      </w:r>
      <w:r w:rsidR="00281F5F">
        <w:t xml:space="preserve"> terrestrial</w:t>
      </w:r>
      <w:r w:rsidR="00E330EB">
        <w:t xml:space="preserve"> vertebrate trait data, Chapter 2 could help guide future collection efforts.</w:t>
      </w:r>
    </w:p>
    <w:p w14:paraId="5BCC21DD" w14:textId="77777777" w:rsidR="000A071A" w:rsidRPr="00AC37FD" w:rsidRDefault="000A071A" w:rsidP="0026719D">
      <w:pPr>
        <w:autoSpaceDE w:val="0"/>
        <w:autoSpaceDN w:val="0"/>
        <w:adjustRightInd w:val="0"/>
        <w:spacing w:after="0" w:line="276" w:lineRule="auto"/>
        <w:jc w:val="both"/>
      </w:pPr>
    </w:p>
    <w:p w14:paraId="46FA0643" w14:textId="77777777" w:rsidR="0098647A" w:rsidRPr="001B5F0C" w:rsidRDefault="00DF143E" w:rsidP="0026719D">
      <w:pPr>
        <w:pStyle w:val="ListParagraph"/>
        <w:numPr>
          <w:ilvl w:val="0"/>
          <w:numId w:val="10"/>
        </w:numPr>
        <w:spacing w:line="276" w:lineRule="auto"/>
        <w:jc w:val="both"/>
        <w:rPr>
          <w:b/>
          <w:bCs/>
        </w:rPr>
      </w:pPr>
      <w:commentRangeStart w:id="10"/>
      <w:r w:rsidRPr="001B5F0C">
        <w:rPr>
          <w:b/>
          <w:bCs/>
          <w:sz w:val="28"/>
          <w:szCs w:val="28"/>
        </w:rPr>
        <w:t>Functional reshaping</w:t>
      </w:r>
      <w:r w:rsidR="003C598B" w:rsidRPr="001B5F0C">
        <w:rPr>
          <w:b/>
          <w:bCs/>
          <w:sz w:val="28"/>
          <w:szCs w:val="28"/>
        </w:rPr>
        <w:t xml:space="preserve"> of </w:t>
      </w:r>
      <w:r w:rsidR="00D80735" w:rsidRPr="001B5F0C">
        <w:rPr>
          <w:b/>
          <w:bCs/>
          <w:sz w:val="28"/>
          <w:szCs w:val="28"/>
        </w:rPr>
        <w:t xml:space="preserve">local </w:t>
      </w:r>
      <w:r w:rsidR="003C598B" w:rsidRPr="001B5F0C">
        <w:rPr>
          <w:b/>
          <w:bCs/>
          <w:sz w:val="28"/>
          <w:szCs w:val="28"/>
        </w:rPr>
        <w:t>vertebrate assemblages</w:t>
      </w:r>
      <w:r w:rsidRPr="001B5F0C">
        <w:rPr>
          <w:b/>
          <w:bCs/>
          <w:sz w:val="28"/>
          <w:szCs w:val="28"/>
        </w:rPr>
        <w:t xml:space="preserve"> under land-use change</w:t>
      </w:r>
      <w:commentRangeEnd w:id="10"/>
      <w:r w:rsidR="00EC5009">
        <w:rPr>
          <w:rStyle w:val="CommentReference"/>
        </w:rPr>
        <w:commentReference w:id="10"/>
      </w:r>
    </w:p>
    <w:p w14:paraId="51C77996" w14:textId="096E0D09" w:rsidR="00F40069" w:rsidRDefault="006A7DCE" w:rsidP="0026719D">
      <w:pPr>
        <w:spacing w:line="276" w:lineRule="auto"/>
        <w:jc w:val="both"/>
      </w:pPr>
      <w:r>
        <w:t>In Chapter 3 and Chapter 5, m</w:t>
      </w:r>
      <w:r w:rsidR="007C3C42">
        <w:t>y thesis highlights</w:t>
      </w:r>
      <w:r w:rsidR="00520CC5">
        <w:t xml:space="preserve"> two different </w:t>
      </w:r>
      <w:r w:rsidR="00AF3B96">
        <w:t>dimensions</w:t>
      </w:r>
      <w:r w:rsidR="00520CC5">
        <w:t xml:space="preserve"> of</w:t>
      </w:r>
      <w:r w:rsidR="007C3C42">
        <w:t xml:space="preserve"> the functional r</w:t>
      </w:r>
      <w:r w:rsidR="005D7F07" w:rsidRPr="00B4545E">
        <w:t xml:space="preserve">eshaping of </w:t>
      </w:r>
      <w:r w:rsidR="003C598B">
        <w:t>vertebrate assemblages</w:t>
      </w:r>
      <w:r w:rsidR="0001678A">
        <w:t xml:space="preserve"> under land-use change</w:t>
      </w:r>
      <w:r w:rsidR="00DF7DB3">
        <w:t>.</w:t>
      </w:r>
      <w:r w:rsidR="00EB24BF">
        <w:t xml:space="preserve"> </w:t>
      </w:r>
      <w:r w:rsidR="00E727B8">
        <w:t xml:space="preserve">While </w:t>
      </w:r>
      <w:r w:rsidR="00946D8B">
        <w:t xml:space="preserve">Chapter 3 focuses on </w:t>
      </w:r>
      <w:r w:rsidR="00AF2CAC">
        <w:t xml:space="preserve">the </w:t>
      </w:r>
      <w:r w:rsidR="00946D8B">
        <w:t>functional diversity</w:t>
      </w:r>
      <w:r w:rsidR="00AF2CAC">
        <w:t xml:space="preserve"> of local </w:t>
      </w:r>
      <w:r w:rsidR="000D608F">
        <w:t>vertebrate</w:t>
      </w:r>
      <w:r w:rsidR="00AF2CAC">
        <w:t xml:space="preserve"> </w:t>
      </w:r>
      <w:r w:rsidR="000D608F">
        <w:t>assemblages</w:t>
      </w:r>
      <w:r w:rsidR="00D824C0">
        <w:t xml:space="preserve"> by</w:t>
      </w:r>
      <w:r w:rsidR="00AF2CAC">
        <w:t xml:space="preserve"> using</w:t>
      </w:r>
      <w:r w:rsidR="009D4CF2">
        <w:t xml:space="preserve"> various</w:t>
      </w:r>
      <w:r w:rsidR="000054BF">
        <w:t xml:space="preserve"> indices</w:t>
      </w:r>
      <w:r w:rsidR="00DD39C6">
        <w:t xml:space="preserve"> to</w:t>
      </w:r>
      <w:r w:rsidR="00946D8B">
        <w:t xml:space="preserve"> summaris</w:t>
      </w:r>
      <w:r w:rsidR="00DD39C6">
        <w:t>e</w:t>
      </w:r>
      <w:r w:rsidR="00946D8B">
        <w:t xml:space="preserve"> the diversity of </w:t>
      </w:r>
      <w:r w:rsidR="00E727B8">
        <w:t>ecological</w:t>
      </w:r>
      <w:r w:rsidR="00946D8B">
        <w:t xml:space="preserve"> traits</w:t>
      </w:r>
      <w:r w:rsidR="00E727B8">
        <w:t xml:space="preserve"> across vertebrate assemblages of the PREDICTS database,</w:t>
      </w:r>
      <w:r w:rsidR="00946D8B">
        <w:t xml:space="preserve"> Chapter 5 </w:t>
      </w:r>
      <w:r w:rsidR="000054BF">
        <w:t>makes use of</w:t>
      </w:r>
      <w:r w:rsidR="00946D8B">
        <w:t xml:space="preserve"> </w:t>
      </w:r>
      <w:r w:rsidR="000054BF">
        <w:t xml:space="preserve">physiological data </w:t>
      </w:r>
      <w:r w:rsidR="00DD39C6">
        <w:t>to</w:t>
      </w:r>
      <w:r w:rsidR="000054BF">
        <w:t xml:space="preserve"> </w:t>
      </w:r>
      <w:r w:rsidR="00DD39C6">
        <w:t xml:space="preserve">quantify </w:t>
      </w:r>
      <w:r w:rsidR="00946D8B">
        <w:t xml:space="preserve">energetic requirements </w:t>
      </w:r>
      <w:r w:rsidR="00DD39C6">
        <w:t>at the assemblage level</w:t>
      </w:r>
      <w:r w:rsidR="00946D8B">
        <w:t>.</w:t>
      </w:r>
      <w:r w:rsidR="00151195">
        <w:t xml:space="preserve"> </w:t>
      </w:r>
      <w:r w:rsidR="00194D96">
        <w:t>To my knowledge, my work constitutes the first global assessment of</w:t>
      </w:r>
      <w:r w:rsidR="003C1517">
        <w:t xml:space="preserve"> the </w:t>
      </w:r>
      <w:r w:rsidR="00801DFD">
        <w:t>responses</w:t>
      </w:r>
      <w:r w:rsidR="003C1517">
        <w:t xml:space="preserve"> of </w:t>
      </w:r>
      <w:r w:rsidR="00801DFD">
        <w:t>functional diversity to land use and land-use intensity</w:t>
      </w:r>
      <w:r w:rsidR="00194D96">
        <w:t xml:space="preserve"> </w:t>
      </w:r>
      <w:r w:rsidR="003C1517">
        <w:t>across vertebrate classes</w:t>
      </w:r>
      <w:r w:rsidR="00801DFD">
        <w:t xml:space="preserve">, and of the </w:t>
      </w:r>
      <w:r w:rsidR="004258F8">
        <w:t>changes in total</w:t>
      </w:r>
      <w:r w:rsidR="00D911A7">
        <w:t xml:space="preserve"> vertebrate</w:t>
      </w:r>
      <w:r w:rsidR="004258F8">
        <w:t xml:space="preserve"> energetic requirements with land use and land-use intensity</w:t>
      </w:r>
      <w:r w:rsidR="003C1517">
        <w:t>.</w:t>
      </w:r>
    </w:p>
    <w:p w14:paraId="65824EB6" w14:textId="26E57C7A" w:rsidR="00667B54" w:rsidRPr="00667B54" w:rsidRDefault="00667B54" w:rsidP="00667B54">
      <w:pPr>
        <w:pStyle w:val="ListParagraph"/>
        <w:numPr>
          <w:ilvl w:val="0"/>
          <w:numId w:val="11"/>
        </w:numPr>
        <w:spacing w:line="276" w:lineRule="auto"/>
        <w:jc w:val="both"/>
        <w:rPr>
          <w:b/>
          <w:bCs/>
        </w:rPr>
      </w:pPr>
      <w:r w:rsidRPr="00667B54">
        <w:rPr>
          <w:b/>
          <w:bCs/>
        </w:rPr>
        <w:t>Functional diversity and functional composition (Chapter 3)</w:t>
      </w:r>
    </w:p>
    <w:p w14:paraId="3B95A1CF" w14:textId="57F8ECB4" w:rsidR="00283F54" w:rsidRDefault="006A7DCE" w:rsidP="0026719D">
      <w:pPr>
        <w:spacing w:line="276" w:lineRule="auto"/>
        <w:jc w:val="both"/>
      </w:pPr>
      <w:r>
        <w:t>In Chapter 3, a</w:t>
      </w:r>
      <w:r w:rsidR="0033309C">
        <w:t>fter</w:t>
      </w:r>
      <w:r w:rsidR="00D12CD8">
        <w:t xml:space="preserve"> combin</w:t>
      </w:r>
      <w:r w:rsidR="0033309C">
        <w:t>ing</w:t>
      </w:r>
      <w:r w:rsidR="00D12CD8">
        <w:t xml:space="preserve"> the trait data compiled in Chapter 2 with the PREDICTS database</w:t>
      </w:r>
      <w:r w:rsidR="0033309C">
        <w:t xml:space="preserve">, </w:t>
      </w:r>
      <w:r w:rsidR="002D1FA0">
        <w:t>I investigated how land use and land-use intensity affected the functional diversity (</w:t>
      </w:r>
      <w:commentRangeStart w:id="11"/>
      <w:proofErr w:type="gramStart"/>
      <w:r w:rsidR="008C6858">
        <w:t>i.e.</w:t>
      </w:r>
      <w:commentRangeEnd w:id="11"/>
      <w:proofErr w:type="gramEnd"/>
      <w:r w:rsidR="00AA6F7D">
        <w:rPr>
          <w:rStyle w:val="CommentReference"/>
        </w:rPr>
        <w:commentReference w:id="11"/>
      </w:r>
      <w:r w:rsidR="002D1FA0">
        <w:t xml:space="preserve">, functional richness and functional dispersion) </w:t>
      </w:r>
      <w:r w:rsidR="009465FF">
        <w:t>as well as</w:t>
      </w:r>
      <w:r w:rsidR="002D1FA0">
        <w:t xml:space="preserve"> </w:t>
      </w:r>
      <w:r w:rsidR="009465FF">
        <w:t xml:space="preserve">the </w:t>
      </w:r>
      <w:r w:rsidR="002D1FA0">
        <w:t>functional composition (</w:t>
      </w:r>
      <w:r w:rsidR="008C6858">
        <w:t>i.e.</w:t>
      </w:r>
      <w:r w:rsidR="002D1FA0">
        <w:t>, functional loss and</w:t>
      </w:r>
      <w:r w:rsidR="00520CC5">
        <w:t xml:space="preserve"> functional</w:t>
      </w:r>
      <w:r w:rsidR="002D1FA0">
        <w:t xml:space="preserve"> gain) </w:t>
      </w:r>
      <w:r w:rsidR="00520CC5">
        <w:t xml:space="preserve">of terrestrial vertebrate assemblages, </w:t>
      </w:r>
      <w:r w:rsidR="00D80735">
        <w:t>across and within</w:t>
      </w:r>
      <w:r w:rsidR="004641A4">
        <w:t xml:space="preserve"> vertebrate</w:t>
      </w:r>
      <w:r w:rsidR="002D1FA0">
        <w:t xml:space="preserve"> classes</w:t>
      </w:r>
      <w:r w:rsidR="00D80735">
        <w:t>, at global scales</w:t>
      </w:r>
      <w:r w:rsidR="002D1FA0">
        <w:t>.</w:t>
      </w:r>
      <w:r w:rsidR="00845D2B">
        <w:t xml:space="preserve"> I investigated potential spatial variation in the responses by looking for differences </w:t>
      </w:r>
      <w:r w:rsidR="00C3054C">
        <w:t xml:space="preserve">in responses </w:t>
      </w:r>
      <w:r w:rsidR="00845D2B">
        <w:t>between tempera</w:t>
      </w:r>
      <w:r w:rsidR="00803128">
        <w:t>t</w:t>
      </w:r>
      <w:r w:rsidR="00845D2B">
        <w:t>e and tropical areas.</w:t>
      </w:r>
      <w:r w:rsidR="00D80735">
        <w:t xml:space="preserve"> </w:t>
      </w:r>
      <w:r w:rsidR="000F6916">
        <w:t>The findings of this Chapter are threefold</w:t>
      </w:r>
      <w:r w:rsidR="00CE7540">
        <w:t xml:space="preserve">. First, </w:t>
      </w:r>
      <w:r w:rsidR="00C01AE2">
        <w:t>across all vertebrate species,</w:t>
      </w:r>
      <w:r w:rsidR="00744522">
        <w:t xml:space="preserve"> the functional diversity of vertebrate assemblages is negatively impacted by human land uses.</w:t>
      </w:r>
      <w:r w:rsidR="007A490F">
        <w:t xml:space="preserve"> Both functional richness and functional dispersion showed important </w:t>
      </w:r>
      <w:r w:rsidR="00F45A29">
        <w:t xml:space="preserve">average </w:t>
      </w:r>
      <w:r w:rsidR="007A490F">
        <w:t>decreases in some disturbed land uses</w:t>
      </w:r>
      <w:r w:rsidR="00DA6E33">
        <w:t xml:space="preserve"> (e.g., </w:t>
      </w:r>
      <w:r w:rsidR="00095C31">
        <w:t xml:space="preserve">a 63% average decline in functional richness </w:t>
      </w:r>
      <w:r w:rsidR="00D55884">
        <w:t xml:space="preserve">in </w:t>
      </w:r>
      <w:proofErr w:type="gramStart"/>
      <w:r w:rsidR="007904F6">
        <w:t>intensely</w:t>
      </w:r>
      <w:r w:rsidR="002939EF">
        <w:t>-u</w:t>
      </w:r>
      <w:r w:rsidR="007904F6">
        <w:t>sed</w:t>
      </w:r>
      <w:proofErr w:type="gramEnd"/>
      <w:r w:rsidR="007904F6">
        <w:t xml:space="preserve"> </w:t>
      </w:r>
      <w:r w:rsidR="00D55884">
        <w:t xml:space="preserve">tropical cropland; a </w:t>
      </w:r>
      <w:r w:rsidR="00C017F5">
        <w:t>20% average decline in intensely</w:t>
      </w:r>
      <w:r w:rsidR="002939EF">
        <w:t>-</w:t>
      </w:r>
      <w:r w:rsidR="007904F6">
        <w:t>used urban areas</w:t>
      </w:r>
      <w:r w:rsidR="00DA6E33">
        <w:t>)</w:t>
      </w:r>
      <w:r w:rsidR="00C530C6">
        <w:t>. Further, decreases in functional dispersion exceed</w:t>
      </w:r>
      <w:r w:rsidR="005712EB">
        <w:t>ed</w:t>
      </w:r>
      <w:r w:rsidR="00C530C6">
        <w:t xml:space="preserve"> </w:t>
      </w:r>
      <w:r w:rsidR="00D824C0">
        <w:t>the</w:t>
      </w:r>
      <w:r w:rsidR="00BC5047">
        <w:t xml:space="preserve"> </w:t>
      </w:r>
      <w:r w:rsidR="00C530C6">
        <w:t xml:space="preserve">decreases </w:t>
      </w:r>
      <w:r w:rsidR="002278B2">
        <w:t xml:space="preserve">expected from </w:t>
      </w:r>
      <w:r w:rsidR="00C530C6">
        <w:t xml:space="preserve">species </w:t>
      </w:r>
      <w:r w:rsidR="00BC5047">
        <w:t>loss</w:t>
      </w:r>
      <w:r w:rsidR="00D824C0">
        <w:t xml:space="preserve"> in </w:t>
      </w:r>
      <w:proofErr w:type="gramStart"/>
      <w:r w:rsidR="00D824C0">
        <w:t>a number of</w:t>
      </w:r>
      <w:proofErr w:type="gramEnd"/>
      <w:r w:rsidR="00D824C0">
        <w:t xml:space="preserve"> disturbed land uses (</w:t>
      </w:r>
      <w:r w:rsidR="00B9659F">
        <w:t xml:space="preserve">most </w:t>
      </w:r>
      <w:r w:rsidR="00D824C0">
        <w:t>notably in tropical cropland)</w:t>
      </w:r>
      <w:r w:rsidR="00C530C6">
        <w:t>, providing evidence of functional clustering of vertebrate assemblages in th</w:t>
      </w:r>
      <w:r w:rsidR="009712A6">
        <w:t>e</w:t>
      </w:r>
      <w:r w:rsidR="00C530C6">
        <w:t>se land uses.</w:t>
      </w:r>
      <w:r w:rsidR="00283F54">
        <w:t xml:space="preserve"> </w:t>
      </w:r>
      <w:r w:rsidR="005712EB">
        <w:t>Second</w:t>
      </w:r>
      <w:r w:rsidR="007A490F">
        <w:t xml:space="preserve">, </w:t>
      </w:r>
      <w:r w:rsidR="00744522">
        <w:t>Chapter 3 highlight</w:t>
      </w:r>
      <w:r w:rsidR="00A23560">
        <w:t>s</w:t>
      </w:r>
      <w:r w:rsidR="00CB0AFF">
        <w:t xml:space="preserve"> the spatial and taxonomic variation in the responses</w:t>
      </w:r>
      <w:r w:rsidR="00A434AA">
        <w:t>:</w:t>
      </w:r>
      <w:r w:rsidR="00CB0AFF">
        <w:t xml:space="preserve"> </w:t>
      </w:r>
      <w:r w:rsidR="00A434AA">
        <w:t>o</w:t>
      </w:r>
      <w:r w:rsidR="005C2FE2">
        <w:t>verall, functional richness tended to be more negatively affected in the tropics than in temperate areas</w:t>
      </w:r>
      <w:r w:rsidR="00235CFB">
        <w:t xml:space="preserve"> (</w:t>
      </w:r>
      <w:r w:rsidR="000A2611">
        <w:t xml:space="preserve">but </w:t>
      </w:r>
      <w:r w:rsidR="00795123">
        <w:t>responses were similar between the two areas for functional dispersion</w:t>
      </w:r>
      <w:r w:rsidR="00235CFB">
        <w:t>)</w:t>
      </w:r>
      <w:r w:rsidR="005C2FE2">
        <w:t>.</w:t>
      </w:r>
      <w:r w:rsidR="00235CFB">
        <w:t xml:space="preserve"> </w:t>
      </w:r>
      <w:r w:rsidR="00485E5B">
        <w:t>The functional diversity of amphibian</w:t>
      </w:r>
      <w:r w:rsidR="00EA20BC">
        <w:t>s</w:t>
      </w:r>
      <w:r w:rsidR="00485E5B">
        <w:t xml:space="preserve"> and birds was</w:t>
      </w:r>
      <w:r w:rsidR="00782086">
        <w:t xml:space="preserve"> overall</w:t>
      </w:r>
      <w:r w:rsidR="00485E5B">
        <w:t xml:space="preserve"> more negatively impacted than that of mammals and reptiles. </w:t>
      </w:r>
      <w:r w:rsidR="00283F54">
        <w:t xml:space="preserve">Finally, </w:t>
      </w:r>
      <w:r w:rsidR="00524A48">
        <w:t xml:space="preserve">Chapter </w:t>
      </w:r>
      <w:r w:rsidR="003F04C6">
        <w:t>3</w:t>
      </w:r>
      <w:r w:rsidR="00524A48">
        <w:t xml:space="preserve"> showed that vertebrate assemblages </w:t>
      </w:r>
      <w:r w:rsidR="00386BCC">
        <w:t xml:space="preserve">in disturbed land uses </w:t>
      </w:r>
      <w:r w:rsidR="00524A48">
        <w:t>were subject to</w:t>
      </w:r>
      <w:r w:rsidR="00D13F09">
        <w:t xml:space="preserve"> high levels of functional loss</w:t>
      </w:r>
      <w:r w:rsidR="00520B41">
        <w:t xml:space="preserve">, and in some cases of </w:t>
      </w:r>
      <w:r w:rsidR="00D13F09">
        <w:t xml:space="preserve">functional gain, highlighting important functional turnover in </w:t>
      </w:r>
      <w:r w:rsidR="003F04C6">
        <w:t>vertebrate</w:t>
      </w:r>
      <w:r w:rsidR="00D13F09">
        <w:t xml:space="preserve"> assemblages.</w:t>
      </w:r>
      <w:r w:rsidR="002D3E37">
        <w:t xml:space="preserve"> </w:t>
      </w:r>
    </w:p>
    <w:p w14:paraId="1E4E8B80" w14:textId="4AECA4F2" w:rsidR="00581041" w:rsidRDefault="00581041" w:rsidP="0026719D">
      <w:pPr>
        <w:spacing w:line="276" w:lineRule="auto"/>
        <w:jc w:val="both"/>
      </w:pPr>
      <w:r>
        <w:t>Chapter 3 thus highlights that</w:t>
      </w:r>
      <w:r w:rsidR="0026719D">
        <w:t xml:space="preserve"> the functional composition of</w:t>
      </w:r>
      <w:r>
        <w:t xml:space="preserve"> </w:t>
      </w:r>
      <w:r w:rsidR="0026719D">
        <w:t>vertebrate assemblages is reshaped in disturbed land uses</w:t>
      </w:r>
      <w:r>
        <w:t>.</w:t>
      </w:r>
      <w:r w:rsidR="0047188E">
        <w:t xml:space="preserve"> My results are line with previous studies </w:t>
      </w:r>
      <w:r w:rsidR="00CD3DF1">
        <w:t xml:space="preserve">that have been more taxonomically or geographically restricted </w:t>
      </w:r>
      <w:r w:rsidR="00CD3DF1">
        <w:fldChar w:fldCharType="begin" w:fldLock="1"/>
      </w:r>
      <w:r w:rsidR="003A60B6">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taxa","type":"article-journal","volume":"12"},"uris":["http://www.mendeley.com/documents/?uuid=df08dca6-bc60-4917-8027-0c18f9796faa"]},{"id":"ITEM-2","itemData":{"DOI":"10.1016/j.ecolind.2020.106471","ISSN":"1470160X","abstract":"Anthropogenic disturbances represent the main threat to biodiversity around the globe, yet effects are not restricted to species loss. Assessing the functional diversity, which measures the range and value of ecological traits of organisms, can provide a more direct link between biodiversity and ecosystem functioning. Therefore, as species’ responses to disturbances depend on their ecological traits, ecosystem functions are likely to be also imperiled by human perturbations. Although the literature on the effects of disturbances on functional diversity has been increasing, results are highly varied. Here, we provided the first comprehensive global meta-analysis on the effects of human disturbances on functional diversity of birds. We also performed subgroup analyses by region, habitat specialization, functional trait, functional diversity index and disturbance type. Our results indicate a consistent negative effect of disturbances on bird functional diversity, regardless of the variability caused by the different predictor variables considered. Specifically, we revealed that studies that were conducted in the tropics, focused on feeding traits and calculated functional diversity and richness indices presented negative responses to disturbances. Additionally, the functional diversity of birds, regardless of habitat specialization, was also negatively affected by anthropogenic disturbances. Lastly, habitat isolation, logging and urbanization exhibited a consistent negative effect on the functional diversity of birds, whereas agriculture, habitat loss and multiple disturbances had no detectable influence. These results indicate that anthropogenic disturbances can be detrimental to birds, possibly jeopardizing their ecological functions and threatening ecosystem resilience. We therefore suggest that conservation efforts should particularly focus on reducing or mitigating the effects of these three disturbances to at least diminish their effects on avian functional diversity. Additionally, we highlight the need for novel studies to simultaneously investigate the direct relationship between disturbance, functional diversity and especially ecosystem function, through the employment of multiple complementary indices, in order to effectively assist conservation decisions.","author":[{"dropping-particle":"","family":"Matuoka","given":"Maísa Assano","non-dropping-particle":"","parse-names":false,"suffix":""},{"dropping-particle":"","family":"Benchimol","given":"Maíra","non-dropping-particle":"","parse-names":false,"suffix":""},{"dropping-particle":"de","family":"Almeida-Rocha","given":"Juliana Monteiro","non-dropping-particle":"","parse-names":false,"suffix":""},{"dropping-particle":"","family":"Morante-Filho","given":"José Carlos","non-dropping-particle":"","parse-names":false,"suffix":""}],"container-title":"Ecological Indicators","id":"ITEM-2","issued":{"date-parts":[["2020"]]},"title":"Effects of anthropogenic disturbances on bird functional diversity: A global meta-analysis","type":"article-journal"},"uris":["http://www.mendeley.com/documents/?uuid=636a3418-fdb3-4b3b-a6a9-470a39a44eb2"]},{"id":"ITEM-3","itemData":{"DOI":"10.1111/gcb.15755","ISSN":"13652486","abstract":"Urbanization is a major driver of land use change and biodiversity decline. While most of the ongoing and future urbanization hotspots are located in the Global South, the impact of urban expansion on agricultural biodiversity and associated functions and services in these regions has widely been neglected. Additionally, most studies assess biodiversity responses at local scale (α-diversity), however, ecosystem functioning is strongly determined by compositional and functional turnover of communities (β-diversity) at regional scales. We investigated taxonomic and functional β-diversity of farmland birds across three seasons on 36 vegetable farms spread along a continuous urbanization gradient in Bangalore, a South Indian megacity. Increasing amount of grey area in the farm surroundings was the dominant driver affecting β-diversity and resulting in taxonomic and functional homogenization of farmland bird communities. Functional diversity losses were higher than expected from species declines (i.e., urbanization acts as an environmental filter), with particular losses of functionally important groups such as insectivores of crop pests. Moreover, urbanization reduced functional redundancy of bird communities, which may further weaken ecosystems resilience to future perturbations. Our study underscores urbanization as a major driver of taxonomic and functional homogenization of species communities in agricultural systems, potentially threatening crucial ecosystem services for food production.","author":[{"dropping-particle":"","family":"Marcacci","given":"Gabriel","non-dropping-particle":"","parse-names":false,"suffix":""},{"dropping-particle":"","family":"Westphal","given":"Catrin","non-dropping-particle":"","parse-names":false,"suffix":""},{"dropping-particle":"","family":"Wenzel","given":"Arne","non-dropping-particle":"","parse-names":false,"suffix":""},{"dropping-particle":"","family":"Raj","given":"Varsha","non-dropping-particle":"","parse-names":false,"suffix":""},{"dropping-particle":"","family":"Nölke","given":"Nils","non-dropping-particle":"","parse-names":false,"suffix":""},{"dropping-particle":"","family":"Tscharntke","given":"Teja","non-dropping-particle":"","parse-names":false,"suffix":""},{"dropping-particle":"","family":"Grass","given":"Ingo","non-dropping-particle":"","parse-names":false,"suffix":""}],"container-title":"Global Change Biology","id":"ITEM-3","issue":"June","issued":{"date-parts":[["2021"]]},"page":"1-15","title":"Taxonomic and functional homogenization of farmland birds along an urbanization gradient in a tropical megacity","type":"article-journal"},"uris":["http://www.mendeley.com/documents/?uuid=72254f6c-baf2-4af8-88ee-0775fbe43950"]}],"mendeley":{"formattedCitation":"(Flynn &lt;i&gt;et al.&lt;/i&gt; 2009; Matuoka &lt;i&gt;et al.&lt;/i&gt; 2020; Marcacci &lt;i&gt;et al.&lt;/i&gt; 2021)","plainTextFormattedCitation":"(Flynn et al. 2009; Matuoka et al. 2020; Marcacci et al. 2021)","previouslyFormattedCitation":"(Flynn &lt;i&gt;et al.&lt;/i&gt; 2009; Matuoka &lt;i&gt;et al.&lt;/i&gt; 2020; Marcacci &lt;i&gt;et al.&lt;/i&gt; 2021)"},"properties":{"noteIndex":0},"schema":"https://github.com/citation-style-language/schema/raw/master/csl-citation.json"}</w:instrText>
      </w:r>
      <w:r w:rsidR="00CD3DF1">
        <w:fldChar w:fldCharType="separate"/>
      </w:r>
      <w:r w:rsidR="00CD3DF1" w:rsidRPr="00CD3DF1">
        <w:rPr>
          <w:noProof/>
        </w:rPr>
        <w:t xml:space="preserve">(Flynn </w:t>
      </w:r>
      <w:r w:rsidR="00CD3DF1" w:rsidRPr="00CD3DF1">
        <w:rPr>
          <w:i/>
          <w:noProof/>
        </w:rPr>
        <w:t>et al.</w:t>
      </w:r>
      <w:r w:rsidR="00CD3DF1" w:rsidRPr="00CD3DF1">
        <w:rPr>
          <w:noProof/>
        </w:rPr>
        <w:t xml:space="preserve"> 2009; Matuoka </w:t>
      </w:r>
      <w:r w:rsidR="00CD3DF1" w:rsidRPr="00CD3DF1">
        <w:rPr>
          <w:i/>
          <w:noProof/>
        </w:rPr>
        <w:t>et al.</w:t>
      </w:r>
      <w:r w:rsidR="00CD3DF1" w:rsidRPr="00CD3DF1">
        <w:rPr>
          <w:noProof/>
        </w:rPr>
        <w:t xml:space="preserve"> 2020; Marcacci </w:t>
      </w:r>
      <w:r w:rsidR="00CD3DF1" w:rsidRPr="00CD3DF1">
        <w:rPr>
          <w:i/>
          <w:noProof/>
        </w:rPr>
        <w:t>et al.</w:t>
      </w:r>
      <w:r w:rsidR="00CD3DF1" w:rsidRPr="00CD3DF1">
        <w:rPr>
          <w:noProof/>
        </w:rPr>
        <w:t xml:space="preserve"> 2021)</w:t>
      </w:r>
      <w:r w:rsidR="00CD3DF1">
        <w:fldChar w:fldCharType="end"/>
      </w:r>
      <w:r w:rsidR="00B82064">
        <w:t xml:space="preserve">. </w:t>
      </w:r>
      <w:r w:rsidR="0026719D">
        <w:t>Although th</w:t>
      </w:r>
      <w:r w:rsidR="00281F5F">
        <w:t>e functional diversity of tropical</w:t>
      </w:r>
      <w:r>
        <w:t xml:space="preserve"> areas emerge</w:t>
      </w:r>
      <w:r w:rsidR="0026719D">
        <w:t>s</w:t>
      </w:r>
      <w:r>
        <w:t xml:space="preserve"> as being more sensitive than that of temperate areas</w:t>
      </w:r>
      <w:r w:rsidR="007B1214">
        <w:t xml:space="preserve">, </w:t>
      </w:r>
      <w:r w:rsidR="0026719D">
        <w:t xml:space="preserve">I </w:t>
      </w:r>
      <w:r w:rsidR="00E6554C">
        <w:t xml:space="preserve">also </w:t>
      </w:r>
      <w:r w:rsidR="0026719D">
        <w:t xml:space="preserve">found important </w:t>
      </w:r>
      <w:r w:rsidR="00E6554C">
        <w:t>decreases in functional diversity</w:t>
      </w:r>
      <w:r w:rsidR="0026719D">
        <w:t xml:space="preserve"> in temperate areas</w:t>
      </w:r>
      <w:r w:rsidR="000B3137">
        <w:t>,</w:t>
      </w:r>
      <w:r w:rsidR="00B82064">
        <w:t xml:space="preserve"> a pattern that had not been detected </w:t>
      </w:r>
      <w:r w:rsidR="000B3137">
        <w:t>i</w:t>
      </w:r>
      <w:r w:rsidR="00B82064">
        <w:t xml:space="preserve">n past work </w:t>
      </w:r>
      <w:r w:rsidR="00B82064">
        <w:fldChar w:fldCharType="begin" w:fldLock="1"/>
      </w:r>
      <w:r w:rsidR="00342332">
        <w:instrText>ADDIN CSL_CITATION {"citationItems":[{"id":"ITEM-1","itemData":{"DOI":"10.1016/j.ecolind.2020.106471","ISSN":"1470160X","abstract":"Anthropogenic disturbances represent the main threat to biodiversity around the globe, yet effects are not restricted to species loss. Assessing the functional diversity, which measures the range and value of ecological traits of organisms, can provide a more direct link between biodiversity and ecosystem functioning. Therefore, as species’ responses to disturbances depend on their ecological traits, ecosystem functions are likely to be also imperiled by human perturbations. Although the literature on the effects of disturbances on functional diversity has been increasing, results are highly varied. Here, we provided the first comprehensive global meta-analysis on the effects of human disturbances on functional diversity of birds. We also performed subgroup analyses by region, habitat specialization, functional trait, functional diversity index and disturbance type. Our results indicate a consistent negative effect of disturbances on bird functional diversity, regardless of the variability caused by the different predictor variables considered. Specifically, we revealed that studies that were conducted in the tropics, focused on feeding traits and calculated functional diversity and richness indices presented negative responses to disturbances. Additionally, the functional diversity of birds, regardless of habitat specialization, was also negatively affected by anthropogenic disturbances. Lastly, habitat isolation, logging and urbanization exhibited a consistent negative effect on the functional diversity of birds, whereas agriculture, habitat loss and multiple disturbances had no detectable influence. These results indicate that anthropogenic disturbances can be detrimental to birds, possibly jeopardizing their ecological functions and threatening ecosystem resilience. We therefore suggest that conservation efforts should particularly focus on reducing or mitigating the effects of these three disturbances to at least diminish their effects on avian functional diversity. Additionally, we highlight the need for novel studies to simultaneously investigate the direct relationship between disturbance, functional diversity and especially ecosystem function, through the employment of multiple complementary indices, in order to effectively assist conservation decisions.","author":[{"dropping-particle":"","family":"Matuoka","given":"Maísa Assano","non-dropping-particle":"","parse-names":false,"suffix":""},{"dropping-particle":"","family":"Benchimol","given":"Maíra","non-dropping-particle":"","parse-names":false,"suffix":""},{"dropping-particle":"de","family":"Almeida-Rocha","given":"Juliana Monteiro","non-dropping-particle":"","parse-names":false,"suffix":""},{"dropping-particle":"","family":"Morante-Filho","given":"José Carlos","non-dropping-particle":"","parse-names":false,"suffix":""}],"container-title":"Ecological Indicators","id":"ITEM-1","issued":{"date-parts":[["2020"]]},"title":"Effects of anthropogenic disturbances on bird functional diversity: A global meta-analysis","type":"article-journal"},"uris":["http://www.mendeley.com/documents/?uuid=636a3418-fdb3-4b3b-a6a9-470a39a44eb2"]}],"mendeley":{"formattedCitation":"(Matuoka &lt;i&gt;et al.&lt;/i&gt; 2020)","plainTextFormattedCitation":"(Matuoka et al. 2020)","previouslyFormattedCitation":"(Matuoka &lt;i&gt;et al.&lt;/i&gt; 2020)"},"properties":{"noteIndex":0},"schema":"https://github.com/citation-style-language/schema/raw/master/csl-citation.json"}</w:instrText>
      </w:r>
      <w:r w:rsidR="00B82064">
        <w:fldChar w:fldCharType="separate"/>
      </w:r>
      <w:r w:rsidR="00B82064" w:rsidRPr="003A60B6">
        <w:rPr>
          <w:noProof/>
        </w:rPr>
        <w:t xml:space="preserve">(Matuoka </w:t>
      </w:r>
      <w:r w:rsidR="00B82064" w:rsidRPr="003A60B6">
        <w:rPr>
          <w:i/>
          <w:noProof/>
        </w:rPr>
        <w:t>et al.</w:t>
      </w:r>
      <w:r w:rsidR="00B82064" w:rsidRPr="003A60B6">
        <w:rPr>
          <w:noProof/>
        </w:rPr>
        <w:t xml:space="preserve"> 2020)</w:t>
      </w:r>
      <w:r w:rsidR="00B82064">
        <w:fldChar w:fldCharType="end"/>
      </w:r>
      <w:r w:rsidR="0026719D">
        <w:t xml:space="preserve">. </w:t>
      </w:r>
      <w:r w:rsidR="00B91DFF">
        <w:t>My results ind</w:t>
      </w:r>
      <w:r w:rsidR="00432623">
        <w:t>i</w:t>
      </w:r>
      <w:r w:rsidR="00B91DFF">
        <w:t>cate that</w:t>
      </w:r>
      <w:r w:rsidR="00454793">
        <w:t xml:space="preserve"> land-use change </w:t>
      </w:r>
      <w:r w:rsidR="00432623">
        <w:t>is a potential threat to</w:t>
      </w:r>
      <w:r w:rsidR="00454793">
        <w:t xml:space="preserve"> ecosystem processes</w:t>
      </w:r>
      <w:r w:rsidR="005D6FC3">
        <w:t xml:space="preserve">, </w:t>
      </w:r>
      <w:proofErr w:type="gramStart"/>
      <w:r w:rsidR="005D6FC3">
        <w:t>in particular those</w:t>
      </w:r>
      <w:proofErr w:type="gramEnd"/>
      <w:r w:rsidR="00932BE1">
        <w:t xml:space="preserve"> sustained by species falling in sensitive areas of the trait space</w:t>
      </w:r>
      <w:r w:rsidR="00454793">
        <w:t xml:space="preserve">. </w:t>
      </w:r>
      <w:r w:rsidR="00932BE1">
        <w:t>Further, l</w:t>
      </w:r>
      <w:r w:rsidR="00454793">
        <w:t>osses of functional diversity in tropical areas are particularly</w:t>
      </w:r>
      <w:r w:rsidR="007B1214">
        <w:t xml:space="preserve"> problematic given that those areas </w:t>
      </w:r>
      <w:r w:rsidR="00386BCC">
        <w:t>are</w:t>
      </w:r>
      <w:r w:rsidR="007B1214">
        <w:t xml:space="preserve"> more species-rich</w:t>
      </w:r>
      <w:r w:rsidR="00281F5F">
        <w:t xml:space="preserve"> than temperate areas, </w:t>
      </w:r>
      <w:r w:rsidR="00454793">
        <w:t>harbour</w:t>
      </w:r>
      <w:r w:rsidR="00281F5F">
        <w:t xml:space="preserve"> many biodiversity hotspots and protected areas</w:t>
      </w:r>
      <w:r w:rsidR="00454793">
        <w:t xml:space="preserve">, and are currently subjected to some of the highest </w:t>
      </w:r>
      <w:r w:rsidR="00E34FE6">
        <w:t xml:space="preserve">rates of </w:t>
      </w:r>
      <w:r w:rsidR="00454793">
        <w:t>land-use change</w:t>
      </w:r>
      <w:r w:rsidR="00342332">
        <w:t xml:space="preserve"> </w:t>
      </w:r>
      <w:r w:rsidR="00342332">
        <w:fldChar w:fldCharType="begin" w:fldLock="1"/>
      </w:r>
      <w:r w:rsidR="00E15B11">
        <w:instrText>ADDIN CSL_CITATION {"citationItems":[{"id":"ITEM-1","itemData":{"DOI":"10.1126/science.1244693","abstract":"Quantification of global forest change has been lacking despite the recognized importance of forest ecosystem services. In this study, Earth observation satellite data were used to map global forest loss (2.3 million square kilometers) and gain (0.8 million square kilometers) from 2000 to 2012 at a spatial resolution of 30 meters. The tropics were the only climate domain to exhibit a trend, with forest loss increasing by 2101 square kilometers per year. Brazil's well-documented reduction in deforestation was offset by increasing forest loss in Indonesia, Malaysia, Paraguay, Bolivia, Zambia, Angola, and elsewhere. Intensive forestry practiced within subtropical forests resulted in the highest rates of forest change globally. Boreal forest loss due largely to fire and forestry was second to that in the tropics in absolute and proportional terms. These results depict a globally consistent and locally relevant record of forest change.","author":[{"dropping-particle":"","family":"Hansen","given":"M C","non-dropping-particle":"","parse-names":false,"suffix":""}],"id":"ITEM-1","issue":"November","issued":{"date-parts":[["2013"]]},"page":"850-854","title":"High-Resolution Global Maps of","type":"article-journal","volume":"850"},"uris":["http://www.mendeley.com/documents/?uuid=2f691119-d5b8-45a0-975f-86efa88205a5","http://www.mendeley.com/documents/?uuid=b6065280-8046-47a7-a84b-2625e82a97b1"]},{"id":"ITEM-2","itemData":{"DOI":"10.1038/nature11318","ISSN":"14764687","PMID":"22832582","abstract":"The rapid disruption of tropical forests probably imperils global biodiversity more than any other contemporary phenomenon. With deforestation advancing quickly, protected areas are increasingly becoming final refuges for threatened species and natural ecosystem processes. However, many protected areas in the tropics are themselves vulnerable to human encroachment and other environmental stresses. As pressures mount, it is vital to know whether existing reserves can sustain their biodiversity. A critical constraint in addressing this question has been that data describing a broad array of biodiversity groups have been unavailable for a sufficiently large and representative sample of reserves. Here we present a uniquely comprehensive data set on changes over the past 20 to 30 years in 31 functional groups of species and 21 potential drivers of environmental change, for 60 protected areas stratified across the worlds major tropical regions. Our analysis reveals great variation in reserve health: about half of all reserves have been effective or performed passably, but the rest are experiencing an erosion of biodiversity that is often alarmingly widespread taxonomically and functionally. Habitat disruption, hunting and forest-product exploitation were the strongest predictors of declining reserve health. Crucially, environmental changes immediately outside reserves seemed nearly as important as those inside in determining their ecological fate, with changes inside reserves strongly mirroring those occurring around them. These findings suggest that tropical protected areas are often intimately linked ecologically to their surrounding habitats, and that a failure to stem broad-scale loss and degradation of such habitats could sharply increase the likelihood of serious biodiversity declines. © 2012 Macmillan Publishers Limited. All rights reserved.","author":[{"dropping-particle":"","family":"Laurance","given":"William F.","non-dropping-particle":"","parse-names":false,"suffix":""},{"dropping-particle":"","family":"Carolina Useche","given":"D.","non-dropping-particle":"","parse-names":false,"suffix":""},{"dropping-particle":"","family":"Rendeiro","given":"Julio","non-dropping-particle":"","parse-names":false,"suffix":""},{"dropping-particle":"","family":"Kalka","given":"Margareta","non-dropping-particle":"","parse-names":false,"suffix":""},{"dropping-particle":"","family":"Bradshaw","given":"Corey J.A.","non-dropping-particle":"","parse-names":false,"suffix":""},{"dropping-particle":"","family":"Sloan","given":"Sean P.","non-dropping-particle":"","parse-names":false,"suffix":""},{"dropping-particle":"","family":"Laurance","given":"Susan G.","non-dropping-particle":"","parse-names":false,"suffix":""},{"dropping-particle":"","family":"Campbell","given":"Mason","non-dropping-particle":"","parse-names":false,"suffix":""},{"dropping-particle":"","family":"Abernethy","given":"Kate","non-dropping-particle":"","parse-names":false,"suffix":""},{"dropping-particle":"","family":"Alvarez","given":"Patricia","non-dropping-particle":"","parse-names":false,"suffix":""},{"dropping-particle":"","family":"Arroyo-Rodriguez","given":"Victor","non-dropping-particle":"","parse-names":false,"suffix":""},{"dropping-particle":"","family":"Ashton","given":"Peter","non-dropping-particle":"","parse-names":false,"suffix":""},{"dropping-particle":"","family":"Benítez-Malvido","given":"Julieta","non-dropping-particle":"","parse-names":false,"suffix":""},{"dropping-particle":"","family":"Blom","given":"Allard","non-dropping-particle":"","parse-names":false,"suffix":""},{"dropping-particle":"","family":"Bobo","given":"Kadiri S.","non-dropping-particle":"","parse-names":false,"suffix":""},{"dropping-particle":"","family":"Cannon","given":"Charles H.","non-dropping-particle":"","parse-names":false,"suffix":""},{"dropping-particle":"","family":"Cao","given":"Min","non-dropping-particle":"","parse-names":false,"suffix":""},{"dropping-particle":"","family":"Carroll","given":"Richard","non-dropping-particle":"","parse-names":false,"suffix":""},{"dropping-particle":"","family":"Chapman","given":"Colin","non-dropping-particle":"","parse-names":false,"suffix":""},{"dropping-particle":"","family":"Coates","given":"Rosamond","non-dropping-particle":"","parse-names":false,"suffix":""},{"dropping-particle":"","family":"Cords","given":"Marina","non-dropping-particle":"","parse-names":false,"suffix":""},{"dropping-particle":"","family":"Danielsen","given":"Finn","non-dropping-particle":"","parse-names":false,"suffix":""},{"dropping-particle":"","family":"Dijn","given":"Bart","non-dropping-particle":"De","parse-names":false,"suffix":""},{"dropping-particle":"","family":"Dinerstein","given":"Eric","non-dropping-particle":"","parse-names":false,"suffix":""},{"dropping-particle":"","family":"Donnelly","given":"Maureen A.","non-dropping-particle":"","parse-names":false,"suffix":""},{"dropping-particle":"","family":"Edwards","given":"David","non-dropping-particle":"","parse-names":false,"suffix":""},{"dropping-particle":"","family":"Edwards","given":"Felicity","non-dropping-particle":"","parse-names":false,"suffix":""},{"dropping-particle":"","family":"Farwig","given":"Nina","non-dropping-particle":"","parse-names":false,"suffix":""},{"dropping-particle":"","family":"Fashing","given":"Peter","non-dropping-particle":"","parse-names":false,"suffix":""},{"dropping-particle":"","family":"Forget","given":"Pierre Michel","non-dropping-particle":"","parse-names":false,"suffix":""},{"dropping-particle":"","family":"Foster","given":"Mercedes","non-dropping-particle":"","parse-names":false,"suffix":""},{"dropping-particle":"","family":"Gale","given":"George","non-dropping-particle":"","parse-names":false,"suffix":""},{"dropping-particle":"","family":"Harris","given":"David","non-dropping-particle":"","parse-names":false,"suffix":""},{"dropping-particle":"","family":"Harrison","given":"Rhett","non-dropping-particle":"","parse-names":false,"suffix":""},{"dropping-particle":"","family":"Hart","given":"John","non-dropping-particle":"","parse-names":false,"suffix":""},{"dropping-particle":"","family":"Karpanty","given":"Sarah","non-dropping-particle":"","parse-names":false,"suffix":""},{"dropping-particle":"","family":"John Kress","given":"W.","non-dropping-particle":"","parse-names":false,"suffix":""},{"dropping-particle":"","family":"Krishnaswamy","given":"Jagdish","non-dropping-particle":"","parse-names":false,"suffix":""},{"dropping-particle":"","family":"Logsdon","given":"Willis","non-dropping-particle":"","parse-names":false,"suffix":""},{"dropping-particle":"","family":"Lovett","given":"Jon","non-dropping-particle":"","parse-names":false,"suffix":""},{"dropping-particle":"","family":"Magnusson","given":"William","non-dropping-particle":"","parse-names":false,"suffix":""},{"dropping-particle":"","family":"Maisels","given":"Fiona","non-dropping-particle":"","parse-names":false,"suffix":""},{"dropping-particle":"","family":"Marshall","given":"Andrew R.","non-dropping-particle":"","parse-names":false,"suffix":""},{"dropping-particle":"","family":"McClearn","given":"Deedra","non-dropping-particle":"","parse-names":false,"suffix":""},{"dropping-particle":"","family":"Mudappa","given":"Divya","non-dropping-particle":"","parse-names":false,"suffix":""},{"dropping-particle":"","family":"Nielsen","given":"Martin R.","non-dropping-particle":"","parse-names":false,"suffix":""},{"dropping-particle":"","family":"Pearson","given":"Richard","non-dropping-particle":"","parse-names":false,"suffix":""},{"dropping-particle":"","family":"Pitman","given":"Nigel","non-dropping-particle":"","parse-names":false,"suffix":""},{"dropping-particle":"","family":"Ploeg","given":"Jan","non-dropping-particle":"Van Der","parse-names":false,"suffix":""},{"dropping-particle":"","family":"Plumptre","given":"Andrew","non-dropping-particle":"","parse-names":false,"suffix":""},{"dropping-particle":"","family":"Poulsen","given":"John","non-dropping-particle":"","parse-names":false,"suffix":""},{"dropping-particle":"","family":"Quesada","given":"Mauricio","non-dropping-particle":"","parse-names":false,"suffix":""},{"dropping-particle":"","family":"Rainey","given":"Hugo","non-dropping-particle":"","parse-names":false,"suffix":""},{"dropping-particle":"","family":"Robinson","given":"Douglas","non-dropping-particle":"","parse-names":false,"suffix":""},{"dropping-particle":"","family":"Roetgers","given":"Christiane","non-dropping-particle":"","parse-names":false,"suffix":""},{"dropping-particle":"","family":"Rovero","given":"Francesco","non-dropping-particle":"","parse-names":false,"suffix":""},{"dropping-particle":"","family":"Scatena","given":"Frederick","non-dropping-particle":"","parse-names":false,"suffix":""},{"dropping-particle":"","family":"Schulze","given":"Christian","non-dropping-particle":"","parse-names":false,"suffix":""},{"dropping-particle":"","family":"Sheil","given":"Douglas","non-dropping-particle":"","parse-names":false,"suffix":""},{"dropping-particle":"","family":"Struhsaker","given":"Thomas","non-dropping-particle":"","parse-names":false,"suffix":""},{"dropping-particle":"","family":"Terborgh","given":"John","non-dropping-particle":"","parse-names":false,"suffix":""},{"dropping-particle":"","family":"Thomas","given":"Duncan","non-dropping-particle":"","parse-names":false,"suffix":""},{"dropping-particle":"","family":"Timm","given":"Robert","non-dropping-particle":"","parse-names":false,"suffix":""},{"dropping-particle":"","family":"Nicolas Urbina-Cardona","given":"J.","non-dropping-particle":"","parse-names":false,"suffix":""},{"dropping-particle":"","family":"Vasudevan","given":"Karthikeyan","non-dropping-particle":"","parse-names":false,"suffix":""},{"dropping-particle":"","family":"Joseph Wright","given":"S.","non-dropping-particle":"","parse-names":false,"suffix":""},{"dropping-particle":"","family":"Carlos Arias-G.","given":"Juan","non-dropping-particle":"","parse-names":false,"suffix":""},{"dropping-particle":"","family":"Arroyo","given":"Luzmila","non-dropping-particle":"","parse-names":false,"suffix":""},{"dropping-particle":"","family":"Ashton","given":"Mark","non-dropping-particle":"","parse-names":false,"suffix":""},{"dropping-particle":"","family":"Auzel","given":"Philippe","non-dropping-particle":"","parse-names":false,"suffix":""},{"dropping-particle":"","family":"Babaasa","given":"Dennis","non-dropping-particle":"","parse-names":false,"suffix":""},{"dropping-particle":"","family":"Babweteera","given":"Fred","non-dropping-particle":"","parse-names":false,"suffix":""},{"dropping-particle":"","family":"Baker","given":"Patrick","non-dropping-particle":"","parse-names":false,"suffix":""},{"dropping-particle":"","family":"Banki","given":"Olaf","non-dropping-particle":"","parse-names":false,"suffix":""},{"dropping-particle":"","family":"Bass","given":"Margot","non-dropping-particle":"","parse-names":false,"suffix":""},{"dropping-particle":"","family":"Bila-Isia","given":"Inogwabini","non-dropping-particle":"","parse-names":false,"suffix":""},{"dropping-particle":"","family":"Blake","given":"Stephen","non-dropping-particle":"","parse-names":false,"suffix":""},{"dropping-particle":"","family":"Brockelman","given":"Warren","non-dropping-particle":"","parse-names":false,"suffix":""},{"dropping-particle":"","family":"Brokaw","given":"Nicholas","non-dropping-particle":"","parse-names":false,"suffix":""},{"dropping-particle":"","family":"Brühl","given":"Carsten A.","non-dropping-particle":"","parse-names":false,"suffix":""},{"dropping-particle":"","family":"Bunyavejchewin","given":"Sarayudh","non-dropping-particle":"","parse-names":false,"suffix":""},{"dropping-particle":"","family":"Chao","given":"Jung Tai","non-dropping-particle":"","parse-names":false,"suffix":""},{"dropping-particle":"","family":"Chave","given":"Jerome","non-dropping-particle":"","parse-names":false,"suffix":""},{"dropping-particle":"","family":"Chellam","given":"Ravi","non-dropping-particle":"","parse-names":false,"suffix":""},{"dropping-particle":"","family":"Clark","given":"Connie J.","non-dropping-particle":"","parse-names":false,"suffix":""},{"dropping-particle":"","family":"Clavijo","given":"José","non-dropping-particle":"","parse-names":false,"suffix":""},{"dropping-particle":"","family":"Congdon","given":"Robert","non-dropping-particle":"","parse-names":false,"suffix":""},{"dropping-particle":"","family":"Corlett","given":"Richard","non-dropping-particle":"","parse-names":false,"suffix":""},{"dropping-particle":"","family":"Dattaraja","given":"H. S.","non-dropping-particle":"","parse-names":false,"suffix":""},{"dropping-particle":"","family":"Dave","given":"Chittaranjan","non-dropping-particle":"","parse-names":false,"suffix":""},{"dropping-particle":"","family":"Davies","given":"Glyn","non-dropping-particle":"","parse-names":false,"suffix":""},{"dropping-particle":"","family":"Mello Beisiegel","given":"Beatriz","non-dropping-particle":"De","parse-names":false,"suffix":""},{"dropping-particle":"","family":"Nazaré Paes Da Silva","given":"Rosa","non-dropping-particle":"De","parse-names":false,"suffix":""},{"dropping-particle":"","family":"Fiore","given":"Anthony","non-dropping-particle":"Di","parse-names":false,"suffix":""},{"dropping-particle":"","family":"Diesmos","given":"Arvin","non-dropping-particle":"","parse-names":false,"suffix":""},{"dropping-particle":"","family":"Dirzo","given":"Rodolfo","non-dropping-particle":"","parse-names":false,"suffix":""},{"dropping-particle":"","family":"Doran-Sheehy","given":"Diane","non-dropping-particle":"","parse-names":false,"suffix":""},{"dropping-particle":"","family":"Eaton","given":"Mitchell","non-dropping-particle":"","parse-names":false,"suffix":""},{"dropping-particle":"","family":"Emmons","given":"Louise","non-dropping-particle":"","parse-names":false,"suffix":""},{"dropping-particle":"","family":"Estrada","given":"Alejandro","non-dropping-particle":"","parse-names":false,"suffix":""},{"dropping-particle":"","family":"Ewango","given":"Corneille","non-dropping-particle":"","parse-names":false,"suffix":""},{"dropping-particle":"","family":"Fedigan","given":"Linda","non-dropping-particle":"","parse-names":false,"suffix":""},{"dropping-particle":"","family":"Feer","given":"François","non-dropping-particle":"","parse-names":false,"suffix":""},{"dropping-particle":"","family":"Fruth","given":"Barbara","non-dropping-particle":"","parse-names":false,"suffix":""},{"dropping-particle":"","family":"Giacalone Willis","given":"Jacalyn","non-dropping-particle":"","parse-names":false,"suffix":""},{"dropping-particle":"","family":"Goodale","given":"Uromi","non-dropping-particle":"","parse-names":false,"suffix":""},{"dropping-particle":"","family":"Goodman","given":"Steven","non-dropping-particle":"","parse-names":false,"suffix":""},{"dropping-particle":"","family":"Guix","given":"Juan C.","non-dropping-particle":"","parse-names":false,"suffix":""},{"dropping-particle":"","family":"Guthiga","given":"Paul","non-dropping-particle":"","parse-names":false,"suffix":""},{"dropping-particle":"","family":"Haber","given":"William","non-dropping-particle":"","parse-names":false,"suffix":""},{"dropping-particle":"","family":"Hamer","given":"Keith","non-dropping-particle":"","parse-names":false,"suffix":""},{"dropping-particle":"","family":"Herbinger","given":"Ilka","non-dropping-particle":"","parse-names":false,"suffix":""},{"dropping-particle":"","family":"Hill","given":"Jane","non-dropping-particle":"","parse-names":false,"suffix":""},{"dropping-particle":"","family":"Huang","given":"Zhongliang","non-dropping-particle":"","parse-names":false,"suffix":""},{"dropping-particle":"","family":"Fang Sun","given":"I.","non-dropping-particle":"","parse-names":false,"suffix":""},{"dropping-particle":"","family":"Ickes","given":"Kalan","non-dropping-particle":"","parse-names":false,"suffix":""},{"dropping-particle":"","family":"Itoh","given":"Akira","non-dropping-particle":"","parse-names":false,"suffix":""},{"dropping-particle":"","family":"Ivanauskas","given":"Natália","non-dropping-particle":"","parse-names":false,"suffix":""},{"dropping-particle":"","family":"Jackes","given":"Betsy","non-dropping-particle":"","parse-names":false,"suffix":""},{"dropping-particle":"","family":"Janovec","given":"John","non-dropping-particle":"","parse-names":false,"suffix":""},{"dropping-particle":"","family":"Janzen","given":"Daniel","non-dropping-particle":"","parse-names":false,"suffix":""},{"dropping-particle":"","family":"Jiangming","given":"Mo","non-dropping-particle":"","parse-names":false,"suffix":""},{"dropping-particle":"","family":"Jin","given":"Chen","non-dropping-particle":"","parse-names":false,"suffix":""},{"dropping-particle":"","family":"Jones","given":"Trevor","non-dropping-particle":"","parse-names":false,"suffix":""},{"dropping-particle":"","family":"Justiniano","given":"Hermes","non-dropping-particle":"","parse-names":false,"suffix":""},{"dropping-particle":"","family":"Kalko","given":"Elisabeth","non-dropping-particle":"","parse-names":false,"suffix":""},{"dropping-particle":"","family":"Kasangaki","given":"Aventino","non-dropping-particle":"","parse-names":false,"suffix":""},{"dropping-particle":"","family":"Killeen","given":"Timothy","non-dropping-particle":"","parse-names":false,"suffix":""},{"dropping-particle":"","family":"King","given":"Hen Biau","non-dropping-particle":"","parse-names":false,"suffix":""},{"dropping-particle":"","family":"Klop","given":"Erik","non-dropping-particle":"","parse-names":false,"suffix":""},{"dropping-particle":"","family":"Knott","given":"Cheryl","non-dropping-particle":"","parse-names":false,"suffix":""},{"dropping-particle":"","family":"Koné","given":"Inza","non-dropping-particle":"","parse-names":false,"suffix":""},{"dropping-particle":"","family":"Kudavidanage","given":"Enoka","non-dropping-particle":"","parse-names":false,"suffix":""},{"dropping-particle":"","family":"Lahoz Da Silva Ribeiro","given":"José","non-dropping-particle":"","parse-names":false,"suffix":""},{"dropping-particle":"","family":"Lattke","given":"John","non-dropping-particle":"","parse-names":false,"suffix":""},{"dropping-particle":"","family":"Laval","given":"Richard","non-dropping-particle":"","parse-names":false,"suffix":""},{"dropping-particle":"","family":"Lawton","given":"Robert","non-dropping-particle":"","parse-names":false,"suffix":""},{"dropping-particle":"","family":"Leal","given":"Miguel","non-dropping-particle":"","parse-names":false,"suffix":""},{"dropping-particle":"","family":"Leighton","given":"Mark","non-dropping-particle":"","parse-names":false,"suffix":""},{"dropping-particle":"","family":"Lentino","given":"Miguel","non-dropping-particle":"","parse-names":false,"suffix":""},{"dropping-particle":"","family":"Leonel","given":"Cristiane","non-dropping-particle":"","parse-names":false,"suffix":""},{"dropping-particle":"","family":"Lindsell","given":"Jeremy","non-dropping-particle":"","parse-names":false,"suffix":""},{"dropping-particle":"","family":"Ling-Ling","given":"Lee","non-dropping-particle":"","parse-names":false,"suffix":""},{"dropping-particle":"","family":"Eduard Linsenmair","given":"K.","non-dropping-particle":"","parse-names":false,"suffix":""},{"dropping-particle":"","family":"Losos","given":"Elizabeth","non-dropping-particle":"","parse-names":false,"suffix":""},{"dropping-particle":"","family":"Lugo","given":"Ariel","non-dropping-particle":"","parse-names":false,"suffix":""},{"dropping-particle":"","family":"Lwanga","given":"Jeremiah","non-dropping-particle":"","parse-names":false,"suffix":""},{"dropping-particle":"","family":"MacK","given":"Andrew L.","non-dropping-particle":"","parse-names":false,"suffix":""},{"dropping-particle":"","family":"Martins","given":"Marlucia","non-dropping-particle":"","parse-names":false,"suffix":""},{"dropping-particle":"","family":"Scott McGraw","given":"W.","non-dropping-particle":"","parse-names":false,"suffix":""},{"dropping-particle":"","family":"McNab","given":"Roan","non-dropping-particle":"","parse-names":false,"suffix":""},{"dropping-particle":"","family":"Montag","given":"Luciano","non-dropping-particle":"","parse-names":false,"suffix":""},{"dropping-particle":"","family":"Myers Thompson","given":"Jo","non-dropping-particle":"","parse-names":false,"suffix":""},{"dropping-particle":"","family":"Nabe-Nielsen","given":"Jacob","non-dropping-particle":"","parse-names":false,"suffix":""},{"dropping-particle":"","family":"Nakagawa","given":"Michiko","non-dropping-particle":"","parse-names":false,"suffix":""},{"dropping-particle":"","family":"Nepal","given":"Sanjay","non-dropping-particle":"","parse-names":false,"suffix":""},{"dropping-particle":"","family":"Norconk","given":"Marilyn","non-dropping-particle":"","parse-names":false,"suffix":""},{"dropping-particle":"","family":"Novotny","given":"Vojtech","non-dropping-particle":"","parse-names":false,"suffix":""},{"dropping-particle":"","family":"O'Donnell","given":"Sean","non-dropping-particle":"","parse-names":false,"suffix":""},{"dropping-particle":"","family":"Opiang","given":"Muse","non-dropping-particle":"","parse-names":false,"suffix":""},{"dropping-particle":"","family":"Ouboter","given":"Paul","non-dropping-particle":"","parse-names":false,"suffix":""},{"dropping-particle":"","family":"Parker","given":"Kenneth","non-dropping-particle":"","parse-names":false,"suffix":""},{"dropping-particle":"","family":"Parthasarathy","given":"N.","non-dropping-particle":"","parse-names":false,"suffix":""},{"dropping-particle":"","family":"Pisciotta","given":"Kátia","non-dropping-particle":"","parse-names":false,"suffix":""},{"dropping-particle":"","family":"Prawiradilaga","given":"Dewi","non-dropping-particle":"","parse-names":false,"suffix":""},{"dropping-particle":"","family":"Pringle","given":"Catherine","non-dropping-particle":"","parse-names":false,"suffix":""},{"dropping-particle":"","family":"Rajathurai","given":"Subaraj","non-dropping-particle":"","parse-names":false,"suffix":""},{"dropping-particle":"","family":"Reichard","given":"Ulrich","non-dropping-particle":"","parse-names":false,"suffix":""},{"dropping-particle":"","family":"Reinartz","given":"Gay","non-dropping-particle":"","parse-names":false,"suffix":""},{"dropping-particle":"","family":"Renton","given":"Katherine","non-dropping-particle":"","parse-names":false,"suffix":""},{"dropping-particle":"","family":"Reynolds","given":"Glen","non-dropping-particle":"","parse-names":false,"suffix":""},{"dropping-particle":"","family":"Reynolds","given":"Vernon","non-dropping-particle":"","parse-names":false,"suffix":""},{"dropping-particle":"","family":"Riley","given":"Erin","non-dropping-particle":"","parse-names":false,"suffix":""},{"dropping-particle":"","family":"Rödel","given":"Mark Oliver","non-dropping-particle":"","parse-names":false,"suffix":""},{"dropping-particle":"","family":"Rothman","given":"Jessica","non-dropping-particle":"","parse-names":false,"suffix":""},{"dropping-particle":"","family":"Round","given":"Philip","non-dropping-particle":"","parse-names":false,"suffix":""},{"dropping-particle":"","family":"Sakai","given":"Shoko","non-dropping-particle":"","parse-names":false,"suffix":""},{"dropping-particle":"","family":"Sanaiotti","given":"Tania","non-dropping-particle":"","parse-names":false,"suffix":""},{"dropping-particle":"","family":"Savini","given":"Tommaso","non-dropping-particle":"","parse-names":false,"suffix":""},{"dropping-particle":"","family":"Schaab","given":"Gertrud","non-dropping-particle":"","parse-names":false,"suffix":""},{"dropping-particle":"","family":"Seidensticker","given":"John","non-dropping-particle":"","parse-names":false,"suffix":""},{"dropping-particle":"","family":"Siaka","given":"Alhaji","non-dropping-particle":"","parse-names":false,"suffix":""},{"dropping-particle":"","family":"Silman","given":"Miles R.","non-dropping-particle":"","parse-names":false,"suffix":""},{"dropping-particle":"","family":"Smith","given":"Thomas B.","non-dropping-particle":"","parse-names":false,"suffix":""},{"dropping-particle":"","family":"Almeida","given":"Samuel Soares","non-dropping-particle":"De","parse-names":false,"suffix":""},{"dropping-particle":"","family":"Sodhi","given":"Navjot","non-dropping-particle":"","parse-names":false,"suffix":""},{"dropping-particle":"","family":"Stanford","given":"Craig","non-dropping-particle":"","parse-names":false,"suffix":""},{"dropping-particle":"","family":"Stewart","given":"Kristine","non-dropping-particle":"","parse-names":false,"suffix":""},{"dropping-particle":"","family":"Stokes","given":"Emma","non-dropping-particle":"","parse-names":false,"suffix":""},{"dropping-particle":"","family":"Stoner","given":"Kathryn E.","non-dropping-particle":"","parse-names":false,"suffix":""},{"dropping-particle":"","family":"Sukumar","given":"Raman","non-dropping-particle":"","parse-names":false,"suffix":""},{"dropping-particle":"","family":"Surbeck","given":"Martin","non-dropping-particle":"","parse-names":false,"suffix":""},{"dropping-particle":"","family":"Tobler","given":"Mathias","non-dropping-particle":"","parse-names":false,"suffix":""},{"dropping-particle":"","family":"Tscharntke","given":"Teja","non-dropping-particle":"","parse-names":false,"suffix":""},{"dropping-particle":"","family":"Turkalo","given":"Andrea","non-dropping-particle":"","parse-names":false,"suffix":""},{"dropping-particle":"","family":"Umapathy","given":"Govindaswamy","non-dropping-particle":"","parse-names":false,"suffix":""},{"dropping-particle":"","family":"Weerd","given":"Merlijn","non-dropping-particle":"Van","parse-names":false,"suffix":""},{"dropping-particle":"","family":"Vega Rivera","given":"Jorge","non-dropping-particle":"","parse-names":false,"suffix":""},{"dropping-particle":"","family":"Venkataraman","given":"Meena","non-dropping-particle":"","parse-names":false,"suffix":""},{"dropping-particle":"","family":"Venn","given":"Linda","non-dropping-particle":"","parse-names":false,"suffix":""},{"dropping-particle":"","family":"Verea","given":"Carlos","non-dropping-particle":"","parse-names":false,"suffix":""},{"dropping-particle":"","family":"Volkmer De Castilho","given":"Carolina","non-dropping-particle":"","parse-names":false,"suffix":""},{"dropping-particle":"","family":"Waltert","given":"Matthias","non-dropping-particle":"","parse-names":false,"suffix":""},{"dropping-particle":"","family":"Wang","given":"Benjamin","non-dropping-particle":"","parse-names":false,"suffix":""},{"dropping-particle":"","family":"Watts","given":"David","non-dropping-particle":"","parse-names":false,"suffix":""},{"dropping-particle":"","family":"Weber","given":"William","non-dropping-particle":"","parse-names":false,"suffix":""},{"dropping-particle":"","family":"West","given":"Paige","non-dropping-particle":"","parse-names":false,"suffix":""},{"dropping-particle":"","family":"Whitacre","given":"David","non-dropping-particle":"","parse-names":false,"suffix":""},{"dropping-particle":"","family":"Whitney","given":"Ken","non-dropping-particle":"","parse-names":false,"suffix":""},{"dropping-particle":"","family":"Wilkie","given":"David","non-dropping-particle":"","parse-names":false,"suffix":""},{"dropping-particle":"","family":"Williams","given":"Stephen","non-dropping-particle":"","parse-names":false,"suffix":""},{"dropping-particle":"","family":"Wright","given":"Debra D.","non-dropping-particle":"","parse-names":false,"suffix":""},{"dropping-particle":"","family":"Wright","given":"Patricia","non-dropping-particle":"","parse-names":false,"suffix":""},{"dropping-particle":"","family":"Xiankai","given":"Lu","non-dropping-particle":"","parse-names":false,"suffix":""},{"dropping-particle":"","family":"Yonzon","given":"Pralad","non-dropping-particle":"","parse-names":false,"suffix":""},{"dropping-particle":"","family":"Zamzani","given":"Franky","non-dropping-particle":"","parse-names":false,"suffix":""}],"container-title":"Nature","id":"ITEM-2","issue":"7415","issued":{"date-parts":[["2012"]]},"page":"290-293","publisher":"Nature Publishing Group","title":"Averting biodiversity collapse in tropical forest protected areas","type":"article-journal","volume":"489"},"uris":["http://www.mendeley.com/documents/?uuid=f1d7fbc2-55c5-4358-bd01-17828d6050e5","http://www.mendeley.com/documents/?uuid=ea4c8396-4f00-4b38-a64c-ea3829f14457"]},{"id":"ITEM-3","itemData":{"DOI":"10.1371/journal.pone.0143886","ISSN":"19326203","PMID":"26632842","abstract":"Protected areas (PAs) have been established to conserve tropical forests, but their effectiveness at reducing deforestation is uncertain. To explore this issue, we combined high resolution data of global forest loss over the period 2000-2012 with data on PAs. For each PA we quantified forest loss within the PA, in buffer zones 1, 5, 10 and 15 km outside the PA boundary as well as a 1 km buffer within the PA boundary.We analysed 3376 tropical and subtropical moist forest PAs in 56 countries over 4 continents. We found that 73% of PAs experienced substantial deforestation pressure, with &gt;0.1% a-1 forest loss in the outer 1 km buffer. Forest loss within PAs was greatest in Asia (0.25% a-1) compared to Africa (0.1% a-1), the Neotropics (0.1% a-1) and Australasia (Australia and Papua New Guinea; 0.03% a-1). We defined performance (P) of a PA as the ratio of forest loss in the inner 1 km buffer compared to the loss that would have occurred in the absence of the PA, calculated as the loss in the outer 1 km buffer corrected for any difference in deforestation pressure between the two buffers. To remove the potential bias due to terrain, we analysed a subset of PAs (n = 1804) where slope and elevation in inner and outer 1 km buffers were similar (within 1° and 100 m, respectively). We found 41% of PAs in this subset reduced forest loss in the inner buffer by at least 25% compared to the expected inner buffer forest loss (p&lt;0.75). Median performance (P) of subset reserves was 0.87, meaning a reduction in forest loss within the PA of 13%. We found PAs were most effective in Australasia (P = 0:16), moderately successful in the Neotropics (P = 0:72) and Africa (P = 0:83), but ineffective in Asia (P = 1). We found many countries have PAs that give little or no protection to forest loss, particularly in parts of Asia, west Africa and central America. Across the tropics, the median effectiveness of PAs at the national level improved with gross domestic product per capita. Whilst tropical and subtropical moist forest PAs do reduce forest loss, widely varying performance suggests substantial opportunities for improved protection, particularly in Asia.","author":[{"dropping-particle":"","family":"Spracklen","given":"B. D.","non-dropping-particle":"","parse-names":false,"suffix":""},{"dropping-particle":"","family":"Kalamandeen","given":"M.","non-dropping-particle":"","parse-names":false,"suffix":""},{"dropping-particle":"","family":"Galbraith","given":"D.","non-dropping-particle":"","parse-names":false,"suffix":""},{"dropping-particle":"","family":"Gloor","given":"E.","non-dropping-particle":"","parse-names":false,"suffix":""},{"dropping-particle":"V.","family":"Spracklen","given":"D.","non-dropping-particle":"","parse-names":false,"suffix":""}],"container-title":"PLoS ONE","id":"ITEM-3","issue":"12","issued":{"date-parts":[["2015"]]},"page":"1-16","title":"A global analysis of deforestation in moist tropical forest protected areas","type":"article-journal","volume":"10"},"uris":["http://www.mendeley.com/documents/?uuid=c4565cd9-5dff-4a3d-b2a6-9a1377ff8c2d","http://www.mendeley.com/documents/?uuid=f7fceff6-317f-4412-ac59-71153e58e0ec"]}],"mendeley":{"formattedCitation":"(Laurance &lt;i&gt;et al.&lt;/i&gt; 2012; Hansen 2013; Spracklen &lt;i&gt;et al.&lt;/i&gt; 2015)","plainTextFormattedCitation":"(Laurance et al. 2012; Hansen 2013; Spracklen et al. 2015)","previouslyFormattedCitation":"(Laurance &lt;i&gt;et al.&lt;/i&gt; 2012; Hansen 2013; Spracklen &lt;i&gt;et al.&lt;/i&gt; 2015)"},"properties":{"noteIndex":0},"schema":"https://github.com/citation-style-language/schema/raw/master/csl-citation.json"}</w:instrText>
      </w:r>
      <w:r w:rsidR="00342332">
        <w:fldChar w:fldCharType="separate"/>
      </w:r>
      <w:r w:rsidR="002F332D" w:rsidRPr="002F332D">
        <w:rPr>
          <w:noProof/>
        </w:rPr>
        <w:t xml:space="preserve">(Laurance </w:t>
      </w:r>
      <w:r w:rsidR="002F332D" w:rsidRPr="002F332D">
        <w:rPr>
          <w:i/>
          <w:noProof/>
        </w:rPr>
        <w:t>et al.</w:t>
      </w:r>
      <w:r w:rsidR="002F332D" w:rsidRPr="002F332D">
        <w:rPr>
          <w:noProof/>
        </w:rPr>
        <w:t xml:space="preserve"> 2012; Hansen 2013; Spracklen </w:t>
      </w:r>
      <w:r w:rsidR="002F332D" w:rsidRPr="002F332D">
        <w:rPr>
          <w:i/>
          <w:noProof/>
        </w:rPr>
        <w:t>et al.</w:t>
      </w:r>
      <w:r w:rsidR="002F332D" w:rsidRPr="002F332D">
        <w:rPr>
          <w:noProof/>
        </w:rPr>
        <w:t xml:space="preserve"> 2015)</w:t>
      </w:r>
      <w:r w:rsidR="00342332">
        <w:fldChar w:fldCharType="end"/>
      </w:r>
      <w:r w:rsidR="00281F5F">
        <w:t xml:space="preserve">. </w:t>
      </w:r>
    </w:p>
    <w:p w14:paraId="4B3F60A9" w14:textId="4395F780" w:rsidR="00667B54" w:rsidRPr="00667B54" w:rsidRDefault="00667B54" w:rsidP="00667B54">
      <w:pPr>
        <w:pStyle w:val="ListParagraph"/>
        <w:numPr>
          <w:ilvl w:val="0"/>
          <w:numId w:val="11"/>
        </w:numPr>
        <w:spacing w:line="276" w:lineRule="auto"/>
        <w:jc w:val="both"/>
        <w:rPr>
          <w:b/>
          <w:bCs/>
        </w:rPr>
      </w:pPr>
      <w:r w:rsidRPr="00667B54">
        <w:rPr>
          <w:b/>
          <w:bCs/>
        </w:rPr>
        <w:t>Energetic requirements (Chapter 5)</w:t>
      </w:r>
    </w:p>
    <w:p w14:paraId="27121D84" w14:textId="41C17BE8" w:rsidR="00F14E79" w:rsidRDefault="003D3D03" w:rsidP="0026719D">
      <w:pPr>
        <w:spacing w:line="276" w:lineRule="auto"/>
        <w:jc w:val="both"/>
      </w:pPr>
      <w:r>
        <w:t>I</w:t>
      </w:r>
      <w:r w:rsidR="00520CC5">
        <w:t xml:space="preserve">n Chapter 5, </w:t>
      </w:r>
      <w:r w:rsidR="00D12CD8">
        <w:t xml:space="preserve">I </w:t>
      </w:r>
      <w:r w:rsidR="00744522">
        <w:t>combined</w:t>
      </w:r>
      <w:r w:rsidR="006A0052">
        <w:t xml:space="preserve"> the </w:t>
      </w:r>
      <w:r w:rsidR="00701618">
        <w:t>PREDICTS database with species-level estimates of resting metabolic rates</w:t>
      </w:r>
      <w:r w:rsidR="006A0052">
        <w:t xml:space="preserve">. </w:t>
      </w:r>
      <w:r w:rsidR="00520CC5">
        <w:t xml:space="preserve">I investigated </w:t>
      </w:r>
      <w:r w:rsidR="00257D47">
        <w:t>whether</w:t>
      </w:r>
      <w:r w:rsidR="00520CC5">
        <w:t xml:space="preserve"> the </w:t>
      </w:r>
      <w:r w:rsidR="00B37563">
        <w:t xml:space="preserve">total </w:t>
      </w:r>
      <w:r w:rsidR="00520CC5">
        <w:t>energetic requirements of vertebrate assemblages</w:t>
      </w:r>
      <w:r w:rsidR="00257D47">
        <w:t xml:space="preserve"> differed </w:t>
      </w:r>
      <w:r w:rsidR="008E2EAF">
        <w:t>among different land-use types and</w:t>
      </w:r>
      <w:r w:rsidR="00E20D9D">
        <w:t xml:space="preserve"> trophic groups</w:t>
      </w:r>
      <w:r w:rsidR="00F14E79">
        <w:t xml:space="preserve"> (classified as omnivores, </w:t>
      </w:r>
      <w:r w:rsidR="009F3F8B">
        <w:t>herbivores,</w:t>
      </w:r>
      <w:r w:rsidR="00F14E79">
        <w:t xml:space="preserve"> and carnivores)</w:t>
      </w:r>
      <w:r w:rsidR="00520CC5">
        <w:t>.</w:t>
      </w:r>
      <w:r w:rsidR="00F14E79">
        <w:t xml:space="preserve"> C</w:t>
      </w:r>
      <w:r w:rsidR="005E13F3">
        <w:t>ontrary to my expectations,</w:t>
      </w:r>
      <w:r w:rsidR="003A268F">
        <w:t xml:space="preserve"> I found that </w:t>
      </w:r>
      <w:r w:rsidR="005E13F3">
        <w:t>the</w:t>
      </w:r>
      <w:r w:rsidR="00A5644C">
        <w:t xml:space="preserve"> </w:t>
      </w:r>
      <w:r w:rsidR="00F14E79">
        <w:t>minimum</w:t>
      </w:r>
      <w:r w:rsidR="00A5644C">
        <w:t xml:space="preserve"> amount of energy required by</w:t>
      </w:r>
      <w:r w:rsidR="00213ED4">
        <w:t xml:space="preserve"> vertebrate assemblages </w:t>
      </w:r>
      <w:r w:rsidR="00F52B51">
        <w:t xml:space="preserve">did not show systematic decreases in </w:t>
      </w:r>
      <w:r w:rsidR="00F14E79">
        <w:t>disturbed</w:t>
      </w:r>
      <w:r w:rsidR="00F52B51">
        <w:t xml:space="preserve"> land</w:t>
      </w:r>
      <w:r w:rsidR="00D77A0F">
        <w:t>-</w:t>
      </w:r>
      <w:r w:rsidR="00F52B51">
        <w:t>use</w:t>
      </w:r>
      <w:r w:rsidR="00D77A0F">
        <w:t xml:space="preserve"> type</w:t>
      </w:r>
      <w:r w:rsidR="00F52B51">
        <w:t xml:space="preserve">s. </w:t>
      </w:r>
      <w:r w:rsidR="007547F8">
        <w:t>Across all three trophic groups</w:t>
      </w:r>
      <w:r w:rsidR="005E13F3">
        <w:t>,</w:t>
      </w:r>
      <w:r w:rsidR="005231BA">
        <w:t xml:space="preserve"> total energetic requirements</w:t>
      </w:r>
      <w:r w:rsidR="005E13F3">
        <w:t xml:space="preserve"> </w:t>
      </w:r>
      <w:r w:rsidR="005231BA">
        <w:t>(</w:t>
      </w:r>
      <w:r w:rsidR="005E13F3">
        <w:t xml:space="preserve">estimated from </w:t>
      </w:r>
      <w:r w:rsidR="00213ED4">
        <w:t xml:space="preserve">total </w:t>
      </w:r>
      <w:r w:rsidR="005E13F3">
        <w:t>abundance-weighted resting metabolic rates</w:t>
      </w:r>
      <w:r w:rsidR="005231BA">
        <w:t>) even showed</w:t>
      </w:r>
      <w:r w:rsidR="0048796F">
        <w:t xml:space="preserve"> strong</w:t>
      </w:r>
      <w:r w:rsidR="005231BA">
        <w:t xml:space="preserve"> increases in some disturbed land uses</w:t>
      </w:r>
      <w:r w:rsidR="001C5AF7">
        <w:t xml:space="preserve"> (e.g.,</w:t>
      </w:r>
      <w:r w:rsidR="002939EF">
        <w:t xml:space="preserve"> an average increase of 200% in </w:t>
      </w:r>
      <w:proofErr w:type="gramStart"/>
      <w:r w:rsidR="002939EF">
        <w:t>lightly-used</w:t>
      </w:r>
      <w:proofErr w:type="gramEnd"/>
      <w:r w:rsidR="002939EF">
        <w:t xml:space="preserve"> urban areas for carnivores</w:t>
      </w:r>
      <w:r w:rsidR="001C5AF7">
        <w:t>)</w:t>
      </w:r>
      <w:r w:rsidR="005231BA">
        <w:t>.</w:t>
      </w:r>
      <w:r w:rsidR="005E13F3">
        <w:t xml:space="preserve"> </w:t>
      </w:r>
      <w:r w:rsidR="009743A3">
        <w:t>These findings highlight that disturbed land uses have significant impacts on ecosystem functioning</w:t>
      </w:r>
      <w:r w:rsidR="00386BCC">
        <w:t xml:space="preserve"> and emphasize that land-use change may promote significant changes to the local energetic balance of vertebrate assemblages</w:t>
      </w:r>
      <w:r w:rsidR="009743A3">
        <w:t>.</w:t>
      </w:r>
      <w:r w:rsidR="00724506">
        <w:t xml:space="preserve"> To my </w:t>
      </w:r>
      <w:r w:rsidR="00160E23">
        <w:t>knowledge</w:t>
      </w:r>
      <w:r w:rsidR="00724506">
        <w:t xml:space="preserve">, </w:t>
      </w:r>
      <w:r w:rsidR="00160E23">
        <w:t>this</w:t>
      </w:r>
      <w:r w:rsidR="00724506">
        <w:t xml:space="preserve"> work constitutes the first</w:t>
      </w:r>
      <w:r w:rsidR="002932FA">
        <w:t xml:space="preserve"> direct global</w:t>
      </w:r>
      <w:r w:rsidR="00724506">
        <w:t xml:space="preserve"> quantification of the impacts of land-</w:t>
      </w:r>
      <w:r w:rsidR="00160E23">
        <w:t>use</w:t>
      </w:r>
      <w:r w:rsidR="00724506">
        <w:t xml:space="preserve"> and </w:t>
      </w:r>
      <w:r w:rsidR="00160E23">
        <w:t>l</w:t>
      </w:r>
      <w:r w:rsidR="00724506">
        <w:t xml:space="preserve">and-use intensity </w:t>
      </w:r>
      <w:r w:rsidR="00FF4FBB">
        <w:t xml:space="preserve">on vertebrate energetic </w:t>
      </w:r>
      <w:r w:rsidR="00DE6129">
        <w:t>requirements</w:t>
      </w:r>
      <w:r w:rsidR="004E0F82">
        <w:t>.</w:t>
      </w:r>
      <w:r w:rsidR="00B82DF6">
        <w:t xml:space="preserve"> </w:t>
      </w:r>
      <w:r w:rsidR="004E0F82">
        <w:t>M</w:t>
      </w:r>
      <w:r w:rsidR="00287255">
        <w:t>y</w:t>
      </w:r>
      <w:r w:rsidR="00B82DF6">
        <w:t xml:space="preserve"> findings </w:t>
      </w:r>
      <w:r w:rsidR="00287255">
        <w:t xml:space="preserve">are tightly linked </w:t>
      </w:r>
      <w:r w:rsidR="00BA4248">
        <w:t>to</w:t>
      </w:r>
      <w:r w:rsidR="00287255">
        <w:t xml:space="preserve"> studies that have investigated changes in the body mass composition of vertebrate</w:t>
      </w:r>
      <w:r w:rsidR="00636A4A">
        <w:t xml:space="preserve"> assemblages</w:t>
      </w:r>
      <w:r w:rsidR="00287255">
        <w:t xml:space="preserve"> under land-use change</w:t>
      </w:r>
      <w:r w:rsidR="00F75DA2">
        <w:t>, notably drawing from food-web theory</w:t>
      </w:r>
      <w:r w:rsidR="00D73C74">
        <w:t xml:space="preserve"> </w:t>
      </w:r>
      <w:r w:rsidR="007F516A">
        <w:fldChar w:fldCharType="begin" w:fldLock="1"/>
      </w:r>
      <w:r w:rsidR="00E15B11">
        <w:instrText>ADDIN CSL_CITATION {"citationItems":[{"id":"ITEM-1","itemData":{"DOI":"10.1111/1365-2435.13472","ISSN":"13652435","abstract":"In the absence of predators, habitat fragmentation favours large body sizes to facilitate gap crossing. The size of primary consumers is, however, also shaped by top-down effects as predators select prey of a certain size. Therefore, higher trophic levels should be taken into consideration when studying the effect of habitat loss and fragmentation on size distributions of herbivores. We built a model to study the effect of habitat loss and fragmentation within a tri-trophic food chain. Body size is directly linked to movement capacity and metabolic processes and considered as a master trait under selection. We show that basal resources accumulate locally if a predator causes top-down control of the herbivore. Due to this increasing spatiotemporal variability in resource availability, larger herbivores are selected than in scenarios without predator as they are able to move further. As predators cause herbivores to be intrinsically much larger than the optimal sizes selected by habitat fragmentation in the absence of predators, habitat fragmentation is no longer a significant driver of herbivore size. However, there is selection for increased predator size with habitat fragmentation as herbivores become less abundant, hence favouring gap-crossing ability of the predator. Since herbivore and predator body size respond differently to habitat loss and fragmentation, realized predator–herbivore body size ratios increase along this fragmentation gradient. Our model demonstrates how feedbacks between the abundance, body size and mobility of predators and prey ultimately determine body size distributions in food webs. These new insights shed light on the impact of habitat destruction and fragmentation on overall food web structure. A free Plain Language Summary can be found within the Supporting Information of this article.","author":[{"dropping-particle":"","family":"Hillaert","given":"Jasmijn","non-dropping-particle":"","parse-names":false,"suffix":""},{"dropping-particle":"","family":"Vandegehuchte","given":"Martijn L.","non-dropping-particle":"","parse-names":false,"suffix":""},{"dropping-particle":"","family":"Hovestadt","given":"Thomas","non-dropping-particle":"","parse-names":false,"suffix":""},{"dropping-particle":"","family":"Bonte","given":"Dries","non-dropping-particle":"","parse-names":false,"suffix":""}],"container-title":"Functional Ecology","id":"ITEM-1","issue":"2","issued":{"date-parts":[["2020"]]},"page":"534-544","title":"Habitat loss and fragmentation increase realized predator–prey body size ratios","type":"article-journal","volume":"34"},"uris":["http://www.mendeley.com/documents/?uuid=6a50d476-47d7-4ae6-8dd7-2714da7757a6","http://www.mendeley.com/documents/?uuid=8ca5f7d1-624d-4123-9b39-60b3d392db2f"]}],"mendeley":{"formattedCitation":"(Hillaert &lt;i&gt;et al.&lt;/i&gt; 2020)","plainTextFormattedCitation":"(Hillaert et al. 2020)","previouslyFormattedCitation":"(Hillaert &lt;i&gt;et al.&lt;/i&gt; 2020)"},"properties":{"noteIndex":0},"schema":"https://github.com/citation-style-language/schema/raw/master/csl-citation.json"}</w:instrText>
      </w:r>
      <w:r w:rsidR="007F516A">
        <w:fldChar w:fldCharType="separate"/>
      </w:r>
      <w:r w:rsidR="007F516A" w:rsidRPr="007F516A">
        <w:rPr>
          <w:noProof/>
        </w:rPr>
        <w:t xml:space="preserve">(Hillaert </w:t>
      </w:r>
      <w:r w:rsidR="007F516A" w:rsidRPr="007F516A">
        <w:rPr>
          <w:i/>
          <w:noProof/>
        </w:rPr>
        <w:t>et al.</w:t>
      </w:r>
      <w:r w:rsidR="007F516A" w:rsidRPr="007F516A">
        <w:rPr>
          <w:noProof/>
        </w:rPr>
        <w:t xml:space="preserve"> 2020)</w:t>
      </w:r>
      <w:r w:rsidR="007F516A">
        <w:fldChar w:fldCharType="end"/>
      </w:r>
      <w:r w:rsidR="007F516A">
        <w:t>.</w:t>
      </w:r>
    </w:p>
    <w:p w14:paraId="05D001BA" w14:textId="79943C46" w:rsidR="006A7DCE" w:rsidRPr="00160E23" w:rsidRDefault="00792838" w:rsidP="00944A5F">
      <w:pPr>
        <w:pStyle w:val="CommentText"/>
        <w:spacing w:line="276" w:lineRule="auto"/>
        <w:ind w:firstLine="360"/>
        <w:jc w:val="both"/>
        <w:rPr>
          <w:sz w:val="22"/>
          <w:szCs w:val="22"/>
        </w:rPr>
      </w:pPr>
      <w:r w:rsidRPr="00160E23">
        <w:rPr>
          <w:sz w:val="22"/>
          <w:szCs w:val="22"/>
        </w:rPr>
        <w:t>Altogether</w:t>
      </w:r>
      <w:r w:rsidR="006A17FB" w:rsidRPr="00160E23">
        <w:rPr>
          <w:sz w:val="22"/>
          <w:szCs w:val="22"/>
        </w:rPr>
        <w:t xml:space="preserve">, the findings of </w:t>
      </w:r>
      <w:r w:rsidRPr="00160E23">
        <w:rPr>
          <w:sz w:val="22"/>
          <w:szCs w:val="22"/>
        </w:rPr>
        <w:t>Chapter 3 and 5 show that land-use change reshap</w:t>
      </w:r>
      <w:r w:rsidR="00E6554C" w:rsidRPr="00160E23">
        <w:rPr>
          <w:sz w:val="22"/>
          <w:szCs w:val="22"/>
        </w:rPr>
        <w:t xml:space="preserve">es </w:t>
      </w:r>
      <w:r w:rsidRPr="00160E23">
        <w:rPr>
          <w:sz w:val="22"/>
          <w:szCs w:val="22"/>
        </w:rPr>
        <w:t>the functional composition of vertebrate assemblages. Land-use change may reduce</w:t>
      </w:r>
      <w:r w:rsidR="00D9504E" w:rsidRPr="00160E23">
        <w:rPr>
          <w:sz w:val="22"/>
          <w:szCs w:val="22"/>
        </w:rPr>
        <w:t xml:space="preserve"> native</w:t>
      </w:r>
      <w:r w:rsidRPr="00160E23">
        <w:rPr>
          <w:sz w:val="22"/>
          <w:szCs w:val="22"/>
        </w:rPr>
        <w:t xml:space="preserve"> ecological trait diversity</w:t>
      </w:r>
      <w:r w:rsidR="009743A3" w:rsidRPr="00160E23">
        <w:rPr>
          <w:sz w:val="22"/>
          <w:szCs w:val="22"/>
        </w:rPr>
        <w:t xml:space="preserve">, </w:t>
      </w:r>
      <w:r w:rsidR="00D9504E" w:rsidRPr="00160E23">
        <w:rPr>
          <w:sz w:val="22"/>
          <w:szCs w:val="22"/>
        </w:rPr>
        <w:t xml:space="preserve">constricting used areas of the trait space, </w:t>
      </w:r>
      <w:r w:rsidR="0079438F">
        <w:rPr>
          <w:sz w:val="22"/>
          <w:szCs w:val="22"/>
        </w:rPr>
        <w:t xml:space="preserve">thus </w:t>
      </w:r>
      <w:commentRangeStart w:id="12"/>
      <w:r w:rsidR="00D9504E" w:rsidRPr="00160E23">
        <w:rPr>
          <w:sz w:val="22"/>
          <w:szCs w:val="22"/>
        </w:rPr>
        <w:t xml:space="preserve">potentially </w:t>
      </w:r>
      <w:r w:rsidR="0079438F">
        <w:rPr>
          <w:sz w:val="22"/>
          <w:szCs w:val="22"/>
        </w:rPr>
        <w:t>disrupting</w:t>
      </w:r>
      <w:r w:rsidR="00AC2F10" w:rsidRPr="00160E23">
        <w:rPr>
          <w:sz w:val="22"/>
          <w:szCs w:val="22"/>
        </w:rPr>
        <w:t xml:space="preserve"> ecosystem </w:t>
      </w:r>
      <w:r w:rsidR="009743A3" w:rsidRPr="00160E23">
        <w:rPr>
          <w:sz w:val="22"/>
          <w:szCs w:val="22"/>
        </w:rPr>
        <w:t>processes sustained</w:t>
      </w:r>
      <w:r w:rsidR="00453913">
        <w:rPr>
          <w:sz w:val="22"/>
          <w:szCs w:val="22"/>
        </w:rPr>
        <w:t xml:space="preserve"> by</w:t>
      </w:r>
      <w:r w:rsidR="009743A3" w:rsidRPr="00160E23">
        <w:rPr>
          <w:sz w:val="22"/>
          <w:szCs w:val="22"/>
        </w:rPr>
        <w:t xml:space="preserve"> </w:t>
      </w:r>
      <w:r w:rsidR="00D9504E" w:rsidRPr="00160E23">
        <w:rPr>
          <w:sz w:val="22"/>
          <w:szCs w:val="22"/>
        </w:rPr>
        <w:t>the</w:t>
      </w:r>
      <w:r w:rsidR="009743A3" w:rsidRPr="00160E23">
        <w:rPr>
          <w:sz w:val="22"/>
          <w:szCs w:val="22"/>
        </w:rPr>
        <w:t xml:space="preserve"> </w:t>
      </w:r>
      <w:r w:rsidR="006B30A0">
        <w:rPr>
          <w:sz w:val="22"/>
          <w:szCs w:val="22"/>
        </w:rPr>
        <w:t xml:space="preserve">native </w:t>
      </w:r>
      <w:r w:rsidR="009743A3" w:rsidRPr="00160E23">
        <w:rPr>
          <w:sz w:val="22"/>
          <w:szCs w:val="22"/>
        </w:rPr>
        <w:t xml:space="preserve">species </w:t>
      </w:r>
      <w:r w:rsidR="0009298E">
        <w:rPr>
          <w:sz w:val="22"/>
          <w:szCs w:val="22"/>
        </w:rPr>
        <w:t xml:space="preserve">that </w:t>
      </w:r>
      <w:proofErr w:type="gramStart"/>
      <w:r w:rsidR="0009298E">
        <w:rPr>
          <w:sz w:val="22"/>
          <w:szCs w:val="22"/>
        </w:rPr>
        <w:t xml:space="preserve">are </w:t>
      </w:r>
      <w:r w:rsidR="0079438F">
        <w:rPr>
          <w:sz w:val="22"/>
          <w:szCs w:val="22"/>
        </w:rPr>
        <w:t>located</w:t>
      </w:r>
      <w:r w:rsidR="0087482D">
        <w:rPr>
          <w:sz w:val="22"/>
          <w:szCs w:val="22"/>
        </w:rPr>
        <w:t xml:space="preserve"> in</w:t>
      </w:r>
      <w:proofErr w:type="gramEnd"/>
      <w:r w:rsidR="009743A3" w:rsidRPr="00160E23">
        <w:rPr>
          <w:sz w:val="22"/>
          <w:szCs w:val="22"/>
        </w:rPr>
        <w:t xml:space="preserve"> sensitive areas of the trait space</w:t>
      </w:r>
      <w:commentRangeEnd w:id="12"/>
      <w:r w:rsidR="005035C6" w:rsidRPr="00160E23">
        <w:rPr>
          <w:rStyle w:val="CommentReference"/>
          <w:sz w:val="22"/>
          <w:szCs w:val="22"/>
        </w:rPr>
        <w:commentReference w:id="12"/>
      </w:r>
      <w:r w:rsidR="00AC2F10" w:rsidRPr="00160E23">
        <w:rPr>
          <w:sz w:val="22"/>
          <w:szCs w:val="22"/>
        </w:rPr>
        <w:t xml:space="preserve">. </w:t>
      </w:r>
      <w:r w:rsidR="006B30A0">
        <w:rPr>
          <w:sz w:val="22"/>
          <w:szCs w:val="22"/>
        </w:rPr>
        <w:t xml:space="preserve">Further work could investigate the contributions of non-native species to the functional reshaping of local vertebrate assemblages. </w:t>
      </w:r>
      <w:r w:rsidR="00160E23" w:rsidRPr="00160E23">
        <w:rPr>
          <w:sz w:val="22"/>
          <w:szCs w:val="22"/>
        </w:rPr>
        <w:t>Changes in species composition in disturbed land uses have consequences for ecosystem functioning</w:t>
      </w:r>
      <w:r w:rsidR="002E2288" w:rsidRPr="00160E23">
        <w:rPr>
          <w:sz w:val="22"/>
          <w:szCs w:val="22"/>
        </w:rPr>
        <w:t>,</w:t>
      </w:r>
      <w:r w:rsidR="009300B4">
        <w:rPr>
          <w:sz w:val="22"/>
          <w:szCs w:val="22"/>
        </w:rPr>
        <w:t xml:space="preserve"> notably</w:t>
      </w:r>
      <w:r w:rsidR="002E2288" w:rsidRPr="00160E23">
        <w:rPr>
          <w:sz w:val="22"/>
          <w:szCs w:val="22"/>
        </w:rPr>
        <w:t xml:space="preserve"> significantly impacting the amount of energy locally processed by vertebrate species.</w:t>
      </w:r>
    </w:p>
    <w:p w14:paraId="4B19A75C" w14:textId="77777777" w:rsidR="002E2288" w:rsidRDefault="002E2288" w:rsidP="0026719D">
      <w:pPr>
        <w:spacing w:line="276" w:lineRule="auto"/>
        <w:jc w:val="both"/>
      </w:pPr>
    </w:p>
    <w:p w14:paraId="2366AC95" w14:textId="77777777" w:rsidR="0098647A" w:rsidRPr="0098647A" w:rsidRDefault="00E324FB" w:rsidP="0026719D">
      <w:pPr>
        <w:pStyle w:val="ListParagraph"/>
        <w:numPr>
          <w:ilvl w:val="0"/>
          <w:numId w:val="10"/>
        </w:numPr>
        <w:spacing w:line="276" w:lineRule="auto"/>
        <w:jc w:val="both"/>
        <w:rPr>
          <w:b/>
          <w:bCs/>
        </w:rPr>
      </w:pPr>
      <w:commentRangeStart w:id="13"/>
      <w:r w:rsidRPr="0098647A">
        <w:rPr>
          <w:b/>
          <w:bCs/>
          <w:sz w:val="28"/>
          <w:szCs w:val="28"/>
        </w:rPr>
        <w:t xml:space="preserve">Uneven sensitivity </w:t>
      </w:r>
      <w:r w:rsidR="00B771EB" w:rsidRPr="0098647A">
        <w:rPr>
          <w:b/>
          <w:bCs/>
          <w:sz w:val="28"/>
          <w:szCs w:val="28"/>
        </w:rPr>
        <w:t xml:space="preserve">of </w:t>
      </w:r>
      <w:r w:rsidRPr="0098647A">
        <w:rPr>
          <w:b/>
          <w:bCs/>
          <w:sz w:val="28"/>
          <w:szCs w:val="28"/>
        </w:rPr>
        <w:t>vertebrate species</w:t>
      </w:r>
      <w:r w:rsidR="005F5CC8" w:rsidRPr="0098647A">
        <w:rPr>
          <w:b/>
          <w:bCs/>
          <w:sz w:val="28"/>
          <w:szCs w:val="28"/>
        </w:rPr>
        <w:t xml:space="preserve"> </w:t>
      </w:r>
      <w:r w:rsidR="00B771EB" w:rsidRPr="0098647A">
        <w:rPr>
          <w:b/>
          <w:bCs/>
          <w:sz w:val="28"/>
          <w:szCs w:val="28"/>
        </w:rPr>
        <w:t>to land-use and climate change</w:t>
      </w:r>
      <w:commentRangeEnd w:id="13"/>
      <w:r w:rsidR="00164CEE">
        <w:rPr>
          <w:rStyle w:val="CommentReference"/>
        </w:rPr>
        <w:commentReference w:id="13"/>
      </w:r>
    </w:p>
    <w:p w14:paraId="1BF22D1E" w14:textId="164B22CE" w:rsidR="00EB41CC" w:rsidRDefault="0051432D" w:rsidP="0026719D">
      <w:pPr>
        <w:spacing w:line="276" w:lineRule="auto"/>
        <w:jc w:val="both"/>
      </w:pPr>
      <w:r w:rsidRPr="0051432D">
        <w:t xml:space="preserve">In Chapter 4 and Chapter 5, </w:t>
      </w:r>
      <w:r>
        <w:t>I investigated associations between species-level characteristics and species</w:t>
      </w:r>
      <w:r w:rsidR="00DA266E">
        <w:t>’</w:t>
      </w:r>
      <w:r>
        <w:t xml:space="preserve"> sensitivity to land-use and climate change.</w:t>
      </w:r>
      <w:r w:rsidR="00EA2D8F">
        <w:t xml:space="preserve"> Chapter 4 focuses on ecological characteristics (</w:t>
      </w:r>
      <w:r w:rsidR="00EA2D8F" w:rsidRPr="00EA2D8F">
        <w:t>ecological traits and geographical range area),</w:t>
      </w:r>
      <w:r w:rsidR="002B14E7">
        <w:t xml:space="preserve"> and to m</w:t>
      </w:r>
      <w:r w:rsidR="00C60661">
        <w:t>y</w:t>
      </w:r>
      <w:r w:rsidR="002B14E7">
        <w:t xml:space="preserve"> knowledge </w:t>
      </w:r>
      <w:r w:rsidR="0056778C">
        <w:t>constitutes</w:t>
      </w:r>
      <w:r w:rsidR="002B14E7">
        <w:t xml:space="preserve"> the first work to</w:t>
      </w:r>
      <w:r w:rsidR="00C60661">
        <w:t xml:space="preserve"> </w:t>
      </w:r>
      <w:r w:rsidR="0056778C">
        <w:t>investigate</w:t>
      </w:r>
      <w:r w:rsidR="00C60661">
        <w:t xml:space="preserve"> </w:t>
      </w:r>
      <w:r w:rsidR="0056778C">
        <w:t>associations</w:t>
      </w:r>
      <w:r w:rsidR="00C60661">
        <w:t xml:space="preserve"> between species</w:t>
      </w:r>
      <w:r w:rsidR="00260332">
        <w:t>’</w:t>
      </w:r>
      <w:r w:rsidR="00C60661">
        <w:t xml:space="preserve"> ecological </w:t>
      </w:r>
      <w:r w:rsidR="0056778C">
        <w:t>characteristics</w:t>
      </w:r>
      <w:r w:rsidR="00C60661">
        <w:t xml:space="preserve"> </w:t>
      </w:r>
      <w:r w:rsidR="000C2404">
        <w:t>and</w:t>
      </w:r>
      <w:r w:rsidR="0056778C">
        <w:t xml:space="preserve"> </w:t>
      </w:r>
      <w:r w:rsidR="00C60661">
        <w:t xml:space="preserve">two </w:t>
      </w:r>
      <w:r w:rsidR="0056778C">
        <w:t>human pressures</w:t>
      </w:r>
      <w:r w:rsidR="00260332">
        <w:t>,</w:t>
      </w:r>
      <w:r w:rsidR="000C2404">
        <w:t xml:space="preserve"> at </w:t>
      </w:r>
      <w:r w:rsidR="00086BBE">
        <w:t>global</w:t>
      </w:r>
      <w:r w:rsidR="000C2404">
        <w:t xml:space="preserve"> scales and comparatively across vertebrate classes</w:t>
      </w:r>
      <w:r w:rsidR="002B14E7">
        <w:t>.</w:t>
      </w:r>
      <w:r w:rsidR="00EA2D8F" w:rsidRPr="00EA2D8F">
        <w:t xml:space="preserve"> Chapter 5 </w:t>
      </w:r>
      <w:r w:rsidR="002B14E7">
        <w:t>uses</w:t>
      </w:r>
      <w:r w:rsidR="002B14E7" w:rsidRPr="00EA2D8F">
        <w:t xml:space="preserve"> </w:t>
      </w:r>
      <w:r w:rsidR="00EA2D8F" w:rsidRPr="00EA2D8F">
        <w:t>physiological data</w:t>
      </w:r>
      <w:r w:rsidR="003149A2">
        <w:t xml:space="preserve"> </w:t>
      </w:r>
      <w:r w:rsidR="00FA0022">
        <w:t>and</w:t>
      </w:r>
      <w:r w:rsidR="003149A2">
        <w:t xml:space="preserve"> focus</w:t>
      </w:r>
      <w:r w:rsidR="00FA0022">
        <w:t>es</w:t>
      </w:r>
      <w:r w:rsidR="003149A2">
        <w:t xml:space="preserve"> on </w:t>
      </w:r>
      <w:r w:rsidR="00F50863">
        <w:t xml:space="preserve">species’ </w:t>
      </w:r>
      <w:r w:rsidR="003149A2">
        <w:t>energetic requirements</w:t>
      </w:r>
      <w:r w:rsidR="00EA2D8F" w:rsidRPr="00EA2D8F">
        <w:t>.</w:t>
      </w:r>
      <w:r w:rsidR="00565133">
        <w:t xml:space="preserve"> To my knowledge, </w:t>
      </w:r>
      <w:r w:rsidR="00EC6FC6">
        <w:t>there has yet not been a study investigating whether species’ energetic requirements influence species’ responses to land use and land-use intensity</w:t>
      </w:r>
      <w:r w:rsidR="00086BBE">
        <w:t xml:space="preserve"> in vertebrate species</w:t>
      </w:r>
      <w:r w:rsidR="00EC6FC6">
        <w:t>.</w:t>
      </w:r>
    </w:p>
    <w:p w14:paraId="007222D9" w14:textId="5BDBBF9F" w:rsidR="00C86A31" w:rsidRPr="00C86A31" w:rsidRDefault="00C86A31" w:rsidP="00C86A31">
      <w:pPr>
        <w:pStyle w:val="ListParagraph"/>
        <w:numPr>
          <w:ilvl w:val="0"/>
          <w:numId w:val="11"/>
        </w:numPr>
        <w:spacing w:line="276" w:lineRule="auto"/>
        <w:jc w:val="both"/>
        <w:rPr>
          <w:b/>
          <w:bCs/>
        </w:rPr>
      </w:pPr>
      <w:r w:rsidRPr="00C86A31">
        <w:rPr>
          <w:b/>
          <w:bCs/>
        </w:rPr>
        <w:t>Ecological characteristics (Chapter 4)</w:t>
      </w:r>
    </w:p>
    <w:p w14:paraId="0A521DA5" w14:textId="1632F9B9" w:rsidR="0011142F" w:rsidRDefault="00A73048" w:rsidP="0026719D">
      <w:pPr>
        <w:spacing w:line="276" w:lineRule="auto"/>
        <w:jc w:val="both"/>
      </w:pPr>
      <w:r>
        <w:t xml:space="preserve">In Chapter 4, </w:t>
      </w:r>
      <w:r w:rsidR="00FA31FB">
        <w:t xml:space="preserve">I </w:t>
      </w:r>
      <w:r w:rsidR="00EC4505">
        <w:t>complemented the</w:t>
      </w:r>
      <w:r w:rsidR="004A5CBB">
        <w:t xml:space="preserve"> trait</w:t>
      </w:r>
      <w:r w:rsidR="00EC4505">
        <w:t xml:space="preserve"> data </w:t>
      </w:r>
      <w:r w:rsidR="004A5CBB">
        <w:t>from Chapter</w:t>
      </w:r>
      <w:r w:rsidR="00EC4505">
        <w:t xml:space="preserve"> 2 with </w:t>
      </w:r>
      <w:r w:rsidR="004A5CBB">
        <w:t xml:space="preserve">species-level </w:t>
      </w:r>
      <w:r w:rsidR="00EC4505">
        <w:t xml:space="preserve">dietary </w:t>
      </w:r>
      <w:r w:rsidR="004A5CBB">
        <w:t>information and geographical range area</w:t>
      </w:r>
      <w:r w:rsidR="00EC4505">
        <w:t>. On the one hand, I combine</w:t>
      </w:r>
      <w:r w:rsidR="004A5CBB">
        <w:t>d these</w:t>
      </w:r>
      <w:r w:rsidR="00C55243">
        <w:t xml:space="preserve"> species-level</w:t>
      </w:r>
      <w:r w:rsidR="004A5CBB">
        <w:t xml:space="preserve"> data with the PREDICTS database, </w:t>
      </w:r>
      <w:r w:rsidR="008332AC">
        <w:t xml:space="preserve">and I investigated </w:t>
      </w:r>
      <w:r w:rsidR="00AB2FBB">
        <w:t>how species</w:t>
      </w:r>
      <w:r w:rsidR="00D51060">
        <w:t>'</w:t>
      </w:r>
      <w:r w:rsidR="00AB2FBB">
        <w:t xml:space="preserve"> ecological </w:t>
      </w:r>
      <w:r w:rsidR="00D51060">
        <w:t>characteristics</w:t>
      </w:r>
      <w:r w:rsidR="00AB2FBB">
        <w:t xml:space="preserve"> </w:t>
      </w:r>
      <w:r w:rsidR="00D51060">
        <w:t>influenced</w:t>
      </w:r>
      <w:r w:rsidR="00AB2FBB">
        <w:t xml:space="preserve"> their </w:t>
      </w:r>
      <w:commentRangeStart w:id="14"/>
      <w:r w:rsidR="00D51060">
        <w:t>re</w:t>
      </w:r>
      <w:r w:rsidR="0004532C">
        <w:t>s</w:t>
      </w:r>
      <w:r w:rsidR="00D51060">
        <w:t xml:space="preserve">ponses to </w:t>
      </w:r>
      <w:r w:rsidR="0077021E">
        <w:t>land use</w:t>
      </w:r>
      <w:r w:rsidR="00D51060">
        <w:t xml:space="preserve"> and </w:t>
      </w:r>
      <w:r w:rsidR="0077021E">
        <w:t>land-use intensity</w:t>
      </w:r>
      <w:commentRangeEnd w:id="14"/>
      <w:r w:rsidR="008A7F57">
        <w:rPr>
          <w:rStyle w:val="CommentReference"/>
        </w:rPr>
        <w:commentReference w:id="14"/>
      </w:r>
      <w:r w:rsidR="009847EC">
        <w:t xml:space="preserve">. On the other hand, after estimating climate-change sensitivity </w:t>
      </w:r>
      <w:r w:rsidR="00C55243">
        <w:t xml:space="preserve">from properties of species’ climatic niche space, </w:t>
      </w:r>
      <w:r w:rsidR="009313FE">
        <w:t xml:space="preserve">I investigated the associations </w:t>
      </w:r>
      <w:r>
        <w:t>between</w:t>
      </w:r>
      <w:r w:rsidR="00485613">
        <w:t xml:space="preserve"> species’ ecological characteristics a</w:t>
      </w:r>
      <w:r w:rsidR="009313FE">
        <w:t>nd climate-change sensitivity</w:t>
      </w:r>
      <w:r>
        <w:t>.</w:t>
      </w:r>
      <w:r w:rsidR="00C72DE6">
        <w:t xml:space="preserve"> </w:t>
      </w:r>
      <w:r w:rsidR="00A651A1">
        <w:t>F</w:t>
      </w:r>
      <w:r w:rsidR="00C72DE6">
        <w:t>irst,</w:t>
      </w:r>
      <w:r w:rsidR="00A651A1">
        <w:t xml:space="preserve"> I found</w:t>
      </w:r>
      <w:r w:rsidR="00931691">
        <w:t xml:space="preserve"> that </w:t>
      </w:r>
      <w:r w:rsidR="0027755E">
        <w:t>narrow</w:t>
      </w:r>
      <w:r w:rsidR="00344B69">
        <w:t>er ranges, smaller habitat breadth,</w:t>
      </w:r>
      <w:r w:rsidR="00931691">
        <w:t xml:space="preserve"> </w:t>
      </w:r>
      <w:r w:rsidR="008646C6">
        <w:t xml:space="preserve">and inability to exploit artificial habitats </w:t>
      </w:r>
      <w:r w:rsidR="00770786">
        <w:t>were</w:t>
      </w:r>
      <w:r w:rsidR="00931691">
        <w:t xml:space="preserve"> </w:t>
      </w:r>
      <w:r w:rsidR="00344B69">
        <w:t xml:space="preserve">consistently associated with </w:t>
      </w:r>
      <w:r w:rsidR="00E477FB">
        <w:t>more negative la</w:t>
      </w:r>
      <w:r w:rsidR="00344B69">
        <w:t>n</w:t>
      </w:r>
      <w:r w:rsidR="00E477FB">
        <w:t>d</w:t>
      </w:r>
      <w:r w:rsidR="00344B69">
        <w:t>-</w:t>
      </w:r>
      <w:r w:rsidR="00E477FB">
        <w:t>use</w:t>
      </w:r>
      <w:r w:rsidR="00344B69">
        <w:t xml:space="preserve"> responses</w:t>
      </w:r>
      <w:r w:rsidR="00E477FB">
        <w:t xml:space="preserve"> and </w:t>
      </w:r>
      <w:r w:rsidR="00344B69">
        <w:t xml:space="preserve">higher </w:t>
      </w:r>
      <w:r w:rsidR="00E477FB">
        <w:t>climate-change sensitiv</w:t>
      </w:r>
      <w:r w:rsidR="00344B69">
        <w:t>ity across vertebrate classes</w:t>
      </w:r>
      <w:r w:rsidR="00E477FB">
        <w:t xml:space="preserve">. </w:t>
      </w:r>
      <w:r w:rsidR="00DF4F72">
        <w:t>Second</w:t>
      </w:r>
      <w:r w:rsidR="00D34E26">
        <w:t xml:space="preserve">, </w:t>
      </w:r>
      <w:r w:rsidR="00A651A1">
        <w:t xml:space="preserve">the </w:t>
      </w:r>
      <w:r w:rsidR="00534DEF">
        <w:t>associations</w:t>
      </w:r>
      <w:r w:rsidR="00A651A1">
        <w:t xml:space="preserve"> of other traits </w:t>
      </w:r>
      <w:proofErr w:type="gramStart"/>
      <w:r w:rsidR="00A651A1">
        <w:t>was</w:t>
      </w:r>
      <w:proofErr w:type="gramEnd"/>
      <w:r w:rsidR="00A651A1">
        <w:t xml:space="preserve"> </w:t>
      </w:r>
      <w:r w:rsidR="00534DEF">
        <w:t xml:space="preserve">both class- and pressure-dependent. </w:t>
      </w:r>
      <w:r w:rsidR="00C86A31">
        <w:t>Overall</w:t>
      </w:r>
      <w:r w:rsidR="00E05B1B">
        <w:t xml:space="preserve">, </w:t>
      </w:r>
      <w:r w:rsidR="00F91818">
        <w:t>invertebrate eaters and fruit/nectar eaters tended to be negatively affected in disturbed land uses</w:t>
      </w:r>
      <w:r w:rsidR="00C6276A">
        <w:t xml:space="preserve"> in all classes</w:t>
      </w:r>
      <w:r w:rsidR="00B34639">
        <w:t xml:space="preserve">; </w:t>
      </w:r>
      <w:r w:rsidR="00C6276A">
        <w:t>in addition,</w:t>
      </w:r>
      <w:r w:rsidR="00F91818">
        <w:t xml:space="preserve"> invertebrate- and plant/seed-eating birds had higher climate-change sensitivity</w:t>
      </w:r>
      <w:r w:rsidR="00C6276A">
        <w:t>.</w:t>
      </w:r>
    </w:p>
    <w:p w14:paraId="1527C996" w14:textId="5B6A7BA3" w:rsidR="00C86A31" w:rsidRDefault="00FA0022" w:rsidP="0026719D">
      <w:pPr>
        <w:spacing w:line="276" w:lineRule="auto"/>
        <w:jc w:val="both"/>
      </w:pPr>
      <w:r>
        <w:t>Chapter 4 thus highlights that</w:t>
      </w:r>
      <w:r w:rsidR="00C86A31">
        <w:t xml:space="preserve"> </w:t>
      </w:r>
      <w:r w:rsidR="00AE30BD">
        <w:t xml:space="preserve">both </w:t>
      </w:r>
      <w:r w:rsidR="00123D44">
        <w:t xml:space="preserve">land-use and climate change are likely to favour </w:t>
      </w:r>
      <w:r w:rsidR="00932BE1">
        <w:t>similar species</w:t>
      </w:r>
      <w:r w:rsidR="00FE4CFE">
        <w:t>,</w:t>
      </w:r>
      <w:r w:rsidR="0010335D">
        <w:t xml:space="preserve"> that is,</w:t>
      </w:r>
      <w:r w:rsidR="00FE4CFE">
        <w:t xml:space="preserve"> wider-ranging species</w:t>
      </w:r>
      <w:r w:rsidR="0010335D">
        <w:t xml:space="preserve">, those </w:t>
      </w:r>
      <w:r w:rsidR="0028318D">
        <w:t>with larger habitat breadth and those able to use artificial habitats</w:t>
      </w:r>
      <w:r>
        <w:t>.</w:t>
      </w:r>
      <w:r w:rsidR="00123D44">
        <w:t xml:space="preserve"> </w:t>
      </w:r>
      <w:r w:rsidR="00C20B18">
        <w:t xml:space="preserve">My work </w:t>
      </w:r>
      <w:r w:rsidR="00AF6347">
        <w:t>aligns</w:t>
      </w:r>
      <w:r w:rsidR="00C20B18">
        <w:t xml:space="preserve"> with previous </w:t>
      </w:r>
      <w:r w:rsidR="001220D4">
        <w:t xml:space="preserve">analyses on extinction risks </w:t>
      </w:r>
      <w:r w:rsidR="001220D4">
        <w:fldChar w:fldCharType="begin" w:fldLock="1"/>
      </w:r>
      <w:r w:rsidR="00D7790F">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1220D4">
        <w:fldChar w:fldCharType="separate"/>
      </w:r>
      <w:r w:rsidR="001220D4" w:rsidRPr="001220D4">
        <w:rPr>
          <w:noProof/>
        </w:rPr>
        <w:t xml:space="preserve">(Chichorro </w:t>
      </w:r>
      <w:r w:rsidR="001220D4" w:rsidRPr="001220D4">
        <w:rPr>
          <w:i/>
          <w:noProof/>
        </w:rPr>
        <w:t>et al.</w:t>
      </w:r>
      <w:r w:rsidR="001220D4" w:rsidRPr="001220D4">
        <w:rPr>
          <w:noProof/>
        </w:rPr>
        <w:t xml:space="preserve"> 2019)</w:t>
      </w:r>
      <w:r w:rsidR="001220D4">
        <w:fldChar w:fldCharType="end"/>
      </w:r>
      <w:r w:rsidR="00F5721A">
        <w:t xml:space="preserve"> and climate-change responses </w:t>
      </w:r>
      <w:r w:rsidR="00D7790F">
        <w:fldChar w:fldCharType="begin" w:fldLock="1"/>
      </w:r>
      <w:r w:rsidR="004C2EB0">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D7790F">
        <w:fldChar w:fldCharType="separate"/>
      </w:r>
      <w:r w:rsidR="00D7790F" w:rsidRPr="00D7790F">
        <w:rPr>
          <w:noProof/>
        </w:rPr>
        <w:t>(MacLean &amp; Beissinger 2017)</w:t>
      </w:r>
      <w:r w:rsidR="00D7790F">
        <w:fldChar w:fldCharType="end"/>
      </w:r>
      <w:r w:rsidR="00D12A46">
        <w:t>, and shows that similar species might be favoured by both these human pressures.</w:t>
      </w:r>
      <w:r w:rsidR="0070027B">
        <w:t xml:space="preserve"> Further</w:t>
      </w:r>
      <w:r w:rsidR="00F72024">
        <w:t>, t</w:t>
      </w:r>
      <w:r w:rsidR="00511D07">
        <w:t>he</w:t>
      </w:r>
      <w:r w:rsidR="00C24237">
        <w:t xml:space="preserve"> narrow-</w:t>
      </w:r>
      <w:r w:rsidR="000E7E86">
        <w:t>ranging</w:t>
      </w:r>
      <w:r w:rsidR="00511D07">
        <w:t xml:space="preserve"> species</w:t>
      </w:r>
      <w:r w:rsidR="00C24237">
        <w:t>,</w:t>
      </w:r>
      <w:r w:rsidR="00511D07">
        <w:t xml:space="preserve"> </w:t>
      </w:r>
      <w:r w:rsidR="0070027B">
        <w:t>which</w:t>
      </w:r>
      <w:r w:rsidR="0070027B">
        <w:t xml:space="preserve"> </w:t>
      </w:r>
      <w:r w:rsidR="00511D07">
        <w:t>are on average</w:t>
      </w:r>
      <w:r w:rsidR="00641FD8">
        <w:t xml:space="preserve"> </w:t>
      </w:r>
      <w:r w:rsidR="00B4174F">
        <w:t>less</w:t>
      </w:r>
      <w:r w:rsidR="00511D07">
        <w:t xml:space="preserve"> well known</w:t>
      </w:r>
      <w:r w:rsidR="00641FD8">
        <w:t xml:space="preserve"> for trait data</w:t>
      </w:r>
      <w:r w:rsidR="009E3A80">
        <w:t xml:space="preserve"> and potentiall</w:t>
      </w:r>
      <w:r w:rsidR="00225451">
        <w:t>y for many other aspects</w:t>
      </w:r>
      <w:r w:rsidR="00641FD8">
        <w:t xml:space="preserve"> </w:t>
      </w:r>
      <w:r w:rsidR="00C24237">
        <w:t xml:space="preserve">of their </w:t>
      </w:r>
      <w:r w:rsidR="000E7E86">
        <w:t xml:space="preserve">biology, </w:t>
      </w:r>
      <w:r w:rsidR="00511D07">
        <w:t xml:space="preserve">are those that are </w:t>
      </w:r>
      <w:r w:rsidR="00B4174F">
        <w:t>more</w:t>
      </w:r>
      <w:r w:rsidR="00511D07">
        <w:t xml:space="preserve"> likely to be more sensitive to human pressures.</w:t>
      </w:r>
      <w:r w:rsidR="00EA45E3">
        <w:t xml:space="preserve"> </w:t>
      </w:r>
      <w:r w:rsidR="000E7E86">
        <w:t>Such species may however</w:t>
      </w:r>
      <w:r w:rsidR="00EA45E3">
        <w:t xml:space="preserve"> </w:t>
      </w:r>
      <w:r w:rsidR="00B80CF9">
        <w:t xml:space="preserve">make </w:t>
      </w:r>
      <w:r w:rsidR="00EA45E3">
        <w:t>distinct and unique</w:t>
      </w:r>
      <w:r w:rsidR="00B80CF9">
        <w:t xml:space="preserve"> contributions to</w:t>
      </w:r>
      <w:r w:rsidR="00EA45E3">
        <w:t xml:space="preserve"> </w:t>
      </w:r>
      <w:r w:rsidR="00C36BA2">
        <w:t>ecosystem</w:t>
      </w:r>
      <w:r w:rsidR="00EA45E3">
        <w:t xml:space="preserve"> </w:t>
      </w:r>
      <w:r w:rsidR="00C36BA2">
        <w:t>functioning</w:t>
      </w:r>
      <w:r w:rsidR="00555F45">
        <w:t xml:space="preserve"> </w:t>
      </w:r>
      <w:r w:rsidR="006C3412">
        <w:fldChar w:fldCharType="begin" w:fldLock="1"/>
      </w:r>
      <w:r w:rsidR="00A30882">
        <w:instrText>ADDIN CSL_CITATION {"citationItems":[{"id":"ITEM-1","itemData":{"DOI":"10.1016/j.tree.2019.03.010","ISSN":"01695347","PMID":"31104954","abstract":"Conservation aims to preserve species and ecosystem services. If rare species contribute little to ecosystem services, yet are those most in need of preservation, tradeoffs may exist for these contrasting objectives. However, little attention has focused on identifying how, when, and where rare species contribute to ecosystem services and at what scales. Here, we review distinct ways that ecosystem services can positively depend on the presence, abundance, disproportionate contribution or, counterintuitively, the scarcity of rare species. By contrast, ecosystem services are less likely to depend on rare species that do not have a unique role in any service or become abundant enough to contribute substantially. We propose a research agenda to identify when rare species may contribute significantly to services.","author":[{"dropping-particle":"","family":"Dee","given":"Laura E.","non-dropping-particle":"","parse-names":false,"suffix":""},{"dropping-particle":"","family":"Cowles","given":"Jane","non-dropping-particle":"","parse-names":false,"suffix":""},{"dropping-particle":"","family":"Isbell","given":"Forest","non-dropping-particle":"","parse-names":false,"suffix":""},{"dropping-particle":"","family":"Pau","given":"Stephanie","non-dropping-particle":"","parse-names":false,"suffix":""},{"dropping-particle":"","family":"Gaines","given":"Steven D.","non-dropping-particle":"","parse-names":false,"suffix":""},{"dropping-particle":"","family":"Reich","given":"Peter B.","non-dropping-particle":"","parse-names":false,"suffix":""}],"container-title":"Trends in Ecology and Evolution","id":"ITEM-1","issue":"8","issued":{"date-parts":[["2019"]]},"page":"746-758","publisher":"Elsevier Ltd","title":"When Do Ecosystem Services Depend on Rare Species?","type":"article-journal","volume":"34"},"uris":["http://www.mendeley.com/documents/?uuid=24bc4813-4030-41ca-8cec-19472608c974"]},{"id":"ITEM-2","itemData":{"DOI":"10.1371/journal.pbio.1001569","ISSN":"15449173","abstract":" The most unusual, and thus irreplaceable, functions performed by species in three different species-rich ecosystems are fulfilled by only the rare species in these ecosystems.","author":[{"dropping-particle":"","family":"Mouillot","given":"David","non-dropping-particle":"","parse-names":false,"suffix":""},{"dropping-particle":"","family":"Bellwood","given":"David R.","non-dropping-particle":"","parse-names":false,"suffix":""},{"dropping-particle":"","family":"Baraloto","given":"Christopher","non-dropping-particle":"","parse-names":false,"suffix":""},{"dropping-particle":"","family":"Chave","given":"Jerome","non-dropping-particle":"","parse-names":false,"suffix":""},{"dropping-particle":"","family":"Galzin","given":"Rene","non-dropping-particle":"","parse-names":false,"suffix":""},{"dropping-particle":"","family":"Harmelin-Vivien","given":"Mireille","non-dropping-particle":"","parse-names":false,"suffix":""},{"dropping-particle":"","family":"Kulbicki","given":"Michel","non-dropping-particle":"","parse-names":false,"suffix":""},{"dropping-particle":"","family":"Lavergne","given":"Sebastien","non-dropping-particle":"","parse-names":false,"suffix":""},{"dropping-particle":"","family":"Lavorel","given":"Sandra","non-dropping-particle":"","parse-names":false,"suffix":""},{"dropping-particle":"","family":"Mouquet","given":"Nicolas","non-dropping-particle":"","parse-names":false,"suffix":""},{"dropping-particle":"","family":"Paine","given":"C. E.Timothy","non-dropping-particle":"","parse-names":false,"suffix":""},{"dropping-particle":"","family":"Renaud","given":"Julien","non-dropping-particle":"","parse-names":false,"suffix":""},{"dropping-particle":"","family":"Thuiller","given":"Wilfried","non-dropping-particle":"","parse-names":false,"suffix":""}],"container-title":"PLoS Biology","id":"ITEM-2","issued":{"date-parts":[["2013"]]},"title":"Rare Species Support Vulnerable Functions in High-Diversity Ecosystems","type":"article-journal"},"uris":["http://www.mendeley.com/documents/?uuid=056c3eb3-7c4b-45b4-aff1-0c3800764c11"]}],"mendeley":{"formattedCitation":"(Mouillot &lt;i&gt;et al.&lt;/i&gt; 2013; Dee &lt;i&gt;et al.&lt;/i&gt; 2019)","plainTextFormattedCitation":"(Mouillot et al. 2013; Dee et al. 2019)","previouslyFormattedCitation":"(Mouillot &lt;i&gt;et al.&lt;/i&gt; 2013; Dee &lt;i&gt;et al.&lt;/i&gt; 2019)"},"properties":{"noteIndex":0},"schema":"https://github.com/citation-style-language/schema/raw/master/csl-citation.json"}</w:instrText>
      </w:r>
      <w:r w:rsidR="006C3412">
        <w:fldChar w:fldCharType="separate"/>
      </w:r>
      <w:r w:rsidR="006B4F2F" w:rsidRPr="006B4F2F">
        <w:rPr>
          <w:noProof/>
        </w:rPr>
        <w:t xml:space="preserve">(Mouillot </w:t>
      </w:r>
      <w:r w:rsidR="006B4F2F" w:rsidRPr="006B4F2F">
        <w:rPr>
          <w:i/>
          <w:noProof/>
        </w:rPr>
        <w:t>et al.</w:t>
      </w:r>
      <w:r w:rsidR="006B4F2F" w:rsidRPr="006B4F2F">
        <w:rPr>
          <w:noProof/>
        </w:rPr>
        <w:t xml:space="preserve"> 2013; Dee </w:t>
      </w:r>
      <w:r w:rsidR="006B4F2F" w:rsidRPr="006B4F2F">
        <w:rPr>
          <w:i/>
          <w:noProof/>
        </w:rPr>
        <w:t>et al.</w:t>
      </w:r>
      <w:r w:rsidR="006B4F2F" w:rsidRPr="006B4F2F">
        <w:rPr>
          <w:noProof/>
        </w:rPr>
        <w:t xml:space="preserve"> 2019)</w:t>
      </w:r>
      <w:r w:rsidR="006C3412">
        <w:fldChar w:fldCharType="end"/>
      </w:r>
      <w:r w:rsidR="00555F45">
        <w:t>.</w:t>
      </w:r>
      <w:r w:rsidR="000E7E86">
        <w:t xml:space="preserve"> </w:t>
      </w:r>
      <w:r w:rsidR="00641FD8">
        <w:t xml:space="preserve"> </w:t>
      </w:r>
      <w:r w:rsidR="00331DDF">
        <w:t xml:space="preserve">Further </w:t>
      </w:r>
      <w:commentRangeStart w:id="15"/>
      <w:r w:rsidR="00331DDF">
        <w:t>i</w:t>
      </w:r>
      <w:r w:rsidR="00331DDF">
        <w:t>nvestigati</w:t>
      </w:r>
      <w:r w:rsidR="00331DDF">
        <w:t>ons of</w:t>
      </w:r>
      <w:r w:rsidR="00331DDF">
        <w:t xml:space="preserve"> </w:t>
      </w:r>
      <w:r w:rsidR="00040322">
        <w:t xml:space="preserve">the ecosystem processes sustained by these </w:t>
      </w:r>
      <w:r w:rsidR="004C1E6A">
        <w:t>geographically rarer</w:t>
      </w:r>
      <w:r w:rsidR="00040322">
        <w:t xml:space="preserve"> species a</w:t>
      </w:r>
      <w:r w:rsidR="00333DAE">
        <w:t>n</w:t>
      </w:r>
      <w:r w:rsidR="00040322">
        <w:t>d their contribution</w:t>
      </w:r>
      <w:r w:rsidR="004C1E6A">
        <w:t>s</w:t>
      </w:r>
      <w:r w:rsidR="00040322">
        <w:t xml:space="preserve"> to ecosystem functioning may be helpful </w:t>
      </w:r>
      <w:r w:rsidR="004C1E6A">
        <w:t>to the</w:t>
      </w:r>
      <w:r w:rsidR="00040322">
        <w:t xml:space="preserve"> </w:t>
      </w:r>
      <w:r w:rsidR="004C1E6A">
        <w:t>mitigation of</w:t>
      </w:r>
      <w:r w:rsidR="00040322">
        <w:t xml:space="preserve"> human impacts.</w:t>
      </w:r>
      <w:commentRangeEnd w:id="15"/>
      <w:r w:rsidR="009E1358">
        <w:rPr>
          <w:rStyle w:val="CommentReference"/>
        </w:rPr>
        <w:commentReference w:id="15"/>
      </w:r>
    </w:p>
    <w:p w14:paraId="17C1935C" w14:textId="6823AE42" w:rsidR="00F23BC6" w:rsidRDefault="00123D44" w:rsidP="00123D44">
      <w:pPr>
        <w:spacing w:line="276" w:lineRule="auto"/>
        <w:jc w:val="both"/>
      </w:pPr>
      <w:r>
        <w:t>I would</w:t>
      </w:r>
      <w:r w:rsidR="00AE30BD">
        <w:t xml:space="preserve"> </w:t>
      </w:r>
      <w:r>
        <w:t>like to underline some of the limitations</w:t>
      </w:r>
      <w:r w:rsidR="00AE30BD">
        <w:t xml:space="preserve"> of this work</w:t>
      </w:r>
      <w:r>
        <w:t>:</w:t>
      </w:r>
      <w:r w:rsidR="00AE30BD">
        <w:t xml:space="preserve"> first, as discussed in Chapter 4,</w:t>
      </w:r>
      <w:r>
        <w:t xml:space="preserve"> I </w:t>
      </w:r>
      <w:r w:rsidR="00AE30BD">
        <w:t>considered</w:t>
      </w:r>
      <w:r>
        <w:t xml:space="preserve"> land-use change and climate change </w:t>
      </w:r>
      <w:r w:rsidR="00AE30BD">
        <w:t>separately, thus not accounting for potentially interactive effects between these pressures</w:t>
      </w:r>
      <w:r>
        <w:t>.</w:t>
      </w:r>
      <w:r w:rsidR="00306F6B">
        <w:t xml:space="preserve"> However, </w:t>
      </w:r>
      <w:r w:rsidR="0027124E">
        <w:t xml:space="preserve">human pressures </w:t>
      </w:r>
      <w:r w:rsidR="00A23302">
        <w:t>are likely to</w:t>
      </w:r>
      <w:r w:rsidR="0027124E">
        <w:t xml:space="preserve"> interac</w:t>
      </w:r>
      <w:r w:rsidR="00C60F34">
        <w:t>t</w:t>
      </w:r>
      <w:r w:rsidR="0026682C">
        <w:t xml:space="preserve">, and combined effects </w:t>
      </w:r>
      <w:r w:rsidR="001F508C">
        <w:t xml:space="preserve">of land-use and climate change </w:t>
      </w:r>
      <w:r w:rsidR="0026682C">
        <w:t xml:space="preserve">could have </w:t>
      </w:r>
      <w:r w:rsidR="00EB7629">
        <w:t>more</w:t>
      </w:r>
      <w:r w:rsidR="002821BC">
        <w:t xml:space="preserve"> deleterious (synergetic) effects than individual pressures acting independently</w:t>
      </w:r>
      <w:r w:rsidR="001E4E06">
        <w:t xml:space="preserve"> </w:t>
      </w:r>
      <w:r w:rsidR="00A30882">
        <w:fldChar w:fldCharType="begin" w:fldLock="1"/>
      </w:r>
      <w:r w:rsidR="00217499">
        <w:instrText>ADDIN CSL_CITATION {"citationItems":[{"id":"ITEM-1","itemData":{"DOI":"10.1111/gcb.15978","ISSN":"13652486","PMID":"34837311","abstract":"Rapid human-driven environmental changes are impacting animal populations around the world. Currently, land-use and climate change are two of the biggest pressures facing biodiversity. However, studies investigating the impacts of these pressures on population trends often do not consider potential interactions between climate and land-use change. Further, a population's climatic position (how close the ambient temperature and precipitation conditions are to the species’ climatic tolerance limits) is known to influence responses to climate change but has yet to be investigated with regard to its influence on land-use change responses over time. Consequently, important variations across species’ ranges in responses to environmental changes may be being overlooked. Here, we combine data from the Living Planet and BioTIME databases to carry out a global analysis exploring the impacts of land use, habitat loss, climatic position, climate change and the interactions between these variables, on vertebrate population trends. By bringing these datasets together, we analyse over 7,000 populations across 42 countries. We find that land-use change is interacting with climate change and a population's climatic position to influence rates of population change. Moreover, features of a population's local landscape (such as surrounding land cover) play important roles in these interactions. For example, populations in agricultural land uses where maximum temperatures were closer to their hot thermal limit, declined at faster rates when there had also been rapid losses in surrounding semi-natural habitat. The complex interactions between these variables on populations highlight the importance of taking intraspecific variation and interactions between local and global pressures into account. Understanding how drivers of change are interacting and impacting populations, and how this varies spatially, is critical if we are to identify populations at risk, predict species’ responses to future environmental changes and produce suitable conservation strategies.","author":[{"dropping-particle":"","family":"Williams","given":"Jessica J.","non-dropping-particle":"","parse-names":false,"suffix":""},{"dropping-particle":"","family":"Freeman","given":"Robin","non-dropping-particle":"","parse-names":false,"suffix":""},{"dropping-particle":"","family":"Spooner","given":"Fiona","non-dropping-particle":"","parse-names":false,"suffix":""},{"dropping-particle":"","family":"Newbold","given":"Tim","non-dropping-particle":"","parse-names":false,"suffix":""}],"container-title":"Global Change Biology","id":"ITEM-1","issue":"3","issued":{"date-parts":[["2022"]]},"page":"797-815","title":"Vertebrate population trends are influenced by interactions between land use, climatic position, habitat loss and climate change","type":"article-journal","volume":"28"},"uris":["http://www.mendeley.com/documents/?uuid=53236092-1534-4261-bc4f-9c7256b2bc3f"]},{"id":"ITEM-2","itemData":{"DOI":"10.1111/ddi.13282","ISSN":"14724642","abstract":"Aim: Land-use change leads to local climatic changes, which can induce shifts in community composition. Indeed, human-altered land uses favour species able to tolerate greater temperature and precipitation extremes. However, environmental changes do not impact species uniformly across their distributions, and most research exploring the impacts of climatic changes driven by land use has not considered potential within-range variation. We explored whether a population's climatic position (the difference between species' thermal and precipitation tolerance limits and the environmental conditions a population experiences) influences their relative abundance across land-use types. Location: Global. Methods: Using a global dataset of terrestrial vertebrate species and estimating their realized climatic tolerance limits, we analysed how the abundance of species within human-altered habitats relative to that in natural habitats varied across different climatic positions (controlling for proximity to geographic range edge). Results: A population's thermal position strongly influenced abundance within human-altered land uses (e.g. agriculture). Where temperature extremes were closer to species' thermal limits, population abundances were lower in human-altered land uses (relative to natural habitat) compared to areas further from these limits. These effects were generally stronger at tropical compared to temperate latitudes. In contrast, the influences of precipitation position were more complex and often differed between land uses and geographic zones. Mapping the outcome of models revealed strong spatial variation in the potential severity of decline for vertebrate populations following conversion from natural habitat to cropland or pasture, due to their climatic position. Main conclusions: We highlight within-range variation in species' responses to land use, driven (at least partly), by differences in climatic position. Accounting for spatial variation in responses to environmental changes is critical when predicting population vulnerability, producing successful conservation plans, and exploring how biodiversity may be impacted by future land-use and climate change interactions.","author":[{"dropping-particle":"","family":"Williams","given":"Jessica J.","non-dropping-particle":"","parse-names":false,"suffix":""},{"dropping-particle":"","family":"Newbold","given":"Tim","non-dropping-particle":"","parse-names":false,"suffix":""}],"container-title":"Diversity and Distributions","id":"ITEM-2","issue":"7","issued":{"date-parts":[["2021"]]},"page":"1308-1323","title":"Vertebrate responses to human land use are influenced by their proximity to climatic tolerance limits","type":"article-journal","volume":"27"},"uris":["http://www.mendeley.com/documents/?uuid=afbda05f-8c26-47a5-b7f0-127fd6fb1cad"]}],"mendeley":{"formattedCitation":"(Williams &amp; Newbold 2021; Williams &lt;i&gt;et al.&lt;/i&gt; 2022)","plainTextFormattedCitation":"(Williams &amp; Newbold 2021; Williams et al. 2022)","previouslyFormattedCitation":"(Williams &amp; Newbold 2021; Williams &lt;i&gt;et al.&lt;/i&gt; 2022)"},"properties":{"noteIndex":0},"schema":"https://github.com/citation-style-language/schema/raw/master/csl-citation.json"}</w:instrText>
      </w:r>
      <w:r w:rsidR="00A30882">
        <w:fldChar w:fldCharType="separate"/>
      </w:r>
      <w:r w:rsidR="001207C4" w:rsidRPr="001207C4">
        <w:rPr>
          <w:noProof/>
        </w:rPr>
        <w:t xml:space="preserve">(Williams &amp; Newbold 2021; Williams </w:t>
      </w:r>
      <w:r w:rsidR="001207C4" w:rsidRPr="001207C4">
        <w:rPr>
          <w:i/>
          <w:noProof/>
        </w:rPr>
        <w:t>et al.</w:t>
      </w:r>
      <w:r w:rsidR="001207C4" w:rsidRPr="001207C4">
        <w:rPr>
          <w:noProof/>
        </w:rPr>
        <w:t xml:space="preserve"> 2022)</w:t>
      </w:r>
      <w:r w:rsidR="00A30882">
        <w:fldChar w:fldCharType="end"/>
      </w:r>
      <w:r w:rsidR="002821BC">
        <w:t>.</w:t>
      </w:r>
      <w:r w:rsidR="00EB7629">
        <w:t xml:space="preserve"> </w:t>
      </w:r>
      <w:r w:rsidR="0026682C">
        <w:t xml:space="preserve"> </w:t>
      </w:r>
      <w:r w:rsidR="00AE30BD">
        <w:t>Second, my findings</w:t>
      </w:r>
      <w:r>
        <w:t xml:space="preserve"> rely on the use of the PREDICTS database</w:t>
      </w:r>
      <w:r w:rsidR="00AE30BD">
        <w:t xml:space="preserve"> (in this Chapter </w:t>
      </w:r>
      <w:r w:rsidR="00522893">
        <w:t>and</w:t>
      </w:r>
      <w:r w:rsidR="00AE30BD">
        <w:t xml:space="preserve"> in Chapters 3 and 5)</w:t>
      </w:r>
      <w:r w:rsidR="00A23302">
        <w:t xml:space="preserve"> and on the </w:t>
      </w:r>
      <w:r w:rsidR="00746B6F">
        <w:t>use</w:t>
      </w:r>
      <w:r w:rsidR="00A23302">
        <w:t xml:space="preserve"> of geographical </w:t>
      </w:r>
      <w:r w:rsidR="00746B6F">
        <w:t>distributions</w:t>
      </w:r>
      <w:r w:rsidR="00AE30BD">
        <w:t xml:space="preserve">, </w:t>
      </w:r>
      <w:commentRangeStart w:id="16"/>
      <w:r w:rsidR="00AE30BD">
        <w:t xml:space="preserve">and </w:t>
      </w:r>
      <w:r w:rsidR="00A23302">
        <w:t xml:space="preserve">as such </w:t>
      </w:r>
      <w:r w:rsidR="00AE30BD">
        <w:t xml:space="preserve">I used a “space-for-time” approach for to infer </w:t>
      </w:r>
      <w:r w:rsidR="00746B6F">
        <w:t xml:space="preserve">land-use responses and climate-change </w:t>
      </w:r>
      <w:r w:rsidR="00FE5C00">
        <w:t>sensitivity</w:t>
      </w:r>
      <w:r w:rsidR="00AE30BD">
        <w:t xml:space="preserve"> from spatial data</w:t>
      </w:r>
      <w:commentRangeEnd w:id="16"/>
      <w:r w:rsidR="00CB3713">
        <w:rPr>
          <w:rStyle w:val="CommentReference"/>
        </w:rPr>
        <w:commentReference w:id="16"/>
      </w:r>
      <w:r w:rsidR="00933A50">
        <w:t xml:space="preserve"> </w:t>
      </w:r>
      <w:r w:rsidR="00933A50">
        <w:fldChar w:fldCharType="begin" w:fldLock="1"/>
      </w:r>
      <w:r w:rsidR="00D52301">
        <w:instrText>ADDIN CSL_CITATION {"citationItems":[{"id":"ITEM-1","itemData":{"DOI":"10.1073/pnas.1220228110","ISSN":"00278424","PMID":"23690569","abstract":"\"Space-for-time\" substitution is widely used in biodiversity modeling to infer past or future trajectories of ecological systems from contemporary spatial patterns. However, the foundational assumption - that drivers of spatial gradients of species composition also drive temporal changes in diversity - rarely is tested. Here, we empirically test the space-for-time assumption by constructing orthogonal datasets of compositional turnover of plant taxa and climatic dissimilarity through time and across space from Late Quaternary pollen records in eastern North America, then modeling climatedriven compositional turnover. Predictions relying on space-for-time substitution were ~72% as accurate as \"time-for-time\" predictions. However, space-for-time substitution performed poorly during the Holocene when temporal variation in climate was small relative to spatial variation and required subsampling to match the extent of spatial and temporal climatic gradients. Despite this caution, our results generally support the judicious use of space-for-time substitution in modeling community responses to climate change.","author":[{"dropping-particle":"","family":"Blois","given":"Jessica L.","non-dropping-particle":"","parse-names":false,"suffix":""},{"dropping-particle":"","family":"Williams","given":"John W.","non-dropping-particle":"","parse-names":false,"suffix":""},{"dropping-particle":"","family":"Fitzpatrick","given":"Matthew C.","non-dropping-particle":"","parse-names":false,"suffix":""},{"dropping-particle":"","family":"Jackson","given":"Stephen T.","non-dropping-particle":"","parse-names":false,"suffix":""},{"dropping-particle":"","family":"Ferrier","given":"Simon","non-dropping-particle":"","parse-names":false,"suffix":""}],"container-title":"Proceedings of the National Academy of Sciences of the United States of America","id":"ITEM-1","issue":"23","issued":{"date-parts":[["2013"]]},"page":"9374-9379","title":"Space can substitute for time in predicting climate-change effects on biodiversity","type":"article-journal","volume":"110"},"uris":["http://www.mendeley.com/documents/?uuid=6805740b-35b3-4b5f-93b7-a2e702ec14dd"]}],"mendeley":{"formattedCitation":"(Blois &lt;i&gt;et al.&lt;/i&gt; 2013)","plainTextFormattedCitation":"(Blois et al. 2013)","previouslyFormattedCitation":"(Blois &lt;i&gt;et al.&lt;/i&gt; 2013)"},"properties":{"noteIndex":0},"schema":"https://github.com/citation-style-language/schema/raw/master/csl-citation.json"}</w:instrText>
      </w:r>
      <w:r w:rsidR="00933A50">
        <w:fldChar w:fldCharType="separate"/>
      </w:r>
      <w:r w:rsidR="00933A50" w:rsidRPr="00933A50">
        <w:rPr>
          <w:noProof/>
        </w:rPr>
        <w:t xml:space="preserve">(Blois </w:t>
      </w:r>
      <w:r w:rsidR="00933A50" w:rsidRPr="00933A50">
        <w:rPr>
          <w:i/>
          <w:noProof/>
        </w:rPr>
        <w:t>et al.</w:t>
      </w:r>
      <w:r w:rsidR="00933A50" w:rsidRPr="00933A50">
        <w:rPr>
          <w:noProof/>
        </w:rPr>
        <w:t xml:space="preserve"> 2013)</w:t>
      </w:r>
      <w:r w:rsidR="00933A50">
        <w:fldChar w:fldCharType="end"/>
      </w:r>
      <w:r>
        <w:t>.</w:t>
      </w:r>
      <w:r w:rsidR="00AE30BD">
        <w:t xml:space="preserve"> </w:t>
      </w:r>
      <w:commentRangeStart w:id="17"/>
      <w:r w:rsidR="00333DAE">
        <w:t xml:space="preserve">Thus, </w:t>
      </w:r>
      <w:r w:rsidR="00AE30BD">
        <w:t xml:space="preserve">I assumed that vertebrate assemblages </w:t>
      </w:r>
      <w:r w:rsidR="00A23302">
        <w:t xml:space="preserve">and </w:t>
      </w:r>
      <w:r w:rsidR="004F189E">
        <w:t xml:space="preserve">current </w:t>
      </w:r>
      <w:r w:rsidR="00A23302">
        <w:t>species</w:t>
      </w:r>
      <w:r w:rsidR="004F189E">
        <w:t xml:space="preserve"> distributions</w:t>
      </w:r>
      <w:r w:rsidR="00A23302">
        <w:t xml:space="preserve"> </w:t>
      </w:r>
      <w:r w:rsidR="00AE30BD">
        <w:t>were</w:t>
      </w:r>
      <w:r>
        <w:t xml:space="preserve"> at equilibrium</w:t>
      </w:r>
      <w:r w:rsidR="00BB31D2">
        <w:t xml:space="preserve"> </w:t>
      </w:r>
      <w:r w:rsidR="00D52301">
        <w:fldChar w:fldCharType="begin" w:fldLock="1"/>
      </w:r>
      <w:r w:rsidR="00450EFB">
        <w:instrText>ADDIN CSL_CITATION {"citationItems":[{"id":"ITEM-1","itemData":{"DOI":"10.1016/bs.aecr.2017.12.004","ISBN":"9780128139493","ISSN":"00652504","abstract":"Land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Research","id":"ITEM-1","issued":{"date-parts":[["2018"]]},"title":"Challenges With Inferring How Land-Use Affects Terrestrial Biodiversity: Study Design, Time, Space and Synthesis","type":"chapter"},"uris":["http://www.mendeley.com/documents/?uuid=aa6df76c-5eec-451f-a4bf-38cfa4a4b848"]}],"mendeley":{"formattedCitation":"(De Palma &lt;i&gt;et al.&lt;/i&gt; 2018)","plainTextFormattedCitation":"(De Palma et al. 2018)","previouslyFormattedCitation":"(De Palma &lt;i&gt;et al.&lt;/i&gt; 2018)"},"properties":{"noteIndex":0},"schema":"https://github.com/citation-style-language/schema/raw/master/csl-citation.json"}</w:instrText>
      </w:r>
      <w:r w:rsidR="00D52301">
        <w:fldChar w:fldCharType="separate"/>
      </w:r>
      <w:r w:rsidR="00D52301" w:rsidRPr="00D52301">
        <w:rPr>
          <w:noProof/>
        </w:rPr>
        <w:t xml:space="preserve">(De Palma </w:t>
      </w:r>
      <w:r w:rsidR="00D52301" w:rsidRPr="00D52301">
        <w:rPr>
          <w:i/>
          <w:noProof/>
        </w:rPr>
        <w:t>et al.</w:t>
      </w:r>
      <w:r w:rsidR="00D52301" w:rsidRPr="00D52301">
        <w:rPr>
          <w:noProof/>
        </w:rPr>
        <w:t xml:space="preserve"> 2018)</w:t>
      </w:r>
      <w:r w:rsidR="00D52301">
        <w:fldChar w:fldCharType="end"/>
      </w:r>
      <w:r>
        <w:t xml:space="preserve">, </w:t>
      </w:r>
      <w:r w:rsidR="00AE30BD">
        <w:t>and I did not consider</w:t>
      </w:r>
      <w:r w:rsidR="00F23BC6">
        <w:t xml:space="preserve"> potential recovery effects</w:t>
      </w:r>
      <w:r w:rsidR="00CD2AD4">
        <w:t>, long-term population declines</w:t>
      </w:r>
      <w:r w:rsidR="00F23BC6">
        <w:t xml:space="preserve"> or </w:t>
      </w:r>
      <w:r w:rsidR="009A707D">
        <w:t xml:space="preserve">any </w:t>
      </w:r>
      <w:r w:rsidR="00F23BC6">
        <w:t xml:space="preserve">other </w:t>
      </w:r>
      <w:r w:rsidR="00B4174F">
        <w:t>temporal dynamics</w:t>
      </w:r>
      <w:r w:rsidR="00A30A2C">
        <w:t>.</w:t>
      </w:r>
      <w:commentRangeEnd w:id="17"/>
      <w:r w:rsidR="00A25EC7">
        <w:rPr>
          <w:rStyle w:val="CommentReference"/>
        </w:rPr>
        <w:commentReference w:id="17"/>
      </w:r>
      <w:r w:rsidR="00333DAE">
        <w:t xml:space="preserve"> </w:t>
      </w:r>
      <w:r w:rsidR="004F189E">
        <w:t xml:space="preserve">However, </w:t>
      </w:r>
      <w:r w:rsidR="00F83A9F">
        <w:t xml:space="preserve">it is likely that populations are not at </w:t>
      </w:r>
      <w:r w:rsidR="00DF701C">
        <w:t>equilibrium</w:t>
      </w:r>
      <w:r w:rsidR="00450EFB">
        <w:t xml:space="preserve"> </w:t>
      </w:r>
      <w:r w:rsidR="00450EFB">
        <w:fldChar w:fldCharType="begin" w:fldLock="1"/>
      </w:r>
      <w:r w:rsidR="00126FC9">
        <w:instrText>ADDIN CSL_CITATION {"citationItems":[{"id":"ITEM-1","itemData":{"DOI":"10.1016/j.tree.2019.01.013","ISSN":"01695347","PMID":"30824195","abstract":"The space-for-time substitution assumption is often used implicitly for studying ecological processes in static spatial data sets. Since ecological processes occur in time, this practice is problematic, especially in nonstationary environments. More processes might lead to the same spatial pattern, and instead of testing hypotheses on ecological processes by analyzing spatial variation in static data, it is more judicious to report the observed spatial patterns and only discuss which ecological processes are in concordance with the observed spatial pattern. Alternatively, it might be feasible to combine relatively sparse time-series data or experimental data with spatial variation data and analyze such data types in a common statistical framework.","author":[{"dropping-particle":"","family":"Damgaard","given":"Christian","non-dropping-particle":"","parse-names":false,"suffix":""}],"container-title":"Trends in Ecology and Evolution","id":"ITEM-1","issue":"5","issued":{"date-parts":[["2019"]]},"page":"416-421","publisher":"Elsevier Ltd","title":"A Critique of the Space-for-Time Substitution Practice in Community Ecology","type":"article-journal","volume":"34"},"uris":["http://www.mendeley.com/documents/?uuid=ac689cc3-9c64-43f2-8b86-278b8463815e"]},{"id":"ITEM-2","itemData":{"DOI":"10.1016/bs.aecr.2017.12.004","ISBN":"9780128139493","ISSN":"00652504","abstract":"Land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Research","id":"ITEM-2","issued":{"date-parts":[["2018"]]},"title":"Challenges With Inferring How Land-Use Affects Terrestrial Biodiversity: Study Design, Time, Space and Synthesis","type":"chapter"},"uris":["http://www.mendeley.com/documents/?uuid=aa6df76c-5eec-451f-a4bf-38cfa4a4b848"]}],"mendeley":{"formattedCitation":"(De Palma &lt;i&gt;et al.&lt;/i&gt; 2018; Damgaard 2019)","plainTextFormattedCitation":"(De Palma et al. 2018; Damgaard 2019)","previouslyFormattedCitation":"(De Palma &lt;i&gt;et al.&lt;/i&gt; 2018; Damgaard 2019)"},"properties":{"noteIndex":0},"schema":"https://github.com/citation-style-language/schema/raw/master/csl-citation.json"}</w:instrText>
      </w:r>
      <w:r w:rsidR="00450EFB">
        <w:fldChar w:fldCharType="separate"/>
      </w:r>
      <w:r w:rsidR="00450EFB" w:rsidRPr="00450EFB">
        <w:rPr>
          <w:noProof/>
        </w:rPr>
        <w:t xml:space="preserve">(De Palma </w:t>
      </w:r>
      <w:r w:rsidR="00450EFB" w:rsidRPr="00450EFB">
        <w:rPr>
          <w:i/>
          <w:noProof/>
        </w:rPr>
        <w:t>et al.</w:t>
      </w:r>
      <w:r w:rsidR="00450EFB" w:rsidRPr="00450EFB">
        <w:rPr>
          <w:noProof/>
        </w:rPr>
        <w:t xml:space="preserve"> 2018; Damgaard 2019)</w:t>
      </w:r>
      <w:r w:rsidR="00450EFB">
        <w:fldChar w:fldCharType="end"/>
      </w:r>
      <w:r w:rsidR="00DF701C">
        <w:t>. For instance, Sales et al. (2022) showed that</w:t>
      </w:r>
      <w:r w:rsidR="00CD2AD4">
        <w:t xml:space="preserve"> range contractions</w:t>
      </w:r>
      <w:r w:rsidR="00D80488">
        <w:t xml:space="preserve"> of megafaunal mammals over the Late Ple</w:t>
      </w:r>
      <w:r w:rsidR="002821BC">
        <w:t xml:space="preserve">istocene </w:t>
      </w:r>
      <w:r w:rsidR="00E82FA7">
        <w:t xml:space="preserve">could lead to an underestimation </w:t>
      </w:r>
      <w:r w:rsidR="00363A4C">
        <w:t xml:space="preserve">of the realised climate niches </w:t>
      </w:r>
      <w:r w:rsidR="009C21B1">
        <w:t xml:space="preserve">of these species </w:t>
      </w:r>
      <w:r w:rsidR="00F113B3">
        <w:t>when using current distribution data, so</w:t>
      </w:r>
      <w:r w:rsidR="00DF701C">
        <w:t xml:space="preserve"> </w:t>
      </w:r>
      <w:r w:rsidR="00F113B3">
        <w:t xml:space="preserve">that </w:t>
      </w:r>
      <w:r w:rsidR="006217A8">
        <w:t xml:space="preserve">the </w:t>
      </w:r>
      <w:r w:rsidR="005B5B13">
        <w:t xml:space="preserve">estimated </w:t>
      </w:r>
      <w:r w:rsidR="004F189E">
        <w:t>climate-change sensitivity</w:t>
      </w:r>
      <w:r w:rsidR="00F113B3">
        <w:t xml:space="preserve"> </w:t>
      </w:r>
      <w:r w:rsidR="006217A8">
        <w:t xml:space="preserve">of these species </w:t>
      </w:r>
      <w:r w:rsidR="004F189E">
        <w:t xml:space="preserve">may be overestimated </w:t>
      </w:r>
      <w:r w:rsidR="004F189E">
        <w:fldChar w:fldCharType="begin" w:fldLock="1"/>
      </w:r>
      <w:r w:rsidR="004F189E">
        <w:instrText>ADDIN CSL_CITATION {"citationItems":[{"id":"ITEM-1","itemData":{"DOI":"10.1111/gcb.16145","ISSN":"1354-1013","abstract":"Humans have reshaped the distribution of biodiversity across the globe, extirpating species from regions otherwise suitable and restricting populations to a subset of their original ranges. Here, we ask if anthropogenic range contractions since the Late Pleistocene led to an under-representation of the realized niches for megafauna, an emblematic group of taxa often targeted for restoration actions. Using reconstructions of past geographic distributions (i.e., natural ranges) for 146 extant terrestrial large-bodied (&gt;44 kg) mammals, we estimate their climatic niches as if they had retained their original distributions and evaluate their observed niche dynamics. We found that range contractions led to a sizeable under-representation of the realized niches of several species (i.e., niche unfilling). For 29 species, more than 10% of the environmental space once seen in their natural ranges has been lost due to anthropogenic activity, with at least 12 species undergoing reductions of more than 50% of their realized niches. Eighteen species may now be confined to low-suitability locations, where fitness and abundance are likely diminished; we consider these taxa 'climatic refugees'. For those species, conservation strategies supported by current ranges risk being misguided if current, suboptimal habitats are considered baseline for future restoration actions. Because most climate-based biodiversity forecasts rely exclusively on current occurrence records, we went on to test the effect of neglecting historical information on estimates of species’ potential distribution – as a proxy of sensitivity to climate change. We found that niche unfilling driven by past range contraction leads to an overestimation of sensitivity to future climatic change, resulting in 50% higher rates of global extinction, and underestimating the potential for megafauna conservation and restoration under future climate change. In conclusion, range contractions since the Late Pleistocene have also left imprints on megafauna realized climatic niches. Therefore, niche truncation driven by defaunation can directly affect climate and habitat-based conservation strategies.","author":[{"dropping-particle":"","family":"Sales","given":"Lilian P.","non-dropping-particle":"","parse-names":false,"suffix":""},{"dropping-particle":"","family":"Galetti","given":"Mauro","non-dropping-particle":"","parse-names":false,"suffix":""},{"dropping-particle":"","family":"Carnaval","given":"Ana","non-dropping-particle":"","parse-names":false,"suffix":""},{"dropping-particle":"","family":"Monsarrat","given":"Sophie","non-dropping-particle":"","parse-names":false,"suffix":""},{"dropping-particle":"","family":"Svenning","given":"Jens‐Christian","non-dropping-particle":"","parse-names":false,"suffix":""},{"dropping-particle":"","family":"Pires","given":"Mathias M.","non-dropping-particle":"","parse-names":false,"suffix":""}],"container-title":"Global Change Biology","id":"ITEM-1","issue":"December 2021","issued":{"date-parts":[["2022"]]},"page":"3683-3693","title":"The effect of past defaunation on ranges, niches, and future biodiversity forecasts","type":"article-journal"},"uris":["http://www.mendeley.com/documents/?uuid=8fccd730-6d10-491e-915e-02fb883b22f5"]}],"mendeley":{"formattedCitation":"(Sales &lt;i&gt;et al.&lt;/i&gt; 2022)","plainTextFormattedCitation":"(Sales et al. 2022)","previouslyFormattedCitation":"(Sales &lt;i&gt;et al.&lt;/i&gt; 2022)"},"properties":{"noteIndex":0},"schema":"https://github.com/citation-style-language/schema/raw/master/csl-citation.json"}</w:instrText>
      </w:r>
      <w:r w:rsidR="004F189E">
        <w:fldChar w:fldCharType="separate"/>
      </w:r>
      <w:r w:rsidR="004F189E" w:rsidRPr="00933565">
        <w:rPr>
          <w:noProof/>
        </w:rPr>
        <w:t xml:space="preserve">(Sales </w:t>
      </w:r>
      <w:r w:rsidR="004F189E" w:rsidRPr="00933565">
        <w:rPr>
          <w:i/>
          <w:noProof/>
        </w:rPr>
        <w:t>et al.</w:t>
      </w:r>
      <w:r w:rsidR="004F189E" w:rsidRPr="00933565">
        <w:rPr>
          <w:noProof/>
        </w:rPr>
        <w:t xml:space="preserve"> 2022)</w:t>
      </w:r>
      <w:r w:rsidR="004F189E">
        <w:fldChar w:fldCharType="end"/>
      </w:r>
      <w:r w:rsidR="004F189E">
        <w:t>.</w:t>
      </w:r>
      <w:r w:rsidR="0067602A">
        <w:t xml:space="preserve"> </w:t>
      </w:r>
      <w:r w:rsidR="00B76B13">
        <w:t>Further, b</w:t>
      </w:r>
      <w:r w:rsidR="00B76B13">
        <w:t xml:space="preserve">iotic </w:t>
      </w:r>
      <w:r w:rsidR="007B52B3">
        <w:t>l</w:t>
      </w:r>
      <w:r w:rsidR="0067602A">
        <w:t>ags and delays in biodiversity responses</w:t>
      </w:r>
      <w:r w:rsidR="00126FC9">
        <w:t xml:space="preserve"> emphasi</w:t>
      </w:r>
      <w:r w:rsidR="00B76B13">
        <w:t>s</w:t>
      </w:r>
      <w:r w:rsidR="00126FC9">
        <w:t>e the need to account for land-use history</w:t>
      </w:r>
      <w:r w:rsidR="00217499">
        <w:t xml:space="preserve"> </w:t>
      </w:r>
      <w:r w:rsidR="00217499">
        <w:fldChar w:fldCharType="begin" w:fldLock="1"/>
      </w:r>
      <w:r w:rsidR="00126FC9">
        <w:instrText>ADDIN CSL_CITATION {"citationItems":[{"id":"ITEM-1","itemData":{"DOI":"10.1073/pnas.1910023117","ISSN":"10916490","PMID":"31907310","abstract":"Land-use change is a major driver of biodiversity loss worldwide. Although biodiversity often shows a delayed response to land-use change, previous studies have typically focused on a narrow range of current landscape factors and have largely ignored the role of land-use history in shaping plant and animal communities and their functional characteristics. Here, we used a unique database of 220,000 land-use records to investigate how 20-y of land-use changes have affected functional diversity across multiple trophic groups (primary producers, mutualists, herbivores, invertebrate predators, and vertebrate predators) in 75 grassland fields with a broad range of land-use histories. The effects of land-use history on multitrophic trait diversity were as strong as other drivers known to impact biodiversity, e.g., grassland management and current landscape composition. The diversity of animal mobility and resourceacquisition traits was lower in landscapes where much of the land had been historically converted from grassland to crop. In contrast, functional biodiversity was higher in landscapes containing old permanent grasslands, most likely because they offer a stable and high-quality habitat refuge for species with low mobility and specialized feeding niches. Our study shows that grassland-to-crop conversion has long-lasting impacts on the functional biodiversity of agricultural ecosystems. Accordingly, land-use legacy effects must be considered in conservation programs aiming to protect agricultural biodiversity. In particular, the retention of permanent grassland sanctuaries within intensive landscapes may offset ecological debts.","author":[{"dropping-particle":"","family":"Provost","given":"Gaëtane","non-dropping-particle":"Le","parse-names":false,"suffix":""},{"dropping-particle":"","family":"Badenhausser","given":"Isabelle","non-dropping-particle":"","parse-names":false,"suffix":""},{"dropping-particle":"","family":"Bagousse-Pinguet","given":"Yoann","non-dropping-particle":"Le","parse-names":false,"suffix":""},{"dropping-particle":"","family":"Clough","given":"Yann","non-dropping-particle":"","parse-names":false,"suffix":""},{"dropping-particle":"","family":"Henckel","given":"Laura","non-dropping-particle":"","parse-names":false,"suffix":""},{"dropping-particle":"","family":"Violle","given":"Cyrille","non-dropping-particle":"","parse-names":false,"suffix":""},{"dropping-particle":"","family":"Bretagnolle","given":"Vincent","non-dropping-particle":"","parse-names":false,"suffix":""},{"dropping-particle":"","family":"Roncoroni","given":"Marilyn","non-dropping-particle":"","parse-names":false,"suffix":""},{"dropping-particle":"","family":"Manning","given":"Peter","non-dropping-particle":"","parse-names":false,"suffix":""},{"dropping-particle":"","family":"Gross","given":"Nicolas","non-dropping-particle":"","parse-names":false,"suffix":""}],"container-title":"Proceedings of the National Academy of Sciences of the United States of America","id":"ITEM-1","issued":{"date-parts":[["2020"]]},"title":"Land-use history impacts functional diversity across multiple trophic groups","type":"article-journal"},"uris":["http://www.mendeley.com/documents/?uuid=a880c918-4415-4d69-a9b2-353446c47e2e"]},{"id":"ITEM-2","itemData":{"DOI":"10.1016/bs.aecr.2017.12.004","ISBN":"9780128139493","ISSN":"00652504","abstract":"Land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Research","id":"ITEM-2","issued":{"date-parts":[["2018"]]},"title":"Challenges With Inferring How Land-Use Affects Terrestrial Biodiversity: Study Design, Time, Space and Synthesis","type":"chapter"},"uris":["http://www.mendeley.com/documents/?uuid=aa6df76c-5eec-451f-a4bf-38cfa4a4b848"]}],"mendeley":{"formattedCitation":"(De Palma &lt;i&gt;et al.&lt;/i&gt; 2018; Le Provost &lt;i&gt;et al.&lt;/i&gt; 2020)","plainTextFormattedCitation":"(De Palma et al. 2018; Le Provost et al. 2020)","previouslyFormattedCitation":"(Le Provost &lt;i&gt;et al.&lt;/i&gt; 2020)"},"properties":{"noteIndex":0},"schema":"https://github.com/citation-style-language/schema/raw/master/csl-citation.json"}</w:instrText>
      </w:r>
      <w:r w:rsidR="00217499">
        <w:fldChar w:fldCharType="separate"/>
      </w:r>
      <w:r w:rsidR="00126FC9" w:rsidRPr="00126FC9">
        <w:rPr>
          <w:noProof/>
        </w:rPr>
        <w:t xml:space="preserve">(De Palma </w:t>
      </w:r>
      <w:r w:rsidR="00126FC9" w:rsidRPr="00126FC9">
        <w:rPr>
          <w:i/>
          <w:noProof/>
        </w:rPr>
        <w:t>et al.</w:t>
      </w:r>
      <w:r w:rsidR="00126FC9" w:rsidRPr="00126FC9">
        <w:rPr>
          <w:noProof/>
        </w:rPr>
        <w:t xml:space="preserve"> 2018; Le Provost </w:t>
      </w:r>
      <w:r w:rsidR="00126FC9" w:rsidRPr="00126FC9">
        <w:rPr>
          <w:i/>
          <w:noProof/>
        </w:rPr>
        <w:t>et al.</w:t>
      </w:r>
      <w:r w:rsidR="00126FC9" w:rsidRPr="00126FC9">
        <w:rPr>
          <w:noProof/>
        </w:rPr>
        <w:t xml:space="preserve"> 2020)</w:t>
      </w:r>
      <w:r w:rsidR="00217499">
        <w:fldChar w:fldCharType="end"/>
      </w:r>
      <w:r w:rsidR="00987C3F">
        <w:t>.</w:t>
      </w:r>
      <w:r w:rsidR="0067602A">
        <w:t xml:space="preserve"> </w:t>
      </w:r>
      <w:r w:rsidR="00333DAE">
        <w:t>Using long-term species records and population data may provide</w:t>
      </w:r>
      <w:r w:rsidR="00F23BC6">
        <w:t xml:space="preserve"> </w:t>
      </w:r>
      <w:r w:rsidR="00333DAE">
        <w:t xml:space="preserve">insights into the long-term effects </w:t>
      </w:r>
      <w:commentRangeStart w:id="18"/>
      <w:r w:rsidR="00333DAE">
        <w:t xml:space="preserve">of land-use </w:t>
      </w:r>
      <w:r w:rsidR="00306F6B">
        <w:t>a</w:t>
      </w:r>
      <w:r w:rsidR="00A23302">
        <w:t>n</w:t>
      </w:r>
      <w:r w:rsidR="00306F6B">
        <w:t xml:space="preserve">d climate </w:t>
      </w:r>
      <w:r w:rsidR="00333DAE">
        <w:t>change</w:t>
      </w:r>
      <w:commentRangeEnd w:id="18"/>
      <w:r w:rsidR="003C13A1">
        <w:rPr>
          <w:rStyle w:val="CommentReference"/>
        </w:rPr>
        <w:commentReference w:id="18"/>
      </w:r>
      <w:r w:rsidR="00333DAE">
        <w:t xml:space="preserve"> on vertebrate species. </w:t>
      </w:r>
    </w:p>
    <w:p w14:paraId="067B5851" w14:textId="3457F2FB" w:rsidR="00666A56" w:rsidRDefault="00A30A2C" w:rsidP="000D2972">
      <w:pPr>
        <w:spacing w:line="276" w:lineRule="auto"/>
        <w:jc w:val="both"/>
      </w:pPr>
      <w:r>
        <w:t xml:space="preserve">Finally, </w:t>
      </w:r>
      <w:r w:rsidR="004C1E6A">
        <w:t xml:space="preserve">in Chapter 4, </w:t>
      </w:r>
      <w:r>
        <w:t xml:space="preserve">I </w:t>
      </w:r>
      <w:r w:rsidR="00F23BC6">
        <w:t>conducted</w:t>
      </w:r>
      <w:r>
        <w:t xml:space="preserve"> a </w:t>
      </w:r>
      <w:r w:rsidR="00F23BC6">
        <w:t>correlative</w:t>
      </w:r>
      <w:r>
        <w:t xml:space="preserve"> assessment</w:t>
      </w:r>
      <w:r w:rsidR="004C1E6A">
        <w:t xml:space="preserve"> of the associations between </w:t>
      </w:r>
      <w:r w:rsidR="00666A56">
        <w:t>species ecological characteristics</w:t>
      </w:r>
      <w:r w:rsidR="004C1E6A">
        <w:t xml:space="preserve"> and species’ responses to land use and species’ climate-change sensitivity. </w:t>
      </w:r>
      <w:r w:rsidR="00666A56">
        <w:t xml:space="preserve">I found </w:t>
      </w:r>
      <w:proofErr w:type="gramStart"/>
      <w:r w:rsidR="00666A56">
        <w:t>a number of</w:t>
      </w:r>
      <w:proofErr w:type="gramEnd"/>
      <w:r w:rsidR="00666A56">
        <w:t xml:space="preserve"> significant associations, but traits</w:t>
      </w:r>
      <w:r>
        <w:t xml:space="preserve"> h</w:t>
      </w:r>
      <w:r w:rsidR="004C1E6A">
        <w:t>a</w:t>
      </w:r>
      <w:r>
        <w:t xml:space="preserve">d overall low </w:t>
      </w:r>
      <w:r w:rsidR="00F23BC6">
        <w:t>explanatory</w:t>
      </w:r>
      <w:r>
        <w:t xml:space="preserve"> power in the models</w:t>
      </w:r>
      <w:r w:rsidR="007C4875">
        <w:t xml:space="preserve">, thus </w:t>
      </w:r>
      <w:r w:rsidR="00F90F04">
        <w:t xml:space="preserve">putting into question </w:t>
      </w:r>
      <w:r w:rsidR="007C4875">
        <w:t xml:space="preserve">the degree to which </w:t>
      </w:r>
      <w:r w:rsidR="004F3003">
        <w:t>traits</w:t>
      </w:r>
      <w:r w:rsidR="007C4875">
        <w:t xml:space="preserve"> can be used to </w:t>
      </w:r>
      <w:r w:rsidR="001A2F3F">
        <w:t>infer species’ responses to environmental change</w:t>
      </w:r>
      <w:r w:rsidR="004C1E6A">
        <w:t xml:space="preserve">. </w:t>
      </w:r>
      <w:r w:rsidR="001A2F3F">
        <w:t>Further, m</w:t>
      </w:r>
      <w:r w:rsidR="001A2F3F">
        <w:t xml:space="preserve">y </w:t>
      </w:r>
      <w:r w:rsidR="004C1E6A">
        <w:t>results</w:t>
      </w:r>
      <w:r w:rsidR="00EC51E7">
        <w:t xml:space="preserve"> </w:t>
      </w:r>
      <w:r w:rsidR="004C1E6A">
        <w:t xml:space="preserve">do not allow for mechanistic </w:t>
      </w:r>
      <w:r w:rsidR="00666A56">
        <w:t xml:space="preserve">interpretations of how </w:t>
      </w:r>
      <w:r w:rsidR="002B56BE">
        <w:t>traits</w:t>
      </w:r>
      <w:r w:rsidR="00666A56">
        <w:t xml:space="preserve"> influence species’ responses to land-use and climate change</w:t>
      </w:r>
      <w:r w:rsidR="004C1E6A">
        <w:t>.</w:t>
      </w:r>
      <w:r w:rsidR="00666A56">
        <w:t xml:space="preserve"> </w:t>
      </w:r>
      <w:commentRangeStart w:id="19"/>
      <w:r w:rsidR="00666A56">
        <w:t>Using long-term population data</w:t>
      </w:r>
      <w:r w:rsidR="00B45600">
        <w:t>,</w:t>
      </w:r>
      <w:r w:rsidR="0041216B">
        <w:t xml:space="preserve"> </w:t>
      </w:r>
      <w:r w:rsidR="004C2EB0">
        <w:t xml:space="preserve">mechanistic models and </w:t>
      </w:r>
      <w:r w:rsidR="00B45600" w:rsidRPr="00B45600">
        <w:rPr>
          <w:i/>
          <w:iCs/>
        </w:rPr>
        <w:t>in silico</w:t>
      </w:r>
      <w:r w:rsidR="00B45600">
        <w:t xml:space="preserve"> and field experiments </w:t>
      </w:r>
      <w:r w:rsidR="00666A56">
        <w:t>may help</w:t>
      </w:r>
      <w:r w:rsidR="000D2972" w:rsidRPr="000D2972">
        <w:t xml:space="preserve"> </w:t>
      </w:r>
      <w:r w:rsidR="008E3952">
        <w:t>uncover some of the</w:t>
      </w:r>
      <w:r w:rsidR="002B56BE">
        <w:t>se</w:t>
      </w:r>
      <w:r w:rsidR="008E3952">
        <w:t xml:space="preserve"> mechanisms</w:t>
      </w:r>
      <w:commentRangeEnd w:id="19"/>
      <w:r w:rsidR="00A11088">
        <w:rPr>
          <w:rStyle w:val="CommentReference"/>
        </w:rPr>
        <w:commentReference w:id="19"/>
      </w:r>
      <w:r w:rsidR="0041216B">
        <w:t xml:space="preserve"> </w:t>
      </w:r>
      <w:r w:rsidR="004C2EB0">
        <w:fldChar w:fldCharType="begin" w:fldLock="1"/>
      </w:r>
      <w:r w:rsidR="006C3412">
        <w:instrText>ADDIN CSL_CITATION {"citationItems":[{"id":"ITEM-1","itemData":{"DOI":"10.1111/gcb.15527","ISBN":"0000000186490","ISSN":"13652486","PMID":"33501769","author":[{"dropping-particle":"","family":"Boult","given":"Victoria L.","non-dropping-particle":"","parse-names":false,"suffix":""},{"dropping-particle":"","family":"Evans","given":"Luke C.","non-dropping-particle":"","parse-names":false,"suffix":""}],"container-title":"Global Change Biology","id":"ITEM-1","issue":"9","issued":{"date-parts":[["2021"]]},"page":"1689-1691","title":"Mechanisms matter: Predicting the ecological impacts of global change","type":"article-journal","volume":"27"},"uris":["http://www.mendeley.com/documents/?uuid=3bfd0a9d-20e9-41fe-a808-2d9aae3db78d"]},{"id":"ITEM-2","itemData":{"DOI":"10.1146/annurev.ecolsys.35.112202.130148","ISSN":"00664162","abstract":"Edge effects have been studied for decades because they are a key component to understanding how landscape structure influences habitat quality. However, making sense of the diverse patterns and extensive variability reported in the literature has been difficult because there has been no unifying conceptual framework to guide research. In this review, we identify four fundamental mechanisms that cause edge responses: ecological flows, access to spatially separated resources, resource mapping, and species interactions. We present a conceptual framework that identifies the pathways through which these four mechanisms can influence distributions, ultimately leading to new ecological communities near habitat edges. Next, we examine a predictive model of edge responses and show how it can explain much of the variation reported in the literature. Using this model, we show that, when observed, edge responses are largely predictable and consistent. When edge responses are variable for the same species at the same edge type, observed responses are rarely in opposite directions. We then show how remaining variability may be understood within our conceptual frameworks. Finally, we suggest that, despite all the research in this area, the development of tools to extrapolate edge responses to landscapes has been slow, restricting our ability to use this information for conservation and management.","author":[{"dropping-particle":"","family":"Ries","given":"Leslie","non-dropping-particle":"","parse-names":false,"suffix":""},{"dropping-particle":"","family":"Fletcher","given":"Robert J.","non-dropping-particle":"","parse-names":false,"suffix":""},{"dropping-particle":"","family":"Battin","given":"James","non-dropping-particle":"","parse-names":false,"suffix":""},{"dropping-particle":"","family":"Sisk","given":"Thomas D.","non-dropping-particle":"","parse-names":false,"suffix":""}],"container-title":"Annual Review of Ecology, Evolution, and Systematics","id":"ITEM-2","issued":{"date-parts":[["2004"]]},"page":"491-522","title":"Ecological responses to habitat edges: Mechanisms, models, and variability explained","type":"article-journal","volume":"35"},"uris":["http://www.mendeley.com/documents/?uuid=9ef8aa87-c68c-408c-aaed-ca06e9fe7e03"]}],"mendeley":{"formattedCitation":"(Ries &lt;i&gt;et al.&lt;/i&gt; 2004; Boult &amp; Evans 2021)","plainTextFormattedCitation":"(Ries et al. 2004; Boult &amp; Evans 2021)","previouslyFormattedCitation":"(Ries &lt;i&gt;et al.&lt;/i&gt; 2004; Boult &amp; Evans 2021)"},"properties":{"noteIndex":0},"schema":"https://github.com/citation-style-language/schema/raw/master/csl-citation.json"}</w:instrText>
      </w:r>
      <w:r w:rsidR="004C2EB0">
        <w:fldChar w:fldCharType="separate"/>
      </w:r>
      <w:r w:rsidR="005E3418" w:rsidRPr="005E3418">
        <w:rPr>
          <w:noProof/>
        </w:rPr>
        <w:t xml:space="preserve">(Ries </w:t>
      </w:r>
      <w:r w:rsidR="005E3418" w:rsidRPr="005E3418">
        <w:rPr>
          <w:i/>
          <w:noProof/>
        </w:rPr>
        <w:t>et al.</w:t>
      </w:r>
      <w:r w:rsidR="005E3418" w:rsidRPr="005E3418">
        <w:rPr>
          <w:noProof/>
        </w:rPr>
        <w:t xml:space="preserve"> 2004; Boult &amp; Evans 2021)</w:t>
      </w:r>
      <w:r w:rsidR="004C2EB0">
        <w:fldChar w:fldCharType="end"/>
      </w:r>
      <w:r w:rsidR="008E3952">
        <w:t>.</w:t>
      </w:r>
    </w:p>
    <w:p w14:paraId="34F50926" w14:textId="06DE801D" w:rsidR="00C86A31" w:rsidRPr="00C86A31" w:rsidRDefault="00C86A31" w:rsidP="00C86A31">
      <w:pPr>
        <w:pStyle w:val="ListParagraph"/>
        <w:numPr>
          <w:ilvl w:val="0"/>
          <w:numId w:val="11"/>
        </w:numPr>
        <w:spacing w:line="276" w:lineRule="auto"/>
        <w:jc w:val="both"/>
        <w:rPr>
          <w:b/>
          <w:bCs/>
        </w:rPr>
      </w:pPr>
      <w:r w:rsidRPr="00C86A31">
        <w:rPr>
          <w:b/>
          <w:bCs/>
        </w:rPr>
        <w:t>Mass-independent energetic requirements (Chapter 5)</w:t>
      </w:r>
    </w:p>
    <w:p w14:paraId="0433E188" w14:textId="098DD905" w:rsidR="00C34D00" w:rsidRDefault="004C5866" w:rsidP="0026719D">
      <w:pPr>
        <w:spacing w:line="276" w:lineRule="auto"/>
        <w:jc w:val="both"/>
      </w:pPr>
      <w:r>
        <w:t>Chapter 5</w:t>
      </w:r>
      <w:r w:rsidR="005C75B8">
        <w:t xml:space="preserve"> highlights the effects of</w:t>
      </w:r>
      <w:r w:rsidR="00CF23AD">
        <w:t xml:space="preserve"> the interactions between</w:t>
      </w:r>
      <w:r w:rsidR="005C75B8">
        <w:t xml:space="preserve"> </w:t>
      </w:r>
      <w:r w:rsidR="000F3ADB">
        <w:t>species’ energetic requirements</w:t>
      </w:r>
      <w:r w:rsidR="005C75B8">
        <w:t xml:space="preserve"> </w:t>
      </w:r>
      <w:r w:rsidR="00CF23AD">
        <w:t xml:space="preserve">and trophic group </w:t>
      </w:r>
      <w:r w:rsidR="00D475BA">
        <w:t>on</w:t>
      </w:r>
      <w:r w:rsidR="005C75B8">
        <w:t xml:space="preserve"> responses to land use and land-use intensity (</w:t>
      </w:r>
      <w:r w:rsidR="000F3ADB">
        <w:t>after co</w:t>
      </w:r>
      <w:r w:rsidR="00126D70">
        <w:t>n</w:t>
      </w:r>
      <w:r w:rsidR="000F3ADB">
        <w:t>trolling</w:t>
      </w:r>
      <w:r w:rsidR="005C75B8">
        <w:t xml:space="preserve"> metabolic rates</w:t>
      </w:r>
      <w:r w:rsidR="000F3ADB">
        <w:t xml:space="preserve"> for the effects of body mass and taxonomy</w:t>
      </w:r>
      <w:r w:rsidR="005C75B8">
        <w:t>,</w:t>
      </w:r>
      <w:r w:rsidR="000F3ADB">
        <w:t xml:space="preserve"> which explain a large </w:t>
      </w:r>
      <w:r w:rsidR="00126D70">
        <w:t>proportion of the interspecific variation in metabolic rates</w:t>
      </w:r>
      <w:r w:rsidR="005C75B8">
        <w:t>)</w:t>
      </w:r>
      <w:r w:rsidR="00A83486">
        <w:t>.</w:t>
      </w:r>
      <w:r w:rsidR="00110B45">
        <w:t xml:space="preserve"> </w:t>
      </w:r>
      <w:r w:rsidR="008A7B6B">
        <w:t xml:space="preserve">The key finding from this </w:t>
      </w:r>
      <w:r w:rsidR="00E53ADB">
        <w:t>analysis</w:t>
      </w:r>
      <w:r w:rsidR="008A7B6B">
        <w:t xml:space="preserve"> contradicted my initial prediction: </w:t>
      </w:r>
      <w:r w:rsidR="00CF23AD">
        <w:t xml:space="preserve">in all trophic groups, </w:t>
      </w:r>
      <w:r w:rsidR="008A7B6B">
        <w:t>species with larger energetic expenditure (</w:t>
      </w:r>
      <w:r w:rsidR="00AD451C">
        <w:t>relative to</w:t>
      </w:r>
      <w:r w:rsidR="008A7B6B">
        <w:t xml:space="preserve"> body mass and </w:t>
      </w:r>
      <w:r w:rsidR="00E03311">
        <w:t>taxonomy</w:t>
      </w:r>
      <w:r w:rsidR="008A7B6B">
        <w:t xml:space="preserve">) </w:t>
      </w:r>
      <w:r w:rsidR="00E03311">
        <w:t xml:space="preserve"> tended to do better in some of the most </w:t>
      </w:r>
      <w:r w:rsidR="00941880">
        <w:t xml:space="preserve">disturbed land-use types, </w:t>
      </w:r>
      <w:r w:rsidR="00C61330">
        <w:t>compared to</w:t>
      </w:r>
      <w:r w:rsidR="00941880">
        <w:t xml:space="preserve"> species with lower energetic expenditure.</w:t>
      </w:r>
      <w:r w:rsidR="00B4174F">
        <w:t xml:space="preserve"> Thus, </w:t>
      </w:r>
      <w:r w:rsidR="0001188C">
        <w:t xml:space="preserve">my </w:t>
      </w:r>
      <w:r w:rsidR="009E200A">
        <w:t>work</w:t>
      </w:r>
      <w:r w:rsidR="00B4174F">
        <w:t xml:space="preserve"> highlights that </w:t>
      </w:r>
      <w:r w:rsidR="000D2972">
        <w:t>l</w:t>
      </w:r>
      <w:r w:rsidR="00B4174F">
        <w:t>and-</w:t>
      </w:r>
      <w:r w:rsidR="000D2972">
        <w:t>us</w:t>
      </w:r>
      <w:r w:rsidR="00B4174F">
        <w:t xml:space="preserve">e change may favour species that </w:t>
      </w:r>
      <w:r w:rsidR="00992296">
        <w:t>have higher rates of mass-independent energy consumption</w:t>
      </w:r>
      <w:r w:rsidR="00B4174F">
        <w:t xml:space="preserve">, </w:t>
      </w:r>
      <w:commentRangeStart w:id="20"/>
      <w:r w:rsidR="00B4174F">
        <w:t xml:space="preserve">which </w:t>
      </w:r>
      <w:r w:rsidR="00FE4CFE">
        <w:t xml:space="preserve">could </w:t>
      </w:r>
      <w:r w:rsidR="00B4174F">
        <w:t>be linked with interspecific differences in behaviour, as discussed in Chapter 5</w:t>
      </w:r>
      <w:commentRangeEnd w:id="20"/>
      <w:r w:rsidR="00922614">
        <w:rPr>
          <w:rStyle w:val="CommentReference"/>
        </w:rPr>
        <w:commentReference w:id="20"/>
      </w:r>
      <w:r w:rsidR="00D66BA9">
        <w:t xml:space="preserve"> in more details: species with larger energetic expenditure </w:t>
      </w:r>
      <w:r w:rsidR="00321B64">
        <w:t xml:space="preserve">may </w:t>
      </w:r>
      <w:r w:rsidR="00D66BA9">
        <w:t xml:space="preserve">display a set </w:t>
      </w:r>
      <w:r w:rsidR="00175DD2">
        <w:t xml:space="preserve">of </w:t>
      </w:r>
      <w:r w:rsidR="00E777C1">
        <w:t>characteristics</w:t>
      </w:r>
      <w:r w:rsidR="00D66BA9">
        <w:t xml:space="preserve"> that render them better able to cope with anthropogenic disturbances, su</w:t>
      </w:r>
      <w:r w:rsidR="00E777C1">
        <w:t xml:space="preserve">ch </w:t>
      </w:r>
      <w:r w:rsidR="00175DD2">
        <w:t>as higher activity levels</w:t>
      </w:r>
      <w:r w:rsidR="00DB2A51">
        <w:t xml:space="preserve"> </w:t>
      </w:r>
      <w:r w:rsidR="00DB2A51">
        <w:fldChar w:fldCharType="begin" w:fldLock="1"/>
      </w:r>
      <w:r w:rsidR="004D5019">
        <w:instrText>ADDIN CSL_CITATION {"citationItems":[{"id":"ITEM-1","itemData":{"DOI":"10.1016/j.tree.2010.08.003","ISSN":"01695347","PMID":"20832898","abstract":"Consistent individual differences (CIDs) in behavior are a widespread phenomenon in animals, but the proximate reasons for them are unresolved. We discuss evidence for the hypothesis that CIDs in energy metabolism, as reflected by resting metabolic rate (RMR), promote CIDs in behavior patterns that either provide net energy (e.g. foraging activity), and/or consume energy (e.g. courtship activity). In doing so, we provide a framework for linking together RMR, behavior, and life-history productivity. Empirical studies suggest that RMR is (a) related to the capacity to generate energy, (b) repeatable, and (c) correlated with behavioral output (e.g. aggressiveness) and productivity (e.g. growth). We conclude by discussing future research directions to clarify linkages between behavior and energy metabolism in this emerging research area. © 2010 Elsevier Ltd.","author":[{"dropping-particle":"","family":"Biro","given":"Peter A.","non-dropping-particle":"","parse-names":false,"suffix":""},{"dropping-particle":"","family":"Stamps","given":"Judy A.","non-dropping-particle":"","parse-names":false,"suffix":""}],"container-title":"Trends in Ecology and Evolution","id":"ITEM-1","issue":"11","issued":{"date-parts":[["2010"]]},"page":"653-659","publisher":"Elsevier Ltd","title":"Do consistent individual differences in metabolic rate promote consistent individual differences in behavior?","type":"article-journal","volume":"25"},"uris":["http://www.mendeley.com/documents/?uuid=81410e05-b545-4801-ba34-4ddb5a52152e"]},{"id":"ITEM-2","itemData":{"DOI":"10.1002/ecs2.2177","ISSN":"21508925","abstract":"There is growing interest in the question of how urbanization affects the ecology of birds, across timescales from relatively short-term physiological responses to long-term evolutionary adaptation. The ability to gain the required nutrients in urban habitats is a key trait of successful urban birds. Foraging behavior, in itself, increasingly is recognized as a complex nutritional phenomenon, where the ratios, proportions, and amounts of macronutrients (protein, carbohydrate, and lipid) in foods, meals, and diets have been shown to exert a driving influence. Yet, despite the rising trend of urbanization, the importance of food quality and quantity in urban ecology, and the growing evidence demonstrating the pervasive and sometimes complex role of macronutrients in foraging behavior, the nutritional ecology of urban birds remains poorly understood. Here, we review the foraging behavior and role of macronutrients in the ecology of urban birds and demonstrate how incorporating a multidimensional approach to nutrition can provide new insights into their urban ecology. To that end, we demonstrate how a macronutrient-based view can aid in understanding the relationships between natural, anthropogenic, and supplementary foods. We then provide an overview of multidimensional nutritional niche concepts that can be used to generate explanatory and predictive models for urban bird ecology. We conclude that multidimensional nutritional ecology provides an appropriate framework for understanding the roles that nutrition plays in the relationships between urban birds and their environments.","author":[{"dropping-particle":"","family":"Coogan","given":"Sean C.P.","non-dropping-particle":"","parse-names":false,"suffix":""},{"dropping-particle":"","family":"Raubenheimer","given":"David","non-dropping-particle":"","parse-names":false,"suffix":""},{"dropping-particle":"","family":"Zantis","given":"Simon P.","non-dropping-particle":"","parse-names":false,"suffix":""},{"dropping-particle":"","family":"Machovsky-Capuska","given":"Gabriel E.","non-dropping-particle":"","parse-names":false,"suffix":""}],"container-title":"Ecosphere","id":"ITEM-2","issue":"4","issued":{"date-parts":[["2018"]]},"title":"Multidimensional nutritional ecology and urban birds","type":"article-journal","volume":"9"},"uris":["http://www.mendeley.com/documents/?uuid=edf92bfe-7de4-42b6-bd58-cf631071658c"]}],"mendeley":{"formattedCitation":"(Biro &amp; Stamps 2010; Coogan &lt;i&gt;et al.&lt;/i&gt; 2018)","plainTextFormattedCitation":"(Biro &amp; Stamps 2010; Coogan et al. 2018)","previouslyFormattedCitation":"(Biro &amp; Stamps 2010; Coogan &lt;i&gt;et al.&lt;/i&gt; 2018)"},"properties":{"noteIndex":0},"schema":"https://github.com/citation-style-language/schema/raw/master/csl-citation.json"}</w:instrText>
      </w:r>
      <w:r w:rsidR="00DB2A51">
        <w:fldChar w:fldCharType="separate"/>
      </w:r>
      <w:r w:rsidR="00E15B11" w:rsidRPr="00E15B11">
        <w:rPr>
          <w:noProof/>
        </w:rPr>
        <w:t xml:space="preserve">(Biro &amp; Stamps 2010; Coogan </w:t>
      </w:r>
      <w:r w:rsidR="00E15B11" w:rsidRPr="00E15B11">
        <w:rPr>
          <w:i/>
          <w:noProof/>
        </w:rPr>
        <w:t>et al.</w:t>
      </w:r>
      <w:r w:rsidR="00E15B11" w:rsidRPr="00E15B11">
        <w:rPr>
          <w:noProof/>
        </w:rPr>
        <w:t xml:space="preserve"> 2018)</w:t>
      </w:r>
      <w:r w:rsidR="00DB2A51">
        <w:fldChar w:fldCharType="end"/>
      </w:r>
      <w:r w:rsidR="002C3800">
        <w:t>.</w:t>
      </w:r>
      <w:r w:rsidR="00175DD2">
        <w:t xml:space="preserve"> </w:t>
      </w:r>
      <w:r w:rsidR="002C3800">
        <w:t>S</w:t>
      </w:r>
      <w:r w:rsidR="00175DD2">
        <w:t>uch</w:t>
      </w:r>
      <w:r w:rsidR="00E777C1">
        <w:t xml:space="preserve"> species may also have </w:t>
      </w:r>
      <w:r w:rsidR="004031A3">
        <w:t xml:space="preserve">a </w:t>
      </w:r>
      <w:r w:rsidR="00235DB1">
        <w:t>larger brain</w:t>
      </w:r>
      <w:r w:rsidR="004031A3">
        <w:t xml:space="preserve"> (</w:t>
      </w:r>
      <w:r w:rsidR="00175DD2">
        <w:t xml:space="preserve">a metabolically </w:t>
      </w:r>
      <w:r w:rsidR="00235DB1">
        <w:t>more consuming organ</w:t>
      </w:r>
      <w:r w:rsidR="004031A3">
        <w:t xml:space="preserve"> per unit mass</w:t>
      </w:r>
      <w:r w:rsidR="002745FA">
        <w:t xml:space="preserve">; </w:t>
      </w:r>
      <w:r w:rsidR="002745FA">
        <w:fldChar w:fldCharType="begin" w:fldLock="1"/>
      </w:r>
      <w:r w:rsidR="00DB2A51">
        <w:instrText>ADDIN CSL_CITATION {"citationItems":[{"id":"ITEM-1","itemData":{"DOI":"10.1098/rsbl.2006.0538","ISSN":"1744957X","PMID":"17148287","abstract":"In the ongoing discussion about brain evolution in vertebrates, the main interest has shifted from theories focusing on energy balance to theories proposing social or ecological benefits of enhanced intellect. With the availability of a wealth of new data on basal metabolic rate (BMR) and brain size and with the aid of reliable techniques of comparative analysis, we are able to show that in fact energetics is an issue in the maintenance of a relatively large brain, and that brain size is positively correlated with the BMR in mammals, controlling for body size effects. We conclude that attempts to explain brain size variation in different taxa must consider the ability to sustain the energy costs alongside cognitive benefits. © 2006 The Royal Society.","author":[{"dropping-particle":"","family":"Isler","given":"Karin","non-dropping-particle":"","parse-names":false,"suffix":""},{"dropping-particle":"","family":"Schaik","given":"Carel P.","non-dropping-particle":"Van","parse-names":false,"suffix":""}],"container-title":"Biology Letters","id":"ITEM-1","issue":"4","issued":{"date-parts":[["2006"]]},"page":"557-560","title":"Metabolic costs of brain size evolution","type":"article-journal","volume":"2"},"uris":["http://www.mendeley.com/documents/?uuid=0d000110-3c7f-4051-bca9-337f8cbf3a99"]}],"mendeley":{"formattedCitation":"(Isler &amp; Van Schaik 2006)","manualFormatting":"Isler &amp; Van Schaik (2006)","plainTextFormattedCitation":"(Isler &amp; Van Schaik 2006)","previouslyFormattedCitation":"(Isler &amp; Van Schaik 2006)"},"properties":{"noteIndex":0},"schema":"https://github.com/citation-style-language/schema/raw/master/csl-citation.json"}</w:instrText>
      </w:r>
      <w:r w:rsidR="002745FA">
        <w:fldChar w:fldCharType="separate"/>
      </w:r>
      <w:r w:rsidR="002745FA" w:rsidRPr="002745FA">
        <w:rPr>
          <w:noProof/>
        </w:rPr>
        <w:t xml:space="preserve">Isler &amp; Van Schaik </w:t>
      </w:r>
      <w:r w:rsidR="002745FA">
        <w:rPr>
          <w:noProof/>
        </w:rPr>
        <w:t>(</w:t>
      </w:r>
      <w:r w:rsidR="002745FA" w:rsidRPr="002745FA">
        <w:rPr>
          <w:noProof/>
        </w:rPr>
        <w:t>2006)</w:t>
      </w:r>
      <w:r w:rsidR="002745FA">
        <w:fldChar w:fldCharType="end"/>
      </w:r>
      <w:r w:rsidR="004031A3">
        <w:t>)</w:t>
      </w:r>
      <w:r w:rsidR="00175DD2">
        <w:t xml:space="preserve">, which </w:t>
      </w:r>
      <w:r w:rsidR="0001188C">
        <w:t xml:space="preserve">could </w:t>
      </w:r>
      <w:r w:rsidR="00B50D3D">
        <w:t xml:space="preserve">play a significant role </w:t>
      </w:r>
      <w:r w:rsidR="0001188C">
        <w:t xml:space="preserve">on </w:t>
      </w:r>
      <w:r w:rsidR="00392342">
        <w:t>species’</w:t>
      </w:r>
      <w:r w:rsidR="0001188C">
        <w:t xml:space="preserve"> ability to</w:t>
      </w:r>
      <w:r w:rsidR="00392342">
        <w:t xml:space="preserve"> persist in disturbed areas</w:t>
      </w:r>
      <w:r w:rsidR="00B50D3D">
        <w:t xml:space="preserve"> </w:t>
      </w:r>
      <w:r w:rsidR="00B50D3D">
        <w:fldChar w:fldCharType="begin" w:fldLock="1"/>
      </w:r>
      <w:r w:rsidR="002745FA">
        <w:instrText>ADDIN CSL_CITATION {"citationItems":[{"id":"ITEM-1","itemData":{"DOI":"10.3389/fevo.2020.00058","ISSN":"2296-701X","abstract":"Urbanization is a major driver of local biodiversity losses, but the traits that determine whether species are able to tolerate urban environments remain poorly understood. Theory suggests that a larger brain should provide higher tolerance to urbanization by enhancing behavioral flexibility to cope with novel challenges. However, assembling empirical evidence for a link between brain size and tolerance to urbanization has proven to be difficult, perhaps because the effect of the brain interacts with life history to influence persistence in urban environments. Here, we provide a global-scale assessment of the role of brain size on urban tolerance, combining quantitative estimations of urban tolerance with detailed information on brain size, life history and ecology for 629 avian species across 27 cities. Our analysis confirms the expected positive association between brain size and urban tolerance, but shows that the relationship is more complex than previously shown. While a large relative brain size generally increases urban tolerance, species with small brains can still attain high success in urban environments if they spread the risk of reproduction across multiple events (i.e., have a low brood value). These alternative strategies, although uncommon in natural conditions, seem to be favored in urban environments, fundamentally restructuring the composition of urban communities. Thus, our results support the notion that brain size mediates tolerance to urbanization, but also shows that there are alternative ways of exploiting urban environments. Our findings reconcile previous conflicting results regarding the effect of brain size on urban tolerance, and provide the basis for improved predictions of the responses of organisms to increasing urbanization over the coming decades.","author":[{"dropping-particle":"","family":"Sayol","given":"Ferran","non-dropping-particle":"","parse-names":false,"suffix":""},{"dropping-particle":"","family":"Sol","given":"Daniel","non-dropping-particle":"","parse-names":false,"suffix":""},{"dropping-particle":"","family":"Pigot","given":"Alex L","non-dropping-particle":"","parse-names":false,"suffix":""}],"container-title":"Frontiers in Ecology and Evolution","id":"ITEM-1","issued":{"date-parts":[["2020"]]},"page":"58","title":"Brain Size and Life History Interact to Predict Urban Tolerance in Birds","type":"article-journal","volume":"8"},"uris":["http://www.mendeley.com/documents/?uuid=d0696a06-9cae-484a-b6e2-be920d793121"]}],"mendeley":{"formattedCitation":"(Sayol &lt;i&gt;et al.&lt;/i&gt; 2020)","plainTextFormattedCitation":"(Sayol et al. 2020)","previouslyFormattedCitation":"(Sayol &lt;i&gt;et al.&lt;/i&gt; 2020)"},"properties":{"noteIndex":0},"schema":"https://github.com/citation-style-language/schema/raw/master/csl-citation.json"}</w:instrText>
      </w:r>
      <w:r w:rsidR="00B50D3D">
        <w:fldChar w:fldCharType="separate"/>
      </w:r>
      <w:r w:rsidR="00B50D3D" w:rsidRPr="00B50D3D">
        <w:rPr>
          <w:noProof/>
        </w:rPr>
        <w:t xml:space="preserve">(Sayol </w:t>
      </w:r>
      <w:r w:rsidR="00B50D3D" w:rsidRPr="00B50D3D">
        <w:rPr>
          <w:i/>
          <w:noProof/>
        </w:rPr>
        <w:t>et al.</w:t>
      </w:r>
      <w:r w:rsidR="00B50D3D" w:rsidRPr="00B50D3D">
        <w:rPr>
          <w:noProof/>
        </w:rPr>
        <w:t xml:space="preserve"> 2020)</w:t>
      </w:r>
      <w:r w:rsidR="00B50D3D">
        <w:fldChar w:fldCharType="end"/>
      </w:r>
      <w:r w:rsidR="00235DB1">
        <w:t>.</w:t>
      </w:r>
    </w:p>
    <w:p w14:paraId="5CB756A4" w14:textId="5FFB1F82" w:rsidR="009E200A" w:rsidRDefault="000D2972" w:rsidP="009E200A">
      <w:pPr>
        <w:spacing w:line="276" w:lineRule="auto"/>
        <w:jc w:val="both"/>
      </w:pPr>
      <w:r>
        <w:t xml:space="preserve">Finally, </w:t>
      </w:r>
      <w:r w:rsidR="00FE4CFE">
        <w:t>I</w:t>
      </w:r>
      <w:r>
        <w:t xml:space="preserve"> would like to </w:t>
      </w:r>
      <w:r w:rsidR="00FF4FEB">
        <w:t>emphasi</w:t>
      </w:r>
      <w:r w:rsidR="00FF4FEB">
        <w:t>s</w:t>
      </w:r>
      <w:r w:rsidR="00FF4FEB">
        <w:t xml:space="preserve">e </w:t>
      </w:r>
      <w:r>
        <w:t>that my work</w:t>
      </w:r>
      <w:r w:rsidR="009E200A">
        <w:t xml:space="preserve"> gives important indications of how human pressures may affect ecosystem functioning</w:t>
      </w:r>
      <w:r>
        <w:t>.</w:t>
      </w:r>
      <w:r w:rsidR="00992296">
        <w:t xml:space="preserve"> For example, the higher sensitivity of invertebrate eaters to both land-use </w:t>
      </w:r>
      <w:r w:rsidR="00E77A20">
        <w:t>and climate</w:t>
      </w:r>
      <w:r w:rsidR="00EB0161">
        <w:t xml:space="preserve"> </w:t>
      </w:r>
      <w:r w:rsidR="00992296">
        <w:t>change may indicate that the processes that such species underpin, such as pest control, might be put at risk</w:t>
      </w:r>
      <w:r w:rsidR="00235DB1">
        <w:t xml:space="preserve"> </w:t>
      </w:r>
      <w:r w:rsidR="007D3A69">
        <w:fldChar w:fldCharType="begin" w:fldLock="1"/>
      </w:r>
      <w:r w:rsidR="001220D4">
        <w:instrText>ADDIN CSL_CITATION {"citationItems":[{"id":"ITEM-1","itemData":{"DOI":"10.1525/bio.2012.62.7.8","ISSN":"00063568","abstract":"Global environmental changes threaten ecosystems and cause significant alterations to the supply of ecosystem services that are vital for human well-being. We provide an assessment of the potential impacts of climate change on the European diversity of vertebrates and their associated pest-control services. We modeled the distributions of the species that provide these services using forecasts from bioclimatic envelope models and then used the results to generate maps of potential species richness among vertebrate providers of pest-control services. We assessed how the potential richness of pest control providers would change according to different climate and greenhouse emissions scenarios. We found that the potential richness of pest-control providers was likely to face substantial reductions, especially in southern European countries whose economies were highly dependent on agricultural yields. In much of central and northern Europe, where countries' economies were less dependent on agriculture, climate change was likely to benefit pest-control providers. © 2012 2012 by American Institute of Biological Sciences. All rights reserved.","author":[{"dropping-particle":"","family":"Civantos","given":"Emilio","non-dropping-particle":"","parse-names":false,"suffix":""},{"dropping-particle":"","family":"Thuiller","given":"Wilfried","non-dropping-particle":"","parse-names":false,"suffix":""},{"dropping-particle":"","family":"Maiorano","given":"Luigi","non-dropping-particle":"","parse-names":false,"suffix":""},{"dropping-particle":"","family":"Guisan","given":"Antoine","non-dropping-particle":"","parse-names":false,"suffix":""},{"dropping-particle":"","family":"Arajo","given":"Miguel B.","non-dropping-particle":"","parse-names":false,"suffix":""}],"container-title":"BioScience","id":"ITEM-1","issue":"7","issued":{"date-parts":[["2012"]]},"page":"658-666","title":"Potential impacts of climate change on ecosystem services in Europe: The case of pest control by vertebrates","type":"article-journal","volume":"62"},"uris":["http://www.mendeley.com/documents/?uuid=5398a859-66ae-4c4f-82be-07414e877004"]}],"mendeley":{"formattedCitation":"(Civantos &lt;i&gt;et al.&lt;/i&gt; 2012)","plainTextFormattedCitation":"(Civantos et al. 2012)","previouslyFormattedCitation":"(Civantos &lt;i&gt;et al.&lt;/i&gt; 2012)"},"properties":{"noteIndex":0},"schema":"https://github.com/citation-style-language/schema/raw/master/csl-citation.json"}</w:instrText>
      </w:r>
      <w:r w:rsidR="007D3A69">
        <w:fldChar w:fldCharType="separate"/>
      </w:r>
      <w:r w:rsidR="007D3A69" w:rsidRPr="007D3A69">
        <w:rPr>
          <w:noProof/>
        </w:rPr>
        <w:t xml:space="preserve">(Civantos </w:t>
      </w:r>
      <w:r w:rsidR="007D3A69" w:rsidRPr="007D3A69">
        <w:rPr>
          <w:i/>
          <w:noProof/>
        </w:rPr>
        <w:t>et al.</w:t>
      </w:r>
      <w:r w:rsidR="007D3A69" w:rsidRPr="007D3A69">
        <w:rPr>
          <w:noProof/>
        </w:rPr>
        <w:t xml:space="preserve"> 2012)</w:t>
      </w:r>
      <w:r w:rsidR="007D3A69">
        <w:fldChar w:fldCharType="end"/>
      </w:r>
      <w:r w:rsidR="00992296">
        <w:t xml:space="preserve">. </w:t>
      </w:r>
      <w:r>
        <w:t>However,</w:t>
      </w:r>
      <w:r w:rsidR="00E77A20">
        <w:t xml:space="preserve"> we lack large-scale quantifications and empirical measurements of ecosystem processes sustained by vertebrates</w:t>
      </w:r>
      <w:r w:rsidR="00181397">
        <w:t xml:space="preserve"> </w:t>
      </w:r>
      <w:r w:rsidR="00181397">
        <w:fldChar w:fldCharType="begin" w:fldLock="1"/>
      </w:r>
      <w:r w:rsidR="007D3A69">
        <w:instrText>ADDIN CSL_CITATION {"citationItems":[{"id":"ITEM-1","itemData":{"DOI":"10.1525/auk.2011.10248","ISSN":"00048038","author":[{"dropping-particle":"","family":"Wenny","given":"Daniel G.","non-dropping-particle":"","parse-names":false,"suffix":""},{"dropping-particle":"","family":"DeVault","given":"Travis L.","non-dropping-particle":"","parse-names":false,"suffix":""},{"dropping-particle":"","family":"Johnson","given":"Matthew D.","non-dropping-particle":"","parse-names":false,"suffix":""},{"dropping-particle":"","family":"Kelly","given":"Dave","non-dropping-particle":"","parse-names":false,"suffix":""},{"dropping-particle":"","family":"Sekercioglu","given":"Cagan H.","non-dropping-particle":"","parse-names":false,"suffix":""},{"dropping-particle":"","family":"Tomback","given":"Diana F.","non-dropping-particle":"","parse-names":false,"suffix":""},{"dropping-particle":"","family":"Whelan","given":"Christopher J.","non-dropping-particle":"","parse-names":false,"suffix":""}],"container-title":"Auk","id":"ITEM-1","issue":"1","issued":{"date-parts":[["2011"]]},"page":"1-14","title":"Perspectives in ornithology the need to quantify ecosystem services provided by birds","type":"article-journal","volume":"128"},"uris":["http://www.mendeley.com/documents/?uuid=afc77ec7-3882-4c30-b89b-a5604e3684bc"]},{"id":"ITEM-2","itemData":{"DOI":"10.1111/j.1365-2656.2012.01974.x","ISBN":"0021-8790","ISSN":"00218790","PMID":"22435774","abstract":"1.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services","type":"article-journal"},"uris":["http://www.mendeley.com/documents/?uuid=54141965-189e-43de-96ff-638bee308504"]}],"mendeley":{"formattedCitation":"(Wenny &lt;i&gt;et al.&lt;/i&gt; 2011; Luck &lt;i&gt;et al.&lt;/i&gt; 2012)","plainTextFormattedCitation":"(Wenny et al. 2011; Luck et al. 2012)","previouslyFormattedCitation":"(Wenny &lt;i&gt;et al.&lt;/i&gt; 2011; Luck &lt;i&gt;et al.&lt;/i&gt; 2012)"},"properties":{"noteIndex":0},"schema":"https://github.com/citation-style-language/schema/raw/master/csl-citation.json"}</w:instrText>
      </w:r>
      <w:r w:rsidR="00181397">
        <w:fldChar w:fldCharType="separate"/>
      </w:r>
      <w:r w:rsidR="00175680" w:rsidRPr="00175680">
        <w:rPr>
          <w:noProof/>
        </w:rPr>
        <w:t xml:space="preserve">(Wenny </w:t>
      </w:r>
      <w:r w:rsidR="00175680" w:rsidRPr="00175680">
        <w:rPr>
          <w:i/>
          <w:noProof/>
        </w:rPr>
        <w:t>et al.</w:t>
      </w:r>
      <w:r w:rsidR="00175680" w:rsidRPr="00175680">
        <w:rPr>
          <w:noProof/>
        </w:rPr>
        <w:t xml:space="preserve"> 2011; Luck </w:t>
      </w:r>
      <w:r w:rsidR="00175680" w:rsidRPr="00175680">
        <w:rPr>
          <w:i/>
          <w:noProof/>
        </w:rPr>
        <w:t>et al.</w:t>
      </w:r>
      <w:r w:rsidR="00175680" w:rsidRPr="00175680">
        <w:rPr>
          <w:noProof/>
        </w:rPr>
        <w:t xml:space="preserve"> 2012)</w:t>
      </w:r>
      <w:r w:rsidR="00181397">
        <w:fldChar w:fldCharType="end"/>
      </w:r>
      <w:r w:rsidR="00E77A20">
        <w:t>. L</w:t>
      </w:r>
      <w:r>
        <w:t>inking</w:t>
      </w:r>
      <w:r w:rsidR="009E200A">
        <w:t xml:space="preserve"> vertebrate traits</w:t>
      </w:r>
      <w:r>
        <w:t xml:space="preserve"> to </w:t>
      </w:r>
      <w:proofErr w:type="gramStart"/>
      <w:r>
        <w:t>particular ecosystem</w:t>
      </w:r>
      <w:proofErr w:type="gramEnd"/>
      <w:r>
        <w:t xml:space="preserve"> function</w:t>
      </w:r>
      <w:r w:rsidR="009E200A">
        <w:t>s</w:t>
      </w:r>
      <w:r w:rsidR="00DE3A6B">
        <w:t xml:space="preserve"> at large scales</w:t>
      </w:r>
      <w:r>
        <w:t xml:space="preserve"> remains </w:t>
      </w:r>
      <w:r w:rsidR="00DE3A6B">
        <w:t>challenging, maybe because of a lack of empirical data, but also maybe because ecosystem processes sustained by vertebrate species are difficult to quantify</w:t>
      </w:r>
      <w:r w:rsidR="0092638E">
        <w:t xml:space="preserve"> (</w:t>
      </w:r>
      <w:r w:rsidR="002D6905">
        <w:t xml:space="preserve">potentially because </w:t>
      </w:r>
      <w:r w:rsidR="00654505">
        <w:t xml:space="preserve">of the mobility of </w:t>
      </w:r>
      <w:r w:rsidR="002D6905">
        <w:t>these</w:t>
      </w:r>
      <w:r w:rsidR="00654505">
        <w:t xml:space="preserve"> species</w:t>
      </w:r>
      <w:r w:rsidR="002D6905">
        <w:t>)</w:t>
      </w:r>
      <w:r w:rsidR="00DE3A6B">
        <w:t>.</w:t>
      </w:r>
      <w:r w:rsidR="00594D36">
        <w:t xml:space="preserve"> Vertebrate</w:t>
      </w:r>
      <w:r w:rsidR="00C42B09">
        <w:t>s</w:t>
      </w:r>
      <w:r w:rsidR="00594D36">
        <w:t xml:space="preserve"> nevertheless </w:t>
      </w:r>
      <w:r w:rsidR="00A4085B">
        <w:t>contribute significantly</w:t>
      </w:r>
      <w:r w:rsidR="00594D36">
        <w:t xml:space="preserve"> to </w:t>
      </w:r>
      <w:r w:rsidR="00A4085B">
        <w:t>ecosystem</w:t>
      </w:r>
      <w:r w:rsidR="00594D36">
        <w:t xml:space="preserve"> </w:t>
      </w:r>
      <w:r w:rsidR="00A4085B">
        <w:t xml:space="preserve">functioning </w:t>
      </w:r>
      <w:r w:rsidR="004D5019">
        <w:fldChar w:fldCharType="begin" w:fldLock="1"/>
      </w:r>
      <w:r w:rsidR="00181397">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meta-analysis","type":"article"},"uris":["http://www.mendeley.com/documents/?uuid=5c4c4033-d8bc-4b4a-8c12-0d08e10cdedc"]},{"id":"ITEM-2","itemData":{"DOI":"10.1093/aobpla/plv130","abstract":"The accumulation of seeds in the soil (the seedbank) can set the template for the early regeneration of habitats following disturbance. Seed dispersal is an important factor determining the pattern of seed rain, which affects the interactions those seeds experience. For this reason, seed dispersal should play an important role in structuring forest seedbanks, yet we know little about how that happens. Using the functional extirpation of frugivorous vertebrates from the island of Guam, together with two nearby islands (Saipan and Rota) that each support relatively intact disperser assemblages, we aimed to identify the role of vertebrate dispersers in structuring forest seedbanks. We sampled the seedbank on Guam where dispersers are absent, and compared this with the seedbank on Saipan and Rota where they are present. Almost twice as many species found in the seedbank on Guam, when compared with Saipan and Rota, had a conspecific adult within 2 m. This indicates a strong role of vertebrate dispersal in determining the identity of seeds in the seedbank. In addition, on Guam, a greater proportion of samples contained no seeds and overall species richness was lower than on Saipan. Differences in seed abundance and richness between Guam and Rota were less clear, as seedbanks on Rota also contained fewer species than Saipan, possibly due to increased post-dispersal seed predation. Our findings suggest that vertebrate seed dispersers can have a strong influence on the species composition of seedbanks. Regardless of post-dispersal processes, without dispersal, seedbanks no longer serve to increase the species pool of recruits during regeneration.","author":[{"dropping-particle":"","family":"Wandrag","given":"E. M.","non-dropping-particle":"","parse-names":false,"suffix":""},{"dropping-particle":"","family":"Dunham","given":"A. E.","non-dropping-particle":"","parse-names":false,"suffix":""},{"dropping-particle":"","family":"Miller","given":"R. H.","non-dropping-particle":"","parse-names":false,"suffix":""},{"dropping-particle":"","family":"Rogers","given":"H. S.","non-dropping-particle":"","parse-names":false,"suffix":""}],"container-title":"AoB PLANTS","id":"ITEM-2","issued":{"date-parts":[["2015"]]},"title":"Vertebrate seed dispersers maintain the composition of tropical forest seedbanks","type":"article-journal"},"uris":["http://www.mendeley.com/documents/?uuid=72759fb8-704b-4052-b35f-a10976952c67"]},{"id":"ITEM-3","itemData":{"DOI":"10.1002/ecy.1881","ISBN":"1939-9170","ISSN":"00129658","abstract":"Predators that forage at boundaries between ecosystems can affect prey from adjacent ecosystems, thereby triggering consumptive and non-consumptive cascading effects, which may affect diversity and food web structure across ecosystems. In the present study, we manipulated the access of insectivorous birds, lizards, and anurans to tank bromeliads in scrub vegetation in southern Brazil. We measured cascading effects on the community structure of aquatic invertebrates inhabiting bromeliad leaves and on the ecosystem processes of decomposition rate and bromeliad growth. The exclusion of terrestrial vertebrate predators increased the biomass of Odonate and Tabanid apex predators, which shifted the body size structure of the assemblage and generated inverted biomass pyramids that were top-heavy. Within bromeliads with larger aquatic predators, the species composition and abundance of other aquatic invertebrates also changed, resulting in higher abundance of mesopredators and scrapers, and lower abundance of shredders. Under those conditions, the detritus decomposition rate decreased, and bromeliads produced more leaves, perhaps because of the higher deposition of nitrogenous waste by mesopredators. Our results highlight that the effects of terrestrial vertebrate predators can propagate across aquatic ecosystems, altering species composition, body size structure, food web organization, and ecosystem function. This article is protected by copyright. All rights reserved.","author":[{"dropping-particle":"","family":"Breviglieri","given":"Crasso Paulo Bosco","non-dropping-particle":"","parse-names":false,"suffix":""},{"dropping-particle":"","family":"Romero","given":"Gustavo Quevedo","non-dropping-particle":"","parse-names":false,"suffix":""}],"container-title":"Ecology","id":"ITEM-3","issued":{"date-parts":[["2017"]]},"title":"Terrestrial vertebrate predators drive the structure and functioning of aquatic food webs","type":"article-journal"},"uris":["http://www.mendeley.com/documents/?uuid=e37813ed-7e88-4228-ae82-6f699418b136"]},{"id":"ITEM-4","itemData":{"DOI":"10.1098/rspb.2018.0949","ISSN":"14712954","abstract":"Trophic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diversity","type":"article-journal"},"uris":["http://www.mendeley.com/documents/?uuid=9326fa52-189e-4fe4-b786-b2245d872b29"]}],"mendeley":{"formattedCitation":"(Wandrag &lt;i&gt;et al.&lt;/i&gt; 2015; Breviglieri &amp; Romero 2017; Ratto &lt;i&gt;et al.&lt;/i&gt; 2018; Zhang &lt;i&gt;et al.&lt;/i&gt; 2018)","plainTextFormattedCitation":"(Wandrag et al. 2015; Breviglieri &amp; Romero 2017; Ratto et al. 2018; Zhang et al. 2018)","previouslyFormattedCitation":"(Wandrag &lt;i&gt;et al.&lt;/i&gt; 2015; Breviglieri &amp; Romero 2017; Ratto &lt;i&gt;et al.&lt;/i&gt; 2018; Zhang &lt;i&gt;et al.&lt;/i&gt; 2018)"},"properties":{"noteIndex":0},"schema":"https://github.com/citation-style-language/schema/raw/master/csl-citation.json"}</w:instrText>
      </w:r>
      <w:r w:rsidR="004D5019">
        <w:fldChar w:fldCharType="separate"/>
      </w:r>
      <w:r w:rsidR="004D5019" w:rsidRPr="004D5019">
        <w:rPr>
          <w:noProof/>
        </w:rPr>
        <w:t xml:space="preserve">(Wandrag </w:t>
      </w:r>
      <w:r w:rsidR="004D5019" w:rsidRPr="004D5019">
        <w:rPr>
          <w:i/>
          <w:noProof/>
        </w:rPr>
        <w:t>et al.</w:t>
      </w:r>
      <w:r w:rsidR="004D5019" w:rsidRPr="004D5019">
        <w:rPr>
          <w:noProof/>
        </w:rPr>
        <w:t xml:space="preserve"> 2015; Breviglieri &amp; Romero 2017; Ratto </w:t>
      </w:r>
      <w:r w:rsidR="004D5019" w:rsidRPr="004D5019">
        <w:rPr>
          <w:i/>
          <w:noProof/>
        </w:rPr>
        <w:t>et al.</w:t>
      </w:r>
      <w:r w:rsidR="004D5019" w:rsidRPr="004D5019">
        <w:rPr>
          <w:noProof/>
        </w:rPr>
        <w:t xml:space="preserve"> 2018; Zhang </w:t>
      </w:r>
      <w:r w:rsidR="004D5019" w:rsidRPr="004D5019">
        <w:rPr>
          <w:i/>
          <w:noProof/>
        </w:rPr>
        <w:t>et al.</w:t>
      </w:r>
      <w:r w:rsidR="004D5019" w:rsidRPr="004D5019">
        <w:rPr>
          <w:noProof/>
        </w:rPr>
        <w:t xml:space="preserve"> 2018)</w:t>
      </w:r>
      <w:r w:rsidR="004D5019">
        <w:fldChar w:fldCharType="end"/>
      </w:r>
      <w:r w:rsidR="00594D36">
        <w:t xml:space="preserve">, emphasising the need to </w:t>
      </w:r>
      <w:r w:rsidR="00A4085B">
        <w:t xml:space="preserve">mitigate </w:t>
      </w:r>
      <w:r w:rsidR="00594D36">
        <w:t>human impacts</w:t>
      </w:r>
      <w:r w:rsidR="008235A8">
        <w:t xml:space="preserve"> </w:t>
      </w:r>
      <w:r w:rsidR="004E4DCE">
        <w:t>on them</w:t>
      </w:r>
      <w:r w:rsidR="00594D36">
        <w:t>.</w:t>
      </w:r>
    </w:p>
    <w:p w14:paraId="2BEE4C8A" w14:textId="667F0B09" w:rsidR="000E362C" w:rsidRPr="00432A85" w:rsidRDefault="000E362C" w:rsidP="000E362C">
      <w:pPr>
        <w:pStyle w:val="ListParagraph"/>
        <w:numPr>
          <w:ilvl w:val="0"/>
          <w:numId w:val="10"/>
        </w:numPr>
        <w:spacing w:line="276" w:lineRule="auto"/>
        <w:jc w:val="both"/>
        <w:rPr>
          <w:b/>
          <w:bCs/>
          <w:sz w:val="28"/>
          <w:szCs w:val="28"/>
        </w:rPr>
      </w:pPr>
      <w:r w:rsidRPr="00432A85">
        <w:rPr>
          <w:b/>
          <w:bCs/>
          <w:sz w:val="28"/>
          <w:szCs w:val="28"/>
        </w:rPr>
        <w:t xml:space="preserve">Relevance </w:t>
      </w:r>
      <w:r w:rsidR="00432A85" w:rsidRPr="00432A85">
        <w:rPr>
          <w:b/>
          <w:bCs/>
          <w:sz w:val="28"/>
          <w:szCs w:val="28"/>
        </w:rPr>
        <w:t xml:space="preserve">of the findings to </w:t>
      </w:r>
      <w:r w:rsidR="002B6B3F">
        <w:rPr>
          <w:b/>
          <w:bCs/>
          <w:sz w:val="28"/>
          <w:szCs w:val="28"/>
        </w:rPr>
        <w:t>conservation</w:t>
      </w:r>
    </w:p>
    <w:p w14:paraId="6899A7DB" w14:textId="606EB671" w:rsidR="000E362C" w:rsidRDefault="006666AD" w:rsidP="009E200A">
      <w:pPr>
        <w:spacing w:line="276" w:lineRule="auto"/>
        <w:jc w:val="both"/>
      </w:pPr>
      <w:r>
        <w:t>Overall, m</w:t>
      </w:r>
      <w:r w:rsidR="00DD247D">
        <w:t>y findin</w:t>
      </w:r>
      <w:r w:rsidR="007B5B90">
        <w:t>gs</w:t>
      </w:r>
      <w:r w:rsidR="00C14D19">
        <w:t xml:space="preserve"> show that land-use and climate change may favour</w:t>
      </w:r>
      <w:r w:rsidR="00806BE2">
        <w:t xml:space="preserve"> similar</w:t>
      </w:r>
      <w:r w:rsidR="00C14D19">
        <w:t xml:space="preserve"> </w:t>
      </w:r>
      <w:r w:rsidR="00902988">
        <w:t xml:space="preserve">vertebrate </w:t>
      </w:r>
      <w:r w:rsidR="00C14D19">
        <w:t xml:space="preserve">species: “winners” are likely to be </w:t>
      </w:r>
      <w:r w:rsidR="00292832">
        <w:t>wider-ranging species that are able to occupy</w:t>
      </w:r>
      <w:r w:rsidR="002B6B3F">
        <w:t xml:space="preserve"> diverse habitats, including</w:t>
      </w:r>
      <w:r w:rsidR="00292832">
        <w:t xml:space="preserve"> human-disturbed habitats</w:t>
      </w:r>
      <w:r w:rsidR="007A5637">
        <w:t xml:space="preserve">; </w:t>
      </w:r>
      <w:r>
        <w:t xml:space="preserve">“winners” </w:t>
      </w:r>
      <w:r w:rsidR="00F87D70">
        <w:t>might</w:t>
      </w:r>
      <w:r>
        <w:t xml:space="preserve"> </w:t>
      </w:r>
      <w:r w:rsidR="00F87D70">
        <w:t xml:space="preserve">also be </w:t>
      </w:r>
      <w:r w:rsidR="007A5637">
        <w:t xml:space="preserve">able to allocate </w:t>
      </w:r>
      <w:r w:rsidR="00F87D70">
        <w:t xml:space="preserve">more energy to </w:t>
      </w:r>
      <w:r w:rsidR="00316B7F">
        <w:t xml:space="preserve">sustain higher </w:t>
      </w:r>
      <w:r w:rsidR="00DE4E0A">
        <w:t>activity</w:t>
      </w:r>
      <w:r w:rsidR="00316B7F">
        <w:t xml:space="preserve"> levels</w:t>
      </w:r>
      <w:r w:rsidR="002B6B3F">
        <w:t>.</w:t>
      </w:r>
      <w:r w:rsidR="007A5637">
        <w:t xml:space="preserve"> On the other hands, “losers”</w:t>
      </w:r>
      <w:r w:rsidR="00902988">
        <w:t xml:space="preserve"> are likely narrow-ranging</w:t>
      </w:r>
      <w:r w:rsidR="00DE4E0A">
        <w:t xml:space="preserve"> species, with natural habitat specialism</w:t>
      </w:r>
      <w:r w:rsidR="00BC77BF">
        <w:t xml:space="preserve"> and unlikely to be able to persist in human-disturbed areas</w:t>
      </w:r>
      <w:r w:rsidR="00DE4E0A">
        <w:t>.</w:t>
      </w:r>
      <w:r w:rsidR="00BC77BF">
        <w:t xml:space="preserve"> Thus, </w:t>
      </w:r>
      <w:r w:rsidR="00B06981">
        <w:t xml:space="preserve">considerations of </w:t>
      </w:r>
      <w:r w:rsidR="00C7569B">
        <w:t xml:space="preserve">geographical rarity and specialisation indices </w:t>
      </w:r>
      <w:r w:rsidR="00A90D11">
        <w:t xml:space="preserve">appear to be </w:t>
      </w:r>
      <w:r w:rsidR="00B06981">
        <w:t xml:space="preserve">highly </w:t>
      </w:r>
      <w:r w:rsidR="00A90D11">
        <w:t xml:space="preserve">relevant </w:t>
      </w:r>
      <w:r w:rsidR="0017234B">
        <w:t>for</w:t>
      </w:r>
      <w:r w:rsidR="00A90D11">
        <w:t xml:space="preserve"> </w:t>
      </w:r>
      <w:r w:rsidR="00976EFA">
        <w:t>characterising</w:t>
      </w:r>
      <w:r w:rsidR="00A90D11">
        <w:t xml:space="preserve"> </w:t>
      </w:r>
      <w:r w:rsidR="00B8285D">
        <w:t>species</w:t>
      </w:r>
      <w:r w:rsidR="006F32E0">
        <w:t xml:space="preserve"> at risk from both land-use and climate change</w:t>
      </w:r>
      <w:r w:rsidR="0017234B">
        <w:t xml:space="preserve"> </w:t>
      </w:r>
      <w:r w:rsidR="00404AAC">
        <w:t>when working at large scales and across all terrestrial vertebrates.</w:t>
      </w:r>
    </w:p>
    <w:p w14:paraId="40F08582" w14:textId="77777777" w:rsidR="00DD247D" w:rsidRDefault="00DD247D" w:rsidP="009E200A">
      <w:pPr>
        <w:spacing w:line="276" w:lineRule="auto"/>
        <w:jc w:val="both"/>
      </w:pPr>
    </w:p>
    <w:p w14:paraId="000D94CC" w14:textId="35352E58" w:rsidR="00E324FB" w:rsidRPr="003B145E" w:rsidRDefault="00E324FB" w:rsidP="003B145E">
      <w:pPr>
        <w:pStyle w:val="ListParagraph"/>
        <w:numPr>
          <w:ilvl w:val="0"/>
          <w:numId w:val="10"/>
        </w:numPr>
        <w:spacing w:line="276" w:lineRule="auto"/>
        <w:jc w:val="both"/>
        <w:rPr>
          <w:b/>
          <w:bCs/>
          <w:sz w:val="28"/>
          <w:szCs w:val="28"/>
        </w:rPr>
      </w:pPr>
      <w:commentRangeStart w:id="21"/>
      <w:r w:rsidRPr="003B145E">
        <w:rPr>
          <w:b/>
          <w:bCs/>
          <w:sz w:val="28"/>
          <w:szCs w:val="28"/>
        </w:rPr>
        <w:t>Conclusion</w:t>
      </w:r>
      <w:commentRangeEnd w:id="21"/>
      <w:r w:rsidR="00966A69">
        <w:rPr>
          <w:rStyle w:val="CommentReference"/>
        </w:rPr>
        <w:commentReference w:id="21"/>
      </w:r>
    </w:p>
    <w:p w14:paraId="7F1E4EE3" w14:textId="187BE11B" w:rsidR="003C4AD1" w:rsidRDefault="008C0BF9" w:rsidP="0026719D">
      <w:pPr>
        <w:spacing w:line="276" w:lineRule="auto"/>
        <w:jc w:val="both"/>
      </w:pPr>
      <w:r w:rsidRPr="00B4545E">
        <w:t xml:space="preserve">My </w:t>
      </w:r>
      <w:r w:rsidR="00A37528">
        <w:t>thesis</w:t>
      </w:r>
      <w:r w:rsidRPr="00B4545E">
        <w:t xml:space="preserve"> constitutes, to my knowledge, the first attempt to </w:t>
      </w:r>
      <w:r w:rsidR="00A37528">
        <w:t>use</w:t>
      </w:r>
      <w:r w:rsidRPr="00B4545E">
        <w:t xml:space="preserve"> trait-based approaches at global scales</w:t>
      </w:r>
      <w:r w:rsidR="000636C4">
        <w:t xml:space="preserve"> to </w:t>
      </w:r>
      <w:r w:rsidR="000D0726">
        <w:t xml:space="preserve">investigate associations between </w:t>
      </w:r>
      <w:r w:rsidR="001017FE">
        <w:t xml:space="preserve">sensitivity to </w:t>
      </w:r>
      <w:r w:rsidR="000636C4">
        <w:t xml:space="preserve">human pressures </w:t>
      </w:r>
      <w:r w:rsidR="000D0726">
        <w:t xml:space="preserve">and </w:t>
      </w:r>
      <w:r w:rsidR="000636C4">
        <w:t>species traits</w:t>
      </w:r>
      <w:r w:rsidRPr="00B4545E">
        <w:t>, comparatively across the terrestrial vertebrate classes</w:t>
      </w:r>
      <w:r w:rsidR="00305EE4">
        <w:t xml:space="preserve"> and </w:t>
      </w:r>
      <w:commentRangeStart w:id="22"/>
      <w:r w:rsidR="00305EE4">
        <w:t>human pressures</w:t>
      </w:r>
      <w:commentRangeEnd w:id="22"/>
      <w:r w:rsidR="005644C4">
        <w:t xml:space="preserve"> (</w:t>
      </w:r>
      <w:r w:rsidR="001017FE">
        <w:t>land-use and climate change</w:t>
      </w:r>
      <w:r w:rsidR="005644C4">
        <w:t>)</w:t>
      </w:r>
      <w:r w:rsidR="006A54DB">
        <w:rPr>
          <w:rStyle w:val="CommentReference"/>
        </w:rPr>
        <w:commentReference w:id="22"/>
      </w:r>
      <w:r w:rsidRPr="00B4545E">
        <w:t>.</w:t>
      </w:r>
      <w:commentRangeStart w:id="23"/>
      <w:r w:rsidR="009C7968">
        <w:t xml:space="preserve"> I demonstrated </w:t>
      </w:r>
      <w:r w:rsidR="00C72642" w:rsidRPr="00B4545E">
        <w:t xml:space="preserve">that there exist major gaps and biases in </w:t>
      </w:r>
      <w:r w:rsidR="00F1213D">
        <w:t xml:space="preserve">our global </w:t>
      </w:r>
      <w:r w:rsidR="00C72642" w:rsidRPr="00B4545E">
        <w:t xml:space="preserve">ecological knowledge </w:t>
      </w:r>
      <w:r w:rsidR="00F1213D">
        <w:t>of terrestrial</w:t>
      </w:r>
      <w:r w:rsidR="00C72642" w:rsidRPr="00B4545E">
        <w:t xml:space="preserve"> vertebrate species</w:t>
      </w:r>
      <w:r w:rsidR="00431FCE">
        <w:t>,</w:t>
      </w:r>
      <w:r w:rsidR="00FA6576">
        <w:t xml:space="preserve"> </w:t>
      </w:r>
      <w:r w:rsidR="00912428">
        <w:t xml:space="preserve">particularly affecting </w:t>
      </w:r>
      <w:proofErr w:type="gramStart"/>
      <w:r w:rsidR="00FA6576">
        <w:t>amphibians</w:t>
      </w:r>
      <w:proofErr w:type="gramEnd"/>
      <w:r w:rsidR="00912428">
        <w:t xml:space="preserve"> and reptiles</w:t>
      </w:r>
      <w:r w:rsidR="00281F5F">
        <w:t xml:space="preserve"> and some of the most species-rich regions, which is problematic given the higher sensitivity of these areas to human </w:t>
      </w:r>
      <w:r w:rsidR="00C92BE7">
        <w:t>pressures</w:t>
      </w:r>
      <w:r w:rsidR="00431FCE">
        <w:t>.</w:t>
      </w:r>
      <w:r w:rsidR="00EB1673">
        <w:t xml:space="preserve"> </w:t>
      </w:r>
      <w:r w:rsidR="00DC1116">
        <w:t xml:space="preserve">My </w:t>
      </w:r>
      <w:r w:rsidR="00AF3B96">
        <w:t>work</w:t>
      </w:r>
      <w:r w:rsidR="00DC1116">
        <w:t xml:space="preserve"> </w:t>
      </w:r>
      <w:r w:rsidR="00AF3B96">
        <w:t>indicates that</w:t>
      </w:r>
      <w:r w:rsidR="0044015E">
        <w:t xml:space="preserve"> land-use and climate change</w:t>
      </w:r>
      <w:r w:rsidR="00DC1116">
        <w:t xml:space="preserve"> are reshaping vertebrate </w:t>
      </w:r>
      <w:r w:rsidR="00816396">
        <w:t>biodiversity. I highlighted two dimensions of such</w:t>
      </w:r>
      <w:r w:rsidR="00A47C4A">
        <w:t xml:space="preserve"> functional</w:t>
      </w:r>
      <w:r w:rsidR="00816396">
        <w:t xml:space="preserve"> reshaping, using ecological characteristics on the one hand, and physiological data on the other hand.</w:t>
      </w:r>
      <w:r w:rsidR="002B56BE">
        <w:t xml:space="preserve"> Land-use and climate change may tend to</w:t>
      </w:r>
      <w:r w:rsidR="00611BD7">
        <w:t xml:space="preserve"> favour species that are wider-ranging</w:t>
      </w:r>
      <w:r w:rsidR="00641420">
        <w:t>,</w:t>
      </w:r>
      <w:r w:rsidR="00CD3DBE">
        <w:t xml:space="preserve"> have larger habitat breadth and are</w:t>
      </w:r>
      <w:r w:rsidR="00641420">
        <w:t xml:space="preserve"> </w:t>
      </w:r>
      <w:r w:rsidR="0090428E">
        <w:t>able to use artificial habitats</w:t>
      </w:r>
      <w:r w:rsidR="002B56BE">
        <w:t>; and land-use change alone</w:t>
      </w:r>
      <w:r w:rsidR="00C92BE7">
        <w:t xml:space="preserve"> </w:t>
      </w:r>
      <w:r w:rsidR="002B56BE">
        <w:t xml:space="preserve">tends </w:t>
      </w:r>
      <w:r w:rsidR="00C86A31">
        <w:t xml:space="preserve">to </w:t>
      </w:r>
      <w:r w:rsidR="00C92BE7">
        <w:t>favou</w:t>
      </w:r>
      <w:r w:rsidR="00C86A31">
        <w:t>r</w:t>
      </w:r>
      <w:r w:rsidR="00C92BE7">
        <w:t xml:space="preserve"> species that are able to allocate more energy to organismal maintenance than expected from bo</w:t>
      </w:r>
      <w:r w:rsidR="00C86A31">
        <w:t>d</w:t>
      </w:r>
      <w:r w:rsidR="00C92BE7">
        <w:t>y mass and taxonomy</w:t>
      </w:r>
      <w:r w:rsidR="00063FC9">
        <w:t xml:space="preserve">. </w:t>
      </w:r>
      <w:r w:rsidR="002B56BE">
        <w:t>Thus, m</w:t>
      </w:r>
      <w:r w:rsidR="00063FC9">
        <w:t xml:space="preserve">y </w:t>
      </w:r>
      <w:r w:rsidR="00C92BE7">
        <w:t>work</w:t>
      </w:r>
      <w:r w:rsidR="00063FC9">
        <w:t xml:space="preserve"> lends further support to the idea that human activities promote the homogenisation of the biot</w:t>
      </w:r>
      <w:r w:rsidR="000B3597">
        <w:t>a</w:t>
      </w:r>
      <w:r w:rsidR="00CB09B3">
        <w:t>,</w:t>
      </w:r>
      <w:r w:rsidR="00A47C4A">
        <w:t xml:space="preserve"> with a set of “winning” species likely to benefit from global changes at the expense of sensitive “losers”,</w:t>
      </w:r>
      <w:r w:rsidR="00CB09B3">
        <w:t xml:space="preserve"> </w:t>
      </w:r>
      <w:r w:rsidR="00F87081">
        <w:t>putting at risk</w:t>
      </w:r>
      <w:r w:rsidR="007E3E1B">
        <w:t xml:space="preserve"> ecosystem processes sustained by </w:t>
      </w:r>
      <w:r w:rsidR="00A47C4A">
        <w:t xml:space="preserve">those </w:t>
      </w:r>
      <w:r w:rsidR="007410D2">
        <w:t>sensitive species</w:t>
      </w:r>
      <w:r w:rsidR="00DC1116">
        <w:t>.</w:t>
      </w:r>
      <w:commentRangeEnd w:id="23"/>
      <w:r w:rsidR="00D11C43">
        <w:rPr>
          <w:rStyle w:val="CommentReference"/>
        </w:rPr>
        <w:commentReference w:id="23"/>
      </w:r>
      <w:r w:rsidR="0043592D">
        <w:t xml:space="preserve"> </w:t>
      </w:r>
      <w:r w:rsidR="00CF10B7">
        <w:t>Overall</w:t>
      </w:r>
      <w:r w:rsidR="0043592D">
        <w:t xml:space="preserve">, </w:t>
      </w:r>
      <w:commentRangeStart w:id="24"/>
      <w:r w:rsidR="0043592D">
        <w:t xml:space="preserve">my </w:t>
      </w:r>
      <w:r w:rsidR="00DC329A">
        <w:t xml:space="preserve">work </w:t>
      </w:r>
      <w:r w:rsidR="001E1FE9">
        <w:t xml:space="preserve">highlights </w:t>
      </w:r>
      <w:r w:rsidR="0043592D">
        <w:t xml:space="preserve">the </w:t>
      </w:r>
      <w:r w:rsidR="001E1FE9">
        <w:t xml:space="preserve">necessity of </w:t>
      </w:r>
      <w:r w:rsidR="00DC329A">
        <w:t>strengthen</w:t>
      </w:r>
      <w:r w:rsidR="001E1FE9">
        <w:t>ing</w:t>
      </w:r>
      <w:r w:rsidR="00DC329A">
        <w:t xml:space="preserve"> </w:t>
      </w:r>
      <w:r w:rsidR="00713A7B">
        <w:t>conservation</w:t>
      </w:r>
      <w:r w:rsidR="00DC329A">
        <w:t xml:space="preserve"> and mitigation</w:t>
      </w:r>
      <w:r w:rsidR="00713A7B">
        <w:t xml:space="preserve"> efforts in the face of </w:t>
      </w:r>
      <w:r w:rsidR="00C92BE7">
        <w:t>global human-driven changes</w:t>
      </w:r>
      <w:r w:rsidR="00713A7B">
        <w:t>.</w:t>
      </w:r>
      <w:commentRangeEnd w:id="24"/>
      <w:r w:rsidR="00CB0BD1">
        <w:rPr>
          <w:rStyle w:val="CommentReference"/>
        </w:rPr>
        <w:commentReference w:id="24"/>
      </w:r>
    </w:p>
    <w:sectPr w:rsidR="003C4AD1" w:rsidSect="004C1E6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wbold, Tim" w:date="2022-05-24T16:43:00Z" w:initials="NT">
    <w:p w14:paraId="7BBF5486" w14:textId="77777777" w:rsidR="003B0074" w:rsidRDefault="003B0074" w:rsidP="00F252A1">
      <w:pPr>
        <w:pStyle w:val="CommentText"/>
      </w:pPr>
      <w:r>
        <w:rPr>
          <w:rStyle w:val="CommentReference"/>
        </w:rPr>
        <w:annotationRef/>
      </w:r>
      <w:r>
        <w:t>This sentence doesn't flow very well</w:t>
      </w:r>
    </w:p>
  </w:comment>
  <w:comment w:id="1" w:author="Newbold, Tim" w:date="2022-05-24T16:47:00Z" w:initials="NT">
    <w:p w14:paraId="6186178C" w14:textId="77777777" w:rsidR="00617394" w:rsidRDefault="00327515" w:rsidP="000B4DE3">
      <w:pPr>
        <w:pStyle w:val="CommentText"/>
      </w:pPr>
      <w:r>
        <w:rPr>
          <w:rStyle w:val="CommentReference"/>
        </w:rPr>
        <w:annotationRef/>
      </w:r>
      <w:r w:rsidR="00617394">
        <w:br/>
        <w:t>I think you need a sentence before this one explaining what traits are, and that they may be associated with whether species are winners or losers</w:t>
      </w:r>
    </w:p>
  </w:comment>
  <w:comment w:id="2" w:author="Newbold, Tim" w:date="2022-05-24T16:49:00Z" w:initials="NT">
    <w:p w14:paraId="3ABC30C0" w14:textId="77777777" w:rsidR="00D46BDE" w:rsidRDefault="00D46BDE" w:rsidP="00B339EB">
      <w:pPr>
        <w:pStyle w:val="CommentText"/>
      </w:pPr>
      <w:r>
        <w:rPr>
          <w:rStyle w:val="CommentReference"/>
        </w:rPr>
        <w:annotationRef/>
      </w:r>
      <w:r>
        <w:t>It would be helpful to explain here why this is an important gap</w:t>
      </w:r>
    </w:p>
  </w:comment>
  <w:comment w:id="3" w:author="Newbold, Tim" w:date="2022-05-24T16:50:00Z" w:initials="NT">
    <w:p w14:paraId="5E355574" w14:textId="77777777" w:rsidR="002B5BD6" w:rsidRDefault="002B5BD6" w:rsidP="00214CF6">
      <w:pPr>
        <w:pStyle w:val="CommentText"/>
      </w:pPr>
      <w:r>
        <w:rPr>
          <w:rStyle w:val="CommentReference"/>
        </w:rPr>
        <w:annotationRef/>
      </w:r>
      <w:r>
        <w:t>You don't mention here the global aspect of you work</w:t>
      </w:r>
    </w:p>
  </w:comment>
  <w:comment w:id="4" w:author="Newbold, Tim" w:date="2022-05-24T16:52:00Z" w:initials="NT">
    <w:p w14:paraId="2270989B" w14:textId="77777777" w:rsidR="0069614A" w:rsidRDefault="0069614A" w:rsidP="00A32386">
      <w:pPr>
        <w:pStyle w:val="CommentText"/>
      </w:pPr>
      <w:r>
        <w:rPr>
          <w:rStyle w:val="CommentReference"/>
        </w:rPr>
        <w:annotationRef/>
      </w:r>
      <w:r>
        <w:t>You haven't yet in the discussion chapter reminded readers how you define traits</w:t>
      </w:r>
    </w:p>
  </w:comment>
  <w:comment w:id="5" w:author="Newbold, Tim" w:date="2022-05-24T16:56:00Z" w:initials="NT">
    <w:p w14:paraId="45FB1154" w14:textId="77777777" w:rsidR="00580E33" w:rsidRDefault="00580E33" w:rsidP="007B5220">
      <w:pPr>
        <w:pStyle w:val="CommentText"/>
      </w:pPr>
      <w:r>
        <w:rPr>
          <w:rStyle w:val="CommentReference"/>
        </w:rPr>
        <w:annotationRef/>
      </w:r>
      <w:r>
        <w:t>Strictly, you don't investigate responses of energetic requirements. It would be more accurate to refer to responses of assemblages in terms of the total energetic requirements of their species</w:t>
      </w:r>
    </w:p>
  </w:comment>
  <w:comment w:id="6" w:author="Newbold, Tim" w:date="2022-05-24T16:59:00Z" w:initials="NT">
    <w:p w14:paraId="7C065A4F" w14:textId="77777777" w:rsidR="00824E27" w:rsidRDefault="002570F2" w:rsidP="000E009B">
      <w:pPr>
        <w:pStyle w:val="CommentText"/>
      </w:pPr>
      <w:r>
        <w:rPr>
          <w:rStyle w:val="CommentReference"/>
        </w:rPr>
        <w:annotationRef/>
      </w:r>
      <w:r w:rsidR="00824E27">
        <w:br/>
        <w:t>It seems odd to give just this one example here. Perhaps give a few more, such as some reptile examples (given that you focus on reptiles in a later sentence)</w:t>
      </w:r>
    </w:p>
  </w:comment>
  <w:comment w:id="7" w:author="Newbold, Tim" w:date="2022-05-24T17:03:00Z" w:initials="NT">
    <w:p w14:paraId="0B11573F" w14:textId="77777777" w:rsidR="00345A6D" w:rsidRDefault="00BD5D2D" w:rsidP="00BA2B0D">
      <w:pPr>
        <w:pStyle w:val="CommentText"/>
      </w:pPr>
      <w:r>
        <w:rPr>
          <w:rStyle w:val="CommentReference"/>
        </w:rPr>
        <w:annotationRef/>
      </w:r>
      <w:r w:rsidR="00345A6D">
        <w:br/>
        <w:t>I think this could be phrased in a more accessible way.</w:t>
      </w:r>
    </w:p>
  </w:comment>
  <w:comment w:id="8" w:author="Newbold, Tim" w:date="2022-05-24T17:04:00Z" w:initials="NT">
    <w:p w14:paraId="5DE4845D" w14:textId="77777777" w:rsidR="00E94124" w:rsidRDefault="00E94124" w:rsidP="000530DC">
      <w:pPr>
        <w:pStyle w:val="CommentText"/>
      </w:pPr>
      <w:r>
        <w:rPr>
          <w:rStyle w:val="CommentReference"/>
        </w:rPr>
        <w:annotationRef/>
      </w:r>
      <w:r>
        <w:t>Explain the significance of this result.</w:t>
      </w:r>
    </w:p>
  </w:comment>
  <w:comment w:id="9" w:author="Newbold, Tim" w:date="2022-05-24T17:06:00Z" w:initials="NT">
    <w:p w14:paraId="564643A2" w14:textId="77777777" w:rsidR="0008005F" w:rsidRDefault="0008005F" w:rsidP="003D0BAC">
      <w:pPr>
        <w:pStyle w:val="CommentText"/>
      </w:pPr>
      <w:r>
        <w:rPr>
          <w:rStyle w:val="CommentReference"/>
        </w:rPr>
        <w:annotationRef/>
      </w:r>
      <w:r>
        <w:t xml:space="preserve">It would be good to give some examples here of traits that might be important for understanding species' responses to </w:t>
      </w:r>
      <w:proofErr w:type="gramStart"/>
      <w:r>
        <w:t>e.g.</w:t>
      </w:r>
      <w:proofErr w:type="gramEnd"/>
      <w:r>
        <w:t xml:space="preserve"> climate change, but that are under-sampled, such as dispersal abilities.</w:t>
      </w:r>
    </w:p>
  </w:comment>
  <w:comment w:id="10" w:author="Newbold, Tim" w:date="2022-05-24T17:17:00Z" w:initials="NT">
    <w:p w14:paraId="65BF1920" w14:textId="77777777" w:rsidR="00EC5009" w:rsidRDefault="00EC5009" w:rsidP="00103449">
      <w:pPr>
        <w:pStyle w:val="CommentText"/>
      </w:pPr>
      <w:r>
        <w:rPr>
          <w:rStyle w:val="CommentReference"/>
        </w:rPr>
        <w:annotationRef/>
      </w:r>
      <w:r>
        <w:t>What's missing in sections 2 and 3 is a relation of your findings to previous research.</w:t>
      </w:r>
    </w:p>
  </w:comment>
  <w:comment w:id="11" w:author="Newbold, Tim" w:date="2022-05-24T17:12:00Z" w:initials="NT">
    <w:p w14:paraId="32FADEAD" w14:textId="6F33DDE7" w:rsidR="00AA6F7D" w:rsidRDefault="00AA6F7D" w:rsidP="00F02A8D">
      <w:pPr>
        <w:pStyle w:val="CommentText"/>
      </w:pPr>
      <w:r>
        <w:rPr>
          <w:rStyle w:val="CommentReference"/>
        </w:rPr>
        <w:annotationRef/>
      </w:r>
      <w:r>
        <w:t>I think these are complete lists, not just examples, no?</w:t>
      </w:r>
    </w:p>
  </w:comment>
  <w:comment w:id="12" w:author="Newbold, Tim" w:date="2022-05-24T17:19:00Z" w:initials="NT">
    <w:p w14:paraId="6685C209" w14:textId="77777777" w:rsidR="005035C6" w:rsidRDefault="005035C6" w:rsidP="00DE29D0">
      <w:pPr>
        <w:pStyle w:val="CommentText"/>
      </w:pPr>
      <w:r>
        <w:rPr>
          <w:rStyle w:val="CommentReference"/>
        </w:rPr>
        <w:annotationRef/>
      </w:r>
      <w:proofErr w:type="gramStart"/>
      <w:r>
        <w:t>This needs</w:t>
      </w:r>
      <w:proofErr w:type="gramEnd"/>
      <w:r>
        <w:t xml:space="preserve"> rephrasing.</w:t>
      </w:r>
    </w:p>
  </w:comment>
  <w:comment w:id="13" w:author="Newbold, Tim" w:date="2022-05-24T17:23:00Z" w:initials="NT">
    <w:p w14:paraId="15EB8EFA" w14:textId="77777777" w:rsidR="00164CEE" w:rsidRDefault="00164CEE" w:rsidP="0035560B">
      <w:pPr>
        <w:pStyle w:val="CommentText"/>
      </w:pPr>
      <w:r>
        <w:rPr>
          <w:rStyle w:val="CommentReference"/>
        </w:rPr>
        <w:annotationRef/>
      </w:r>
      <w:r>
        <w:t>As for the previous section, you need to relate your findings to previous research.</w:t>
      </w:r>
    </w:p>
  </w:comment>
  <w:comment w:id="14" w:author="Newbold, Tim" w:date="2022-05-24T17:25:00Z" w:initials="NT">
    <w:p w14:paraId="7977BF80" w14:textId="77777777" w:rsidR="008A7F57" w:rsidRDefault="008A7F57" w:rsidP="00EC05F4">
      <w:pPr>
        <w:pStyle w:val="CommentText"/>
      </w:pPr>
      <w:r>
        <w:rPr>
          <w:rStyle w:val="CommentReference"/>
        </w:rPr>
        <w:annotationRef/>
      </w:r>
      <w:r>
        <w:t>I think it would be clearer to say that you investigated how species' ecological characteristics influenced their responses to land use and land-use intensity.</w:t>
      </w:r>
    </w:p>
  </w:comment>
  <w:comment w:id="15" w:author="Newbold, Tim" w:date="2022-05-24T17:31:00Z" w:initials="NT">
    <w:p w14:paraId="014F72BF" w14:textId="77777777" w:rsidR="009E1358" w:rsidRDefault="009E1358" w:rsidP="002D7775">
      <w:pPr>
        <w:pStyle w:val="CommentText"/>
      </w:pPr>
      <w:r>
        <w:rPr>
          <w:rStyle w:val="CommentReference"/>
        </w:rPr>
        <w:annotationRef/>
      </w:r>
      <w:r>
        <w:t>It would be good to link here to the work of David Mouillot, which shows that narrow-ranging species occupy distinct portions of trait space, and so, by assumption, make a distinct contribution to ecosystem functioning.</w:t>
      </w:r>
    </w:p>
  </w:comment>
  <w:comment w:id="16" w:author="Newbold, Tim" w:date="2022-05-24T17:32:00Z" w:initials="NT">
    <w:p w14:paraId="5D09F0ED" w14:textId="77777777" w:rsidR="00CB3713" w:rsidRDefault="00CB3713" w:rsidP="00CE24A6">
      <w:pPr>
        <w:pStyle w:val="CommentText"/>
      </w:pPr>
      <w:r>
        <w:rPr>
          <w:rStyle w:val="CommentReference"/>
        </w:rPr>
        <w:annotationRef/>
      </w:r>
      <w:r>
        <w:t>The estimates of climate-change sensitivity also employ space-for-time substitution.</w:t>
      </w:r>
    </w:p>
  </w:comment>
  <w:comment w:id="17" w:author="Newbold, Tim" w:date="2022-05-24T17:33:00Z" w:initials="NT">
    <w:p w14:paraId="30B2788C" w14:textId="77777777" w:rsidR="00A25EC7" w:rsidRDefault="00A25EC7" w:rsidP="00A30CCB">
      <w:pPr>
        <w:pStyle w:val="CommentText"/>
      </w:pPr>
      <w:r>
        <w:rPr>
          <w:rStyle w:val="CommentReference"/>
        </w:rPr>
        <w:annotationRef/>
      </w:r>
      <w:r>
        <w:t xml:space="preserve">You </w:t>
      </w:r>
      <w:proofErr w:type="gramStart"/>
      <w:r>
        <w:t>definitely need</w:t>
      </w:r>
      <w:proofErr w:type="gramEnd"/>
      <w:r>
        <w:t xml:space="preserve"> some references here!</w:t>
      </w:r>
    </w:p>
  </w:comment>
  <w:comment w:id="18" w:author="Newbold, Tim" w:date="2022-05-24T17:33:00Z" w:initials="NT">
    <w:p w14:paraId="7886E4BC" w14:textId="77777777" w:rsidR="003C13A1" w:rsidRDefault="003C13A1" w:rsidP="00203055">
      <w:pPr>
        <w:pStyle w:val="CommentText"/>
      </w:pPr>
      <w:r>
        <w:rPr>
          <w:rStyle w:val="CommentReference"/>
        </w:rPr>
        <w:annotationRef/>
      </w:r>
      <w:r>
        <w:t xml:space="preserve">And </w:t>
      </w:r>
      <w:proofErr w:type="gramStart"/>
      <w:r>
        <w:t>also</w:t>
      </w:r>
      <w:proofErr w:type="gramEnd"/>
      <w:r>
        <w:t xml:space="preserve"> climate change!</w:t>
      </w:r>
    </w:p>
  </w:comment>
  <w:comment w:id="19" w:author="Newbold, Tim" w:date="2022-05-24T17:36:00Z" w:initials="NT">
    <w:p w14:paraId="07AB2DFC" w14:textId="77777777" w:rsidR="00A11088" w:rsidRDefault="00A11088" w:rsidP="00E03E7F">
      <w:pPr>
        <w:pStyle w:val="CommentText"/>
      </w:pPr>
      <w:r>
        <w:rPr>
          <w:rStyle w:val="CommentReference"/>
        </w:rPr>
        <w:annotationRef/>
      </w:r>
      <w:r>
        <w:t>Really, you would need experimental studies to uncover mechanisms with any confidence.</w:t>
      </w:r>
    </w:p>
  </w:comment>
  <w:comment w:id="20" w:author="Newbold, Tim" w:date="2022-05-24T18:09:00Z" w:initials="NT">
    <w:p w14:paraId="3375089D" w14:textId="77777777" w:rsidR="00922614" w:rsidRDefault="00922614" w:rsidP="00D63311">
      <w:pPr>
        <w:pStyle w:val="CommentText"/>
      </w:pPr>
      <w:r>
        <w:rPr>
          <w:rStyle w:val="CommentReference"/>
        </w:rPr>
        <w:annotationRef/>
      </w:r>
      <w:r>
        <w:t>It is a bit of a teaser to allude to this explanation here, but not give any details.</w:t>
      </w:r>
    </w:p>
  </w:comment>
  <w:comment w:id="21" w:author="Newbold, Tim" w:date="2022-05-24T18:13:00Z" w:initials="NT">
    <w:p w14:paraId="68A3BAAA" w14:textId="77777777" w:rsidR="00966A69" w:rsidRDefault="00966A69" w:rsidP="00D37997">
      <w:pPr>
        <w:pStyle w:val="CommentText"/>
      </w:pPr>
      <w:r>
        <w:rPr>
          <w:rStyle w:val="CommentReference"/>
        </w:rPr>
        <w:annotationRef/>
      </w:r>
      <w:r>
        <w:t>It would be good I think to include a section before the final conclusions on the wider relevance of your findings, e.g, for conservation decisions.</w:t>
      </w:r>
    </w:p>
  </w:comment>
  <w:comment w:id="22" w:author="Newbold, Tim" w:date="2022-05-24T18:15:00Z" w:initials="NT">
    <w:p w14:paraId="7E184D17" w14:textId="77777777" w:rsidR="006A54DB" w:rsidRDefault="006A54DB" w:rsidP="00EF20AF">
      <w:pPr>
        <w:pStyle w:val="CommentText"/>
      </w:pPr>
      <w:r>
        <w:rPr>
          <w:rStyle w:val="CommentReference"/>
        </w:rPr>
        <w:annotationRef/>
      </w:r>
      <w:r>
        <w:t>I would remind readers here that you focused on two pressures specifically</w:t>
      </w:r>
    </w:p>
  </w:comment>
  <w:comment w:id="23" w:author="Newbold, Tim" w:date="2022-05-24T18:16:00Z" w:initials="NT">
    <w:p w14:paraId="23D7C5C8" w14:textId="77777777" w:rsidR="00D11C43" w:rsidRDefault="00D11C43" w:rsidP="005A4155">
      <w:pPr>
        <w:pStyle w:val="CommentText"/>
      </w:pPr>
      <w:r>
        <w:rPr>
          <w:rStyle w:val="CommentReference"/>
        </w:rPr>
        <w:annotationRef/>
      </w:r>
      <w:r>
        <w:t>This is great!</w:t>
      </w:r>
    </w:p>
  </w:comment>
  <w:comment w:id="24" w:author="Newbold, Tim" w:date="2022-05-24T18:16:00Z" w:initials="NT">
    <w:p w14:paraId="50A1D75B" w14:textId="27CB5FD3" w:rsidR="00CB0BD1" w:rsidRDefault="00CB0BD1" w:rsidP="00844024">
      <w:pPr>
        <w:pStyle w:val="CommentText"/>
      </w:pPr>
      <w:r>
        <w:rPr>
          <w:rStyle w:val="CommentReference"/>
        </w:rPr>
        <w:annotationRef/>
      </w:r>
      <w:proofErr w:type="gramStart"/>
      <w:r>
        <w:t>This needs</w:t>
      </w:r>
      <w:proofErr w:type="gramEnd"/>
      <w:r>
        <w:t xml:space="preserve"> rephrasing.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BF5486" w15:done="1"/>
  <w15:commentEx w15:paraId="6186178C" w15:done="1"/>
  <w15:commentEx w15:paraId="3ABC30C0" w15:done="1"/>
  <w15:commentEx w15:paraId="5E355574" w15:done="1"/>
  <w15:commentEx w15:paraId="2270989B" w15:done="1"/>
  <w15:commentEx w15:paraId="45FB1154" w15:done="1"/>
  <w15:commentEx w15:paraId="7C065A4F" w15:done="1"/>
  <w15:commentEx w15:paraId="0B11573F" w15:done="1"/>
  <w15:commentEx w15:paraId="5DE4845D" w15:done="1"/>
  <w15:commentEx w15:paraId="564643A2" w15:done="1"/>
  <w15:commentEx w15:paraId="65BF1920" w15:done="1"/>
  <w15:commentEx w15:paraId="32FADEAD" w15:done="1"/>
  <w15:commentEx w15:paraId="6685C209" w15:done="1"/>
  <w15:commentEx w15:paraId="15EB8EFA" w15:done="1"/>
  <w15:commentEx w15:paraId="7977BF80" w15:done="1"/>
  <w15:commentEx w15:paraId="014F72BF" w15:done="1"/>
  <w15:commentEx w15:paraId="5D09F0ED" w15:done="1"/>
  <w15:commentEx w15:paraId="30B2788C" w15:done="1"/>
  <w15:commentEx w15:paraId="7886E4BC" w15:done="1"/>
  <w15:commentEx w15:paraId="07AB2DFC" w15:done="1"/>
  <w15:commentEx w15:paraId="3375089D" w15:done="1"/>
  <w15:commentEx w15:paraId="68A3BAAA" w15:done="1"/>
  <w15:commentEx w15:paraId="7E184D17" w15:done="1"/>
  <w15:commentEx w15:paraId="23D7C5C8" w15:done="1"/>
  <w15:commentEx w15:paraId="50A1D75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89B4" w16cex:dateUtc="2022-05-24T15:43:00Z"/>
  <w16cex:commentExtensible w16cex:durableId="26378A8C" w16cex:dateUtc="2022-05-24T15:47:00Z"/>
  <w16cex:commentExtensible w16cex:durableId="26378B25" w16cex:dateUtc="2022-05-24T15:49:00Z"/>
  <w16cex:commentExtensible w16cex:durableId="26378B58" w16cex:dateUtc="2022-05-24T15:50:00Z"/>
  <w16cex:commentExtensible w16cex:durableId="26378BC9" w16cex:dateUtc="2022-05-24T15:52:00Z"/>
  <w16cex:commentExtensible w16cex:durableId="26378CC2" w16cex:dateUtc="2022-05-24T15:56:00Z"/>
  <w16cex:commentExtensible w16cex:durableId="26378D6E" w16cex:dateUtc="2022-05-24T15:59:00Z"/>
  <w16cex:commentExtensible w16cex:durableId="26378E4F" w16cex:dateUtc="2022-05-24T16:03:00Z"/>
  <w16cex:commentExtensible w16cex:durableId="26378EB4" w16cex:dateUtc="2022-05-24T16:04:00Z"/>
  <w16cex:commentExtensible w16cex:durableId="26378F2C" w16cex:dateUtc="2022-05-24T16:06:00Z"/>
  <w16cex:commentExtensible w16cex:durableId="263791C0" w16cex:dateUtc="2022-05-24T16:17:00Z"/>
  <w16cex:commentExtensible w16cex:durableId="26379094" w16cex:dateUtc="2022-05-24T16:12:00Z"/>
  <w16cex:commentExtensible w16cex:durableId="26379224" w16cex:dateUtc="2022-05-24T16:19:00Z"/>
  <w16cex:commentExtensible w16cex:durableId="26379305" w16cex:dateUtc="2022-05-24T16:23:00Z"/>
  <w16cex:commentExtensible w16cex:durableId="26379383" w16cex:dateUtc="2022-05-24T16:25:00Z"/>
  <w16cex:commentExtensible w16cex:durableId="263794E5" w16cex:dateUtc="2022-05-24T16:31:00Z"/>
  <w16cex:commentExtensible w16cex:durableId="26379548" w16cex:dateUtc="2022-05-24T16:32:00Z"/>
  <w16cex:commentExtensible w16cex:durableId="26379567" w16cex:dateUtc="2022-05-24T16:33:00Z"/>
  <w16cex:commentExtensible w16cex:durableId="2637957F" w16cex:dateUtc="2022-05-24T16:33:00Z"/>
  <w16cex:commentExtensible w16cex:durableId="2637962A" w16cex:dateUtc="2022-05-24T16:36:00Z"/>
  <w16cex:commentExtensible w16cex:durableId="26379DE8" w16cex:dateUtc="2022-05-24T17:09:00Z"/>
  <w16cex:commentExtensible w16cex:durableId="26379EBA" w16cex:dateUtc="2022-05-24T17:13:00Z"/>
  <w16cex:commentExtensible w16cex:durableId="26379F24" w16cex:dateUtc="2022-05-24T17:15:00Z"/>
  <w16cex:commentExtensible w16cex:durableId="26379F93" w16cex:dateUtc="2022-05-24T17:16:00Z"/>
  <w16cex:commentExtensible w16cex:durableId="26379F6E" w16cex:dateUtc="2022-05-24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BF5486" w16cid:durableId="263789B4"/>
  <w16cid:commentId w16cid:paraId="6186178C" w16cid:durableId="26378A8C"/>
  <w16cid:commentId w16cid:paraId="3ABC30C0" w16cid:durableId="26378B25"/>
  <w16cid:commentId w16cid:paraId="5E355574" w16cid:durableId="26378B58"/>
  <w16cid:commentId w16cid:paraId="2270989B" w16cid:durableId="26378BC9"/>
  <w16cid:commentId w16cid:paraId="45FB1154" w16cid:durableId="26378CC2"/>
  <w16cid:commentId w16cid:paraId="7C065A4F" w16cid:durableId="26378D6E"/>
  <w16cid:commentId w16cid:paraId="0B11573F" w16cid:durableId="26378E4F"/>
  <w16cid:commentId w16cid:paraId="5DE4845D" w16cid:durableId="26378EB4"/>
  <w16cid:commentId w16cid:paraId="564643A2" w16cid:durableId="26378F2C"/>
  <w16cid:commentId w16cid:paraId="65BF1920" w16cid:durableId="263791C0"/>
  <w16cid:commentId w16cid:paraId="32FADEAD" w16cid:durableId="26379094"/>
  <w16cid:commentId w16cid:paraId="6685C209" w16cid:durableId="26379224"/>
  <w16cid:commentId w16cid:paraId="15EB8EFA" w16cid:durableId="26379305"/>
  <w16cid:commentId w16cid:paraId="7977BF80" w16cid:durableId="26379383"/>
  <w16cid:commentId w16cid:paraId="014F72BF" w16cid:durableId="263794E5"/>
  <w16cid:commentId w16cid:paraId="5D09F0ED" w16cid:durableId="26379548"/>
  <w16cid:commentId w16cid:paraId="30B2788C" w16cid:durableId="26379567"/>
  <w16cid:commentId w16cid:paraId="7886E4BC" w16cid:durableId="2637957F"/>
  <w16cid:commentId w16cid:paraId="07AB2DFC" w16cid:durableId="2637962A"/>
  <w16cid:commentId w16cid:paraId="3375089D" w16cid:durableId="26379DE8"/>
  <w16cid:commentId w16cid:paraId="68A3BAAA" w16cid:durableId="26379EBA"/>
  <w16cid:commentId w16cid:paraId="7E184D17" w16cid:durableId="26379F24"/>
  <w16cid:commentId w16cid:paraId="23D7C5C8" w16cid:durableId="26379F93"/>
  <w16cid:commentId w16cid:paraId="50A1D75B" w16cid:durableId="26379F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C4838" w14:textId="77777777" w:rsidR="002F3DEE" w:rsidRDefault="002F3DEE" w:rsidP="00333DAE">
      <w:pPr>
        <w:spacing w:after="0" w:line="240" w:lineRule="auto"/>
      </w:pPr>
      <w:r>
        <w:separator/>
      </w:r>
    </w:p>
  </w:endnote>
  <w:endnote w:type="continuationSeparator" w:id="0">
    <w:p w14:paraId="532E64F1" w14:textId="77777777" w:rsidR="002F3DEE" w:rsidRDefault="002F3DEE" w:rsidP="00333DAE">
      <w:pPr>
        <w:spacing w:after="0" w:line="240" w:lineRule="auto"/>
      </w:pPr>
      <w:r>
        <w:continuationSeparator/>
      </w:r>
    </w:p>
  </w:endnote>
  <w:endnote w:type="continuationNotice" w:id="1">
    <w:p w14:paraId="6F6AC37C" w14:textId="77777777" w:rsidR="002F3DEE" w:rsidRDefault="002F3D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7D21" w14:textId="77777777" w:rsidR="002F3DEE" w:rsidRDefault="002F3DEE" w:rsidP="00333DAE">
      <w:pPr>
        <w:spacing w:after="0" w:line="240" w:lineRule="auto"/>
      </w:pPr>
      <w:r>
        <w:separator/>
      </w:r>
    </w:p>
  </w:footnote>
  <w:footnote w:type="continuationSeparator" w:id="0">
    <w:p w14:paraId="46A29FEF" w14:textId="77777777" w:rsidR="002F3DEE" w:rsidRDefault="002F3DEE" w:rsidP="00333DAE">
      <w:pPr>
        <w:spacing w:after="0" w:line="240" w:lineRule="auto"/>
      </w:pPr>
      <w:r>
        <w:continuationSeparator/>
      </w:r>
    </w:p>
  </w:footnote>
  <w:footnote w:type="continuationNotice" w:id="1">
    <w:p w14:paraId="5AB4A958" w14:textId="77777777" w:rsidR="002F3DEE" w:rsidRDefault="002F3D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286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127619"/>
    <w:multiLevelType w:val="hybridMultilevel"/>
    <w:tmpl w:val="ED8A4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EA7837"/>
    <w:multiLevelType w:val="hybridMultilevel"/>
    <w:tmpl w:val="70D410FA"/>
    <w:lvl w:ilvl="0" w:tplc="CA9EC080">
      <w:start w:val="1"/>
      <w:numFmt w:val="decimal"/>
      <w:lvlText w:val="%1."/>
      <w:lvlJc w:val="left"/>
      <w:pPr>
        <w:ind w:left="720" w:hanging="36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03EF2"/>
    <w:multiLevelType w:val="multilevel"/>
    <w:tmpl w:val="092637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CE4CFA"/>
    <w:multiLevelType w:val="multilevel"/>
    <w:tmpl w:val="D31A0DB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FFB3340"/>
    <w:multiLevelType w:val="multilevel"/>
    <w:tmpl w:val="9DCC08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EDC655C"/>
    <w:multiLevelType w:val="hybridMultilevel"/>
    <w:tmpl w:val="A3EE835A"/>
    <w:lvl w:ilvl="0" w:tplc="6B8074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AF059F"/>
    <w:multiLevelType w:val="multilevel"/>
    <w:tmpl w:val="A1000A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0B522CA"/>
    <w:multiLevelType w:val="hybridMultilevel"/>
    <w:tmpl w:val="9F8E865C"/>
    <w:lvl w:ilvl="0" w:tplc="1FA2EA3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A70CCF"/>
    <w:multiLevelType w:val="multilevel"/>
    <w:tmpl w:val="32B22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C3D1011"/>
    <w:multiLevelType w:val="hybridMultilevel"/>
    <w:tmpl w:val="9D1E1316"/>
    <w:lvl w:ilvl="0" w:tplc="E1E236D2">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5828380">
    <w:abstractNumId w:val="8"/>
  </w:num>
  <w:num w:numId="2" w16cid:durableId="420030061">
    <w:abstractNumId w:val="0"/>
  </w:num>
  <w:num w:numId="3" w16cid:durableId="783698165">
    <w:abstractNumId w:val="6"/>
  </w:num>
  <w:num w:numId="4" w16cid:durableId="982151311">
    <w:abstractNumId w:val="10"/>
  </w:num>
  <w:num w:numId="5" w16cid:durableId="538323860">
    <w:abstractNumId w:val="3"/>
  </w:num>
  <w:num w:numId="6" w16cid:durableId="287705160">
    <w:abstractNumId w:val="9"/>
  </w:num>
  <w:num w:numId="7" w16cid:durableId="74711977">
    <w:abstractNumId w:val="5"/>
  </w:num>
  <w:num w:numId="8" w16cid:durableId="1662808120">
    <w:abstractNumId w:val="7"/>
  </w:num>
  <w:num w:numId="9" w16cid:durableId="1513959180">
    <w:abstractNumId w:val="4"/>
  </w:num>
  <w:num w:numId="10" w16cid:durableId="1471751709">
    <w:abstractNumId w:val="2"/>
  </w:num>
  <w:num w:numId="11" w16cid:durableId="5231341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AD" w15:userId="S::ucbttne@ucl.ac.uk::36587f66-ca34-4f39-8ae3-738e679ff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55"/>
    <w:rsid w:val="000022CB"/>
    <w:rsid w:val="000029D6"/>
    <w:rsid w:val="000033F7"/>
    <w:rsid w:val="000054BF"/>
    <w:rsid w:val="0001100A"/>
    <w:rsid w:val="0001188C"/>
    <w:rsid w:val="0001678A"/>
    <w:rsid w:val="000210EF"/>
    <w:rsid w:val="0002121A"/>
    <w:rsid w:val="0002167D"/>
    <w:rsid w:val="0002344B"/>
    <w:rsid w:val="0002481B"/>
    <w:rsid w:val="00035AC3"/>
    <w:rsid w:val="00040322"/>
    <w:rsid w:val="000405D8"/>
    <w:rsid w:val="00043DEB"/>
    <w:rsid w:val="0004417B"/>
    <w:rsid w:val="0004532C"/>
    <w:rsid w:val="00052582"/>
    <w:rsid w:val="000541C0"/>
    <w:rsid w:val="000608B1"/>
    <w:rsid w:val="00061388"/>
    <w:rsid w:val="000636C4"/>
    <w:rsid w:val="00063FC9"/>
    <w:rsid w:val="00064603"/>
    <w:rsid w:val="00064C13"/>
    <w:rsid w:val="000650C1"/>
    <w:rsid w:val="00065360"/>
    <w:rsid w:val="00076606"/>
    <w:rsid w:val="00077E9E"/>
    <w:rsid w:val="0008005F"/>
    <w:rsid w:val="000806C5"/>
    <w:rsid w:val="000848AB"/>
    <w:rsid w:val="0008546C"/>
    <w:rsid w:val="00086BBE"/>
    <w:rsid w:val="00091AAE"/>
    <w:rsid w:val="0009298E"/>
    <w:rsid w:val="000940F0"/>
    <w:rsid w:val="00095C31"/>
    <w:rsid w:val="000A071A"/>
    <w:rsid w:val="000A07FF"/>
    <w:rsid w:val="000A2611"/>
    <w:rsid w:val="000A278B"/>
    <w:rsid w:val="000A5762"/>
    <w:rsid w:val="000B1670"/>
    <w:rsid w:val="000B1D2B"/>
    <w:rsid w:val="000B3137"/>
    <w:rsid w:val="000B3597"/>
    <w:rsid w:val="000B43DD"/>
    <w:rsid w:val="000B50B9"/>
    <w:rsid w:val="000C2404"/>
    <w:rsid w:val="000C2ED7"/>
    <w:rsid w:val="000C3338"/>
    <w:rsid w:val="000C3BF3"/>
    <w:rsid w:val="000C6267"/>
    <w:rsid w:val="000C6BD4"/>
    <w:rsid w:val="000D0726"/>
    <w:rsid w:val="000D2972"/>
    <w:rsid w:val="000D608F"/>
    <w:rsid w:val="000D7BDE"/>
    <w:rsid w:val="000E1CF9"/>
    <w:rsid w:val="000E1EDC"/>
    <w:rsid w:val="000E362C"/>
    <w:rsid w:val="000E43EE"/>
    <w:rsid w:val="000E7CC9"/>
    <w:rsid w:val="000E7E86"/>
    <w:rsid w:val="000F2BD0"/>
    <w:rsid w:val="000F2C0D"/>
    <w:rsid w:val="000F3ADB"/>
    <w:rsid w:val="000F6916"/>
    <w:rsid w:val="000F6DE7"/>
    <w:rsid w:val="0010028B"/>
    <w:rsid w:val="001017FE"/>
    <w:rsid w:val="0010335D"/>
    <w:rsid w:val="00110B45"/>
    <w:rsid w:val="00111293"/>
    <w:rsid w:val="0011142F"/>
    <w:rsid w:val="0011241C"/>
    <w:rsid w:val="0011307B"/>
    <w:rsid w:val="0011641E"/>
    <w:rsid w:val="001207C4"/>
    <w:rsid w:val="001220D4"/>
    <w:rsid w:val="00123D44"/>
    <w:rsid w:val="00126D70"/>
    <w:rsid w:val="00126FC9"/>
    <w:rsid w:val="001301A9"/>
    <w:rsid w:val="001376C9"/>
    <w:rsid w:val="00140C4F"/>
    <w:rsid w:val="00141654"/>
    <w:rsid w:val="00143B44"/>
    <w:rsid w:val="001444D9"/>
    <w:rsid w:val="00144EFA"/>
    <w:rsid w:val="00146BC1"/>
    <w:rsid w:val="0014781B"/>
    <w:rsid w:val="00151195"/>
    <w:rsid w:val="00153362"/>
    <w:rsid w:val="00153DDA"/>
    <w:rsid w:val="00157A6C"/>
    <w:rsid w:val="00160E23"/>
    <w:rsid w:val="0016170A"/>
    <w:rsid w:val="00163D81"/>
    <w:rsid w:val="00164CEE"/>
    <w:rsid w:val="001650DE"/>
    <w:rsid w:val="001669C7"/>
    <w:rsid w:val="0017234B"/>
    <w:rsid w:val="00173849"/>
    <w:rsid w:val="00175680"/>
    <w:rsid w:val="00175DD2"/>
    <w:rsid w:val="00181397"/>
    <w:rsid w:val="001933EE"/>
    <w:rsid w:val="00194B8B"/>
    <w:rsid w:val="00194D96"/>
    <w:rsid w:val="001A2F3F"/>
    <w:rsid w:val="001A42EA"/>
    <w:rsid w:val="001A526D"/>
    <w:rsid w:val="001B0A14"/>
    <w:rsid w:val="001B5997"/>
    <w:rsid w:val="001B5F0C"/>
    <w:rsid w:val="001C1FDC"/>
    <w:rsid w:val="001C229B"/>
    <w:rsid w:val="001C280D"/>
    <w:rsid w:val="001C2944"/>
    <w:rsid w:val="001C2B3C"/>
    <w:rsid w:val="001C351F"/>
    <w:rsid w:val="001C5AF7"/>
    <w:rsid w:val="001C5D73"/>
    <w:rsid w:val="001D1E50"/>
    <w:rsid w:val="001D3142"/>
    <w:rsid w:val="001D4237"/>
    <w:rsid w:val="001D477D"/>
    <w:rsid w:val="001E1FE9"/>
    <w:rsid w:val="001E4E06"/>
    <w:rsid w:val="001E585E"/>
    <w:rsid w:val="001F2E25"/>
    <w:rsid w:val="001F3B38"/>
    <w:rsid w:val="001F508C"/>
    <w:rsid w:val="001F783D"/>
    <w:rsid w:val="002107FE"/>
    <w:rsid w:val="002108D5"/>
    <w:rsid w:val="00213ED4"/>
    <w:rsid w:val="00213F3B"/>
    <w:rsid w:val="00217499"/>
    <w:rsid w:val="00225451"/>
    <w:rsid w:val="00226D85"/>
    <w:rsid w:val="002278B2"/>
    <w:rsid w:val="00234443"/>
    <w:rsid w:val="00235CFB"/>
    <w:rsid w:val="00235DB1"/>
    <w:rsid w:val="002362C4"/>
    <w:rsid w:val="002402ED"/>
    <w:rsid w:val="00243056"/>
    <w:rsid w:val="002443EB"/>
    <w:rsid w:val="00246605"/>
    <w:rsid w:val="002537C2"/>
    <w:rsid w:val="00253994"/>
    <w:rsid w:val="00253D06"/>
    <w:rsid w:val="002570F2"/>
    <w:rsid w:val="00257D47"/>
    <w:rsid w:val="00260332"/>
    <w:rsid w:val="0026156E"/>
    <w:rsid w:val="002617E1"/>
    <w:rsid w:val="002621C4"/>
    <w:rsid w:val="002632F6"/>
    <w:rsid w:val="0026380E"/>
    <w:rsid w:val="0026682C"/>
    <w:rsid w:val="00266F04"/>
    <w:rsid w:val="0026719D"/>
    <w:rsid w:val="0027124E"/>
    <w:rsid w:val="0027205B"/>
    <w:rsid w:val="002745FA"/>
    <w:rsid w:val="00275079"/>
    <w:rsid w:val="0027755E"/>
    <w:rsid w:val="002811ED"/>
    <w:rsid w:val="00281F5F"/>
    <w:rsid w:val="002821BC"/>
    <w:rsid w:val="002829D1"/>
    <w:rsid w:val="0028318D"/>
    <w:rsid w:val="00283F54"/>
    <w:rsid w:val="00287255"/>
    <w:rsid w:val="00290FED"/>
    <w:rsid w:val="00292307"/>
    <w:rsid w:val="00292832"/>
    <w:rsid w:val="002932FA"/>
    <w:rsid w:val="002939EF"/>
    <w:rsid w:val="00297DA6"/>
    <w:rsid w:val="002A6998"/>
    <w:rsid w:val="002A7D35"/>
    <w:rsid w:val="002B0511"/>
    <w:rsid w:val="002B124F"/>
    <w:rsid w:val="002B14E7"/>
    <w:rsid w:val="002B152A"/>
    <w:rsid w:val="002B1797"/>
    <w:rsid w:val="002B30FA"/>
    <w:rsid w:val="002B3677"/>
    <w:rsid w:val="002B3FB4"/>
    <w:rsid w:val="002B56BE"/>
    <w:rsid w:val="002B5BD6"/>
    <w:rsid w:val="002B625C"/>
    <w:rsid w:val="002B6926"/>
    <w:rsid w:val="002B6B3F"/>
    <w:rsid w:val="002C03D0"/>
    <w:rsid w:val="002C1C9E"/>
    <w:rsid w:val="002C3800"/>
    <w:rsid w:val="002C5DBB"/>
    <w:rsid w:val="002C67C4"/>
    <w:rsid w:val="002C69BE"/>
    <w:rsid w:val="002D1FA0"/>
    <w:rsid w:val="002D22BA"/>
    <w:rsid w:val="002D3E37"/>
    <w:rsid w:val="002D56E0"/>
    <w:rsid w:val="002D59A6"/>
    <w:rsid w:val="002D5F6B"/>
    <w:rsid w:val="002D6905"/>
    <w:rsid w:val="002E001D"/>
    <w:rsid w:val="002E1537"/>
    <w:rsid w:val="002E2288"/>
    <w:rsid w:val="002E3A22"/>
    <w:rsid w:val="002F141E"/>
    <w:rsid w:val="002F1D6F"/>
    <w:rsid w:val="002F332D"/>
    <w:rsid w:val="002F3DEE"/>
    <w:rsid w:val="002F456A"/>
    <w:rsid w:val="002F5388"/>
    <w:rsid w:val="0030116E"/>
    <w:rsid w:val="00301E1E"/>
    <w:rsid w:val="00303024"/>
    <w:rsid w:val="003056CF"/>
    <w:rsid w:val="00305827"/>
    <w:rsid w:val="00305EE4"/>
    <w:rsid w:val="00306F6B"/>
    <w:rsid w:val="00313D6F"/>
    <w:rsid w:val="003149A2"/>
    <w:rsid w:val="00316B7F"/>
    <w:rsid w:val="00317E72"/>
    <w:rsid w:val="00321B64"/>
    <w:rsid w:val="00327515"/>
    <w:rsid w:val="00327E34"/>
    <w:rsid w:val="00330DAA"/>
    <w:rsid w:val="00331DDF"/>
    <w:rsid w:val="0033309C"/>
    <w:rsid w:val="00333255"/>
    <w:rsid w:val="00333DAE"/>
    <w:rsid w:val="00335829"/>
    <w:rsid w:val="003415BA"/>
    <w:rsid w:val="00342332"/>
    <w:rsid w:val="00342AD1"/>
    <w:rsid w:val="00344017"/>
    <w:rsid w:val="00344B69"/>
    <w:rsid w:val="00345A41"/>
    <w:rsid w:val="00345A6D"/>
    <w:rsid w:val="00346555"/>
    <w:rsid w:val="00347B99"/>
    <w:rsid w:val="00361E04"/>
    <w:rsid w:val="00362198"/>
    <w:rsid w:val="00363A4C"/>
    <w:rsid w:val="00364404"/>
    <w:rsid w:val="00365305"/>
    <w:rsid w:val="003674CF"/>
    <w:rsid w:val="00371540"/>
    <w:rsid w:val="00371913"/>
    <w:rsid w:val="00372CC2"/>
    <w:rsid w:val="003770CB"/>
    <w:rsid w:val="00380773"/>
    <w:rsid w:val="003828EB"/>
    <w:rsid w:val="0038397C"/>
    <w:rsid w:val="00386BCC"/>
    <w:rsid w:val="00390F2D"/>
    <w:rsid w:val="00392342"/>
    <w:rsid w:val="003948AE"/>
    <w:rsid w:val="00396F76"/>
    <w:rsid w:val="003A1A77"/>
    <w:rsid w:val="003A203E"/>
    <w:rsid w:val="003A268F"/>
    <w:rsid w:val="003A60B6"/>
    <w:rsid w:val="003B0074"/>
    <w:rsid w:val="003B145E"/>
    <w:rsid w:val="003C13A1"/>
    <w:rsid w:val="003C1517"/>
    <w:rsid w:val="003C1AEB"/>
    <w:rsid w:val="003C4AD1"/>
    <w:rsid w:val="003C598B"/>
    <w:rsid w:val="003D1DC7"/>
    <w:rsid w:val="003D20AF"/>
    <w:rsid w:val="003D3D03"/>
    <w:rsid w:val="003D3EE8"/>
    <w:rsid w:val="003E05C0"/>
    <w:rsid w:val="003E1667"/>
    <w:rsid w:val="003E4C41"/>
    <w:rsid w:val="003E6AD6"/>
    <w:rsid w:val="003F04C6"/>
    <w:rsid w:val="003F0F67"/>
    <w:rsid w:val="003F32AC"/>
    <w:rsid w:val="003F50A2"/>
    <w:rsid w:val="003F771D"/>
    <w:rsid w:val="004009A9"/>
    <w:rsid w:val="004031A3"/>
    <w:rsid w:val="00403609"/>
    <w:rsid w:val="00404AAC"/>
    <w:rsid w:val="0041216B"/>
    <w:rsid w:val="004174A9"/>
    <w:rsid w:val="00420C04"/>
    <w:rsid w:val="004258F8"/>
    <w:rsid w:val="00426F47"/>
    <w:rsid w:val="0043086B"/>
    <w:rsid w:val="00431FCE"/>
    <w:rsid w:val="00432623"/>
    <w:rsid w:val="00432A85"/>
    <w:rsid w:val="00434440"/>
    <w:rsid w:val="0043458C"/>
    <w:rsid w:val="00434AB8"/>
    <w:rsid w:val="00434FDD"/>
    <w:rsid w:val="0043592D"/>
    <w:rsid w:val="0044015E"/>
    <w:rsid w:val="004411E7"/>
    <w:rsid w:val="00442F6A"/>
    <w:rsid w:val="00443C12"/>
    <w:rsid w:val="004477DE"/>
    <w:rsid w:val="00450EFB"/>
    <w:rsid w:val="00451F2B"/>
    <w:rsid w:val="0045223D"/>
    <w:rsid w:val="00452C27"/>
    <w:rsid w:val="00453913"/>
    <w:rsid w:val="00454793"/>
    <w:rsid w:val="00454E9D"/>
    <w:rsid w:val="00461166"/>
    <w:rsid w:val="004641A4"/>
    <w:rsid w:val="004643CA"/>
    <w:rsid w:val="00464C05"/>
    <w:rsid w:val="00470815"/>
    <w:rsid w:val="0047188E"/>
    <w:rsid w:val="0047342D"/>
    <w:rsid w:val="004740CE"/>
    <w:rsid w:val="00474101"/>
    <w:rsid w:val="004769C0"/>
    <w:rsid w:val="00480595"/>
    <w:rsid w:val="004830CB"/>
    <w:rsid w:val="00483A42"/>
    <w:rsid w:val="00485613"/>
    <w:rsid w:val="00485C59"/>
    <w:rsid w:val="00485E5B"/>
    <w:rsid w:val="0048796F"/>
    <w:rsid w:val="00490F13"/>
    <w:rsid w:val="004931C1"/>
    <w:rsid w:val="00493C38"/>
    <w:rsid w:val="004963B1"/>
    <w:rsid w:val="004971EE"/>
    <w:rsid w:val="004A28AD"/>
    <w:rsid w:val="004A3456"/>
    <w:rsid w:val="004A5CBB"/>
    <w:rsid w:val="004A6398"/>
    <w:rsid w:val="004A6DAB"/>
    <w:rsid w:val="004A727B"/>
    <w:rsid w:val="004B1948"/>
    <w:rsid w:val="004B2855"/>
    <w:rsid w:val="004B7067"/>
    <w:rsid w:val="004C10BC"/>
    <w:rsid w:val="004C1E6A"/>
    <w:rsid w:val="004C2EB0"/>
    <w:rsid w:val="004C3643"/>
    <w:rsid w:val="004C4C55"/>
    <w:rsid w:val="004C5866"/>
    <w:rsid w:val="004C63AE"/>
    <w:rsid w:val="004D4E59"/>
    <w:rsid w:val="004D5019"/>
    <w:rsid w:val="004D6276"/>
    <w:rsid w:val="004E0F82"/>
    <w:rsid w:val="004E3516"/>
    <w:rsid w:val="004E42F6"/>
    <w:rsid w:val="004E4DCE"/>
    <w:rsid w:val="004E63C0"/>
    <w:rsid w:val="004F189E"/>
    <w:rsid w:val="004F3003"/>
    <w:rsid w:val="004F318B"/>
    <w:rsid w:val="004F340D"/>
    <w:rsid w:val="004F3A47"/>
    <w:rsid w:val="005035C6"/>
    <w:rsid w:val="00504A52"/>
    <w:rsid w:val="00511D07"/>
    <w:rsid w:val="00512117"/>
    <w:rsid w:val="0051432D"/>
    <w:rsid w:val="00520386"/>
    <w:rsid w:val="005204C4"/>
    <w:rsid w:val="00520B41"/>
    <w:rsid w:val="00520CC5"/>
    <w:rsid w:val="00522893"/>
    <w:rsid w:val="00522F6C"/>
    <w:rsid w:val="005231BA"/>
    <w:rsid w:val="00524A48"/>
    <w:rsid w:val="005273BA"/>
    <w:rsid w:val="00534DEF"/>
    <w:rsid w:val="00535283"/>
    <w:rsid w:val="0053601F"/>
    <w:rsid w:val="00537130"/>
    <w:rsid w:val="0054066E"/>
    <w:rsid w:val="00544CF2"/>
    <w:rsid w:val="00546EF8"/>
    <w:rsid w:val="005504CF"/>
    <w:rsid w:val="00555F45"/>
    <w:rsid w:val="005644C4"/>
    <w:rsid w:val="00565133"/>
    <w:rsid w:val="0056778C"/>
    <w:rsid w:val="005706B2"/>
    <w:rsid w:val="005712EB"/>
    <w:rsid w:val="00573F6E"/>
    <w:rsid w:val="00580E33"/>
    <w:rsid w:val="00581041"/>
    <w:rsid w:val="0059290A"/>
    <w:rsid w:val="00594250"/>
    <w:rsid w:val="005943CB"/>
    <w:rsid w:val="00594D36"/>
    <w:rsid w:val="00595F1D"/>
    <w:rsid w:val="0059713C"/>
    <w:rsid w:val="005A196B"/>
    <w:rsid w:val="005A3692"/>
    <w:rsid w:val="005A4D17"/>
    <w:rsid w:val="005A6E3B"/>
    <w:rsid w:val="005B167F"/>
    <w:rsid w:val="005B4B6D"/>
    <w:rsid w:val="005B5B13"/>
    <w:rsid w:val="005C2FE2"/>
    <w:rsid w:val="005C75B8"/>
    <w:rsid w:val="005C7692"/>
    <w:rsid w:val="005C7F5D"/>
    <w:rsid w:val="005D07CC"/>
    <w:rsid w:val="005D3B94"/>
    <w:rsid w:val="005D5C33"/>
    <w:rsid w:val="005D6FC3"/>
    <w:rsid w:val="005D7F07"/>
    <w:rsid w:val="005E137D"/>
    <w:rsid w:val="005E13F3"/>
    <w:rsid w:val="005E3418"/>
    <w:rsid w:val="005F1BE5"/>
    <w:rsid w:val="005F331C"/>
    <w:rsid w:val="005F344E"/>
    <w:rsid w:val="005F41BF"/>
    <w:rsid w:val="005F513F"/>
    <w:rsid w:val="005F5CC8"/>
    <w:rsid w:val="00600261"/>
    <w:rsid w:val="00606FA2"/>
    <w:rsid w:val="0060708E"/>
    <w:rsid w:val="006070FB"/>
    <w:rsid w:val="00611BD7"/>
    <w:rsid w:val="006123D2"/>
    <w:rsid w:val="00612A89"/>
    <w:rsid w:val="00617394"/>
    <w:rsid w:val="00617F7B"/>
    <w:rsid w:val="006202EC"/>
    <w:rsid w:val="006217A8"/>
    <w:rsid w:val="00621F21"/>
    <w:rsid w:val="00623968"/>
    <w:rsid w:val="0062524D"/>
    <w:rsid w:val="006302AB"/>
    <w:rsid w:val="00630779"/>
    <w:rsid w:val="00630946"/>
    <w:rsid w:val="00636A4A"/>
    <w:rsid w:val="00641420"/>
    <w:rsid w:val="00641FD8"/>
    <w:rsid w:val="00645CEB"/>
    <w:rsid w:val="00647C11"/>
    <w:rsid w:val="00652529"/>
    <w:rsid w:val="00652C4D"/>
    <w:rsid w:val="00654505"/>
    <w:rsid w:val="00664019"/>
    <w:rsid w:val="006666AD"/>
    <w:rsid w:val="00666A56"/>
    <w:rsid w:val="00667B54"/>
    <w:rsid w:val="006701E0"/>
    <w:rsid w:val="0067168A"/>
    <w:rsid w:val="0067423A"/>
    <w:rsid w:val="00674560"/>
    <w:rsid w:val="0067602A"/>
    <w:rsid w:val="00680E5A"/>
    <w:rsid w:val="006846E9"/>
    <w:rsid w:val="0068532F"/>
    <w:rsid w:val="00685A0B"/>
    <w:rsid w:val="006876D1"/>
    <w:rsid w:val="00687E95"/>
    <w:rsid w:val="006924E5"/>
    <w:rsid w:val="00692D17"/>
    <w:rsid w:val="0069614A"/>
    <w:rsid w:val="006A0052"/>
    <w:rsid w:val="006A17FB"/>
    <w:rsid w:val="006A2396"/>
    <w:rsid w:val="006A4D8F"/>
    <w:rsid w:val="006A54DB"/>
    <w:rsid w:val="006A55F8"/>
    <w:rsid w:val="006A7427"/>
    <w:rsid w:val="006A7DCE"/>
    <w:rsid w:val="006A7F85"/>
    <w:rsid w:val="006B19FE"/>
    <w:rsid w:val="006B237E"/>
    <w:rsid w:val="006B2A96"/>
    <w:rsid w:val="006B30A0"/>
    <w:rsid w:val="006B4F2F"/>
    <w:rsid w:val="006B69F9"/>
    <w:rsid w:val="006C0ACC"/>
    <w:rsid w:val="006C2FD5"/>
    <w:rsid w:val="006C3412"/>
    <w:rsid w:val="006C5880"/>
    <w:rsid w:val="006C760D"/>
    <w:rsid w:val="006D46BA"/>
    <w:rsid w:val="006E067B"/>
    <w:rsid w:val="006E0B55"/>
    <w:rsid w:val="006F05C3"/>
    <w:rsid w:val="006F32E0"/>
    <w:rsid w:val="006F4378"/>
    <w:rsid w:val="006F7E06"/>
    <w:rsid w:val="0070027B"/>
    <w:rsid w:val="0070140B"/>
    <w:rsid w:val="00701618"/>
    <w:rsid w:val="007026F1"/>
    <w:rsid w:val="00702C78"/>
    <w:rsid w:val="0070633F"/>
    <w:rsid w:val="00710080"/>
    <w:rsid w:val="0071262D"/>
    <w:rsid w:val="00712DB8"/>
    <w:rsid w:val="00713758"/>
    <w:rsid w:val="00713A7B"/>
    <w:rsid w:val="00715CE7"/>
    <w:rsid w:val="00724506"/>
    <w:rsid w:val="00725552"/>
    <w:rsid w:val="00726A8F"/>
    <w:rsid w:val="00733EB2"/>
    <w:rsid w:val="007343E4"/>
    <w:rsid w:val="00735AB3"/>
    <w:rsid w:val="007377D2"/>
    <w:rsid w:val="007410D2"/>
    <w:rsid w:val="00744522"/>
    <w:rsid w:val="00745008"/>
    <w:rsid w:val="0074638D"/>
    <w:rsid w:val="00746B6F"/>
    <w:rsid w:val="00746D9B"/>
    <w:rsid w:val="00747E9F"/>
    <w:rsid w:val="00752C89"/>
    <w:rsid w:val="007547F8"/>
    <w:rsid w:val="007600D7"/>
    <w:rsid w:val="0076695C"/>
    <w:rsid w:val="0077021E"/>
    <w:rsid w:val="00770786"/>
    <w:rsid w:val="00772549"/>
    <w:rsid w:val="00776569"/>
    <w:rsid w:val="007815BF"/>
    <w:rsid w:val="00782086"/>
    <w:rsid w:val="00786983"/>
    <w:rsid w:val="00787A70"/>
    <w:rsid w:val="007904F6"/>
    <w:rsid w:val="007913A6"/>
    <w:rsid w:val="00792838"/>
    <w:rsid w:val="00792DD7"/>
    <w:rsid w:val="0079438F"/>
    <w:rsid w:val="0079473F"/>
    <w:rsid w:val="00794AF8"/>
    <w:rsid w:val="00795123"/>
    <w:rsid w:val="007A300A"/>
    <w:rsid w:val="007A490F"/>
    <w:rsid w:val="007A5637"/>
    <w:rsid w:val="007B1214"/>
    <w:rsid w:val="007B2AF7"/>
    <w:rsid w:val="007B52B3"/>
    <w:rsid w:val="007B5B90"/>
    <w:rsid w:val="007C1058"/>
    <w:rsid w:val="007C176D"/>
    <w:rsid w:val="007C1FAF"/>
    <w:rsid w:val="007C3C42"/>
    <w:rsid w:val="007C4875"/>
    <w:rsid w:val="007C55C7"/>
    <w:rsid w:val="007C6715"/>
    <w:rsid w:val="007D3A69"/>
    <w:rsid w:val="007E3E1B"/>
    <w:rsid w:val="007E440E"/>
    <w:rsid w:val="007E6183"/>
    <w:rsid w:val="007E7502"/>
    <w:rsid w:val="007F2A41"/>
    <w:rsid w:val="007F516A"/>
    <w:rsid w:val="00801DFD"/>
    <w:rsid w:val="00803128"/>
    <w:rsid w:val="00804430"/>
    <w:rsid w:val="00804D22"/>
    <w:rsid w:val="00806BE2"/>
    <w:rsid w:val="00807BA2"/>
    <w:rsid w:val="008128D8"/>
    <w:rsid w:val="00816396"/>
    <w:rsid w:val="00817DDF"/>
    <w:rsid w:val="00820E85"/>
    <w:rsid w:val="00821C5D"/>
    <w:rsid w:val="008235A8"/>
    <w:rsid w:val="00824E27"/>
    <w:rsid w:val="0082570A"/>
    <w:rsid w:val="008272B0"/>
    <w:rsid w:val="00832226"/>
    <w:rsid w:val="0083241A"/>
    <w:rsid w:val="008332AC"/>
    <w:rsid w:val="00835724"/>
    <w:rsid w:val="00842B8F"/>
    <w:rsid w:val="0084342E"/>
    <w:rsid w:val="00845D2B"/>
    <w:rsid w:val="00847B14"/>
    <w:rsid w:val="00852E7B"/>
    <w:rsid w:val="00853BFD"/>
    <w:rsid w:val="00854B5F"/>
    <w:rsid w:val="008551A5"/>
    <w:rsid w:val="00855456"/>
    <w:rsid w:val="00860779"/>
    <w:rsid w:val="00861B08"/>
    <w:rsid w:val="008646C6"/>
    <w:rsid w:val="00865E1E"/>
    <w:rsid w:val="00870FE0"/>
    <w:rsid w:val="0087482D"/>
    <w:rsid w:val="00880FAB"/>
    <w:rsid w:val="0088267B"/>
    <w:rsid w:val="00887B62"/>
    <w:rsid w:val="0089085A"/>
    <w:rsid w:val="00891BA1"/>
    <w:rsid w:val="00896B1A"/>
    <w:rsid w:val="008A4248"/>
    <w:rsid w:val="008A7B6B"/>
    <w:rsid w:val="008A7F57"/>
    <w:rsid w:val="008B1533"/>
    <w:rsid w:val="008C000C"/>
    <w:rsid w:val="008C0BF9"/>
    <w:rsid w:val="008C6858"/>
    <w:rsid w:val="008C7F93"/>
    <w:rsid w:val="008D51C5"/>
    <w:rsid w:val="008D59E2"/>
    <w:rsid w:val="008E2702"/>
    <w:rsid w:val="008E2EAF"/>
    <w:rsid w:val="008E3952"/>
    <w:rsid w:val="008E39BD"/>
    <w:rsid w:val="00901A11"/>
    <w:rsid w:val="00902988"/>
    <w:rsid w:val="0090428E"/>
    <w:rsid w:val="00907C4E"/>
    <w:rsid w:val="00912428"/>
    <w:rsid w:val="009126BA"/>
    <w:rsid w:val="00921C36"/>
    <w:rsid w:val="00922119"/>
    <w:rsid w:val="00922614"/>
    <w:rsid w:val="009228DF"/>
    <w:rsid w:val="0092638E"/>
    <w:rsid w:val="009300B4"/>
    <w:rsid w:val="00930401"/>
    <w:rsid w:val="009313FE"/>
    <w:rsid w:val="00931691"/>
    <w:rsid w:val="0093272A"/>
    <w:rsid w:val="00932BE1"/>
    <w:rsid w:val="00933565"/>
    <w:rsid w:val="00933A50"/>
    <w:rsid w:val="009360D9"/>
    <w:rsid w:val="00936E4A"/>
    <w:rsid w:val="00941880"/>
    <w:rsid w:val="009441AD"/>
    <w:rsid w:val="00944A5F"/>
    <w:rsid w:val="00944C28"/>
    <w:rsid w:val="00945809"/>
    <w:rsid w:val="00946118"/>
    <w:rsid w:val="009465FF"/>
    <w:rsid w:val="00946C7D"/>
    <w:rsid w:val="00946D8B"/>
    <w:rsid w:val="0095021A"/>
    <w:rsid w:val="009502E3"/>
    <w:rsid w:val="009545A5"/>
    <w:rsid w:val="009555BC"/>
    <w:rsid w:val="00963B99"/>
    <w:rsid w:val="00966A69"/>
    <w:rsid w:val="00966CDB"/>
    <w:rsid w:val="009712A6"/>
    <w:rsid w:val="009743A3"/>
    <w:rsid w:val="00974A4E"/>
    <w:rsid w:val="0097699B"/>
    <w:rsid w:val="00976EFA"/>
    <w:rsid w:val="009847EC"/>
    <w:rsid w:val="0098647A"/>
    <w:rsid w:val="00987C3F"/>
    <w:rsid w:val="00990646"/>
    <w:rsid w:val="00991F7C"/>
    <w:rsid w:val="00992296"/>
    <w:rsid w:val="009948E4"/>
    <w:rsid w:val="00994941"/>
    <w:rsid w:val="00994A8F"/>
    <w:rsid w:val="00996AF6"/>
    <w:rsid w:val="009A1E39"/>
    <w:rsid w:val="009A554C"/>
    <w:rsid w:val="009A707D"/>
    <w:rsid w:val="009B049A"/>
    <w:rsid w:val="009B0EA4"/>
    <w:rsid w:val="009B124F"/>
    <w:rsid w:val="009B2015"/>
    <w:rsid w:val="009B2CBD"/>
    <w:rsid w:val="009B2D47"/>
    <w:rsid w:val="009B3C38"/>
    <w:rsid w:val="009B6388"/>
    <w:rsid w:val="009C0F39"/>
    <w:rsid w:val="009C21B1"/>
    <w:rsid w:val="009C2526"/>
    <w:rsid w:val="009C7968"/>
    <w:rsid w:val="009D1EE8"/>
    <w:rsid w:val="009D4028"/>
    <w:rsid w:val="009D4CF2"/>
    <w:rsid w:val="009E1358"/>
    <w:rsid w:val="009E200A"/>
    <w:rsid w:val="009E3A80"/>
    <w:rsid w:val="009E4314"/>
    <w:rsid w:val="009F3F8B"/>
    <w:rsid w:val="009F4D21"/>
    <w:rsid w:val="00A04C3D"/>
    <w:rsid w:val="00A11088"/>
    <w:rsid w:val="00A12222"/>
    <w:rsid w:val="00A164E5"/>
    <w:rsid w:val="00A20163"/>
    <w:rsid w:val="00A23302"/>
    <w:rsid w:val="00A23560"/>
    <w:rsid w:val="00A256FB"/>
    <w:rsid w:val="00A25EC7"/>
    <w:rsid w:val="00A30882"/>
    <w:rsid w:val="00A30A2C"/>
    <w:rsid w:val="00A33A3F"/>
    <w:rsid w:val="00A37528"/>
    <w:rsid w:val="00A375F8"/>
    <w:rsid w:val="00A4085B"/>
    <w:rsid w:val="00A434AA"/>
    <w:rsid w:val="00A47C4A"/>
    <w:rsid w:val="00A51C6D"/>
    <w:rsid w:val="00A526B9"/>
    <w:rsid w:val="00A54063"/>
    <w:rsid w:val="00A559A7"/>
    <w:rsid w:val="00A5644C"/>
    <w:rsid w:val="00A60751"/>
    <w:rsid w:val="00A61539"/>
    <w:rsid w:val="00A651A1"/>
    <w:rsid w:val="00A73048"/>
    <w:rsid w:val="00A802A4"/>
    <w:rsid w:val="00A83486"/>
    <w:rsid w:val="00A86453"/>
    <w:rsid w:val="00A870A3"/>
    <w:rsid w:val="00A90D11"/>
    <w:rsid w:val="00A92735"/>
    <w:rsid w:val="00A92D3B"/>
    <w:rsid w:val="00A9412C"/>
    <w:rsid w:val="00A9432E"/>
    <w:rsid w:val="00A95747"/>
    <w:rsid w:val="00A96773"/>
    <w:rsid w:val="00A9775C"/>
    <w:rsid w:val="00AA08BF"/>
    <w:rsid w:val="00AA6F7D"/>
    <w:rsid w:val="00AB1623"/>
    <w:rsid w:val="00AB1BA2"/>
    <w:rsid w:val="00AB2415"/>
    <w:rsid w:val="00AB2FBB"/>
    <w:rsid w:val="00AB7F8A"/>
    <w:rsid w:val="00AC013A"/>
    <w:rsid w:val="00AC2F10"/>
    <w:rsid w:val="00AC37FD"/>
    <w:rsid w:val="00AC3D05"/>
    <w:rsid w:val="00AD1704"/>
    <w:rsid w:val="00AD3667"/>
    <w:rsid w:val="00AD451C"/>
    <w:rsid w:val="00AD59A6"/>
    <w:rsid w:val="00AD6E7C"/>
    <w:rsid w:val="00AE10B5"/>
    <w:rsid w:val="00AE30BD"/>
    <w:rsid w:val="00AE61F1"/>
    <w:rsid w:val="00AF122E"/>
    <w:rsid w:val="00AF2CAC"/>
    <w:rsid w:val="00AF3B96"/>
    <w:rsid w:val="00AF4D9A"/>
    <w:rsid w:val="00AF6347"/>
    <w:rsid w:val="00AF7877"/>
    <w:rsid w:val="00B0215E"/>
    <w:rsid w:val="00B0458A"/>
    <w:rsid w:val="00B06981"/>
    <w:rsid w:val="00B165F1"/>
    <w:rsid w:val="00B22307"/>
    <w:rsid w:val="00B22CF6"/>
    <w:rsid w:val="00B2367C"/>
    <w:rsid w:val="00B32ACD"/>
    <w:rsid w:val="00B33A47"/>
    <w:rsid w:val="00B33E4F"/>
    <w:rsid w:val="00B34322"/>
    <w:rsid w:val="00B34639"/>
    <w:rsid w:val="00B36B1A"/>
    <w:rsid w:val="00B37563"/>
    <w:rsid w:val="00B4174F"/>
    <w:rsid w:val="00B42042"/>
    <w:rsid w:val="00B4367E"/>
    <w:rsid w:val="00B4545E"/>
    <w:rsid w:val="00B454C0"/>
    <w:rsid w:val="00B45600"/>
    <w:rsid w:val="00B46B7C"/>
    <w:rsid w:val="00B50AD7"/>
    <w:rsid w:val="00B50D3D"/>
    <w:rsid w:val="00B50F38"/>
    <w:rsid w:val="00B52D9B"/>
    <w:rsid w:val="00B52F50"/>
    <w:rsid w:val="00B532D1"/>
    <w:rsid w:val="00B609EE"/>
    <w:rsid w:val="00B620F2"/>
    <w:rsid w:val="00B67EE6"/>
    <w:rsid w:val="00B7062E"/>
    <w:rsid w:val="00B74A99"/>
    <w:rsid w:val="00B76B13"/>
    <w:rsid w:val="00B771EB"/>
    <w:rsid w:val="00B80CF9"/>
    <w:rsid w:val="00B82064"/>
    <w:rsid w:val="00B8285D"/>
    <w:rsid w:val="00B82DF6"/>
    <w:rsid w:val="00B83C05"/>
    <w:rsid w:val="00B852B0"/>
    <w:rsid w:val="00B8646B"/>
    <w:rsid w:val="00B87DBF"/>
    <w:rsid w:val="00B90F4C"/>
    <w:rsid w:val="00B91DFF"/>
    <w:rsid w:val="00B9659F"/>
    <w:rsid w:val="00B9775B"/>
    <w:rsid w:val="00BA4248"/>
    <w:rsid w:val="00BA6C42"/>
    <w:rsid w:val="00BB31D2"/>
    <w:rsid w:val="00BC4BF9"/>
    <w:rsid w:val="00BC5047"/>
    <w:rsid w:val="00BC77BF"/>
    <w:rsid w:val="00BD5CAD"/>
    <w:rsid w:val="00BD5D2D"/>
    <w:rsid w:val="00BE1FD7"/>
    <w:rsid w:val="00BE29A3"/>
    <w:rsid w:val="00BE30DB"/>
    <w:rsid w:val="00BE7639"/>
    <w:rsid w:val="00BF4AAF"/>
    <w:rsid w:val="00BF7C83"/>
    <w:rsid w:val="00C017F5"/>
    <w:rsid w:val="00C01AE2"/>
    <w:rsid w:val="00C03DA4"/>
    <w:rsid w:val="00C07E25"/>
    <w:rsid w:val="00C10F38"/>
    <w:rsid w:val="00C10F65"/>
    <w:rsid w:val="00C11B57"/>
    <w:rsid w:val="00C13D13"/>
    <w:rsid w:val="00C141CC"/>
    <w:rsid w:val="00C14D19"/>
    <w:rsid w:val="00C17C8C"/>
    <w:rsid w:val="00C200E4"/>
    <w:rsid w:val="00C20B18"/>
    <w:rsid w:val="00C22508"/>
    <w:rsid w:val="00C24237"/>
    <w:rsid w:val="00C270A9"/>
    <w:rsid w:val="00C3054C"/>
    <w:rsid w:val="00C31084"/>
    <w:rsid w:val="00C32E6F"/>
    <w:rsid w:val="00C34D00"/>
    <w:rsid w:val="00C36BA2"/>
    <w:rsid w:val="00C42053"/>
    <w:rsid w:val="00C42B09"/>
    <w:rsid w:val="00C44E7B"/>
    <w:rsid w:val="00C452D4"/>
    <w:rsid w:val="00C47727"/>
    <w:rsid w:val="00C5224D"/>
    <w:rsid w:val="00C530C6"/>
    <w:rsid w:val="00C55243"/>
    <w:rsid w:val="00C55914"/>
    <w:rsid w:val="00C60661"/>
    <w:rsid w:val="00C60F34"/>
    <w:rsid w:val="00C60FB1"/>
    <w:rsid w:val="00C61330"/>
    <w:rsid w:val="00C61D87"/>
    <w:rsid w:val="00C6276A"/>
    <w:rsid w:val="00C65EDF"/>
    <w:rsid w:val="00C67675"/>
    <w:rsid w:val="00C70D11"/>
    <w:rsid w:val="00C72642"/>
    <w:rsid w:val="00C72DE6"/>
    <w:rsid w:val="00C7569B"/>
    <w:rsid w:val="00C80A86"/>
    <w:rsid w:val="00C8221D"/>
    <w:rsid w:val="00C8291A"/>
    <w:rsid w:val="00C839AA"/>
    <w:rsid w:val="00C83DBA"/>
    <w:rsid w:val="00C83E05"/>
    <w:rsid w:val="00C8473A"/>
    <w:rsid w:val="00C86A31"/>
    <w:rsid w:val="00C922AC"/>
    <w:rsid w:val="00C92BE7"/>
    <w:rsid w:val="00C93244"/>
    <w:rsid w:val="00CA11D0"/>
    <w:rsid w:val="00CA7558"/>
    <w:rsid w:val="00CB09B3"/>
    <w:rsid w:val="00CB0AFF"/>
    <w:rsid w:val="00CB0B42"/>
    <w:rsid w:val="00CB0BD1"/>
    <w:rsid w:val="00CB0ED3"/>
    <w:rsid w:val="00CB13B7"/>
    <w:rsid w:val="00CB3713"/>
    <w:rsid w:val="00CB6974"/>
    <w:rsid w:val="00CB6F71"/>
    <w:rsid w:val="00CB7662"/>
    <w:rsid w:val="00CB7FB6"/>
    <w:rsid w:val="00CC0B7F"/>
    <w:rsid w:val="00CC3771"/>
    <w:rsid w:val="00CD2AD4"/>
    <w:rsid w:val="00CD3494"/>
    <w:rsid w:val="00CD3D54"/>
    <w:rsid w:val="00CD3DBE"/>
    <w:rsid w:val="00CD3DF1"/>
    <w:rsid w:val="00CD5B94"/>
    <w:rsid w:val="00CE0B27"/>
    <w:rsid w:val="00CE3634"/>
    <w:rsid w:val="00CE7540"/>
    <w:rsid w:val="00CF043B"/>
    <w:rsid w:val="00CF10B7"/>
    <w:rsid w:val="00CF23AD"/>
    <w:rsid w:val="00CF2B6D"/>
    <w:rsid w:val="00CF3304"/>
    <w:rsid w:val="00CF3924"/>
    <w:rsid w:val="00CF3E43"/>
    <w:rsid w:val="00CF55B3"/>
    <w:rsid w:val="00CF5FF0"/>
    <w:rsid w:val="00CF63A5"/>
    <w:rsid w:val="00CF6AA1"/>
    <w:rsid w:val="00CF6AE2"/>
    <w:rsid w:val="00CF6EC3"/>
    <w:rsid w:val="00CF73E7"/>
    <w:rsid w:val="00D010E3"/>
    <w:rsid w:val="00D010E5"/>
    <w:rsid w:val="00D04062"/>
    <w:rsid w:val="00D05FC3"/>
    <w:rsid w:val="00D111E2"/>
    <w:rsid w:val="00D11C43"/>
    <w:rsid w:val="00D12A46"/>
    <w:rsid w:val="00D12CD8"/>
    <w:rsid w:val="00D13F09"/>
    <w:rsid w:val="00D3162C"/>
    <w:rsid w:val="00D342FF"/>
    <w:rsid w:val="00D34E26"/>
    <w:rsid w:val="00D426DA"/>
    <w:rsid w:val="00D46BDE"/>
    <w:rsid w:val="00D475BA"/>
    <w:rsid w:val="00D50ED3"/>
    <w:rsid w:val="00D51060"/>
    <w:rsid w:val="00D52301"/>
    <w:rsid w:val="00D52EC0"/>
    <w:rsid w:val="00D53611"/>
    <w:rsid w:val="00D54BC5"/>
    <w:rsid w:val="00D55884"/>
    <w:rsid w:val="00D5735F"/>
    <w:rsid w:val="00D64942"/>
    <w:rsid w:val="00D65CB2"/>
    <w:rsid w:val="00D661C5"/>
    <w:rsid w:val="00D6632C"/>
    <w:rsid w:val="00D66BA9"/>
    <w:rsid w:val="00D7022A"/>
    <w:rsid w:val="00D70915"/>
    <w:rsid w:val="00D73C74"/>
    <w:rsid w:val="00D7790F"/>
    <w:rsid w:val="00D77A0F"/>
    <w:rsid w:val="00D80097"/>
    <w:rsid w:val="00D80488"/>
    <w:rsid w:val="00D80735"/>
    <w:rsid w:val="00D824C0"/>
    <w:rsid w:val="00D86D29"/>
    <w:rsid w:val="00D9009F"/>
    <w:rsid w:val="00D911A7"/>
    <w:rsid w:val="00D9504E"/>
    <w:rsid w:val="00D96E8C"/>
    <w:rsid w:val="00D97CCC"/>
    <w:rsid w:val="00DA266E"/>
    <w:rsid w:val="00DA2724"/>
    <w:rsid w:val="00DA2FDE"/>
    <w:rsid w:val="00DA378B"/>
    <w:rsid w:val="00DA3D79"/>
    <w:rsid w:val="00DA5B3C"/>
    <w:rsid w:val="00DA68DE"/>
    <w:rsid w:val="00DA6E33"/>
    <w:rsid w:val="00DA7B55"/>
    <w:rsid w:val="00DB2A51"/>
    <w:rsid w:val="00DC1116"/>
    <w:rsid w:val="00DC329A"/>
    <w:rsid w:val="00DC5A5F"/>
    <w:rsid w:val="00DC6107"/>
    <w:rsid w:val="00DC7510"/>
    <w:rsid w:val="00DD247D"/>
    <w:rsid w:val="00DD39C6"/>
    <w:rsid w:val="00DD46A4"/>
    <w:rsid w:val="00DD4745"/>
    <w:rsid w:val="00DD79C2"/>
    <w:rsid w:val="00DE3A6B"/>
    <w:rsid w:val="00DE4518"/>
    <w:rsid w:val="00DE4E0A"/>
    <w:rsid w:val="00DE6129"/>
    <w:rsid w:val="00DE6391"/>
    <w:rsid w:val="00DE7DAB"/>
    <w:rsid w:val="00DF13D9"/>
    <w:rsid w:val="00DF143E"/>
    <w:rsid w:val="00DF4F72"/>
    <w:rsid w:val="00DF6355"/>
    <w:rsid w:val="00DF6E74"/>
    <w:rsid w:val="00DF701C"/>
    <w:rsid w:val="00DF7DB3"/>
    <w:rsid w:val="00E03311"/>
    <w:rsid w:val="00E05B1B"/>
    <w:rsid w:val="00E1193E"/>
    <w:rsid w:val="00E15B11"/>
    <w:rsid w:val="00E16820"/>
    <w:rsid w:val="00E20D9D"/>
    <w:rsid w:val="00E25480"/>
    <w:rsid w:val="00E324FB"/>
    <w:rsid w:val="00E330EB"/>
    <w:rsid w:val="00E3488F"/>
    <w:rsid w:val="00E34FE6"/>
    <w:rsid w:val="00E3635D"/>
    <w:rsid w:val="00E3701A"/>
    <w:rsid w:val="00E37C74"/>
    <w:rsid w:val="00E40EB1"/>
    <w:rsid w:val="00E41057"/>
    <w:rsid w:val="00E43D00"/>
    <w:rsid w:val="00E45F70"/>
    <w:rsid w:val="00E477FB"/>
    <w:rsid w:val="00E53ADB"/>
    <w:rsid w:val="00E54077"/>
    <w:rsid w:val="00E54CEF"/>
    <w:rsid w:val="00E57427"/>
    <w:rsid w:val="00E57A80"/>
    <w:rsid w:val="00E60EA2"/>
    <w:rsid w:val="00E6554C"/>
    <w:rsid w:val="00E6720F"/>
    <w:rsid w:val="00E70A4F"/>
    <w:rsid w:val="00E71727"/>
    <w:rsid w:val="00E727B8"/>
    <w:rsid w:val="00E73D4B"/>
    <w:rsid w:val="00E777C1"/>
    <w:rsid w:val="00E77A20"/>
    <w:rsid w:val="00E8263C"/>
    <w:rsid w:val="00E82FA7"/>
    <w:rsid w:val="00E86502"/>
    <w:rsid w:val="00E9214F"/>
    <w:rsid w:val="00E94124"/>
    <w:rsid w:val="00E94890"/>
    <w:rsid w:val="00EA20BC"/>
    <w:rsid w:val="00EA228A"/>
    <w:rsid w:val="00EA2D8F"/>
    <w:rsid w:val="00EA45E3"/>
    <w:rsid w:val="00EB0161"/>
    <w:rsid w:val="00EB1673"/>
    <w:rsid w:val="00EB24BF"/>
    <w:rsid w:val="00EB2A15"/>
    <w:rsid w:val="00EB41CC"/>
    <w:rsid w:val="00EB4A4A"/>
    <w:rsid w:val="00EB7629"/>
    <w:rsid w:val="00EC0C4E"/>
    <w:rsid w:val="00EC4505"/>
    <w:rsid w:val="00EC47DE"/>
    <w:rsid w:val="00EC5009"/>
    <w:rsid w:val="00EC5011"/>
    <w:rsid w:val="00EC51E7"/>
    <w:rsid w:val="00EC6FC6"/>
    <w:rsid w:val="00EC7AC5"/>
    <w:rsid w:val="00EC7F20"/>
    <w:rsid w:val="00ED1750"/>
    <w:rsid w:val="00ED18D0"/>
    <w:rsid w:val="00ED271F"/>
    <w:rsid w:val="00ED3170"/>
    <w:rsid w:val="00ED4448"/>
    <w:rsid w:val="00ED476B"/>
    <w:rsid w:val="00ED7C05"/>
    <w:rsid w:val="00EE03F6"/>
    <w:rsid w:val="00EF33A0"/>
    <w:rsid w:val="00F05BCA"/>
    <w:rsid w:val="00F061B8"/>
    <w:rsid w:val="00F06C6A"/>
    <w:rsid w:val="00F113B3"/>
    <w:rsid w:val="00F1213D"/>
    <w:rsid w:val="00F13239"/>
    <w:rsid w:val="00F139D7"/>
    <w:rsid w:val="00F14794"/>
    <w:rsid w:val="00F14E79"/>
    <w:rsid w:val="00F1539D"/>
    <w:rsid w:val="00F209DF"/>
    <w:rsid w:val="00F20ADA"/>
    <w:rsid w:val="00F23BC6"/>
    <w:rsid w:val="00F40069"/>
    <w:rsid w:val="00F4255A"/>
    <w:rsid w:val="00F430F0"/>
    <w:rsid w:val="00F44644"/>
    <w:rsid w:val="00F45A29"/>
    <w:rsid w:val="00F505F8"/>
    <w:rsid w:val="00F50863"/>
    <w:rsid w:val="00F52B51"/>
    <w:rsid w:val="00F54F53"/>
    <w:rsid w:val="00F55AA1"/>
    <w:rsid w:val="00F5721A"/>
    <w:rsid w:val="00F5748F"/>
    <w:rsid w:val="00F66CD2"/>
    <w:rsid w:val="00F72024"/>
    <w:rsid w:val="00F741AE"/>
    <w:rsid w:val="00F74E79"/>
    <w:rsid w:val="00F75DA2"/>
    <w:rsid w:val="00F83092"/>
    <w:rsid w:val="00F83A9F"/>
    <w:rsid w:val="00F87081"/>
    <w:rsid w:val="00F87B5E"/>
    <w:rsid w:val="00F87D70"/>
    <w:rsid w:val="00F90918"/>
    <w:rsid w:val="00F90F04"/>
    <w:rsid w:val="00F91818"/>
    <w:rsid w:val="00FA0022"/>
    <w:rsid w:val="00FA31FB"/>
    <w:rsid w:val="00FA6576"/>
    <w:rsid w:val="00FA785D"/>
    <w:rsid w:val="00FA791D"/>
    <w:rsid w:val="00FB1CFC"/>
    <w:rsid w:val="00FC4BC6"/>
    <w:rsid w:val="00FC6EBC"/>
    <w:rsid w:val="00FD3384"/>
    <w:rsid w:val="00FD43A1"/>
    <w:rsid w:val="00FD61EE"/>
    <w:rsid w:val="00FE2830"/>
    <w:rsid w:val="00FE4AA8"/>
    <w:rsid w:val="00FE4CFE"/>
    <w:rsid w:val="00FE5C00"/>
    <w:rsid w:val="00FE6423"/>
    <w:rsid w:val="00FE6C86"/>
    <w:rsid w:val="00FE6E28"/>
    <w:rsid w:val="00FF4FBB"/>
    <w:rsid w:val="00FF4FEB"/>
    <w:rsid w:val="18E25659"/>
    <w:rsid w:val="1AF807B6"/>
    <w:rsid w:val="3AA0BB5B"/>
    <w:rsid w:val="544BEF1C"/>
    <w:rsid w:val="6A674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29323"/>
  <w15:chartTrackingRefBased/>
  <w15:docId w15:val="{2FEF7A10-6CAE-439B-9527-E8CAE698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355"/>
    <w:pPr>
      <w:ind w:left="720"/>
      <w:contextualSpacing/>
    </w:pPr>
  </w:style>
  <w:style w:type="character" w:styleId="Hyperlink">
    <w:name w:val="Hyperlink"/>
    <w:basedOn w:val="DefaultParagraphFont"/>
    <w:uiPriority w:val="99"/>
    <w:unhideWhenUsed/>
    <w:rsid w:val="0079473F"/>
    <w:rPr>
      <w:color w:val="0563C1" w:themeColor="hyperlink"/>
      <w:u w:val="single"/>
    </w:rPr>
  </w:style>
  <w:style w:type="character" w:styleId="UnresolvedMention">
    <w:name w:val="Unresolved Mention"/>
    <w:basedOn w:val="DefaultParagraphFont"/>
    <w:uiPriority w:val="99"/>
    <w:semiHidden/>
    <w:unhideWhenUsed/>
    <w:rsid w:val="0079473F"/>
    <w:rPr>
      <w:color w:val="605E5C"/>
      <w:shd w:val="clear" w:color="auto" w:fill="E1DFDD"/>
    </w:rPr>
  </w:style>
  <w:style w:type="paragraph" w:styleId="NoSpacing">
    <w:name w:val="No Spacing"/>
    <w:uiPriority w:val="1"/>
    <w:qFormat/>
    <w:rsid w:val="00061388"/>
    <w:pPr>
      <w:spacing w:after="0" w:line="240" w:lineRule="auto"/>
    </w:pPr>
  </w:style>
  <w:style w:type="paragraph" w:styleId="Header">
    <w:name w:val="header"/>
    <w:basedOn w:val="Normal"/>
    <w:link w:val="HeaderChar"/>
    <w:uiPriority w:val="99"/>
    <w:unhideWhenUsed/>
    <w:rsid w:val="00333D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DAE"/>
  </w:style>
  <w:style w:type="paragraph" w:styleId="Footer">
    <w:name w:val="footer"/>
    <w:basedOn w:val="Normal"/>
    <w:link w:val="FooterChar"/>
    <w:uiPriority w:val="99"/>
    <w:unhideWhenUsed/>
    <w:rsid w:val="00333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DAE"/>
  </w:style>
  <w:style w:type="character" w:styleId="CommentReference">
    <w:name w:val="annotation reference"/>
    <w:basedOn w:val="DefaultParagraphFont"/>
    <w:uiPriority w:val="99"/>
    <w:semiHidden/>
    <w:unhideWhenUsed/>
    <w:rsid w:val="003B0074"/>
    <w:rPr>
      <w:sz w:val="16"/>
      <w:szCs w:val="16"/>
    </w:rPr>
  </w:style>
  <w:style w:type="paragraph" w:styleId="CommentText">
    <w:name w:val="annotation text"/>
    <w:basedOn w:val="Normal"/>
    <w:link w:val="CommentTextChar"/>
    <w:uiPriority w:val="99"/>
    <w:unhideWhenUsed/>
    <w:rsid w:val="003B0074"/>
    <w:pPr>
      <w:spacing w:line="240" w:lineRule="auto"/>
    </w:pPr>
    <w:rPr>
      <w:sz w:val="20"/>
      <w:szCs w:val="20"/>
    </w:rPr>
  </w:style>
  <w:style w:type="character" w:customStyle="1" w:styleId="CommentTextChar">
    <w:name w:val="Comment Text Char"/>
    <w:basedOn w:val="DefaultParagraphFont"/>
    <w:link w:val="CommentText"/>
    <w:uiPriority w:val="99"/>
    <w:rsid w:val="003B0074"/>
    <w:rPr>
      <w:sz w:val="20"/>
      <w:szCs w:val="20"/>
    </w:rPr>
  </w:style>
  <w:style w:type="paragraph" w:styleId="CommentSubject">
    <w:name w:val="annotation subject"/>
    <w:basedOn w:val="CommentText"/>
    <w:next w:val="CommentText"/>
    <w:link w:val="CommentSubjectChar"/>
    <w:uiPriority w:val="99"/>
    <w:semiHidden/>
    <w:unhideWhenUsed/>
    <w:rsid w:val="003B0074"/>
    <w:rPr>
      <w:b/>
      <w:bCs/>
    </w:rPr>
  </w:style>
  <w:style w:type="character" w:customStyle="1" w:styleId="CommentSubjectChar">
    <w:name w:val="Comment Subject Char"/>
    <w:basedOn w:val="CommentTextChar"/>
    <w:link w:val="CommentSubject"/>
    <w:uiPriority w:val="99"/>
    <w:semiHidden/>
    <w:rsid w:val="003B0074"/>
    <w:rPr>
      <w:b/>
      <w:bCs/>
      <w:sz w:val="20"/>
      <w:szCs w:val="20"/>
    </w:rPr>
  </w:style>
  <w:style w:type="paragraph" w:styleId="Revision">
    <w:name w:val="Revision"/>
    <w:hidden/>
    <w:uiPriority w:val="99"/>
    <w:semiHidden/>
    <w:rsid w:val="009461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59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C03C07-1B03-4FEE-901F-C6408A9AC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39396</Words>
  <Characters>224561</Characters>
  <Application>Microsoft Office Word</Application>
  <DocSecurity>0</DocSecurity>
  <Lines>1871</Lines>
  <Paragraphs>526</Paragraphs>
  <ScaleCrop>false</ScaleCrop>
  <Company/>
  <LinksUpToDate>false</LinksUpToDate>
  <CharactersWithSpaces>263431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Etard</dc:creator>
  <cp:keywords/>
  <dc:description/>
  <cp:lastModifiedBy>Etard, Adrienne</cp:lastModifiedBy>
  <cp:revision>356</cp:revision>
  <dcterms:created xsi:type="dcterms:W3CDTF">2022-05-25T11:33:00Z</dcterms:created>
  <dcterms:modified xsi:type="dcterms:W3CDTF">2022-05-26T14:26:00Z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http://www.zotero.org/styles/ecology-letters</vt:lpwstr>
  </property>
  <property fmtid="{D5CDD505-2E9C-101B-9397-08002B2CF9AE}" pid="16" name="Mendeley Recent Style Name 5_1">
    <vt:lpwstr>Ecology Letters</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