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BBDD60" w14:textId="76289106" w:rsidR="00882E5C" w:rsidRDefault="00882E5C" w:rsidP="001F3980">
      <w:pPr>
        <w:pStyle w:val="Standard"/>
        <w:jc w:val="both"/>
        <w:rPr>
          <w:b/>
          <w:sz w:val="28"/>
          <w:szCs w:val="28"/>
          <w:u w:val="single"/>
        </w:rPr>
      </w:pPr>
    </w:p>
    <w:p w14:paraId="70F2D17D" w14:textId="51F49828" w:rsidR="00882E5C" w:rsidRDefault="00882E5C" w:rsidP="00F76CFA">
      <w:pPr>
        <w:pStyle w:val="Standard"/>
        <w:numPr>
          <w:ilvl w:val="1"/>
          <w:numId w:val="8"/>
        </w:numPr>
        <w:jc w:val="both"/>
        <w:rPr>
          <w:b/>
        </w:rPr>
      </w:pPr>
      <w:r w:rsidRPr="00BB54C8">
        <w:rPr>
          <w:b/>
        </w:rPr>
        <w:t>Land-use and climate change</w:t>
      </w:r>
      <w:r w:rsidR="00BB54C8">
        <w:rPr>
          <w:b/>
        </w:rPr>
        <w:t xml:space="preserve"> and </w:t>
      </w:r>
      <w:r w:rsidRPr="00BB54C8">
        <w:rPr>
          <w:b/>
        </w:rPr>
        <w:t xml:space="preserve">species </w:t>
      </w:r>
      <w:r w:rsidR="00BB54C8">
        <w:rPr>
          <w:b/>
        </w:rPr>
        <w:t xml:space="preserve">response </w:t>
      </w:r>
      <w:r w:rsidRPr="00BB54C8">
        <w:rPr>
          <w:b/>
        </w:rPr>
        <w:t>traits</w:t>
      </w:r>
    </w:p>
    <w:p w14:paraId="2F7E1804" w14:textId="77777777" w:rsidR="00BB54C8" w:rsidRPr="00BB54C8" w:rsidRDefault="00BB54C8" w:rsidP="00BB54C8">
      <w:pPr>
        <w:pStyle w:val="Standard"/>
        <w:ind w:left="1080"/>
        <w:jc w:val="both"/>
        <w:rPr>
          <w:b/>
        </w:rPr>
      </w:pPr>
    </w:p>
    <w:p w14:paraId="68E2A82F" w14:textId="7ADA9109" w:rsidR="00CE2F4D" w:rsidRDefault="0056043B" w:rsidP="0056043B">
      <w:pPr>
        <w:pStyle w:val="Standard"/>
        <w:jc w:val="both"/>
      </w:pPr>
      <w:commentRangeStart w:id="0"/>
      <w:r>
        <w:t>Currently,</w:t>
      </w:r>
      <w:r w:rsidR="00693805">
        <w:t xml:space="preserve"> terrestrial</w:t>
      </w:r>
      <w:r>
        <w:t xml:space="preserve"> land-use change is the most important driver of biodiversity declines </w:t>
      </w:r>
      <w:r>
        <w:fldChar w:fldCharType="begin" w:fldLock="1"/>
      </w:r>
      <w:r>
        <w:instrText>ADDIN CSL_CITATION {"citationItems":[{"id":"ITEM-1","itemData":{"DOI":"10.1038/nature14324","ISBN":"0028-0836","ISSN":"0028-0836","PMID":"25832402","abstract":"Human activities, especially conversion and degradation of habitats, are causing global biodiversity declines. How local ecological assemblages are responding is less clear—a concern given their importance for many ecosystem functions and services.We analysed a terrestrial assemblage database of unprecedented geographic and taxonomic coverage to quantify local biodiversity responses to land use and related changes. Here we show that in the worst-affected habitats, these pressures reducewithin-sample species richness by anaverage of 76.5%,total abundance by 39.5%andrarefaction-based richness by 40.3%. We estimate that, globally, these pressures have already slightly reduced average within-sample richness (by 13.6%), total abundance (10.7%) and rarefaction-based richness (8.1%), with changes showing marked spatial variation. Rapid further losses are predicted under a business-as-usual land-use scenario; within-sample richness is projected to fall by a further 3.4% globally by 2100, with losses concentrated in biodiverse but economically poor countries. Strongmitigationcan delivermuchmore positive biodiversity changes (up to a 1.9%average increase) that are less strongly related to countries’ socioeconomic status.","author":[{"dropping-particle":"","family":"Newbold","given":"Tim","non-dropping-particle":"","parse-names":false,"suffix":""},{"dropping-particle":"","family":"Hudson","given":"Laurence N","non-dropping-particle":"","parse-names":false,"suffix":""},{"dropping-particle":"","family":"Hill","given":"Samantha Ll","non-dropping-particle":"","parse-names":false,"suffix":""},{"dropping-particle":"","family":"Contu","given":"Sar","non-dropping-particle":"","parse-names":false,"suffix":""},{"dropping-particle":"","family":"Lysenko","given":"Igor","non-dropping-particle":"","parse-names":false,"suffix":""},{"dropping-particle":"","family":"Senior","given":"Rebecca a","non-dropping-particle":"","parse-names":false,"suffix":""},{"dropping-particle":"","family":"Börger","given":"Luca","non-dropping-particle":"","parse-names":false,"suffix":""},{"dropping-particle":"","family":"Bennett","given":"Dominic J","non-dropping-particle":"","parse-names":false,"suffix":""},{"dropping-particle":"","family":"Choimes","given":"Argyrios","non-dropping-particle":"","parse-names":false,"suffix":""},{"dropping-particle":"","family":"Collen","given":"Ben","non-dropping-particle":"","parse-names":false,"suffix":""},{"dropping-particle":"","family":"Day","given":"Julie","non-dropping-particle":"","parse-names":false,"suffix":""},{"dropping-particle":"","family":"Palma","given":"Adriana","non-dropping-particle":"De","parse-names":false,"suffix":""},{"dropping-particle":"","family":"Dıáz","given":"Sandra","non-dropping-particle":"","parse-names":false,"suffix":""},{"dropping-particle":"","family":"Echeverria-Londoño","given":"Susy","non-dropping-particle":"","parse-names":false,"suffix":""},{"dropping-particle":"","family":"Edgar","given":"Melanie J","non-dropping-particle":"","parse-names":false,"suffix":""},{"dropping-particle":"","family":"Feldman","given":"Anat","non-dropping-particle":"","parse-names":false,"suffix":""},{"dropping-particle":"","family":"Garon","given":"Morgan","non-dropping-particle":"","parse-names":false,"suffix":""},{"dropping-particle":"","family":"Harrison","given":"Michelle L K","non-dropping-particle":"","parse-names":false,"suffix":""},{"dropping-particle":"","family":"Alhusseini","given":"Tamera","non-dropping-particle":"","parse-names":false,"suffix":""},{"dropping-particle":"","family":"Ingram","given":"Daniel J","non-dropping-particle":"","parse-names":false,"suffix":""},{"dropping-particle":"","family":"Itescu","given":"Yuval","non-dropping-particle":"","parse-names":false,"suffix":""},{"dropping-particle":"","family":"Kattge","given":"Jens","non-dropping-particle":"","parse-names":false,"suffix":""},{"dropping-particle":"","family":"Kemp","given":"Victoria","non-dropping-particle":"","parse-names":false,"suffix":""},{"dropping-particle":"","family":"Kirkpatrick","given":"Lucinda","non-dropping-particle":"","parse-names":false,"suffix":""},{"dropping-particle":"","family":"Kleyer","given":"Michael","non-dropping-particle":"","parse-names":false,"suffix":""},{"dropping-particle":"","family":"Laginha Pinto Correia","given":"David","non-dropping-particle":"","parse-names":false,"suffix":""},{"dropping-particle":"","family":"Martin","given":"Callum D","non-dropping-particle":"","parse-names":false,"suffix":""},{"dropping-particle":"","family":"Meiri","given":"Shai","non-dropping-particle":"","parse-names":false,"suffix":""},{"dropping-particle":"","family":"Novosolov","given":"Maria","non-dropping-particle":"","parse-names":false,"suffix":""},{"dropping-particle":"","family":"Pan","given":"Yuan","non-dropping-particle":"","parse-names":false,"suffix":""},{"dropping-particle":"","family":"Phillips","given":"Helen R P","non-dropping-particle":"","parse-names":false,"suffix":""},{"dropping-particle":"","family":"Purves","given":"Drew W","non-dropping-particle":"","parse-names":false,"suffix":""},{"dropping-particle":"","family":"Robinson","given":"Alexandra","non-dropping-particle":"","parse-names":false,"suffix":""},{"dropping-particle":"","family":"Simpson","given":"Jake","non-dropping-particle":"","parse-names":false,"suffix":""},{"dropping-particle":"","family":"Tuck","given":"Sean L","non-dropping-particle":"","parse-names":false,"suffix":""},{"dropping-particle":"","family":"Weiher","given":"Evan","non-dropping-particle":"","parse-names":false,"suffix":""},{"dropping-particle":"","family":"White","given":"Hannah J","non-dropping-particle":"","parse-names":false,"suffix":""},{"dropping-particle":"","family":"Ewers","given":"Robert M","non-dropping-particle":"","parse-names":false,"suffix":""},{"dropping-particle":"","family":"Mace","given":"Georgina M","non-dropping-particle":"","parse-names":false,"suffix":""},{"dropping-particle":"","family":"Scharlemann","given":"Jörn Pw","non-dropping-particle":"","parse-names":false,"suffix":""},{"dropping-particle":"","family":"Purvis","given":"Andy","non-dropping-particle":"","parse-names":false,"suffix":""}],"container-title":"Nature","id":"ITEM-1","issued":{"date-parts":[["2015"]]},"title":"Global effects of land use on local terrestrial biodiversity","type":"article-journal"},"uris":["http://www.mendeley.com/documents/?uuid=d5d905b0-deaf-4976-9ef5-941c21c8515f"]},{"id":"ITEM-2","itemData":{"DOI":"10.1016/j.gloenvcha.2016.03.013","ISBN":"0959-3780","ISSN":"09593780","abstract":"Agricultural land use to meet the demands of a growing population, changing diets, lifestyles and biofuel production is a significant driver of biodiversity loss. Globally applicable methods are needed to assess biodiversity impacts hidden in internationally traded food items. We used the countryside species area relationship (SAR) model to estimate the mammals, birds, amphibians and reptiles species lost (i.e. species 'committed to extinction') due to agricultural land use within each of the 804 terrestrial ecoregion. These species lost estimates were combined with high spatial resolution global maps of crop yields to calculate species lost per ton for 170 crops in 184 countries. Finally, the impacts per ton were linked with the bilateral trade data of crop products between producing and consuming countries from FAO, to calculate the land use biodiversity impacts embodied in international crop trade and consumption. We found that 83% of total species loss is incurred due to agriculture land use devoted for domestic consumption whereas 17% is due to export production. Exports from Indonesia to USA and China embody highest impacts (20 species lost at the regional level each). In general, industrialized countries with high per capita GDP tend to be major net importers of biodiversity impacts from developing tropical countries. Results show that embodied land area is not a good proxy for embodied biodiversity impacts in trade flows, as crops occupying little global area such as sugarcane, palm oil, rubber and coffee have disproportionately high biodiversity impacts.","author":[{"dropping-particle":"","family":"Chaudhary","given":"Abhishek","non-dropping-particle":"","parse-names":false,"suffix":""},{"dropping-particle":"","family":"Kastner","given":"Thomas","non-dropping-particle":"","parse-names":false,"suffix":""}],"container-title":"Global Environmental Change","id":"ITEM-2","issued":{"date-parts":[["2016"]]},"title":"Land use biodiversity impacts embodied in international food trade","type":"article-journal"},"uris":["http://www.mendeley.com/documents/?uuid=45e2dfdd-c214-4d6c-8de8-b6fda9bad88f"]}],"mendeley":{"formattedCitation":"(Newbold &lt;i&gt;et al.&lt;/i&gt;, 2015; Chaudhary and Kastner, 2016)","plainTextFormattedCitation":"(Newbold et al., 2015; Chaudhary and Kastner, 2016)","previouslyFormattedCitation":"(Newbold &lt;i&gt;et al.&lt;/i&gt;, 2015; Chaudhary and Kastner, 2016)"},"properties":{"noteIndex":0},"schema":"https://github.com/citation-style-language/schema/raw/master/csl-citation.json"}</w:instrText>
      </w:r>
      <w:r>
        <w:fldChar w:fldCharType="separate"/>
      </w:r>
      <w:bookmarkStart w:id="1" w:name="__Fieldmark__332_2105551012"/>
      <w:r>
        <w:rPr>
          <w:noProof/>
        </w:rPr>
        <w:t xml:space="preserve">(Newbold </w:t>
      </w:r>
      <w:r>
        <w:rPr>
          <w:i/>
          <w:noProof/>
        </w:rPr>
        <w:t>et al.</w:t>
      </w:r>
      <w:r>
        <w:rPr>
          <w:noProof/>
        </w:rPr>
        <w:t>, 2015; Chaudhary and Kastner, 2016</w:t>
      </w:r>
      <w:r w:rsidR="00F15D46">
        <w:rPr>
          <w:noProof/>
        </w:rPr>
        <w:t>, Maxwell 2016</w:t>
      </w:r>
      <w:r>
        <w:rPr>
          <w:noProof/>
        </w:rPr>
        <w:t>)</w:t>
      </w:r>
      <w:r>
        <w:fldChar w:fldCharType="end"/>
      </w:r>
      <w:bookmarkEnd w:id="1"/>
      <w:r w:rsidR="00B573C5">
        <w:t>.</w:t>
      </w:r>
      <w:commentRangeEnd w:id="0"/>
      <w:r w:rsidR="00D118B8">
        <w:rPr>
          <w:rStyle w:val="CommentReference"/>
          <w:rFonts w:cs="Mangal"/>
        </w:rPr>
        <w:commentReference w:id="0"/>
      </w:r>
      <w:r w:rsidR="00B573C5">
        <w:t xml:space="preserve"> With climate change projec</w:t>
      </w:r>
      <w:r w:rsidR="00294A1C">
        <w:t xml:space="preserve">ted to be catching up by 2070 </w:t>
      </w:r>
      <w:r w:rsidR="00294A1C">
        <w:fldChar w:fldCharType="begin" w:fldLock="1"/>
      </w:r>
      <w:r w:rsidR="00294A1C">
        <w:instrText>ADDIN CSL_CITATION {"citationItems":[{"id":"ITEM-1","itemData":{"DOI":"10.1098/rspb.2018.0792","ISSN":"0962-8452","PMID":"29925617","author":[{"dropping-particle":"","family":"Newbold","given":"Tim","non-dropping-particle":"","parse-names":false,"suffix":""}],"container-title":"Proceedings of the Royal Society of London Series B, Biological Sciences","id":"ITEM-1","issued":{"date-parts":[["2018"]]},"page":"20180792","title":"Future effects of climate and land-use change on terrestrial vertebrate community diversity under different scenarios","type":"article-journal"},"uris":["http://www.mendeley.com/documents/?uuid=5ad4490d-ab29-4c11-a0d3-182715d806fa"]}],"mendeley":{"formattedCitation":"(Newbold, 2018)","plainTextFormattedCitation":"(Newbold, 2018)","previouslyFormattedCitation":"(Newbold, 2018)"},"properties":{"noteIndex":0},"schema":"https://github.com/citation-style-language/schema/raw/master/csl-citation.json"}</w:instrText>
      </w:r>
      <w:r w:rsidR="00294A1C">
        <w:fldChar w:fldCharType="separate"/>
      </w:r>
      <w:r w:rsidR="00294A1C">
        <w:rPr>
          <w:noProof/>
        </w:rPr>
        <w:t>(Newbold, 2018)</w:t>
      </w:r>
      <w:r w:rsidR="00294A1C">
        <w:fldChar w:fldCharType="end"/>
      </w:r>
      <w:r w:rsidR="00B573C5">
        <w:t xml:space="preserve">, it has become vital to </w:t>
      </w:r>
      <w:r w:rsidR="00C05DAA">
        <w:t>understand how these threats will affect biodiversity, separately</w:t>
      </w:r>
      <w:r w:rsidR="001F4C42">
        <w:t xml:space="preserve"> and in combination</w:t>
      </w:r>
      <w:r>
        <w:t>.</w:t>
      </w:r>
      <w:r w:rsidR="001F4C42">
        <w:t xml:space="preserve"> </w:t>
      </w:r>
      <w:r w:rsidR="007440AF">
        <w:t xml:space="preserve">By </w:t>
      </w:r>
      <w:r w:rsidR="00CF664D">
        <w:t>influencing</w:t>
      </w:r>
      <w:r w:rsidR="007440AF">
        <w:t xml:space="preserve"> species responses to environmental changes, </w:t>
      </w:r>
      <w:r w:rsidR="00866C59">
        <w:t xml:space="preserve">response </w:t>
      </w:r>
      <w:r w:rsidR="007440AF">
        <w:t>traits can provide a mechanistic understanding of how diverse threats shape ecological communities, an understanding particularly relevant for conservation policies</w:t>
      </w:r>
      <w:r w:rsidR="00B53E15">
        <w:t>.</w:t>
      </w:r>
      <w:r w:rsidR="00D30C0A">
        <w:t xml:space="preserve"> </w:t>
      </w:r>
    </w:p>
    <w:p w14:paraId="2DFB044D" w14:textId="77777777" w:rsidR="00F250F5" w:rsidRPr="00D30C0A" w:rsidRDefault="00F250F5" w:rsidP="0056043B">
      <w:pPr>
        <w:pStyle w:val="Standard"/>
        <w:jc w:val="both"/>
      </w:pPr>
    </w:p>
    <w:p w14:paraId="33D4BB50" w14:textId="79838088" w:rsidR="00BB54C8" w:rsidRPr="00336FB0" w:rsidRDefault="00A30447" w:rsidP="00F77FDF">
      <w:pPr>
        <w:pStyle w:val="Standard"/>
        <w:ind w:firstLine="709"/>
        <w:jc w:val="both"/>
      </w:pPr>
      <w:r w:rsidRPr="00336FB0">
        <w:t xml:space="preserve">There is now </w:t>
      </w:r>
      <w:r w:rsidR="001D3F8B" w:rsidRPr="00336FB0">
        <w:t xml:space="preserve">empirical evidence </w:t>
      </w:r>
      <w:r w:rsidR="00FB70C3" w:rsidRPr="00336FB0">
        <w:t>across taxonomic group</w:t>
      </w:r>
      <w:r w:rsidR="00D531E7" w:rsidRPr="00336FB0">
        <w:t>s</w:t>
      </w:r>
      <w:r w:rsidR="00FB70C3" w:rsidRPr="00336FB0">
        <w:t xml:space="preserve"> </w:t>
      </w:r>
      <w:r w:rsidR="001D3F8B" w:rsidRPr="00336FB0">
        <w:t>that species traits influence their responses to LUCC.</w:t>
      </w:r>
      <w:r w:rsidR="00CE2F4D" w:rsidRPr="00336FB0">
        <w:t xml:space="preserve"> </w:t>
      </w:r>
      <w:r w:rsidR="00BF0F32" w:rsidRPr="00336FB0">
        <w:t>For instance, r</w:t>
      </w:r>
      <w:r w:rsidR="00110396" w:rsidRPr="00336FB0">
        <w:t xml:space="preserve">esponse traits to LUCC have been identified in terrestrial </w:t>
      </w:r>
      <w:r w:rsidR="00146940" w:rsidRPr="00336FB0">
        <w:t>plant</w:t>
      </w:r>
      <w:r w:rsidR="00CD4BEF" w:rsidRPr="00336FB0">
        <w:t xml:space="preserve"> </w:t>
      </w:r>
      <w:r w:rsidR="00CD4BEF" w:rsidRPr="00336FB0">
        <w:fldChar w:fldCharType="begin" w:fldLock="1"/>
      </w:r>
      <w:r w:rsidR="00663E28" w:rsidRPr="00336FB0">
        <w:instrText>ADDIN CSL_CITATION {"citationItems":[{"id":"ITEM-1","itemData":{"DOI":"10.1046/j.1365-2664.2001.00635.x","ISBN":"0021-8901","ISSN":"00218901","PMID":"87","abstract":"1. Range management is based on the response of plant species and communities to grazing intensity. The identification of easily measured plant functional traits that consistently predict grazing response in a wide spectrum of rangelands would be a major advance. 2. Sets of species from temperate subhumid upland grasslands of Argentina and Israel, grazed by cattle, were analysed to find out whether: (i) plants with contrasting grazing responses differed in terms of easily measured vegetative and life-history traits; (ii) their grazing response could be predicted from those traits; (iii) these patterns differed between the two countries. Leaf mass, area, specific area (SLA) and toughness were measured on 83 Argentine and 19 Israeli species. Species were classified by grazing response (grazing-susceptible or grazing-resistant) and plant height ( 40 cm) as well as by life history (annual or perennial) and taxonomy (monocotyledon or dicotyledon). 3. Similar plant traits were associated with a specific response to grazing in both Argentina and Israel. Grazing-resistant species were shorter in height, and had smaller, more tender, leaves, with higher SLA than grazing-susceptible species. Grazing resistance was associated with both avoidance traits (small height and leaf size) and tolerance traits (high SLA). Leaf toughness did not contribute to grazing resistance and may be related to selection for canopy dominance. 4. Plant height was the best single predictor of grazing response, followed by leaf mass. The best prediction of species grazing response was achieved by combining plant height, life history and leaf mass. SLA was a comparatively poor predictor of grazing response. 5. The ranges of plant traits, and some correlation patterns between them, differed markedly between species sets from Argentina and Israel. However, the significant relationships between plant traits and grazing response were maintained. 6. The results of this exploratory study suggest that prediction of grazing responses on the basis of easily measured plant traits is feasible and consistent between similar grazing systems in different regions. The results challenge the precept that intense cattle grazing necessarily favours species with tough, unpalatable, leaves.","author":[{"dropping-particle":"","family":"Díaz","given":"Sandra","non-dropping-particle":"","parse-names":false,"suffix":""},{"dropping-particle":"","family":"Noy-Meir","given":"Imanuel","non-dropping-particle":"","parse-names":false,"suffix":""},{"dropping-particle":"","family":"Cabido","given":"Marcelo","non-dropping-particle":"","parse-names":false,"suffix":""}],"container-title":"Journal of Applied Ecology","id":"ITEM-1","issued":{"date-parts":[["2001"]]},"title":"Can grazing response of herbaceous plants be predicted from simple vegetative traits?","type":"article-journal"},"uris":["http://www.mendeley.com/documents/?uuid=5bb96aa4-71f2-44eb-a91c-5d32dd998ef3"]}],"mendeley":{"formattedCitation":"(Díaz, Noy-Meir and Cabido, 2001)","plainTextFormattedCitation":"(Díaz, Noy-Meir and Cabido, 2001)","previouslyFormattedCitation":"(Díaz, Noy-Meir and Cabido, 2001)"},"properties":{"noteIndex":0},"schema":"https://github.com/citation-style-language/schema/raw/master/csl-citation.json"}</w:instrText>
      </w:r>
      <w:r w:rsidR="00CD4BEF" w:rsidRPr="00336FB0">
        <w:fldChar w:fldCharType="separate"/>
      </w:r>
      <w:r w:rsidR="00CD4BEF" w:rsidRPr="00336FB0">
        <w:rPr>
          <w:noProof/>
        </w:rPr>
        <w:t>(Díaz, Noy-Meir and Cabido, 2001)</w:t>
      </w:r>
      <w:r w:rsidR="00CD4BEF" w:rsidRPr="00336FB0">
        <w:fldChar w:fldCharType="end"/>
      </w:r>
      <w:r w:rsidR="00110396" w:rsidRPr="00336FB0">
        <w:t>,</w:t>
      </w:r>
      <w:r w:rsidR="00146940" w:rsidRPr="00336FB0">
        <w:t xml:space="preserve"> fungal (Koide et al 2013),</w:t>
      </w:r>
      <w:r w:rsidR="00110396" w:rsidRPr="00336FB0">
        <w:t xml:space="preserve"> </w:t>
      </w:r>
      <w:r w:rsidR="00146940" w:rsidRPr="00336FB0">
        <w:t>invertebrate</w:t>
      </w:r>
      <w:r w:rsidR="001B148C" w:rsidRPr="00336FB0">
        <w:t xml:space="preserve"> </w:t>
      </w:r>
      <w:r w:rsidR="001B148C" w:rsidRPr="00336FB0">
        <w:fldChar w:fldCharType="begin" w:fldLock="1"/>
      </w:r>
      <w:r w:rsidR="00E417F8" w:rsidRPr="00336FB0">
        <w:instrText>ADDIN CSL_CITATION {"citationItems":[{"id":"ITEM-1","itemData":{"DOI":"10.1016/j.biocon.2010.03.024","ISBN":"0006-3207","ISSN":"00063207","PMID":"20568612","abstract":"The ability to predict the responses of ecological communities and individual species to human-induced environmental change remains a key issue for ecologists and conservation managers alike. Responses are often variable among species within groups making general predictions difficult. One option is to include ecological trait information that might help to disentangle patterns of response and also provide greater understanding of how particular traits link whole clades to their environment. Although this \"trait-guild\" approach has been used for single disturbances, the importance of particular traits on general responses to multiple disturbances has not been explored. We used a mixed model analysis of 19 data sets from throughout the world to test the effect of ecological and life-history traits on the responses of bee species to different types of anthropogenic environmental change. These changes included habitat loss, fragmentation, agricultural intensification, pesticides and fire. Individual traits significantly affected bee species responses to different disturbances and several traits were broadly predictive among multiple disturbances. The location of nests - above vs. below ground - significantly affected response to habitat loss, agricultural intensification, tillage regime (within agriculture) and fire. Species that nested above ground were on average more negatively affected by isolation from natural habitat and intensive agricultural land use than were species nesting below ground. In contrast below-ground-nesting species were more negatively affected by tilling than were above-ground nesters. The response of different nesting guilds to fire depended on the time since the burn. Social bee species were more strongly affected by isolation from natural habitat and pesticides than were solitary bee species. Surprisingly, body size did not consistently affect species responses, despite its importance in determining many aspects of individuals' interaction with their environment. Although synergistic interactions among traits remain to be explored, individual traits can be useful in predicting and understanding responses of related species to global change. © 2010 Elsevier Ltd.","author":[{"dropping-particle":"","family":"Williams","given":"Neal M.","non-dropping-particle":"","parse-names":false,"suffix":""},{"dropping-particle":"","family":"Crone","given":"Elizabeth E.","non-dropping-particle":"","parse-names":false,"suffix":""},{"dropping-particle":"","family":"Roulston","given":"T'ai H.","non-dropping-particle":"","parse-names":false,"suffix":""},{"dropping-particle":"","family":"Minckley","given":"Robert L.","non-dropping-particle":"","parse-names":false,"suffix":""},{"dropping-particle":"","family":"Packer","given":"Laurence","non-dropping-particle":"","parse-names":false,"suffix":""},{"dropping-particle":"","family":"Potts","given":"Simon G.","non-dropping-particle":"","parse-names":false,"suffix":""}],"container-title":"Biological Conservation","id":"ITEM-1","issued":{"date-parts":[["2010"]]},"title":"Ecological and life-history traits predict bee species responses to environmental disturbances","type":"article-journal"},"uris":["http://www.mendeley.com/documents/?uuid=8188500d-500e-42b0-be9b-8a8e1f976f55"]},{"id":"ITEM-2","itemData":{"DOI":"10.1016/j.biocon.2018.12.032","ISSN":"00063207","author":[{"dropping-particle":"","family":"Hall","given":"Mark A.","non-dropping-particle":"","parse-names":false,"suffix":""},{"dropping-particle":"","family":"Nimmo","given":"Dale G.","non-dropping-particle":"","parse-names":false,"suffix":""},{"dropping-particle":"","family":"Cunningham","given":"Saul A.","non-dropping-particle":"","parse-names":false,"suffix":""},{"dropping-particle":"","family":"Walker","given":"Kenneth","non-dropping-particle":"","parse-names":false,"suffix":""},{"dropping-particle":"","family":"Bennett","given":"Andrew F.","non-dropping-particle":"","parse-names":false,"suffix":""}],"container-title":"Biological Conservation","id":"ITEM-2","issue":"August 2018","issued":{"date-parts":[["2019"]]},"page":"1-12","publisher":"Elsevier","title":"The response of wild bees to tree cover and rural land use is mediated by species' traits","type":"article-journal","volume":"231"},"uris":["http://www.mendeley.com/documents/?uuid=fd63e26d-30f6-45d9-87c8-8dba5a4c59e2"]}],"mendeley":{"formattedCitation":"(Williams &lt;i&gt;et al.&lt;/i&gt;, 2010; Hall &lt;i&gt;et al.&lt;/i&gt;, 2019)","plainTextFormattedCitation":"(Williams et al., 2010; Hall et al., 2019)","previouslyFormattedCitation":"(Williams &lt;i&gt;et al.&lt;/i&gt;, 2010; Hall &lt;i&gt;et al.&lt;/i&gt;, 2019)"},"properties":{"noteIndex":0},"schema":"https://github.com/citation-style-language/schema/raw/master/csl-citation.json"}</w:instrText>
      </w:r>
      <w:r w:rsidR="001B148C" w:rsidRPr="00336FB0">
        <w:fldChar w:fldCharType="separate"/>
      </w:r>
      <w:r w:rsidR="00DC0040" w:rsidRPr="00336FB0">
        <w:rPr>
          <w:noProof/>
        </w:rPr>
        <w:t xml:space="preserve">(Williams </w:t>
      </w:r>
      <w:r w:rsidR="00DC0040" w:rsidRPr="00336FB0">
        <w:rPr>
          <w:i/>
          <w:noProof/>
        </w:rPr>
        <w:t>et al.</w:t>
      </w:r>
      <w:r w:rsidR="00DC0040" w:rsidRPr="00336FB0">
        <w:rPr>
          <w:noProof/>
        </w:rPr>
        <w:t xml:space="preserve">, 2010; Hall </w:t>
      </w:r>
      <w:r w:rsidR="00DC0040" w:rsidRPr="00336FB0">
        <w:rPr>
          <w:i/>
          <w:noProof/>
        </w:rPr>
        <w:t>et al.</w:t>
      </w:r>
      <w:r w:rsidR="00DC0040" w:rsidRPr="00336FB0">
        <w:rPr>
          <w:noProof/>
        </w:rPr>
        <w:t>, 2019)</w:t>
      </w:r>
      <w:r w:rsidR="001B148C" w:rsidRPr="00336FB0">
        <w:fldChar w:fldCharType="end"/>
      </w:r>
      <w:r w:rsidR="00146940" w:rsidRPr="00336FB0">
        <w:t>, and</w:t>
      </w:r>
      <w:r w:rsidR="001E723C" w:rsidRPr="00336FB0">
        <w:t xml:space="preserve"> terrestrial</w:t>
      </w:r>
      <w:r w:rsidR="00146940" w:rsidRPr="00336FB0">
        <w:t xml:space="preserve"> vertebrate</w:t>
      </w:r>
      <w:r w:rsidR="006E60FB" w:rsidRPr="00336FB0">
        <w:t xml:space="preserve"> </w:t>
      </w:r>
      <w:r w:rsidR="00193098" w:rsidRPr="00336FB0">
        <w:t>assemblages</w:t>
      </w:r>
      <w:r w:rsidR="00233B2F" w:rsidRPr="00336FB0">
        <w:t xml:space="preserve"> (Table 1)</w:t>
      </w:r>
      <w:r w:rsidR="006E60FB" w:rsidRPr="00336FB0">
        <w:t>.</w:t>
      </w:r>
      <w:r w:rsidR="00CF2DB2" w:rsidRPr="00336FB0">
        <w:t xml:space="preserve"> </w:t>
      </w:r>
      <w:r w:rsidR="00F250F5" w:rsidRPr="00336FB0">
        <w:t xml:space="preserve">It is important to point out that in some cases, contrasting results are found (for instance, in </w:t>
      </w:r>
      <w:r w:rsidR="00F77FDF" w:rsidRPr="00336FB0">
        <w:t>bees</w:t>
      </w:r>
      <w:r w:rsidR="00F250F5" w:rsidRPr="00336FB0">
        <w:t>:</w:t>
      </w:r>
      <w:r w:rsidR="00336FB0">
        <w:t xml:space="preserve"> </w:t>
      </w:r>
      <w:r w:rsidR="001E723C" w:rsidRPr="00336FB0">
        <w:rPr>
          <w:shd w:val="clear" w:color="auto" w:fill="FFFF00"/>
        </w:rPr>
        <w:t>larger body size having been found to influence species responses to land-use change both negatively (</w:t>
      </w:r>
      <w:r w:rsidR="00F77FDF" w:rsidRPr="00336FB0">
        <w:rPr>
          <w:shd w:val="clear" w:color="auto" w:fill="FFFF00"/>
        </w:rPr>
        <w:t xml:space="preserve">Larsen 2005, </w:t>
      </w:r>
      <w:proofErr w:type="spellStart"/>
      <w:r w:rsidR="00F77FDF" w:rsidRPr="00336FB0">
        <w:rPr>
          <w:shd w:val="clear" w:color="auto" w:fill="FFFF00"/>
        </w:rPr>
        <w:t>Bartomeus</w:t>
      </w:r>
      <w:proofErr w:type="spellEnd"/>
      <w:r w:rsidR="00F77FDF" w:rsidRPr="00336FB0">
        <w:rPr>
          <w:shd w:val="clear" w:color="auto" w:fill="FFFF00"/>
        </w:rPr>
        <w:t xml:space="preserve"> 2013</w:t>
      </w:r>
      <w:r w:rsidR="001E723C" w:rsidRPr="00336FB0">
        <w:rPr>
          <w:shd w:val="clear" w:color="auto" w:fill="FFFF00"/>
        </w:rPr>
        <w:t>) and positively (</w:t>
      </w:r>
      <w:r w:rsidR="00F77FDF" w:rsidRPr="00336FB0">
        <w:rPr>
          <w:shd w:val="clear" w:color="auto" w:fill="FFFF00"/>
        </w:rPr>
        <w:t>De Palma 2015</w:t>
      </w:r>
      <w:r w:rsidR="001E723C" w:rsidRPr="00336FB0">
        <w:rPr>
          <w:shd w:val="clear" w:color="auto" w:fill="FFFF00"/>
        </w:rPr>
        <w:t>)</w:t>
      </w:r>
      <w:r w:rsidR="00F77FDF" w:rsidRPr="00336FB0">
        <w:rPr>
          <w:shd w:val="clear" w:color="auto" w:fill="FFFF00"/>
        </w:rPr>
        <w:t>, or having been found to have little effect (Williams 2010, Forrest 2015)</w:t>
      </w:r>
      <w:r w:rsidR="001E723C" w:rsidRPr="00336FB0">
        <w:rPr>
          <w:shd w:val="clear" w:color="auto" w:fill="FFFF00"/>
        </w:rPr>
        <w:t>)</w:t>
      </w:r>
      <w:r w:rsidR="00F77FDF" w:rsidRPr="00336FB0">
        <w:rPr>
          <w:shd w:val="clear" w:color="auto" w:fill="FFFF00"/>
        </w:rPr>
        <w:t>.</w:t>
      </w:r>
      <w:r w:rsidR="00F250F5" w:rsidRPr="00336FB0">
        <w:t xml:space="preserve"> </w:t>
      </w:r>
      <w:r w:rsidR="00F77FDF" w:rsidRPr="00336FB0">
        <w:t>T</w:t>
      </w:r>
      <w:r w:rsidR="00F250F5" w:rsidRPr="00336FB0">
        <w:t xml:space="preserve">his highlights the fact that studies may be context-dependent, with contingent limitations. </w:t>
      </w:r>
      <w:r w:rsidR="000410C5" w:rsidRPr="00336FB0">
        <w:t>For vertebrates</w:t>
      </w:r>
      <w:commentRangeStart w:id="2"/>
      <w:r w:rsidR="00CF2DB2" w:rsidRPr="00336FB0">
        <w:t xml:space="preserve">, </w:t>
      </w:r>
      <w:r w:rsidR="00F250F5" w:rsidRPr="00336FB0">
        <w:t>most</w:t>
      </w:r>
      <w:r w:rsidR="00CF2DB2" w:rsidRPr="00336FB0">
        <w:t xml:space="preserve"> studies, conducted on different taxa and at different scales, </w:t>
      </w:r>
      <w:r w:rsidR="00F53756" w:rsidRPr="00336FB0">
        <w:t xml:space="preserve">tend to </w:t>
      </w:r>
      <w:r w:rsidR="00127BE2" w:rsidRPr="00336FB0">
        <w:t>show</w:t>
      </w:r>
      <w:r w:rsidR="00CF2DB2" w:rsidRPr="00336FB0">
        <w:t xml:space="preserve"> that larger, longer-lived specialist species with a lower reproductive output are more likely to</w:t>
      </w:r>
      <w:r w:rsidR="00127BE2" w:rsidRPr="00336FB0">
        <w:t xml:space="preserve"> be impacted negatively by LUCC</w:t>
      </w:r>
      <w:r w:rsidR="00F53756" w:rsidRPr="00336FB0">
        <w:t xml:space="preserve"> (Table 1)</w:t>
      </w:r>
      <w:r w:rsidR="00127BE2" w:rsidRPr="00336FB0">
        <w:t>.</w:t>
      </w:r>
      <w:commentRangeEnd w:id="2"/>
      <w:r w:rsidR="00D118B8" w:rsidRPr="00336FB0">
        <w:rPr>
          <w:rStyle w:val="CommentReference"/>
          <w:rFonts w:cs="Mangal"/>
        </w:rPr>
        <w:commentReference w:id="2"/>
      </w:r>
      <w:r w:rsidR="00127BE2" w:rsidRPr="00336FB0">
        <w:t xml:space="preserve"> </w:t>
      </w:r>
      <w:r w:rsidR="00F250F5" w:rsidRPr="00336FB0">
        <w:t xml:space="preserve"> As such, </w:t>
      </w:r>
      <w:proofErr w:type="gramStart"/>
      <w:r w:rsidR="00F250F5" w:rsidRPr="00336FB0">
        <w:t>a number of</w:t>
      </w:r>
      <w:proofErr w:type="gramEnd"/>
      <w:r w:rsidR="00F250F5" w:rsidRPr="00336FB0">
        <w:t xml:space="preserve"> response traits</w:t>
      </w:r>
      <w:r w:rsidR="001E723C" w:rsidRPr="00336FB0">
        <w:t xml:space="preserve"> to land-use or climate change</w:t>
      </w:r>
      <w:r w:rsidR="00F250F5" w:rsidRPr="00336FB0">
        <w:t xml:space="preserve"> have been identified for vertebrate species</w:t>
      </w:r>
      <w:r w:rsidR="00A947A9" w:rsidRPr="00336FB0">
        <w:t xml:space="preserve"> (see Table 1)</w:t>
      </w:r>
      <w:r w:rsidR="00F77FDF" w:rsidRPr="00336FB0">
        <w:t>.</w:t>
      </w:r>
    </w:p>
    <w:p w14:paraId="2D91D8BF" w14:textId="77777777" w:rsidR="008E713B" w:rsidRPr="00336FB0" w:rsidRDefault="008E713B" w:rsidP="008E713B">
      <w:pPr>
        <w:pStyle w:val="Standard"/>
        <w:jc w:val="both"/>
      </w:pPr>
    </w:p>
    <w:p w14:paraId="037A6985" w14:textId="55A51925" w:rsidR="00BC4E43" w:rsidRPr="008D3D08" w:rsidRDefault="008E713B" w:rsidP="008E713B">
      <w:pPr>
        <w:pStyle w:val="Standard"/>
        <w:jc w:val="both"/>
      </w:pPr>
      <w:r>
        <w:t>D</w:t>
      </w:r>
      <w:r w:rsidR="006334B1">
        <w:t>espite this empirical evidence, there is still a need to refine our understanding of which traits significantly influence responses.</w:t>
      </w:r>
      <w:r w:rsidR="006334B1" w:rsidRPr="00F12EBB">
        <w:rPr>
          <w:i/>
        </w:rPr>
        <w:t xml:space="preserve"> </w:t>
      </w:r>
      <w:r w:rsidR="006334B1">
        <w:t xml:space="preserve">As traits are commonly used to assess species vulnerability </w:t>
      </w:r>
      <w:r w:rsidR="00511395">
        <w:t xml:space="preserve">to threats or extinction risks </w:t>
      </w:r>
      <w:r w:rsidR="00950F30">
        <w:fldChar w:fldCharType="begin" w:fldLock="1"/>
      </w:r>
      <w:r w:rsidR="003A4C3A">
        <w:instrText>ADDIN CSL_CITATION {"citationItems":[{"id":"ITEM-1","itemData":{"DOI":"10.1016/j.biocon.2016.06.002","ISBN":"0006-3207","ISSN":"00063207","abstract":"One-fifth of the world's reptiles are currently estimated as threatened with extinction, primarily due to the immediate threats of habitat loss and overexploitation. Climate change presents an emerging slow-acting threat. However, few IUCN Red List assessments for reptiles explicitly consider the potential role of climate change as a threat. Thus, climate change vulnerability assessments can complement existing Red List assessments and highlight further, emerging priorities for conservation action. Here we present the first trait-based global climate change vulnerability assessment for reptiles to estimate the climate change vulnerability of a random representative sample of 1498 species of reptiles. We collected species-specific traits relating to three dimensions of climate change, sensitivity, low adaptability, and exposure, which we combined to assess overall vulnerability. We found 80.5% of species highly sensitive to climate change, primarily due to habitat specialisation, while 48% had low adaptability and 58% had high exposure. Overall, 22% of species assessed were highly vulnerable to climate change. Hotspots of climate change vulnerability did not always overlap with hotspots of threatened species richness, with most of the vulnerable species found in northwestern South America, southwestern USA, Sri Lanka, the Himalayan Arc, Central Asia and southern India. Most families were found to be significantly more vulnerable to climate change than expected by chance. Our findings build on previous work on reptile extinction risk to provide an overview of the risk posed to reptiles by climate change. Despite significant data gaps for a number of traits, we recommend that these findings are integrated into reassessments of species' extinction risk, to monitor both immediate and slow-acting threats to reptiles.","author":[{"dropping-particle":"","family":"Bohm","given":"Monika","non-dropping-particle":"","parse-names":false,"suffix":""},{"dropping-particle":"","family":"Cook","given":"Daniel","non-dropping-particle":"","parse-names":false,"suffix":""},{"dropping-particle":"","family":"Ma","given":"Heidi","non-dropping-particle":"","parse-names":false,"suffix":""},{"dropping-particle":"","family":"Davidson","given":"Ana D.","non-dropping-particle":"","parse-names":false,"suffix":""},{"dropping-particle":"","family":"Garcï¿½a","given":"Andrï¿½s","non-dropping-particle":"","parse-names":false,"suffix":""},{"dropping-particle":"","family":"Tapley","given":"Benjamin","non-dropping-particle":"","parse-names":false,"suffix":""},{"dropping-particle":"","family":"Pearce-Kelly","given":"Paul","non-dropping-particle":"","parse-names":false,"suffix":""},{"dropping-particle":"","family":"Carr","given":"Jamie","non-dropping-particle":"","parse-names":false,"suffix":""}],"container-title":"Biological Conservation","id":"ITEM-1","issued":{"date-parts":[["2016"]]},"title":"Hot and bothered: Using trait-based approaches to assess climate change vulnerability in reptiles","type":"article-journal"},"uris":["http://www.mendeley.com/documents/?uuid=593c7e4e-d5c3-41ca-b863-16f7939bba5e"]},{"id":"ITEM-2","itemData":{"DOI":"10.1016/j.biocon.2015.05.001","ISBN":"0006-3207","ISSN":"00063207","abstract":"To accommodate climate-driven changes in biological communities, conservation plans are increasingly making use of models to predict species’ responses to climate change. To date, species distribution models have been the most commonly used approach for assessing species’ vulnerability to climate change. Biological trait-based approaches, which have emerged recently, and which include consideration of species’ sensitivity and adaptive capacity, provide alternative and potentially conflicting vulnerability assessments and present conservation practitioners and planners with difficult choices. Here we discuss the differing objectives and strengths of the approaches, and provide guidance to conservation practitioners for their application. We outline an integrative methodological framework for assessing climate change impacts on species that uses both traditional species distribution modelling approaches and biological trait-based assessments. We show how these models can be used conceptually as inputs to guide conservation monitoring and planning.","author":[{"dropping-particle":"","family":"Willis","given":"S.G.","non-dropping-particle":"","parse-names":false,"suffix":""},{"dropping-particle":"","family":"Foden","given":"W.","non-dropping-particle":"","parse-names":false,"suffix":""},{"dropping-particle":"","family":"Baker","given":"D.J.","non-dropping-particle":"","parse-names":false,"suffix":""},{"dropping-particle":"","family":"Belle","given":"E.","non-dropping-particle":"","parse-names":false,"suffix":""},{"dropping-particle":"","family":"Burgess","given":"N.D.","non-dropping-particle":"","parse-names":false,"suffix":""},{"dropping-particle":"","family":"Carr","given":"J.a.","non-dropping-particle":"","parse-names":false,"suffix":""},{"dropping-particle":"","family":"Doswald","given":"N.","non-dropping-particle":"","parse-names":false,"suffix":""},{"dropping-particle":"","family":"Garcia","given":"R.a.","non-dropping-particle":"","parse-names":false,"suffix":""},{"dropping-particle":"","family":"Hartley","given":"a.","non-dropping-particle":"","parse-names":false,"suffix":""},{"dropping-particle":"","family":"Hof","given":"C.","non-dropping-particle":"","parse-names":false,"suffix":""},{"dropping-particle":"","family":"Newbold","given":"T.","non-dropping-particle":"","parse-names":false,"suffix":""},{"dropping-particle":"","family":"Rahbek","given":"C.","non-dropping-particle":"","parse-names":false,"suffix":""},{"dropping-particle":"","family":"Smith","given":"R.J.","non-dropping-particle":"","parse-names":false,"suffix":""},{"dropping-particle":"","family":"Visconti","given":"P.","non-dropping-particle":"","parse-names":false,"suffix":""},{"dropping-particle":"","family":"Young","given":"B.E.","non-dropping-particle":"","parse-names":false,"suffix":""},{"dropping-particle":"","family":"Butchart","given":"S.H.M.","non-dropping-particle":"","parse-names":false,"suffix":""}],"container-title":"Biological Conservation","id":"ITEM-2","issued":{"date-parts":[["2015"]]},"title":"Integrating climate change vulnerability assessments from species distribution models and trait-based approaches","type":"article-journal"},"uris":["http://www.mendeley.com/documents/?uuid=adc6f910-5c00-4286-9c10-9dcb88bf6d71"]},{"id":"ITEM-3","itemData":{"DOI":"10.1038/nclimate2448","ISBN":"1758-678X","ISSN":"17586798","PMID":"23347591","abstract":"The effects of climate change on biodiversity are increasingly well documented, and many methods have been developed to assess species’ vulnerability to climatic changes, both ongoing and projected in the coming decades. To minimize global biodiversity losses, conservationists need to identify those species that are likely to be most vulnerable to the impacts of climate change. In this Review, we summarize different currencies used for assessing species’ climate change vulnerability. We describe three main approaches used to derive these currencies (correlative, mechanistic and trait-based), and their associated data requirements, spatial and temporal scales of application and modelling methods. We identify strengths and weaknesses of the approaches and highlight the sources of uncertainty inherent in each method that limit projection reliability. Finally, we provide guidance for conservation practitioners in selecting the most appropriate approach(es) for their planning needs and highlight priority areas for further assessments.","author":[{"dropping-particle":"","family":"Pacifici","given":"Michela","non-dropping-particle":"","parse-names":false,"suffix":""},{"dropping-particle":"","family":"Foden","given":"Wendy B.","non-dropping-particle":"","parse-names":false,"suffix":""},{"dropping-particle":"","family":"Visconti","given":"Piero","non-dropping-particle":"","parse-names":false,"suffix":""},{"dropping-particle":"","family":"Watson","given":"James E.M.","non-dropping-particle":"","parse-names":false,"suffix":""},{"dropping-particle":"","family":"Butchart","given":"Stuart H.M.","non-dropping-particle":"","parse-names":false,"suffix":""},{"dropping-particle":"","family":"Kovacs","given":"Kit M.","non-dropping-particle":"","parse-names":false,"suffix":""},{"dropping-particle":"","family":"Scheffers","given":"Brett R.","non-dropping-particle":"","parse-names":false,"suffix":""},{"dropping-particle":"","family":"Hole","given":"David G.","non-dropping-particle":"","parse-names":false,"suffix":""},{"dropping-particle":"","family":"Martin","given":"Tara G.","non-dropping-particle":"","parse-names":false,"suffix":""},{"dropping-particle":"","family":"Akçakaya","given":"H. Resit","non-dropping-particle":"","parse-names":false,"suffix":""},{"dropping-particle":"","family":"Corlett","given":"Richard T.","non-dropping-particle":"","parse-names":false,"suffix":""},{"dropping-particle":"","family":"Huntley","given":"Brian","non-dropping-particle":"","parse-names":false,"suffix":""},{"dropping-particle":"","family":"Bickford","given":"David","non-dropping-particle":"","parse-names":false,"suffix":""},{"dropping-particle":"","family":"Carr","given":"Jamie A.","non-dropping-particle":"","parse-names":false,"suffix":""},{"dropping-particle":"","family":"Hoffmann","given":"Ary A.","non-dropping-particle":"","parse-names":false,"suffix":""},{"dropping-particle":"","family":"Midgley","given":"Guy F.","non-dropping-particle":"","parse-names":false,"suffix":""},{"dropping-particle":"","family":"Pearce-Kelly","given":"Paul","non-dropping-particle":"","parse-names":false,"suffix":""},{"dropping-particle":"","family":"Pearson","given":"Richard G.","non-dropping-particle":"","parse-names":false,"suffix":""},{"dropping-particle":"","family":"Williams","given":"Stephen E.","non-dropping-particle":"","parse-names":false,"suffix":""},{"dropping-particle":"","family":"Willis","given":"Stephen G.","non-dropping-particle":"","parse-names":false,"suffix":""},{"dropping-particle":"","family":"Young","given":"Bruce","non-dropping-particle":"","parse-names":false,"suffix":""},{"dropping-particle":"","family":"Rondinini","given":"Carlo","non-dropping-particle":"","parse-names":false,"suffix":""}],"container-title":"Nature Climate Change","id":"ITEM-3","issued":{"date-parts":[["2015"]]},"title":"Assessing species vulnerability to climate change","type":"article"},"uris":["http://www.mendeley.com/documents/?uuid=bb92bc1a-9fa2-40cd-a736-87a449ffb003"]}],"mendeley":{"formattedCitation":"(Pacifici &lt;i&gt;et al.&lt;/i&gt;, 2015; Willis &lt;i&gt;et al.&lt;/i&gt;, 2015; Bohm &lt;i&gt;et al.&lt;/i&gt;, 2016)","plainTextFormattedCitation":"(Pacifici et al., 2015; Willis et al., 2015; Bohm et al., 2016)","previouslyFormattedCitation":"(Pacifici &lt;i&gt;et al.&lt;/i&gt;, 2015; Willis &lt;i&gt;et al.&lt;/i&gt;, 2015; Bohm &lt;i&gt;et al.&lt;/i&gt;, 2016)"},"properties":{"noteIndex":0},"schema":"https://github.com/citation-style-language/schema/raw/master/csl-citation.json"}</w:instrText>
      </w:r>
      <w:r w:rsidR="00950F30">
        <w:fldChar w:fldCharType="separate"/>
      </w:r>
      <w:r w:rsidR="00511395" w:rsidRPr="00511395">
        <w:rPr>
          <w:noProof/>
        </w:rPr>
        <w:t xml:space="preserve">(Pacifici </w:t>
      </w:r>
      <w:r w:rsidR="00511395" w:rsidRPr="00511395">
        <w:rPr>
          <w:i/>
          <w:noProof/>
        </w:rPr>
        <w:t>et al.</w:t>
      </w:r>
      <w:r w:rsidR="00511395" w:rsidRPr="00511395">
        <w:rPr>
          <w:noProof/>
        </w:rPr>
        <w:t xml:space="preserve">, 2015; Willis </w:t>
      </w:r>
      <w:r w:rsidR="00511395" w:rsidRPr="00511395">
        <w:rPr>
          <w:i/>
          <w:noProof/>
        </w:rPr>
        <w:t>et al.</w:t>
      </w:r>
      <w:r w:rsidR="00511395" w:rsidRPr="00511395">
        <w:rPr>
          <w:noProof/>
        </w:rPr>
        <w:t xml:space="preserve">, 2015; Bohm </w:t>
      </w:r>
      <w:r w:rsidR="00511395" w:rsidRPr="00511395">
        <w:rPr>
          <w:i/>
          <w:noProof/>
        </w:rPr>
        <w:t>et al.</w:t>
      </w:r>
      <w:r w:rsidR="00511395" w:rsidRPr="00511395">
        <w:rPr>
          <w:noProof/>
        </w:rPr>
        <w:t>, 2016)</w:t>
      </w:r>
      <w:r w:rsidR="00950F30">
        <w:fldChar w:fldCharType="end"/>
      </w:r>
      <w:r w:rsidR="006334B1">
        <w:t>, it is particularly important to be confident about how they act on species responses.</w:t>
      </w:r>
      <w:r w:rsidR="00BC4E43">
        <w:t xml:space="preserve"> Trait-based approaches can be opposed to trend-based approaches</w:t>
      </w:r>
      <w:r w:rsidR="00BB54C8">
        <w:t xml:space="preserve"> (</w:t>
      </w:r>
      <w:proofErr w:type="spellStart"/>
      <w:r w:rsidR="00BB54C8">
        <w:t>Pacifici</w:t>
      </w:r>
      <w:proofErr w:type="spellEnd"/>
      <w:r w:rsidR="00BB54C8">
        <w:t xml:space="preserve"> 2015)</w:t>
      </w:r>
      <w:r w:rsidR="00E2345E">
        <w:t xml:space="preserve">, which rely on </w:t>
      </w:r>
      <w:r w:rsidR="00BB54C8">
        <w:t xml:space="preserve">historic </w:t>
      </w:r>
      <w:r w:rsidR="00E2345E">
        <w:t>population trends</w:t>
      </w:r>
      <w:r w:rsidR="00BB54C8">
        <w:t xml:space="preserve"> (changes in abundance or shifts in distributions)</w:t>
      </w:r>
      <w:r w:rsidR="00E2345E">
        <w:t xml:space="preserve"> to </w:t>
      </w:r>
      <w:r w:rsidR="00BB54C8">
        <w:t xml:space="preserve">predict species vulnerability and extinction risks. </w:t>
      </w:r>
      <w:r w:rsidR="006334B1" w:rsidRPr="00052FE3">
        <w:t>Trend-based approaches require important field work effort to monitor species populations. Getting extensive information on all species population trends is virtually impossible. The appeal of trait-based approaches is that, by providing mechanistic insights, they diminish the amount of population information needed</w:t>
      </w:r>
      <w:bookmarkStart w:id="3" w:name="_Hlk531167531"/>
      <w:r w:rsidR="006334B1" w:rsidRPr="00052FE3">
        <w:t>. If species’ responses to a threat consistently relate to certain traits, it is possible to generalise patterns across species for which data is less available</w:t>
      </w:r>
      <w:bookmarkEnd w:id="3"/>
      <w:r w:rsidR="006334B1" w:rsidRPr="00052FE3">
        <w:t xml:space="preserve"> </w:t>
      </w:r>
      <w:r w:rsidR="006334B1" w:rsidRPr="00052FE3">
        <w:fldChar w:fldCharType="begin" w:fldLock="1"/>
      </w:r>
      <w:r w:rsidR="006334B1" w:rsidRPr="00052FE3">
        <w:instrText>ADDIN CSL_CITATION {"citationItems":[{"id":"ITEM-1","itemData":{"DOI":"10.1899/12-092.1","ISBN":"2161-9549","ISSN":"2161-9549","PMID":"3088","abstract":"Nog steeds een beetje vaag artikel. Maar wel iets meer duidelijkheid over maken van LHS. Vooral veel motivatie waarom deze methode goed is.","author":[{"dropping-particle":"","family":"Verberk","given":"W. C. E. P.","non-dropping-particle":"","parse-names":false,"suffix":""},{"dropping-particle":"","family":"Noordwijk","given":"C. G. E.","non-dropping-particle":"van","parse-names":false,"suffix":""},{"dropping-particle":"","family":"Hildrew","given":"A. G.","non-dropping-particle":"","parse-names":false,"suffix":""}],"container-title":"Freshwater Science","id":"ITEM-1","issued":{"date-parts":[["2013"]]},"title":"Delivering on a promise: integrating species traits to transform descriptive community ecology into a predictive science","type":"article-journal"},"uris":["http://www.mendeley.com/documents/?uuid=947c6fb2-db58-4771-a31c-ad9c9b8d3988"]}],"mendeley":{"formattedCitation":"(Verberk, van Noordwijk and Hildrew, 2013)","plainTextFormattedCitation":"(Verberk, van Noordwijk and Hildrew, 2013)","previouslyFormattedCitation":"(Verberk, van Noordwijk and Hildrew, 2013)"},"properties":{"noteIndex":0},"schema":"https://github.com/citation-style-language/schema/raw/master/csl-citation.json"}</w:instrText>
      </w:r>
      <w:r w:rsidR="006334B1" w:rsidRPr="00052FE3">
        <w:fldChar w:fldCharType="separate"/>
      </w:r>
      <w:bookmarkStart w:id="4" w:name="__Fieldmark__253_2105551012"/>
      <w:r w:rsidR="006334B1" w:rsidRPr="00052FE3">
        <w:rPr>
          <w:noProof/>
        </w:rPr>
        <w:t>(Verberk, van Noordwijk and Hildrew, 2013)</w:t>
      </w:r>
      <w:r w:rsidR="006334B1" w:rsidRPr="00052FE3">
        <w:fldChar w:fldCharType="end"/>
      </w:r>
      <w:bookmarkEnd w:id="4"/>
      <w:r w:rsidR="006334B1" w:rsidRPr="00052FE3">
        <w:t>.</w:t>
      </w:r>
      <w:r w:rsidR="006334B1">
        <w:t xml:space="preserve"> Nevertheless, for several reasons that I now expose, how species traits influence their responses to LUCC remains unclear.</w:t>
      </w:r>
    </w:p>
    <w:p w14:paraId="618B58A6" w14:textId="6049B0D8" w:rsidR="00205569" w:rsidRDefault="006334B1" w:rsidP="006F37BC">
      <w:pPr>
        <w:pStyle w:val="Standard"/>
        <w:ind w:firstLine="709"/>
        <w:jc w:val="both"/>
      </w:pPr>
      <w:r>
        <w:t xml:space="preserve">First, there is a lack of comprehensive understanding about which traits are important in shaping species responses to climate change. </w:t>
      </w:r>
      <w:r>
        <w:fldChar w:fldCharType="begin" w:fldLock="1"/>
      </w:r>
      <w:r>
        <w:instrText>ADDIN CSL_CITATION {"citationItems":[{"id":"ITEM-1","itemData":{"DOI":"10.1111/gcb.13759","ISSN":"13652486","abstract":"Climate change vulnerability assessments are commonly used to identify species at risk from global climate change, but the wide range of methodologies available makes it difficult for end users, such as conservation practitioners or policymakers, to decide which method to use as a basis for decision-making. In this study, we evaluate whether different assessments consistently assign species to the same risk categories and whether any of the existing methodologies perform well at identifying climate-threatened species. We compare the outputs of 12 climate change vulnerability assessment methodologies, using both real and simulated species, and validate the methods using historic data for British birds and butterflies (i.e. using historical data to assign risks and more recent data for validation). Our results show that the different vulnerability assessment methods are not consistent with one another; different risk categories are assigned for both the real and simulated sets of species. Validation of the different vulnerability assessments suggests that methods incorporating historic trend data into the assessment perform best at predicting distribution trends in subsequent time periods. This study demonstrates that climate change vulnerability assessments should not be used interchangeably due to the poor overall agreement between methods when considering the same species. The results of our validation provide more support for the use of trend-based rather than purely trait-based approaches, although further validation will be required as data become available.","author":[{"dropping-particle":"","family":"Wheatley","given":"Christopher J.","non-dropping-particle":"","parse-names":false,"suffix":""},{"dropping-particle":"","family":"Beale","given":"Colin M.","non-dropping-particle":"","parse-names":false,"suffix":""},{"dropping-particle":"","family":"Bradbury","given":"Richard B.","non-dropping-particle":"","parse-names":false,"suffix":""},{"dropping-particle":"","family":"Pearce-Higgins","given":"James W.","non-dropping-particle":"","parse-names":false,"suffix":""},{"dropping-particle":"","family":"Critchlow","given":"Rob","non-dropping-particle":"","parse-names":false,"suffix":""},{"dropping-particle":"","family":"Thomas","given":"Chris D.","non-dropping-particle":"","parse-names":false,"suffix":""}],"container-title":"Global Change Biology","id":"ITEM-1","issued":{"date-parts":[["2017"]]},"title":"Climate change vulnerability for species—Assessing the assessments","type":"article-journal"},"uris":["http://www.mendeley.com/documents/?uuid=1f7c8b83-3272-450a-8827-a6fb1893f1dd"]}],"mendeley":{"formattedCitation":"(Wheatley &lt;i&gt;et al.&lt;/i&gt;, 2017)","manualFormatting":"Wheatley et al. (2017)","plainTextFormattedCitation":"(Wheatley et al., 2017)","previouslyFormattedCitation":"(Wheatley &lt;i&gt;et al.&lt;/i&gt;, 2017)"},"properties":{"noteIndex":0},"schema":"https://github.com/citation-style-language/schema/raw/master/csl-citation.json"}</w:instrText>
      </w:r>
      <w:r>
        <w:fldChar w:fldCharType="separate"/>
      </w:r>
      <w:r w:rsidRPr="00411B63">
        <w:rPr>
          <w:noProof/>
        </w:rPr>
        <w:t xml:space="preserve">Wheatley </w:t>
      </w:r>
      <w:r w:rsidRPr="00411B63">
        <w:rPr>
          <w:i/>
          <w:noProof/>
        </w:rPr>
        <w:t>et al.</w:t>
      </w:r>
      <w:r w:rsidRPr="00411B63">
        <w:rPr>
          <w:noProof/>
        </w:rPr>
        <w:t xml:space="preserve"> </w:t>
      </w:r>
      <w:r>
        <w:rPr>
          <w:noProof/>
        </w:rPr>
        <w:t>(</w:t>
      </w:r>
      <w:r w:rsidRPr="00411B63">
        <w:rPr>
          <w:noProof/>
        </w:rPr>
        <w:t>2017)</w:t>
      </w:r>
      <w:r>
        <w:fldChar w:fldCharType="end"/>
      </w:r>
      <w:r>
        <w:t xml:space="preserve"> compared different published climate change vulnerability assessment frameworks, some of which trait-based, some trend-based, and some incorporating elements of both (hybrid). They found that the different frameworks, applied to</w:t>
      </w:r>
      <w:r w:rsidR="006F37BC">
        <w:t xml:space="preserve"> the same set of species, did</w:t>
      </w:r>
      <w:r>
        <w:t xml:space="preserve"> not yield</w:t>
      </w:r>
      <w:r w:rsidR="006F37BC">
        <w:t xml:space="preserve"> consensual outputs and classified</w:t>
      </w:r>
      <w:r>
        <w:t xml:space="preserve"> species inconsistently into different risk categories. Their work underlines that currently, trend-based vulnerability assessments perform better at identifying species at risks from climate change than trait-based approaches.</w:t>
      </w:r>
      <w:r w:rsidRPr="00547A60">
        <w:t xml:space="preserve"> </w:t>
      </w:r>
      <w:r>
        <w:t xml:space="preserve">This study highlights the current lack of unanimous understanding as to which traits to consider, and how, in vulnerability assessments. More broadly, their study stresses the need to clarify our understanding of how response traits to climate change act across different taxa. </w:t>
      </w:r>
      <w:r>
        <w:fldChar w:fldCharType="begin" w:fldLock="1"/>
      </w:r>
      <w:r>
        <w:instrText>ADDIN CSL_CITATION {"citationItems":[{"id":"ITEM-1","itemData":{"DOI":"10.1111/gcb.13759","ISSN":"13652486","abstract":"Climate change vulnerability assessments are commonly used to identify species at risk from global climate change, but the wide range of methodologies available makes it difficult for end users, such as conservation practitioners or policymakers, to decide which method to use as a basis for decision-making. In this study, we evaluate whether different assessments consistently assign species to the same risk categories and whether any of the existing methodologies perform well at identifying climate-threatened species. We compare the outputs of 12 climate change vulnerability assessment methodologies, using both real and simulated species, and validate the methods using historic data for British birds and butterflies (i.e. using historical data to assign risks and more recent data for validation). Our results show that the different vulnerability assessment methods are not consistent with one another; different risk categories are assigned for both the real and simulated sets of species. Validation of the different vulnerability assessments suggests that methods incorporating historic trend data into the assessment perform best at predicting distribution trends in subsequent time periods. This study demonstrates that climate change vulnerability assessments should not be used interchangeably due to the poor overall agreement between methods when considering the same species. The results of our validation provide more support for the use of trend-based rather than purely trait-based approaches, although further validation will be required as data become available.","author":[{"dropping-particle":"","family":"Wheatley","given":"Christopher J.","non-dropping-particle":"","parse-names":false,"suffix":""},{"dropping-particle":"","family":"Beale","given":"Colin M.","non-dropping-particle":"","parse-names":false,"suffix":""},{"dropping-particle":"","family":"Bradbury","given":"Richard B.","non-dropping-particle":"","parse-names":false,"suffix":""},{"dropping-particle":"","family":"Pearce-Higgins","given":"James W.","non-dropping-particle":"","parse-names":false,"suffix":""},{"dropping-particle":"","family":"Critchlow","given":"Rob","non-dropping-particle":"","parse-names":false,"suffix":""},{"dropping-particle":"","family":"Thomas","given":"Chris D.","non-dropping-particle":"","parse-names":false,"suffix":""}],"container-title":"Global Change Biology","id":"ITEM-1","issued":{"date-parts":[["2017"]]},"title":"Climate change vulnerability for species—Assessing the assessments","type":"article-journal"},"uris":["http://www.mendeley.com/documents/?uuid=1f7c8b83-3272-450a-8827-a6fb1893f1dd"]}],"mendeley":{"formattedCitation":"(Wheatley &lt;i&gt;et al.&lt;/i&gt;, 2017)","manualFormatting":"Wheatley et al. (2017)","plainTextFormattedCitation":"(Wheatley et al., 2017)","previouslyFormattedCitation":"(Wheatley &lt;i&gt;et al.&lt;/i&gt;, 2017)"},"properties":{"noteIndex":0},"schema":"https://github.com/citation-style-language/schema/raw/master/csl-citation.json"}</w:instrText>
      </w:r>
      <w:r>
        <w:fldChar w:fldCharType="separate"/>
      </w:r>
      <w:r w:rsidRPr="00411B63">
        <w:rPr>
          <w:noProof/>
        </w:rPr>
        <w:t xml:space="preserve">Wheatley </w:t>
      </w:r>
      <w:r w:rsidRPr="00411B63">
        <w:rPr>
          <w:i/>
          <w:noProof/>
        </w:rPr>
        <w:t>et al.</w:t>
      </w:r>
      <w:r w:rsidRPr="00411B63">
        <w:rPr>
          <w:noProof/>
        </w:rPr>
        <w:t xml:space="preserve"> </w:t>
      </w:r>
      <w:r>
        <w:rPr>
          <w:noProof/>
        </w:rPr>
        <w:t>(</w:t>
      </w:r>
      <w:r w:rsidRPr="00411B63">
        <w:rPr>
          <w:noProof/>
        </w:rPr>
        <w:t>2017)</w:t>
      </w:r>
      <w:r>
        <w:fldChar w:fldCharType="end"/>
      </w:r>
      <w:r>
        <w:t xml:space="preserve">’s finding that there is no consensus across assessment frameworks might be explained by the fact that frameworks were initially designed and tested for a particular taxon – generally at the </w:t>
      </w:r>
      <w:r w:rsidR="001E723C">
        <w:t>C</w:t>
      </w:r>
      <w:r>
        <w:t xml:space="preserve">lass level or lower ranks –, and do not hold when applied to other taxa. They </w:t>
      </w:r>
      <w:r w:rsidR="006F37BC">
        <w:t xml:space="preserve">nevertheless </w:t>
      </w:r>
      <w:r>
        <w:t xml:space="preserve">argue that frameworks should be universally applicable. Their findings put into question to our current ability to extrapolate the knowledge of response traits gathered for certain taxa to other taxonomic groups. To my knowledge, comparative studies looking at whether </w:t>
      </w:r>
      <w:r w:rsidRPr="00EE4B45">
        <w:t xml:space="preserve">response traits </w:t>
      </w:r>
      <w:r>
        <w:t xml:space="preserve">to LUCC </w:t>
      </w:r>
      <w:r w:rsidRPr="00EE4B45">
        <w:t xml:space="preserve">differ across taxonomic groups (at ranks higher than </w:t>
      </w:r>
      <w:r w:rsidR="00256147">
        <w:t>C</w:t>
      </w:r>
      <w:r w:rsidRPr="00EE4B45">
        <w:t>lass), experiencing the same threat levels under similar conditions</w:t>
      </w:r>
      <w:r>
        <w:t>,</w:t>
      </w:r>
      <w:r w:rsidRPr="00EE4B45">
        <w:t xml:space="preserve"> are rare.</w:t>
      </w:r>
      <w:r>
        <w:t xml:space="preserve"> The picture becomes even more complex when different studies find contradicting results within a </w:t>
      </w:r>
      <w:proofErr w:type="spellStart"/>
      <w:r>
        <w:t>taxon</w:t>
      </w:r>
      <w:proofErr w:type="spellEnd"/>
      <w:r>
        <w:t xml:space="preserve">, such as was the case in </w:t>
      </w:r>
      <w:r w:rsidR="00336FB0">
        <w:t xml:space="preserve">bees </w:t>
      </w:r>
      <w:r w:rsidR="00256147" w:rsidRPr="00256147">
        <w:rPr>
          <w:shd w:val="clear" w:color="auto" w:fill="FFFF00"/>
        </w:rPr>
        <w:t>(</w:t>
      </w:r>
      <w:proofErr w:type="spellStart"/>
      <w:r w:rsidR="00336FB0">
        <w:rPr>
          <w:shd w:val="clear" w:color="auto" w:fill="FFFF00"/>
        </w:rPr>
        <w:t>Bartomeus</w:t>
      </w:r>
      <w:proofErr w:type="spellEnd"/>
      <w:r w:rsidR="00256147" w:rsidRPr="00256147">
        <w:rPr>
          <w:shd w:val="clear" w:color="auto" w:fill="FFFF00"/>
        </w:rPr>
        <w:t>)</w:t>
      </w:r>
      <w:r w:rsidR="001E723C">
        <w:t xml:space="preserve">. </w:t>
      </w:r>
      <w:r>
        <w:t xml:space="preserve">The work by </w:t>
      </w:r>
      <w:r>
        <w:fldChar w:fldCharType="begin" w:fldLock="1"/>
      </w:r>
      <w:r>
        <w:instrText>ADDIN CSL_CITATION {"citationItems":[{"id":"ITEM-1","itemData":{"DOI":"10.1111/oik.04507","ISBN":"1600-0706","ISSN":"16000706","PMID":"17922114","abstract":"The response and effect trait framework, if supported empirically, would provide for powerful and general predictions about how biodiversity loss leads to loss in ecosystem function. This framework proposes that species traits will explain how different species respond to disturbance (i.e. response traits) as well as their contribution to ecosystem function (i.e. effect traits). However, predictive response and effect traits remain elusive for most systems. Here, we use data on crop pollination services provided by native, wild bees to explore the role of six commonly used species traits in determining both species' response to land-use change and the subsequent effect on crop pollination. Analyses were conducted in parallel for three crop systems (watermelon, cranberry, and blueberry) located within the same geographical region (mid-Atlantic USA). Bee species traits did not strongly predict species' response to land-use change, and the few traits that were weakly predictive were not consistent across crops. Similarly, no trait predicted species' overall functional contribution in any of the three crop systems, although body size was a good predictor of per capita efficiency in two systems. Overall we were unable to make generalizable predictions regarding species responses to land-use change and its effect on the delivery of crop pollination services. Pollinator traits may be useful for understanding ecological processes in some systems, but thus far the promise of traits-based ecology has yet to be fulfilled for pollination ecology. This article is protected by copyright. All rights reserved.","author":[{"dropping-particle":"","family":"Bartomeus","given":"Ignasi","non-dropping-particle":"","parse-names":false,"suffix":""},{"dropping-particle":"","family":"Cariveau","given":"Daniel P.","non-dropping-particle":"","parse-names":false,"suffix":""},{"dropping-particle":"","family":"Harrison","given":"Tina","non-dropping-particle":"","parse-names":false,"suffix":""},{"dropping-particle":"","family":"Winfree","given":"Rachael","non-dropping-particle":"","parse-names":false,"suffix":""}],"container-title":"Oikos","id":"ITEM-1","issued":{"date-parts":[["2018"]]},"title":"On the inconsistency of pollinator species traits for predicting either response to land-use change or functional contribution","type":"article-journal"},"uris":["http://www.mendeley.com/documents/?uuid=51f0cfed-c57d-41d6-8c0c-a97d358e1f46"]}],"mendeley":{"formattedCitation":"(Bartomeus &lt;i&gt;et al.&lt;/i&gt;, 2018)","manualFormatting":"Bartomeus et al. (2018)","plainTextFormattedCitation":"(Bartomeus et al., 2018)","previouslyFormattedCitation":"(Bartomeus &lt;i&gt;et al.&lt;/i&gt;, 2018)"},"properties":{"noteIndex":0},"schema":"https://github.com/citation-style-language/schema/raw/master/csl-citation.json"}</w:instrText>
      </w:r>
      <w:r>
        <w:fldChar w:fldCharType="separate"/>
      </w:r>
      <w:r w:rsidRPr="00C23407">
        <w:rPr>
          <w:noProof/>
        </w:rPr>
        <w:t xml:space="preserve">Bartomeus </w:t>
      </w:r>
      <w:r w:rsidRPr="00C23407">
        <w:rPr>
          <w:i/>
          <w:noProof/>
        </w:rPr>
        <w:t>et al.</w:t>
      </w:r>
      <w:r w:rsidRPr="00C23407">
        <w:rPr>
          <w:noProof/>
        </w:rPr>
        <w:t xml:space="preserve"> </w:t>
      </w:r>
      <w:r>
        <w:rPr>
          <w:noProof/>
        </w:rPr>
        <w:t>(</w:t>
      </w:r>
      <w:r w:rsidRPr="00C23407">
        <w:rPr>
          <w:noProof/>
        </w:rPr>
        <w:t>2018)</w:t>
      </w:r>
      <w:r>
        <w:fldChar w:fldCharType="end"/>
      </w:r>
      <w:r>
        <w:t xml:space="preserve"> further emphasises the idea that unless similar response traits to a threat are identified consistently across different systems and taxa, our ability to use traits as predictors of vulnerability or extinction risk remains limited. For these reasons, it is necessary to conduct comparative analyses across taxa, to identify response traits, verify whether they are conserved across species </w:t>
      </w:r>
      <w:r>
        <w:lastRenderedPageBreak/>
        <w:t>and whether they have the same importance in shaping responses across taxonomic groups</w:t>
      </w:r>
      <w:r w:rsidR="006F37BC">
        <w:t xml:space="preserve"> and geographical areas</w:t>
      </w:r>
      <w:r>
        <w:t>.</w:t>
      </w:r>
      <w:r w:rsidR="006F37BC">
        <w:t xml:space="preserve"> </w:t>
      </w:r>
    </w:p>
    <w:p w14:paraId="3C33346A" w14:textId="26AF0B3B" w:rsidR="006334B1" w:rsidRPr="009A2E2A" w:rsidRDefault="00205569" w:rsidP="00727214">
      <w:pPr>
        <w:pStyle w:val="Standard"/>
        <w:ind w:firstLine="709"/>
        <w:jc w:val="both"/>
      </w:pPr>
      <w:r>
        <w:t>Second, a</w:t>
      </w:r>
      <w:r w:rsidR="006334B1">
        <w:t xml:space="preserve">nother difficulty when identifying response traits is that different threats can be acting on the studied ecological community, so that observed modifications stem from the interactions of diverse response traits </w:t>
      </w:r>
      <w:r w:rsidR="006334B1" w:rsidRPr="002F7722">
        <w:fldChar w:fldCharType="begin" w:fldLock="1"/>
      </w:r>
      <w:r w:rsidR="006334B1" w:rsidRPr="002F7722">
        <w:instrText>ADDIN CSL_CITATION {"citationItems":[{"id":"ITEM-1","itemData":{"DOI":"10.1890/ES12-00380.1","ISBN":"2150-8925","ISSN":"21508925","abstract":"Understanding what makes some species more vulnerable to extinction than others is an important challenge for conservation. Many comparative analyses have addressed this issue exploring how intrinsic and extrinsic traits associate with general estimates of vulnerability. However, these general estimates do not consider the actual threats that drive species to extinction and hence, are more difficult to translate into effective management. We provide an updated description of the types and spatial distribution of threats that affect mammals globally using data from the IUCN for 5941 species of mammals. Using these data we explore the links between intrinsic species traits and specific threats in order to identify key intrinsic features associated with particular drivers of extinction. We find that families formed by small-size habitat specialists are more likely to be threatened by habitat-modifying processes; whereas, families formed by larger mammals with small litter sizes are more likely to be threatened by processes that directly affect survival. These results highlight the importance of considering the actual threatening process in comparative studies. We also discuss the need to standardize and rank threat importance in global assessments such as the IUCN Red List to improve our ability to understand what makes some species more vulnerable to extinction than others.","author":[{"dropping-particle":"","family":"Gonzalez-Suarez","given":"Manuela","non-dropping-particle":"","parse-names":false,"suffix":""},{"dropping-particle":"","family":"Gomez","given":"Alicia","non-dropping-particle":"","parse-names":false,"suffix":""},{"dropping-particle":"","family":"Revilla","given":"Eloy","non-dropping-particle":"","parse-names":false,"suffix":""}],"container-title":"Ecosphere","id":"ITEM-1","issued":{"date-parts":[["2013"]]},"title":"Which intrinsic traits predict vulnerability to extinction depends on the actual threatening processes","type":"article-journal"},"uris":["http://www.mendeley.com/documents/?uuid=66384aa6-1942-49ff-b620-7e08947c5f95"]}],"mendeley":{"formattedCitation":"(Gonzalez-Suarez, Gomez and Revilla, 2013)","plainTextFormattedCitation":"(Gonzalez-Suarez, Gomez and Revilla, 2013)","previouslyFormattedCitation":"(Gonzalez-Suarez, Gomez and Revilla, 2013)"},"properties":{"noteIndex":0},"schema":"https://github.com/citation-style-language/schema/raw/master/csl-citation.json"}</w:instrText>
      </w:r>
      <w:r w:rsidR="006334B1" w:rsidRPr="002F7722">
        <w:fldChar w:fldCharType="separate"/>
      </w:r>
      <w:r w:rsidR="006334B1" w:rsidRPr="002F7722">
        <w:rPr>
          <w:noProof/>
        </w:rPr>
        <w:t>(Gonzalez-Suarez, Gomez and Revilla, 2013)</w:t>
      </w:r>
      <w:r w:rsidR="006334B1" w:rsidRPr="002F7722">
        <w:fldChar w:fldCharType="end"/>
      </w:r>
      <w:r w:rsidR="006334B1">
        <w:t xml:space="preserve">. Response traits must be identified for a single threat while controlling for others, before investigating potential interacting effects. </w:t>
      </w:r>
      <w:commentRangeStart w:id="5"/>
      <w:r w:rsidR="006334B1">
        <w:t>Nevertheless, this is difficult to achieve when using global empirical data.</w:t>
      </w:r>
      <w:commentRangeEnd w:id="5"/>
      <w:r w:rsidR="002357E2">
        <w:rPr>
          <w:rStyle w:val="CommentReference"/>
          <w:rFonts w:cs="Mangal"/>
        </w:rPr>
        <w:commentReference w:id="5"/>
      </w:r>
      <w:r w:rsidR="001E723C">
        <w:t xml:space="preserve"> For land-use change, this difficulty can be overcome by using data collected over</w:t>
      </w:r>
      <w:r w:rsidR="00D05813">
        <w:t xml:space="preserve"> sufficiently</w:t>
      </w:r>
      <w:r w:rsidR="001E723C">
        <w:t xml:space="preserve"> small-scale areas</w:t>
      </w:r>
      <w:r w:rsidR="003F75A7">
        <w:t>, over which</w:t>
      </w:r>
      <w:r w:rsidR="00D05813">
        <w:t xml:space="preserve"> other pressures can be assumed to be negligible. </w:t>
      </w:r>
      <w:r w:rsidR="003F75A7">
        <w:t>Finally</w:t>
      </w:r>
      <w:r w:rsidR="006334B1">
        <w:t xml:space="preserve">, the importance of response traits may vary geographically. To conclude, potential taxon-, threat- and geographical dependence of response traits to land-use or climate change makes it difficult to generalise patterns observed at local scales. This stresses the need to conduct </w:t>
      </w:r>
      <w:r w:rsidR="006334B1" w:rsidRPr="002C6867">
        <w:t>global</w:t>
      </w:r>
      <w:r w:rsidR="006334B1">
        <w:t xml:space="preserve">, </w:t>
      </w:r>
      <w:r w:rsidR="006334B1" w:rsidRPr="002C6867">
        <w:t>cross-taxon</w:t>
      </w:r>
      <w:r w:rsidR="006334B1">
        <w:t xml:space="preserve"> studies to verify whether</w:t>
      </w:r>
      <w:r w:rsidR="006334B1" w:rsidRPr="002C6867">
        <w:t xml:space="preserve"> empirical evidence</w:t>
      </w:r>
      <w:r w:rsidR="006334B1">
        <w:t xml:space="preserve"> supports the generalisation of any response trait</w:t>
      </w:r>
      <w:r w:rsidR="00727214">
        <w:t>.</w:t>
      </w:r>
      <w:r w:rsidR="00667146">
        <w:t xml:space="preserve"> Identifying response traits using global scale data, across the four terrestrial vertebrate classes, is one the goal of my PhD project.</w:t>
      </w:r>
    </w:p>
    <w:p w14:paraId="316D1C33" w14:textId="77777777" w:rsidR="00205569" w:rsidRDefault="00205569" w:rsidP="00205569">
      <w:pPr>
        <w:pStyle w:val="Standard"/>
        <w:ind w:left="720"/>
        <w:jc w:val="both"/>
        <w:rPr>
          <w:b/>
        </w:rPr>
      </w:pPr>
    </w:p>
    <w:p w14:paraId="39F6C07D" w14:textId="7ABA91A2" w:rsidR="00BC4E43" w:rsidRPr="00F76CFA" w:rsidRDefault="00882E5C" w:rsidP="00DF4EE4">
      <w:pPr>
        <w:pStyle w:val="Standard"/>
        <w:numPr>
          <w:ilvl w:val="1"/>
          <w:numId w:val="8"/>
        </w:numPr>
        <w:jc w:val="both"/>
        <w:rPr>
          <w:b/>
        </w:rPr>
      </w:pPr>
      <w:r w:rsidRPr="00882E5C">
        <w:rPr>
          <w:b/>
        </w:rPr>
        <w:t xml:space="preserve">Land-use </w:t>
      </w:r>
      <w:r w:rsidR="00CA7E3F">
        <w:rPr>
          <w:b/>
        </w:rPr>
        <w:t xml:space="preserve">and climate </w:t>
      </w:r>
      <w:r w:rsidRPr="00882E5C">
        <w:rPr>
          <w:b/>
        </w:rPr>
        <w:t xml:space="preserve">change, </w:t>
      </w:r>
      <w:r w:rsidR="008A6E44">
        <w:rPr>
          <w:b/>
        </w:rPr>
        <w:t>functional diversity</w:t>
      </w:r>
      <w:r w:rsidRPr="00882E5C">
        <w:rPr>
          <w:b/>
        </w:rPr>
        <w:t xml:space="preserve"> and the disruption of ecosystem services</w:t>
      </w:r>
    </w:p>
    <w:p w14:paraId="10F14F0B" w14:textId="77777777" w:rsidR="00BC4E43" w:rsidRDefault="00BC4E43" w:rsidP="00DF4EE4">
      <w:pPr>
        <w:pStyle w:val="Standard"/>
        <w:jc w:val="both"/>
        <w:rPr>
          <w:b/>
        </w:rPr>
      </w:pPr>
    </w:p>
    <w:p w14:paraId="2CBBE61F" w14:textId="2BE97660" w:rsidR="007F0677" w:rsidRDefault="00DF4EE4" w:rsidP="0064281E">
      <w:pPr>
        <w:pStyle w:val="Standard"/>
        <w:jc w:val="both"/>
      </w:pPr>
      <w:r>
        <w:t xml:space="preserve">Response traits allow to understand and predict how environmental pressures are likely to modify ecological assemblages (changes in species richness and abundance). These alterations can lead to modifications in </w:t>
      </w:r>
      <w:r w:rsidR="00BC1823">
        <w:t xml:space="preserve">functional diversity </w:t>
      </w:r>
      <w:r w:rsidR="00B84856">
        <w:t>(</w:t>
      </w:r>
      <w:r w:rsidR="001D4509">
        <w:t xml:space="preserve">the diversity and variability </w:t>
      </w:r>
      <w:r w:rsidR="009C7C6C">
        <w:t>of</w:t>
      </w:r>
      <w:r w:rsidR="00F76CFA">
        <w:t xml:space="preserve"> functional</w:t>
      </w:r>
      <w:r w:rsidR="001D4509">
        <w:t xml:space="preserve"> </w:t>
      </w:r>
      <w:commentRangeStart w:id="6"/>
      <w:r w:rsidR="001D4509">
        <w:t xml:space="preserve">traits </w:t>
      </w:r>
      <w:commentRangeEnd w:id="6"/>
      <w:r w:rsidR="00B177EF">
        <w:rPr>
          <w:rStyle w:val="CommentReference"/>
          <w:rFonts w:cs="Mangal"/>
        </w:rPr>
        <w:commentReference w:id="6"/>
      </w:r>
      <w:r w:rsidR="009C7C6C">
        <w:t>in a community</w:t>
      </w:r>
      <w:r w:rsidR="00B84856">
        <w:t>)</w:t>
      </w:r>
      <w:r w:rsidR="0064281E">
        <w:t>.</w:t>
      </w:r>
      <w:r w:rsidR="000A77DB">
        <w:t xml:space="preserve"> Several</w:t>
      </w:r>
      <w:r w:rsidR="000A77DB" w:rsidRPr="00A55C4A">
        <w:t xml:space="preserve"> indices have been developed in the recent years to </w:t>
      </w:r>
      <w:r w:rsidR="000A77DB">
        <w:t>estimate diverse</w:t>
      </w:r>
      <w:r w:rsidR="000A77DB" w:rsidRPr="00A55C4A">
        <w:t xml:space="preserve"> </w:t>
      </w:r>
      <w:r w:rsidR="000A77DB">
        <w:t>components</w:t>
      </w:r>
      <w:r w:rsidR="000A77DB" w:rsidRPr="00A55C4A">
        <w:t xml:space="preserve"> of </w:t>
      </w:r>
      <w:r w:rsidR="000A77DB">
        <w:t>functional diversity</w:t>
      </w:r>
      <w:r w:rsidR="000A77DB" w:rsidRPr="00A55C4A">
        <w:t xml:space="preserve"> </w:t>
      </w:r>
      <w:r w:rsidR="000A77DB" w:rsidRPr="00A55C4A">
        <w:fldChar w:fldCharType="begin" w:fldLock="1"/>
      </w:r>
      <w:r w:rsidR="000A77DB">
        <w:instrText>ADDIN CSL_CITATION {"citationItems":[{"id":"ITEM-1","itemData":{"DOI":"10.1890/08-2225.1","ISBN":"0012-9615","ISSN":"00129615","abstract":"Functional diversity is the diversity of species traits in ecosystems. This concept is increasingly used in ecological research, yet its formal definition and measurements are currently under discussion. As the overall behavior and consistency of functional diversity indices have not been described so far, the novice user risks choosing an inaccurate index or a set of redundant indices to represent functional diversity. In our study we closely examine functional diversity indices to clarify their accuracy, consistency, and independence. Following current theory, we categorize them into functional richness, evenness, or divergence indices. We considered existing indices as well as new indices developed in this study. The new indices aimed at remedying the weaknesses of currently used indices (e.g., by taking into account intraspecific variability). Using virtual data sets, we test (1) whether indices respond to community changes as expected from their category and (2) whether the indices within each category are consistent and independent of indices from other categories. We also test the accuracy of methods proposed for the use of categorical traits. Most classical functional richness indices either failed to describe functional richness or were correlated with functional divergence indices. We therefore recommend using the new functional richness indices that consider intraspecific variability and thus empty space in the functional niche space. In contrast, most functional evenness and divergence indices performed well with respect to all proposed tests. For categorical variables, we do not recommend blending discrete and real-valued traits (except for indices based on distance measures) since functional evenness and divergence have no transposable meaning for discrete traits. Nonetheless, species diversity indices can be applied to categorical traits (using trait levels instead of species) in order to describe functional richness and equitability.","author":[{"dropping-particle":"","family":"Schleuter","given":"D.","non-dropping-particle":"","parse-names":false,"suffix":""},{"dropping-particle":"","family":"Daufresne","given":"M.","non-dropping-particle":"","parse-names":false,"suffix":""},{"dropping-particle":"","family":"Massol","given":"F.","non-dropping-particle":"","parse-names":false,"suffix":""},{"dropping-particle":"","family":"Argillier","given":"C.","non-dropping-particle":"","parse-names":false,"suffix":""}],"container-title":"Ecological Monographs","id":"ITEM-1","issued":{"date-parts":[["2010"]]},"title":"A user's guide to functional diversity indices","type":"article-journal"},"uris":["http://www.mendeley.com/documents/?uuid=5b5ed3b7-c8e9-4e7c-8fc5-0fa81d0588b2"]}],"mendeley":{"formattedCitation":"(Schleuter &lt;i&gt;et al.&lt;/i&gt;, 2010)","manualFormatting":"(Schleuter et al., 2010, ref…)","plainTextFormattedCitation":"(Schleuter et al., 2010)","previouslyFormattedCitation":"(Schleuter &lt;i&gt;et al.&lt;/i&gt;, 2010)"},"properties":{"noteIndex":0},"schema":"https://github.com/citation-style-language/schema/raw/master/csl-citation.json"}</w:instrText>
      </w:r>
      <w:r w:rsidR="000A77DB" w:rsidRPr="00A55C4A">
        <w:fldChar w:fldCharType="separate"/>
      </w:r>
      <w:bookmarkStart w:id="7" w:name="__Fieldmark__524_2105551012"/>
      <w:r w:rsidR="000A77DB" w:rsidRPr="00A55C4A">
        <w:rPr>
          <w:noProof/>
        </w:rPr>
        <w:t>(Schleuter et al., 2010</w:t>
      </w:r>
      <w:r w:rsidR="000A77DB">
        <w:rPr>
          <w:noProof/>
        </w:rPr>
        <w:t>, ref…</w:t>
      </w:r>
      <w:r w:rsidR="000A77DB" w:rsidRPr="00A55C4A">
        <w:rPr>
          <w:noProof/>
        </w:rPr>
        <w:t>)</w:t>
      </w:r>
      <w:r w:rsidR="000A77DB" w:rsidRPr="00A55C4A">
        <w:fldChar w:fldCharType="end"/>
      </w:r>
      <w:bookmarkEnd w:id="7"/>
      <w:r w:rsidR="000A77DB">
        <w:t xml:space="preserve">. </w:t>
      </w:r>
      <w:r w:rsidR="007F0677" w:rsidRPr="00C10B89">
        <w:t>Functional diversity indices are inter</w:t>
      </w:r>
      <w:r w:rsidR="007B12C8" w:rsidRPr="00C10B89">
        <w:t>esting for at least two reasons.</w:t>
      </w:r>
      <w:r w:rsidR="007F0677" w:rsidRPr="00C10B89">
        <w:t xml:space="preserve"> </w:t>
      </w:r>
      <w:r w:rsidR="007B12C8" w:rsidRPr="00C10B89">
        <w:t>F</w:t>
      </w:r>
      <w:r w:rsidR="007F0677" w:rsidRPr="00C10B89">
        <w:t xml:space="preserve">irst, they </w:t>
      </w:r>
      <w:r w:rsidR="008050CC" w:rsidRPr="00C10B89">
        <w:t>can inform on how disturbances affect trait community composition. Second,</w:t>
      </w:r>
      <w:r w:rsidR="00792790">
        <w:t xml:space="preserve"> as</w:t>
      </w:r>
      <w:r w:rsidR="00C10B89" w:rsidRPr="00C10B89">
        <w:t xml:space="preserve"> </w:t>
      </w:r>
      <w:r w:rsidR="00656AF3">
        <w:t xml:space="preserve">functional </w:t>
      </w:r>
      <w:r w:rsidR="00C10B89" w:rsidRPr="00C10B89">
        <w:t xml:space="preserve">traits relate to ecosystem functions, measures of functional diversity can </w:t>
      </w:r>
      <w:r w:rsidR="00A80118">
        <w:t>be used as a proxy for</w:t>
      </w:r>
      <w:r w:rsidR="00C10B89" w:rsidRPr="00C10B89">
        <w:t xml:space="preserve"> ecosystem</w:t>
      </w:r>
      <w:r w:rsidR="000A4CB9">
        <w:t xml:space="preserve"> functioning. </w:t>
      </w:r>
      <w:r w:rsidR="00C10B89" w:rsidRPr="00C10B89">
        <w:t>I will develop these two points in more detail further down</w:t>
      </w:r>
      <w:r w:rsidR="00F76CFA">
        <w:t>, and I will focus on land-use change as the disturbance of interest</w:t>
      </w:r>
      <w:r w:rsidR="00C10B89" w:rsidRPr="00C10B89">
        <w:t>.</w:t>
      </w:r>
      <w:r w:rsidR="008050CC" w:rsidRPr="00C10B89">
        <w:t xml:space="preserve"> </w:t>
      </w:r>
    </w:p>
    <w:p w14:paraId="3F33439B" w14:textId="0011FB4A" w:rsidR="00F76CFA" w:rsidRDefault="00F76CFA" w:rsidP="0064281E">
      <w:pPr>
        <w:pStyle w:val="Standard"/>
        <w:jc w:val="both"/>
      </w:pPr>
    </w:p>
    <w:p w14:paraId="4CE20426" w14:textId="0FBB5D41" w:rsidR="00F76CFA" w:rsidRDefault="00F76CFA" w:rsidP="0064281E">
      <w:pPr>
        <w:pStyle w:val="Standard"/>
        <w:jc w:val="both"/>
        <w:rPr>
          <w:b/>
        </w:rPr>
      </w:pPr>
      <w:r w:rsidRPr="00A80118">
        <w:rPr>
          <w:b/>
        </w:rPr>
        <w:t>Impact</w:t>
      </w:r>
      <w:r w:rsidR="002D217F">
        <w:rPr>
          <w:b/>
        </w:rPr>
        <w:t>s</w:t>
      </w:r>
      <w:r w:rsidRPr="00A80118">
        <w:rPr>
          <w:b/>
        </w:rPr>
        <w:t xml:space="preserve"> of land-use change on the </w:t>
      </w:r>
      <w:r w:rsidR="00A80118" w:rsidRPr="00A80118">
        <w:rPr>
          <w:b/>
        </w:rPr>
        <w:t>functional diversity of vertebrate communities</w:t>
      </w:r>
    </w:p>
    <w:p w14:paraId="2DD08FC6" w14:textId="34434732" w:rsidR="00A80118" w:rsidRDefault="00A80118" w:rsidP="002D217F">
      <w:pPr>
        <w:pStyle w:val="Standard"/>
        <w:jc w:val="both"/>
      </w:pPr>
    </w:p>
    <w:p w14:paraId="1D3DC7C5" w14:textId="73094E20" w:rsidR="003F65DA" w:rsidRDefault="002D217F" w:rsidP="003F65DA">
      <w:pPr>
        <w:pStyle w:val="Standard"/>
        <w:ind w:firstLine="709"/>
        <w:jc w:val="both"/>
      </w:pPr>
      <w:r>
        <w:t>R</w:t>
      </w:r>
      <w:r w:rsidRPr="00CF664D">
        <w:t>esponse traits determine whether a species is likely to be removed from a community due to the environmental filtering exerted by a pressure</w:t>
      </w:r>
      <w:r>
        <w:t xml:space="preserve"> such as land-use change. Environment filtering is a major driver of community structure (but see </w:t>
      </w:r>
      <w:proofErr w:type="spellStart"/>
      <w:r>
        <w:t>Cadotte</w:t>
      </w:r>
      <w:proofErr w:type="spellEnd"/>
      <w:r>
        <w:t xml:space="preserve"> and Tucker, 2017); it refers to a process whereby environmental conditions select </w:t>
      </w:r>
      <w:r w:rsidR="00256147">
        <w:t xml:space="preserve">out </w:t>
      </w:r>
      <w:r>
        <w:t>species that can</w:t>
      </w:r>
      <w:r w:rsidR="00256147">
        <w:t>not</w:t>
      </w:r>
      <w:r>
        <w:t xml:space="preserve"> get established and </w:t>
      </w:r>
      <w:r w:rsidR="00256147">
        <w:t xml:space="preserve">cannot </w:t>
      </w:r>
      <w:r>
        <w:t xml:space="preserve">persist in a given area. As environmental filtering imposes barriers on survival, it is expected that species with similar traits, which render them able to persist in the altered conditions, are favoured. Consequently, the trait composition of emergent communities is expected to be non-randomly impacted.  </w:t>
      </w:r>
      <w:r w:rsidR="003F65DA">
        <w:t xml:space="preserve">The trait composition of a community can be assessed in different ways. When dealing with </w:t>
      </w:r>
      <w:r w:rsidR="00A93070">
        <w:t xml:space="preserve">individual </w:t>
      </w:r>
      <w:r w:rsidR="003F65DA">
        <w:t xml:space="preserve">traits separately, community-weighted means are often employed. </w:t>
      </w:r>
      <w:r w:rsidR="00A93070">
        <w:t>T</w:t>
      </w:r>
      <w:r w:rsidR="003F65DA">
        <w:t>rait distributions can</w:t>
      </w:r>
      <w:r w:rsidR="005D3621">
        <w:t xml:space="preserve"> </w:t>
      </w:r>
      <w:r w:rsidR="00A93070">
        <w:t>also</w:t>
      </w:r>
      <w:r w:rsidR="003F65DA">
        <w:t xml:space="preserve"> be compared across a land-use gradient.</w:t>
      </w:r>
      <w:r w:rsidR="00A93070">
        <w:t xml:space="preserve"> Finally, functional diversity indices allow to consider several traits simultaneously. As such, they provide with estimates summarising multivariate trait composition.</w:t>
      </w:r>
    </w:p>
    <w:p w14:paraId="2F31050C" w14:textId="069B5F26" w:rsidR="0015693F" w:rsidRDefault="0015693F" w:rsidP="005D3621">
      <w:pPr>
        <w:pStyle w:val="Standard"/>
        <w:jc w:val="both"/>
      </w:pPr>
    </w:p>
    <w:p w14:paraId="698E848D" w14:textId="2496D5F7" w:rsidR="008C4AAD" w:rsidRDefault="0015693F" w:rsidP="00D6013C">
      <w:pPr>
        <w:pStyle w:val="Standard"/>
        <w:ind w:firstLine="709"/>
        <w:jc w:val="both"/>
      </w:pPr>
      <w:r>
        <w:t xml:space="preserve">Various </w:t>
      </w:r>
      <w:r w:rsidR="005C3799">
        <w:t>indices have been developed in the past years</w:t>
      </w:r>
      <w:r w:rsidR="00210757">
        <w:t xml:space="preserve"> to estimate different facets of functional diversity</w:t>
      </w:r>
      <w:r w:rsidR="005C3799">
        <w:t xml:space="preserve">. Some indices are, by construction, independent from species richness, while others are known to covary with species richness. </w:t>
      </w:r>
      <w:r w:rsidR="00BE3DF5">
        <w:t>Here,</w:t>
      </w:r>
      <w:r w:rsidR="00A93070">
        <w:t xml:space="preserve"> I will </w:t>
      </w:r>
      <w:r w:rsidR="00BE3DF5">
        <w:t>present</w:t>
      </w:r>
      <w:r w:rsidR="00A93070">
        <w:t xml:space="preserve"> </w:t>
      </w:r>
      <w:r w:rsidR="00BE3DF5">
        <w:t xml:space="preserve">two indices </w:t>
      </w:r>
      <w:r w:rsidR="00A93070">
        <w:t>aim</w:t>
      </w:r>
      <w:r w:rsidR="00BE3DF5">
        <w:t>ing</w:t>
      </w:r>
      <w:r w:rsidR="00A93070">
        <w:t xml:space="preserve"> at estimating the functional richness of ecological communities</w:t>
      </w:r>
      <w:r w:rsidR="00BE3DF5">
        <w:t>, as well as two indices quantifying multivariate trait dispersion.</w:t>
      </w:r>
    </w:p>
    <w:p w14:paraId="190847B3" w14:textId="77777777" w:rsidR="008C4AAD" w:rsidRDefault="008C4AAD" w:rsidP="00513187">
      <w:pPr>
        <w:pStyle w:val="Standard"/>
        <w:ind w:firstLine="709"/>
        <w:jc w:val="both"/>
      </w:pPr>
    </w:p>
    <w:p w14:paraId="13D1AD76" w14:textId="2F8C3E21" w:rsidR="008C4AAD" w:rsidRPr="008C4AAD" w:rsidRDefault="008C4AAD" w:rsidP="00513187">
      <w:pPr>
        <w:pStyle w:val="Standard"/>
        <w:ind w:firstLine="709"/>
        <w:jc w:val="both"/>
        <w:rPr>
          <w:u w:val="single"/>
        </w:rPr>
      </w:pPr>
      <w:r w:rsidRPr="008C4AAD">
        <w:rPr>
          <w:u w:val="single"/>
        </w:rPr>
        <w:t>Functional richness</w:t>
      </w:r>
    </w:p>
    <w:p w14:paraId="55EE11C6" w14:textId="6DB35506" w:rsidR="00861438" w:rsidRDefault="00B475BC" w:rsidP="00513187">
      <w:pPr>
        <w:pStyle w:val="Standard"/>
        <w:ind w:firstLine="709"/>
        <w:jc w:val="both"/>
      </w:pPr>
      <w:r>
        <w:t xml:space="preserve">Functional richness was initially assessed by grouping species together into functional groups: species sharing similar trait values were assumed to belong to the same functional group. </w:t>
      </w:r>
      <w:r w:rsidR="00D96527">
        <w:t>Functional</w:t>
      </w:r>
      <w:r>
        <w:t xml:space="preserve"> richness was then </w:t>
      </w:r>
      <w:r w:rsidR="00D96527">
        <w:t xml:space="preserve">assessed as the total number of functional groups. As underlined by </w:t>
      </w:r>
      <w:proofErr w:type="spellStart"/>
      <w:r w:rsidR="00D96527">
        <w:t>Legras</w:t>
      </w:r>
      <w:proofErr w:type="spellEnd"/>
      <w:r w:rsidR="00D96527">
        <w:t xml:space="preserve"> (2018), this approach is problematic for several reasons: the definition of functional groups </w:t>
      </w:r>
      <w:r w:rsidR="00CE6BAE">
        <w:t>depends</w:t>
      </w:r>
      <w:r w:rsidR="00D96527">
        <w:t xml:space="preserve"> on users’ choices</w:t>
      </w:r>
      <w:r w:rsidR="00A10291">
        <w:t xml:space="preserve">, notably to define trait boundaries between groups, which is particularly problematic with continuous traits. </w:t>
      </w:r>
      <w:r w:rsidR="00863944">
        <w:t>Consequently, other indices have been developed to estimate functional richness</w:t>
      </w:r>
      <w:r w:rsidR="00513187">
        <w:t xml:space="preserve">; in this work, I focus on two indices, which rely two different conceptual bases. </w:t>
      </w:r>
      <w:r w:rsidR="00861438">
        <w:t>These indices will be described in more details in Chapter 4.</w:t>
      </w:r>
    </w:p>
    <w:p w14:paraId="08310C4A" w14:textId="14384858" w:rsidR="00513187" w:rsidRDefault="00861438" w:rsidP="00513187">
      <w:pPr>
        <w:pStyle w:val="Standard"/>
        <w:ind w:firstLine="709"/>
        <w:jc w:val="both"/>
      </w:pPr>
      <w:r>
        <w:t xml:space="preserve"> </w:t>
      </w:r>
      <w:r w:rsidR="00513187">
        <w:t xml:space="preserve">First, the </w:t>
      </w:r>
      <w:proofErr w:type="spellStart"/>
      <w:r w:rsidR="00513187">
        <w:t>FRic</w:t>
      </w:r>
      <w:proofErr w:type="spellEnd"/>
      <w:r w:rsidR="00513187">
        <w:t xml:space="preserve"> index, developed by </w:t>
      </w:r>
      <w:proofErr w:type="spellStart"/>
      <w:r w:rsidR="00513187">
        <w:t>Villeger</w:t>
      </w:r>
      <w:proofErr w:type="spellEnd"/>
      <w:r w:rsidR="00513187">
        <w:t xml:space="preserve"> (2008), aims at estimating the amount of trait space that species occupy. This index relies on the projection of species in a multidimensional space, where each </w:t>
      </w:r>
      <w:r w:rsidR="00513187">
        <w:lastRenderedPageBreak/>
        <w:t xml:space="preserve">dimension is a trait (or a principal component, if the dimensionality of the trait dataset has been reduced). </w:t>
      </w:r>
      <w:r w:rsidR="00736E7F">
        <w:t xml:space="preserve">Species are placed in the multidimensional </w:t>
      </w:r>
      <w:r>
        <w:t>space</w:t>
      </w:r>
      <w:r w:rsidR="00736E7F">
        <w:t xml:space="preserve"> according to their trait values. </w:t>
      </w:r>
      <w:r>
        <w:t xml:space="preserve">The functional richness is then estimated as the volume of the convex hull that encompasses all species of a given community.  </w:t>
      </w:r>
    </w:p>
    <w:p w14:paraId="4E3C1F13" w14:textId="001A58F9" w:rsidR="00861438" w:rsidRDefault="00861438" w:rsidP="00513187">
      <w:pPr>
        <w:pStyle w:val="Standard"/>
        <w:ind w:firstLine="709"/>
        <w:jc w:val="both"/>
      </w:pPr>
      <w:r>
        <w:t>Second, the dendrogram-based functional richness index developed by Petchey and Gaston (2002) aims at estimating the total functional distance among species of a given community.</w:t>
      </w:r>
      <w:r w:rsidR="00FC4D42">
        <w:t xml:space="preserve"> Its calculation relies on the obtention of a functional dendrogram, from which functional richness is estimated as the sum of </w:t>
      </w:r>
      <w:r w:rsidR="00CE6BAE">
        <w:t xml:space="preserve">branch lengths for the species in a given community. </w:t>
      </w:r>
      <w:r w:rsidR="00347111">
        <w:t xml:space="preserve">The functional dendrogram is obtained by clustering a species—species distance matrix, derived from a species-trait dataset. In this work, dendrogram-based functional richness is </w:t>
      </w:r>
      <w:r w:rsidR="00D100A6">
        <w:t>referred</w:t>
      </w:r>
      <w:r w:rsidR="00347111">
        <w:t xml:space="preserve"> to as DFR. DFR has notably been criticised for being sensitive to the choice of the clustering method. </w:t>
      </w:r>
    </w:p>
    <w:p w14:paraId="78F5827E" w14:textId="7ADA235A" w:rsidR="003F65DA" w:rsidRDefault="00FE1C92" w:rsidP="00D6013C">
      <w:pPr>
        <w:pStyle w:val="Standard"/>
        <w:ind w:firstLine="709"/>
        <w:jc w:val="both"/>
        <w:rPr>
          <w:bCs/>
        </w:rPr>
      </w:pPr>
      <w:r>
        <w:t xml:space="preserve">Both </w:t>
      </w:r>
      <w:proofErr w:type="spellStart"/>
      <w:r>
        <w:t>FRic</w:t>
      </w:r>
      <w:proofErr w:type="spellEnd"/>
      <w:r>
        <w:t xml:space="preserve"> and DFR are conceptually, by construction, not independent from species richness </w:t>
      </w:r>
      <w:r w:rsidR="003F65DA" w:rsidRPr="00A55C4A">
        <w:fldChar w:fldCharType="begin" w:fldLock="1"/>
      </w:r>
      <w:r w:rsidR="003F65DA" w:rsidRPr="00A55C4A">
        <w:instrText>ADDIN CSL_CITATION {"citationItems":[{"id":"ITEM-1","itemData":{"DOI":"10.1016/j.tree.2016.02.003","ISBN":"0169-5347","ISSN":"01695347","PMID":"26924737","abstract":"Owing to the conceptual complexity of functional diversity (FD), a multitude of different methods are available for measuring it, with most being operational at only a small range of spatial scales. This causes uncertainty in ecological interpretations and limits the potential to generalize findings across studies or compare patterns across scales. We solve this problem by providing a unified framework expanding on and integrating existing approaches. The framework, based on trait probability density (TPD), is the first to fully implement the Hutchinsonian concept of the niche as a probabilistic hypervolume in estimating FD. This novel approach could revolutionize FD-based research by allowing quantification of the various FD components from organismal to macroecological scales, and allowing seamless transitions between scales. Functional trait diversity, in other words the variation of traits between organisms, can be used to address a great number of pressing ecological questions. Consequently, trait-based approaches are increasingly being used by ecologists.However, functional diversity comprises several components that can be evaluated at different spatial scales. Because of this conceptual complexity, there is an overabundance of disparate approaches for estimating it, which leads to confusion among users and hampers the comparability of different studies.A single mathematical framework encompassing different approaches while providing a seamless continuity between spatial scales is needed.Reconciling the approaches based on the concept of the niche as a hypervolume and those that consider traits in probabilistic terms is the first step towards the foundation of a unified framework.","author":[{"dropping-particle":"","family":"Carmona","given":"Carlos P.","non-dropping-particle":"","parse-names":false,"suffix":""},{"dropping-particle":"","family":"Bello","given":"Francesco","non-dropping-particle":"de","parse-names":false,"suffix":""},{"dropping-particle":"","family":"Mason","given":"Norman W.H.","non-dropping-particle":"","parse-names":false,"suffix":""},{"dropping-particle":"","family":"Lepš","given":"Jan","non-dropping-particle":"","parse-names":false,"suffix":""}],"container-title":"Trends in Ecology and Evolution","id":"ITEM-1","issue":"5","issued":{"date-parts":[["2016"]]},"page":"382-394","title":"Traits Without Borders: Integrating Functional Diversity Across Scales","type":"article","volume":"31"},"uris":["http://www.mendeley.com/documents/?uuid=87c99e65-ebaa-4c69-806d-cdca64a16576"]}],"mendeley":{"formattedCitation":"(Carmona &lt;i&gt;et al.&lt;/i&gt;, 2016)","plainTextFormattedCitation":"(Carmona et al., 2016)","previouslyFormattedCitation":"(Carmona &lt;i&gt;et al.&lt;/i&gt;, 2016)"},"properties":{"noteIndex":0},"schema":"https://github.com/citation-style-language/schema/raw/master/csl-citation.json"}</w:instrText>
      </w:r>
      <w:r w:rsidR="003F65DA" w:rsidRPr="00A55C4A">
        <w:fldChar w:fldCharType="separate"/>
      </w:r>
      <w:bookmarkStart w:id="8" w:name="__Fieldmark__538_2105551012"/>
      <w:r w:rsidR="003F65DA" w:rsidRPr="00A55C4A">
        <w:rPr>
          <w:noProof/>
        </w:rPr>
        <w:t>(Carmona et al., 2016)</w:t>
      </w:r>
      <w:r w:rsidR="003F65DA" w:rsidRPr="00A55C4A">
        <w:fldChar w:fldCharType="end"/>
      </w:r>
      <w:bookmarkEnd w:id="8"/>
      <w:r w:rsidR="003F65DA">
        <w:t xml:space="preserve">. In experimental studies and natural communities, a positive correlation between these metrics is often found </w:t>
      </w:r>
      <w:commentRangeStart w:id="9"/>
      <w:r w:rsidR="003F65DA">
        <w:fldChar w:fldCharType="begin" w:fldLock="1"/>
      </w:r>
      <w:r w:rsidR="003F65DA">
        <w:instrText>ADDIN CSL_CITATION {"citationItems":[{"id":"ITEM-1","itemData":{"DOI":"10.1046/j.1461-0248.2002.00339.x","ISBN":"1461-0248","ISSN":"1461023X","PMID":"3114","abstract":"Functional diversity is an important component of biodiversity, yet in comparison to taxonomic diversity, methods of quantifying functional diversity are less well developed. Here, we propose a means for quantifying functional diversity that may be particularly useful for determining how functional diversity is related to ecosystem functioning. This measure of functional diversity ''FD'' is defined as the total branch length of a functional dendrogram. Various characteristics of FD make it preferable to other measures of functional diversity, such as the number of functional groups in a community. Simulating species' trait values illustrates how the relative importance of richness and composition for FD depends on the effective dimensionality of the trait space in which species separate. Fewer dimensions increase the importance of community composition and functional redundancy. More dimensions increase the importance of species richness and decreases functional redundancy. Clumping of species in trait space increases the relative importance of community composition. Five natural communities show remarkably similar relationships between FD and species richness.","author":[{"dropping-particle":"","family":"Petchey","given":"Owen L.","non-dropping-particle":"","parse-names":false,"suffix":""},{"dropping-particle":"","family":"Gaston","given":"Kevin J.","non-dropping-particle":"","parse-names":false,"suffix":""}],"container-title":"Ecology Letters","id":"ITEM-1","issued":{"date-parts":[["2002"]]},"title":"Functional diversity (FD), species richness and community composition","type":"article-journal"},"uris":["http://www.mendeley.com/documents/?uuid=a85c9c56-2e75-40e8-9183-5b0b4a584d97"]}],"mendeley":{"formattedCitation":"(Petchey and Gaston, 2002)","plainTextFormattedCitation":"(Petchey and Gaston, 2002)","previouslyFormattedCitation":"(Petchey and Gaston, 2002)"},"properties":{"noteIndex":0},"schema":"https://github.com/citation-style-language/schema/raw/master/csl-citation.json"}</w:instrText>
      </w:r>
      <w:r w:rsidR="003F65DA">
        <w:fldChar w:fldCharType="separate"/>
      </w:r>
      <w:r w:rsidR="003F65DA" w:rsidRPr="00CC48C8">
        <w:rPr>
          <w:noProof/>
        </w:rPr>
        <w:t>(Petchey and Gaston, 2002</w:t>
      </w:r>
      <w:r w:rsidR="00D100A6">
        <w:rPr>
          <w:noProof/>
        </w:rPr>
        <w:t>, Cadotte…</w:t>
      </w:r>
      <w:r w:rsidR="003F65DA" w:rsidRPr="00CC48C8">
        <w:rPr>
          <w:noProof/>
        </w:rPr>
        <w:t>)</w:t>
      </w:r>
      <w:r w:rsidR="003F65DA">
        <w:fldChar w:fldCharType="end"/>
      </w:r>
      <w:commentRangeEnd w:id="9"/>
      <w:r w:rsidR="003F65DA">
        <w:rPr>
          <w:rStyle w:val="CommentReference"/>
          <w:rFonts w:cs="Mangal"/>
        </w:rPr>
        <w:commentReference w:id="9"/>
      </w:r>
      <w:r w:rsidR="003F65DA">
        <w:t xml:space="preserve">. For this reason, examining whether functional richness indices inform on community dynamics differently from species richness is an important question to elucidate. Indeed, if species richness is as informative as functional richness, </w:t>
      </w:r>
      <w:commentRangeStart w:id="10"/>
      <w:r w:rsidR="003F65DA">
        <w:t>the latter is not worth measuring</w:t>
      </w:r>
      <w:commentRangeEnd w:id="10"/>
      <w:r w:rsidR="003F65DA">
        <w:rPr>
          <w:rStyle w:val="CommentReference"/>
          <w:rFonts w:cs="Mangal"/>
        </w:rPr>
        <w:commentReference w:id="10"/>
      </w:r>
      <w:r w:rsidR="003F65DA">
        <w:t>: species richness is then a proxy for functional richness.</w:t>
      </w:r>
      <w:r w:rsidR="009465D3">
        <w:t xml:space="preserve"> </w:t>
      </w:r>
      <w:r w:rsidR="003F65DA">
        <w:t xml:space="preserve">This question was at the heart of the study conducted by </w:t>
      </w:r>
      <w:r w:rsidR="003F65DA" w:rsidRPr="001215AD">
        <w:fldChar w:fldCharType="begin" w:fldLock="1"/>
      </w:r>
      <w:r w:rsidR="003F65DA">
        <w:instrText>ADDIN CSL_CITATION {"citationItems":[{"id":"ITEM-1","itemData":{"DOI":"10.1111/j.1365-2664.2011.02048.x","ISBN":"0021-8901","ISSN":"00218901","PMID":"1657255","abstract":"1. The goal of conservation and restoration activities is to maintain biological diversity and the ecosystem services that this diversity provides. These activities traditionally focus on the measures of species diversity that include only information on the presence and abundance of species. Yet how diversity influences ecosystem function depends on the traits and niches filled by species. 2. Biological diversity can be quantified in ways that account for functional and phenotypic differences. A number of such measures of functional diversity (FD) have been created, quantifying the distribution of traits in a community or the relative magnitude of species similarities and differences. We review FD measures and why they are intuitively useful for understanding ecological patterns and are important for management. 3. In order for FD to be meaningful and worth measuring, it must be correlated with ecosystem function, and it should provide information above and beyond what species richness or diversity can explain. We review these two propositions, examining whether the strength of the correlation between FD and species richness varies across differing environmental gradients and whether FD offers greater explanatory power of ecosystem function than species richness. 4. Previous research shows that the relationship between FD and richness is complex and context dependent. Different functional traits can show individual responses to different gradients, meaning that important changes in diversity can occur with minimal change in richness. Further, FD can explain variation in ecosystem function even when richness does not. 5. Synthesis and applications. FD measures those aspects of diversity that potentially affect community assembly and function. Given this explanatory power, FD should be incorporated into conservation and restoration decision-making, especially for those efforts attempting to reconstruct or preserve healthy, functioning ecosystems.","author":[{"dropping-particle":"","family":"Cadotte","given":"Marc W.","non-dropping-particle":"","parse-names":false,"suffix":""},{"dropping-particle":"","family":"Carscadden","given":"Kelly","non-dropping-particle":"","parse-names":false,"suffix":""},{"dropping-particle":"","family":"Mirotchnick","given":"Nicholas","non-dropping-particle":"","parse-names":false,"suffix":""}],"container-title":"Journal of Applied Ecology","id":"ITEM-1","issued":{"date-parts":[["2011"]]},"title":"Beyond species: Functional diversity and the maintenance of ecological processes and services","type":"article"},"uris":["http://www.mendeley.com/documents/?uuid=449a5c67-9271-4763-a35d-6ef7c3646807"]}],"mendeley":{"formattedCitation":"(Cadotte, Carscadden and Mirotchnick, 2011)","manualFormatting":"Cadotte, Carscadden and Mirotchnick (2011)","plainTextFormattedCitation":"(Cadotte, Carscadden and Mirotchnick, 2011)","previouslyFormattedCitation":"(Cadotte, Carscadden and Mirotchnick, 2011)"},"properties":{"noteIndex":0},"schema":"https://github.com/citation-style-language/schema/raw/master/csl-citation.json"}</w:instrText>
      </w:r>
      <w:r w:rsidR="003F65DA" w:rsidRPr="001215AD">
        <w:fldChar w:fldCharType="separate"/>
      </w:r>
      <w:r w:rsidR="003F65DA" w:rsidRPr="001215AD">
        <w:rPr>
          <w:noProof/>
        </w:rPr>
        <w:t>Cado</w:t>
      </w:r>
      <w:r w:rsidR="003F65DA">
        <w:rPr>
          <w:noProof/>
        </w:rPr>
        <w:t>tte, Carscadden and Mirotchnick</w:t>
      </w:r>
      <w:r w:rsidR="003F65DA" w:rsidRPr="001215AD">
        <w:rPr>
          <w:noProof/>
        </w:rPr>
        <w:t xml:space="preserve"> </w:t>
      </w:r>
      <w:r w:rsidR="003F65DA">
        <w:rPr>
          <w:noProof/>
        </w:rPr>
        <w:t>(</w:t>
      </w:r>
      <w:r w:rsidR="003F65DA" w:rsidRPr="001215AD">
        <w:rPr>
          <w:noProof/>
        </w:rPr>
        <w:t>2011)</w:t>
      </w:r>
      <w:r w:rsidR="003F65DA" w:rsidRPr="001215AD">
        <w:fldChar w:fldCharType="end"/>
      </w:r>
      <w:r w:rsidR="003F65DA">
        <w:t>. By reviewing the literature, they found that the relationship between functional richness and species richness is context dependent, and that the shape of the relationship notably depends on the amount of functional redundancy in the community.</w:t>
      </w:r>
      <w:r w:rsidR="009B36D7">
        <w:t xml:space="preserve"> Functional redundancy</w:t>
      </w:r>
      <w:r w:rsidR="009465D3">
        <w:t xml:space="preserve"> aims at describing the degree to which species in a given assemblage share similar trait values, and, as such, </w:t>
      </w:r>
      <w:r w:rsidR="00A82BBC">
        <w:t xml:space="preserve">sustain </w:t>
      </w:r>
      <w:r w:rsidR="009465D3">
        <w:t xml:space="preserve">similar </w:t>
      </w:r>
      <w:r w:rsidR="00A82BBC">
        <w:t>ecosystem processes</w:t>
      </w:r>
      <w:r w:rsidR="009465D3">
        <w:t>.</w:t>
      </w:r>
      <w:r w:rsidR="003F65DA">
        <w:t xml:space="preserve"> In communities with a high degree of functional redundancy, functions can be maintained despite species loss. </w:t>
      </w:r>
      <w:commentRangeStart w:id="11"/>
      <w:r w:rsidR="003F65DA">
        <w:t>On the other hand, the loss or gain of functionally diverse species can lead to marked variations in functional richness</w:t>
      </w:r>
      <w:commentRangeEnd w:id="11"/>
      <w:r w:rsidR="003F65DA">
        <w:rPr>
          <w:rStyle w:val="CommentReference"/>
          <w:rFonts w:cs="Mangal"/>
        </w:rPr>
        <w:commentReference w:id="11"/>
      </w:r>
      <w:r w:rsidR="00D100A6">
        <w:t>, despite small changes in species richness</w:t>
      </w:r>
      <w:r w:rsidR="003F65DA">
        <w:t xml:space="preserve"> (</w:t>
      </w:r>
      <w:commentRangeStart w:id="12"/>
      <w:commentRangeStart w:id="13"/>
      <w:r w:rsidR="003F65DA" w:rsidRPr="00527BA6">
        <w:rPr>
          <w:shd w:val="clear" w:color="auto" w:fill="FFFF00"/>
        </w:rPr>
        <w:t>Figure</w:t>
      </w:r>
      <w:commentRangeEnd w:id="12"/>
      <w:r w:rsidR="003F65DA" w:rsidRPr="00527BA6">
        <w:rPr>
          <w:rStyle w:val="CommentReference"/>
          <w:rFonts w:cs="Mangal"/>
          <w:shd w:val="clear" w:color="auto" w:fill="FFFF00"/>
        </w:rPr>
        <w:commentReference w:id="12"/>
      </w:r>
      <w:commentRangeEnd w:id="13"/>
      <w:r w:rsidR="003F65DA" w:rsidRPr="00527BA6">
        <w:rPr>
          <w:rStyle w:val="CommentReference"/>
          <w:rFonts w:cs="Mangal"/>
          <w:shd w:val="clear" w:color="auto" w:fill="FFFF00"/>
        </w:rPr>
        <w:commentReference w:id="13"/>
      </w:r>
      <w:r w:rsidR="003F65DA">
        <w:t>).</w:t>
      </w:r>
      <w:r w:rsidR="00D100A6">
        <w:t xml:space="preserve"> </w:t>
      </w:r>
      <w:r w:rsidR="00D6013C" w:rsidRPr="00A55C4A">
        <w:fldChar w:fldCharType="begin" w:fldLock="1"/>
      </w:r>
      <w:r w:rsidR="00D6013C" w:rsidRPr="00A55C4A">
        <w:instrText>ADDIN CSL_CITATION {"citationItems":[{"id":"ITEM-1","itemData":{"DOI":"10.1111/j.1466-8238.2010.00532.x","ISBN":"1466-8238","ISSN":"1466822X","PMID":"3080","abstract":"In the conservation literature on land-use change, it is often assumed that land-use intensification drives species loss, driving a loss of functional trait diversity and ecosystem function. Modern research, however, does not support this cascade of loss for all natural systems. In this paper we explore the errors in this assumption and present a conceptual model taking a more mechanistic approach to the species–functional trait association in a context of land-use change. We provide empirical support for our model's predictions demonstrating that the association of species and functional trait diversity follows various trajectories in response to land-use change. The central premise of our model is that land-use change impacts upon processes of community assembly, not species per se. From the model, it is clear that community context (i.e. type of disturbance, species pool size) will affect the response trajectory of the relationship between species and functional trait diversity in communities undergoing land-use change. The maintenance of ecosystem function and of species diversity in the face of increasing land-use change are complementary goals. The use of a more ecologically realistic model of responses of species and functional traits will improve our ability to make wise management decisions to achieve both aims in specific at-risk systems.","author":[{"dropping-particle":"","family":"Mayfield","given":"M. M.","non-dropping-particle":"","parse-names":false,"suffix":""},{"dropping-particle":"","family":"Bonser","given":"S. P.","non-dropping-particle":"","parse-names":false,"suffix":""},{"dropping-particle":"","family":"Morgan","given":"J. W.","non-dropping-particle":"","parse-names":false,"suffix":""},{"dropping-particle":"","family":"Aubin","given":"I.","non-dropping-particle":"","parse-names":false,"suffix":""},{"dropping-particle":"","family":"McNamara","given":"S.","non-dropping-particle":"","parse-names":false,"suffix":""},{"dropping-particle":"","family":"Vesk","given":"P. A.","non-dropping-particle":"","parse-names":false,"suffix":""}],"container-title":"Global Ecology and Biogeography","id":"ITEM-1","issued":{"date-parts":[["2010"]]},"title":"What does species richness tell us about functional trait diversity? Predictions and evidence for responses of species and functional trait diversity to land-use change","type":"article-journal"},"uris":["http://www.mendeley.com/documents/?uuid=eecc7b3d-89b2-4ea7-b883-05d310bef337"]}],"mendeley":{"formattedCitation":"(Mayfield &lt;i&gt;et al.&lt;/i&gt;, 2010)","manualFormatting":"Mayfield et al. (2010)","plainTextFormattedCitation":"(Mayfield et al., 2010)","previouslyFormattedCitation":"(Mayfield &lt;i&gt;et al.&lt;/i&gt;, 2010)"},"properties":{"noteIndex":0},"schema":"https://github.com/citation-style-language/schema/raw/master/csl-citation.json"}</w:instrText>
      </w:r>
      <w:r w:rsidR="00D6013C" w:rsidRPr="00A55C4A">
        <w:fldChar w:fldCharType="separate"/>
      </w:r>
      <w:bookmarkStart w:id="14" w:name="__Fieldmark__558_2105551012"/>
      <w:r w:rsidR="00D6013C" w:rsidRPr="00A55C4A">
        <w:rPr>
          <w:bCs/>
          <w:noProof/>
        </w:rPr>
        <w:t>Mayfield et al. (2010)</w:t>
      </w:r>
      <w:r w:rsidR="00D6013C" w:rsidRPr="00A55C4A">
        <w:fldChar w:fldCharType="end"/>
      </w:r>
      <w:bookmarkEnd w:id="14"/>
      <w:r w:rsidR="00D6013C" w:rsidRPr="00A55C4A">
        <w:rPr>
          <w:bCs/>
        </w:rPr>
        <w:t xml:space="preserve"> </w:t>
      </w:r>
      <w:r w:rsidR="00D6013C">
        <w:rPr>
          <w:bCs/>
        </w:rPr>
        <w:t xml:space="preserve">also </w:t>
      </w:r>
      <w:r w:rsidR="00D6013C" w:rsidRPr="00A55C4A">
        <w:rPr>
          <w:bCs/>
        </w:rPr>
        <w:t xml:space="preserve">showed that the relationship between species richness and functional </w:t>
      </w:r>
      <w:r w:rsidR="00D6013C">
        <w:rPr>
          <w:bCs/>
        </w:rPr>
        <w:t>richness</w:t>
      </w:r>
      <w:r w:rsidR="00D6013C" w:rsidRPr="00A55C4A">
        <w:rPr>
          <w:bCs/>
        </w:rPr>
        <w:t xml:space="preserve"> c</w:t>
      </w:r>
      <w:r w:rsidR="00D6013C">
        <w:rPr>
          <w:bCs/>
        </w:rPr>
        <w:t>ould</w:t>
      </w:r>
      <w:r w:rsidR="00D6013C" w:rsidRPr="00A55C4A">
        <w:rPr>
          <w:bCs/>
        </w:rPr>
        <w:t xml:space="preserve"> be affected in different ways by human land-uses. They proposed diverse mechanisms building upon community assembly processes to explain how land-uses may influence species richness – functional richness trajectories.</w:t>
      </w:r>
      <w:r w:rsidR="00D6013C">
        <w:rPr>
          <w:rStyle w:val="CommentReference"/>
          <w:rFonts w:cs="Mangal"/>
        </w:rPr>
        <w:commentReference w:id="15"/>
      </w:r>
      <w:r w:rsidR="00D6013C">
        <w:rPr>
          <w:bCs/>
        </w:rPr>
        <w:t xml:space="preserve"> </w:t>
      </w:r>
    </w:p>
    <w:p w14:paraId="1D8B2FDB" w14:textId="7FB79748" w:rsidR="002136D1" w:rsidRDefault="002136D1" w:rsidP="00D6013C">
      <w:pPr>
        <w:pStyle w:val="Standard"/>
        <w:ind w:firstLine="709"/>
        <w:jc w:val="both"/>
        <w:rPr>
          <w:bCs/>
        </w:rPr>
      </w:pPr>
    </w:p>
    <w:p w14:paraId="4133A43C" w14:textId="53EBCAE2" w:rsidR="002136D1" w:rsidRDefault="002136D1" w:rsidP="00D6013C">
      <w:pPr>
        <w:pStyle w:val="Standard"/>
        <w:ind w:firstLine="709"/>
        <w:jc w:val="both"/>
        <w:rPr>
          <w:bCs/>
        </w:rPr>
      </w:pPr>
      <w:r>
        <w:rPr>
          <w:bCs/>
        </w:rPr>
        <w:t>Figure</w:t>
      </w:r>
    </w:p>
    <w:p w14:paraId="5DFA19BF" w14:textId="77777777" w:rsidR="002136D1" w:rsidRPr="00D6013C" w:rsidRDefault="002136D1" w:rsidP="00D6013C">
      <w:pPr>
        <w:pStyle w:val="Standard"/>
        <w:ind w:firstLine="709"/>
        <w:jc w:val="both"/>
        <w:rPr>
          <w:bCs/>
        </w:rPr>
      </w:pPr>
    </w:p>
    <w:p w14:paraId="2B2253C9" w14:textId="77AD5818" w:rsidR="002136D1" w:rsidRDefault="003A1CBC" w:rsidP="002136D1">
      <w:pPr>
        <w:pStyle w:val="Standard"/>
        <w:ind w:firstLine="709"/>
        <w:jc w:val="both"/>
      </w:pPr>
      <w:r>
        <w:t>The potential correlation of species richness with functional richness has two practical consequences</w:t>
      </w:r>
      <w:r w:rsidR="00D100A6">
        <w:t>. First, as underlined above, the shape of the relationship can inform on the functional redundancy of a given community</w:t>
      </w:r>
      <w:r w:rsidR="003D6A12">
        <w:t xml:space="preserve"> (</w:t>
      </w:r>
      <w:proofErr w:type="spellStart"/>
      <w:r w:rsidR="003D6A12">
        <w:t>Cadotte</w:t>
      </w:r>
      <w:proofErr w:type="spellEnd"/>
      <w:r w:rsidR="003D6A12">
        <w:t xml:space="preserve">, Mayfield). </w:t>
      </w:r>
      <w:r w:rsidR="00D100A6">
        <w:t>Thus, changes in the relationship between functional richness and species richness across a land-use gradient can provide insights into how land-use change impacts the functional redundancy of ecological communities</w:t>
      </w:r>
      <w:r w:rsidR="009B36D7">
        <w:t>. In assemblages with functionally redundant species, random species loss or addition are unlikely to lead to marked variation in functional richness (Figure).</w:t>
      </w:r>
    </w:p>
    <w:p w14:paraId="3BBBFEEC" w14:textId="4A19426B" w:rsidR="00D6013C" w:rsidRPr="00895CF0" w:rsidRDefault="00120BFD" w:rsidP="00895CF0">
      <w:pPr>
        <w:pStyle w:val="Standard"/>
        <w:ind w:firstLine="709"/>
        <w:jc w:val="both"/>
      </w:pPr>
      <w:r>
        <w:t xml:space="preserve">Second, when species richness </w:t>
      </w:r>
      <w:r w:rsidR="007C318F">
        <w:t xml:space="preserve">strongly </w:t>
      </w:r>
      <w:r>
        <w:t>correlates with functional richness (</w:t>
      </w:r>
      <w:r w:rsidR="007C318F">
        <w:t>Figure A</w:t>
      </w:r>
      <w:r>
        <w:t xml:space="preserve">), </w:t>
      </w:r>
      <w:r w:rsidR="00E91F77">
        <w:t>decreases in functional richness alongside a land-use gradient may be due to decreases in species richness. In other words, an observed change in functional richness may be driven by changes in species richness alone rather than by environmental filtering. As such, it becomes necessary to disentangle the effects of species richness from the effects of the environmental variable of interest.</w:t>
      </w:r>
      <w:r w:rsidR="00493547">
        <w:t xml:space="preserve"> To that end, a common approach consists in generating </w:t>
      </w:r>
      <w:r w:rsidR="000B5617">
        <w:t xml:space="preserve">the </w:t>
      </w:r>
      <w:r w:rsidR="00493547">
        <w:t xml:space="preserve">null expectation </w:t>
      </w:r>
      <w:r w:rsidR="000B5617">
        <w:t xml:space="preserve">of functional richness given a species richness. </w:t>
      </w:r>
      <w:r w:rsidR="00DA22FB">
        <w:t xml:space="preserve">Then, empirical </w:t>
      </w:r>
      <w:r w:rsidR="000754E5">
        <w:t>values</w:t>
      </w:r>
      <w:r w:rsidR="00DA22FB">
        <w:t xml:space="preserve"> can be compared against null expectations. </w:t>
      </w:r>
      <w:r w:rsidR="000B5617">
        <w:t xml:space="preserve">This can be achieved through simulations where the community composition is randomised, given a species richness, </w:t>
      </w:r>
      <w:proofErr w:type="gramStart"/>
      <w:r w:rsidR="00D6013C">
        <w:t>so as to</w:t>
      </w:r>
      <w:proofErr w:type="gramEnd"/>
      <w:r w:rsidR="00D6013C">
        <w:t xml:space="preserve"> generate a null distribution of functional richness</w:t>
      </w:r>
      <w:r w:rsidR="00EE0CF0">
        <w:t xml:space="preserve"> (</w:t>
      </w:r>
      <w:r w:rsidR="007C318F">
        <w:t>Wang</w:t>
      </w:r>
      <w:r w:rsidR="00EE0CF0">
        <w:t>)</w:t>
      </w:r>
      <w:r w:rsidR="00D6013C">
        <w:t>.</w:t>
      </w:r>
    </w:p>
    <w:p w14:paraId="23A52A9C" w14:textId="126069DB" w:rsidR="00332E26" w:rsidRDefault="00332E26" w:rsidP="00332E26">
      <w:pPr>
        <w:pStyle w:val="Standard"/>
        <w:jc w:val="both"/>
      </w:pPr>
    </w:p>
    <w:p w14:paraId="17C9BF77" w14:textId="17F5AF5B" w:rsidR="00332E26" w:rsidRPr="00332E26" w:rsidRDefault="00332E26" w:rsidP="00332E26">
      <w:pPr>
        <w:pStyle w:val="Standard"/>
        <w:jc w:val="both"/>
        <w:rPr>
          <w:u w:val="single"/>
        </w:rPr>
      </w:pPr>
      <w:r w:rsidRPr="00332E26">
        <w:rPr>
          <w:u w:val="single"/>
        </w:rPr>
        <w:t xml:space="preserve">Functional dispersion </w:t>
      </w:r>
    </w:p>
    <w:p w14:paraId="21E1C665" w14:textId="00E62CBB" w:rsidR="00EB48D5" w:rsidRDefault="000A77DB" w:rsidP="00EB48D5">
      <w:pPr>
        <w:pStyle w:val="Standard"/>
        <w:ind w:firstLine="709"/>
        <w:jc w:val="both"/>
      </w:pPr>
      <w:r>
        <w:t xml:space="preserve">When a community is subject to environmental filtering, functional clustering is </w:t>
      </w:r>
      <w:r w:rsidR="002D217F">
        <w:t xml:space="preserve">expected </w:t>
      </w:r>
      <w:r>
        <w:t xml:space="preserve">to be observed </w:t>
      </w:r>
      <w:r w:rsidR="002D217F">
        <w:t>in</w:t>
      </w:r>
      <w:r>
        <w:t xml:space="preserve"> the</w:t>
      </w:r>
      <w:r w:rsidR="002D217F">
        <w:t xml:space="preserve"> emergent communit</w:t>
      </w:r>
      <w:r>
        <w:t>y</w:t>
      </w:r>
      <w:r w:rsidR="002D217F">
        <w:t xml:space="preserve"> (Wong, </w:t>
      </w:r>
      <w:proofErr w:type="spellStart"/>
      <w:r w:rsidR="002D217F">
        <w:t>Cadotte</w:t>
      </w:r>
      <w:proofErr w:type="spellEnd"/>
      <w:r w:rsidR="002D217F">
        <w:t xml:space="preserve"> and Tucker). Functional clustering – also referred to as functional under</w:t>
      </w:r>
      <w:r w:rsidR="00214373">
        <w:t>-</w:t>
      </w:r>
      <w:r w:rsidR="002D217F">
        <w:t>dispersion – qualifies communities where species are more similar, in term of their traits, than expected by chance (</w:t>
      </w:r>
      <w:proofErr w:type="spellStart"/>
      <w:r w:rsidR="002D217F">
        <w:t>Cadotte</w:t>
      </w:r>
      <w:proofErr w:type="spellEnd"/>
      <w:r w:rsidR="002D217F">
        <w:t xml:space="preserve"> and Tucker 2017). Diverse indices have been developed to quantify the functional dispersion of ecological communities (for instance, Rao’s quadratic entropy, or functional dispersion </w:t>
      </w:r>
      <w:proofErr w:type="spellStart"/>
      <w:r w:rsidR="002D217F">
        <w:t>FDis</w:t>
      </w:r>
      <w:proofErr w:type="spellEnd"/>
      <w:r w:rsidR="00EB48D5">
        <w:t xml:space="preserve">. </w:t>
      </w:r>
      <w:proofErr w:type="spellStart"/>
      <w:r w:rsidR="00EB48D5">
        <w:t>Laliberte</w:t>
      </w:r>
      <w:proofErr w:type="spellEnd"/>
      <w:r w:rsidR="00EB48D5">
        <w:t xml:space="preserve"> 2010</w:t>
      </w:r>
      <w:r w:rsidR="002D217F">
        <w:t xml:space="preserve">). Rao’s quadratic entropy and </w:t>
      </w:r>
      <w:r w:rsidR="00214373">
        <w:t>FDis</w:t>
      </w:r>
      <w:r w:rsidR="002D217F">
        <w:t xml:space="preserve"> aim at assessing the degree to which species resemble each other in terms of their traits. </w:t>
      </w:r>
      <w:r w:rsidR="00EB48D5">
        <w:t xml:space="preserve">Chapter 4 provides more details on their definition and calculation. </w:t>
      </w:r>
    </w:p>
    <w:p w14:paraId="55F79E56" w14:textId="197742D1" w:rsidR="00895CF0" w:rsidRDefault="00EB48D5" w:rsidP="00895CF0">
      <w:pPr>
        <w:pStyle w:val="Standard"/>
        <w:ind w:firstLine="709"/>
        <w:jc w:val="both"/>
      </w:pPr>
      <w:r>
        <w:t>Rao’s quadratic entropy and functional dispersion are highly correlated. Both</w:t>
      </w:r>
      <w:r w:rsidR="002D217F">
        <w:t xml:space="preserve"> can be used to assess whether species in a given community are functionally clustered, </w:t>
      </w:r>
      <w:proofErr w:type="gramStart"/>
      <w:r w:rsidR="002D217F">
        <w:t>as a consequence of</w:t>
      </w:r>
      <w:proofErr w:type="gramEnd"/>
      <w:r w:rsidR="002D217F">
        <w:t xml:space="preserve"> environmental filtering. </w:t>
      </w:r>
      <w:r w:rsidR="002D217F">
        <w:lastRenderedPageBreak/>
        <w:t>For instance, the observed dispersion in trait values can be compared to the null expectation of functional dispersion, obtained from a null model (</w:t>
      </w:r>
      <w:proofErr w:type="spellStart"/>
      <w:r w:rsidR="002D217F">
        <w:t>Cadotte</w:t>
      </w:r>
      <w:proofErr w:type="spellEnd"/>
      <w:r w:rsidR="002D217F">
        <w:t xml:space="preserve"> and Tucker).</w:t>
      </w:r>
      <w:r w:rsidR="00847B02">
        <w:t xml:space="preserve"> As</w:t>
      </w:r>
      <w:r>
        <w:t xml:space="preserve"> these indices are, by construction, independent from species richness</w:t>
      </w:r>
      <w:r w:rsidR="00847B02">
        <w:t xml:space="preserve">, the effects </w:t>
      </w:r>
      <w:r w:rsidR="002D217F">
        <w:t>of</w:t>
      </w:r>
      <w:r w:rsidR="00847B02">
        <w:t xml:space="preserve"> </w:t>
      </w:r>
      <w:r w:rsidR="002D217F">
        <w:t xml:space="preserve">environmental </w:t>
      </w:r>
      <w:r w:rsidR="00847B02">
        <w:t>filtering on functional dispersion</w:t>
      </w:r>
      <w:r w:rsidR="002D217F">
        <w:t xml:space="preserve"> can </w:t>
      </w:r>
      <w:r w:rsidR="00847B02">
        <w:t xml:space="preserve">also </w:t>
      </w:r>
      <w:r w:rsidR="002D217F">
        <w:t>be deduced</w:t>
      </w:r>
      <w:r w:rsidR="00847B02">
        <w:t xml:space="preserve"> directly</w:t>
      </w:r>
      <w:r w:rsidR="002D217F">
        <w:t xml:space="preserve"> from shifts in</w:t>
      </w:r>
      <w:r w:rsidR="00847B02">
        <w:t xml:space="preserve"> the values of the indices alongside an environmental gradient</w:t>
      </w:r>
      <w:r w:rsidR="002D217F">
        <w:t>.</w:t>
      </w:r>
      <w:r w:rsidR="00060F74">
        <w:t xml:space="preserve"> </w:t>
      </w:r>
    </w:p>
    <w:p w14:paraId="07796575" w14:textId="77777777" w:rsidR="00A54A13" w:rsidRDefault="00A54A13" w:rsidP="002E7021">
      <w:pPr>
        <w:pStyle w:val="Standard"/>
        <w:ind w:firstLine="709"/>
        <w:jc w:val="both"/>
      </w:pPr>
    </w:p>
    <w:p w14:paraId="71E34841" w14:textId="3BF09239" w:rsidR="007C3051" w:rsidRDefault="00895CF0" w:rsidP="00DE53AC">
      <w:pPr>
        <w:pStyle w:val="Standard"/>
        <w:ind w:firstLine="709"/>
        <w:jc w:val="both"/>
        <w:rPr>
          <w:bCs/>
        </w:rPr>
      </w:pPr>
      <w:r>
        <w:rPr>
          <w:bCs/>
        </w:rPr>
        <w:t>As a</w:t>
      </w:r>
      <w:r w:rsidRPr="00A55C4A">
        <w:rPr>
          <w:bCs/>
        </w:rPr>
        <w:t xml:space="preserve">nthropogenic land-uses </w:t>
      </w:r>
      <w:r>
        <w:rPr>
          <w:bCs/>
        </w:rPr>
        <w:t>globally negatively impact</w:t>
      </w:r>
      <w:r w:rsidRPr="00A55C4A">
        <w:rPr>
          <w:bCs/>
        </w:rPr>
        <w:t xml:space="preserve"> </w:t>
      </w:r>
      <w:r>
        <w:rPr>
          <w:bCs/>
        </w:rPr>
        <w:t xml:space="preserve">local </w:t>
      </w:r>
      <w:r w:rsidRPr="00A55C4A">
        <w:rPr>
          <w:bCs/>
        </w:rPr>
        <w:t>species richness</w:t>
      </w:r>
      <w:r>
        <w:rPr>
          <w:bCs/>
        </w:rPr>
        <w:t xml:space="preserve"> </w:t>
      </w:r>
      <w:r>
        <w:rPr>
          <w:bCs/>
        </w:rPr>
        <w:fldChar w:fldCharType="begin" w:fldLock="1"/>
      </w:r>
      <w:r>
        <w:rPr>
          <w:bCs/>
        </w:rPr>
        <w:instrText>ADDIN CSL_CITATION {"citationItems":[{"id":"ITEM-1","itemData":{"DOI":"10.1038/nature14324","ISBN":"0028-0836","ISSN":"0028-0836","PMID":"25832402","abstract":"Human activities, especially conversion and degradation of habitats, are causing global biodiversity declines. How local ecological assemblages are responding is less clear—a concern given their importance for many ecosystem functions and services.We analysed a terrestrial assemblage database of unprecedented geographic and taxonomic coverage to quantify local biodiversity responses to land use and related changes. Here we show that in the worst-affected habitats, these pressures reducewithin-sample species richness by anaverage of 76.5%,total abundance by 39.5%andrarefaction-based richness by 40.3%. We estimate that, globally, these pressures have already slightly reduced average within-sample richness (by 13.6%), total abundance (10.7%) and rarefaction-based richness (8.1%), with changes showing marked spatial variation. Rapid further losses are predicted under a business-as-usual land-use scenario; within-sample richness is projected to fall by a further 3.4% globally by 2100, with losses concentrated in biodiverse but economically poor countries. Strongmitigationcan delivermuchmore positive biodiversity changes (up to a 1.9%average increase) that are less strongly related to countries’ socioeconomic status.","author":[{"dropping-particle":"","family":"Newbold","given":"Tim","non-dropping-particle":"","parse-names":false,"suffix":""},{"dropping-particle":"","family":"Hudson","given":"Laurence N","non-dropping-particle":"","parse-names":false,"suffix":""},{"dropping-particle":"","family":"Hill","given":"Samantha Ll","non-dropping-particle":"","parse-names":false,"suffix":""},{"dropping-particle":"","family":"Contu","given":"Sar","non-dropping-particle":"","parse-names":false,"suffix":""},{"dropping-particle":"","family":"Lysenko","given":"Igor","non-dropping-particle":"","parse-names":false,"suffix":""},{"dropping-particle":"","family":"Senior","given":"Rebecca a","non-dropping-particle":"","parse-names":false,"suffix":""},{"dropping-particle":"","family":"Börger","given":"Luca","non-dropping-particle":"","parse-names":false,"suffix":""},{"dropping-particle":"","family":"Bennett","given":"Dominic J","non-dropping-particle":"","parse-names":false,"suffix":""},{"dropping-particle":"","family":"Choimes","given":"Argyrios","non-dropping-particle":"","parse-names":false,"suffix":""},{"dropping-particle":"","family":"Collen","given":"Ben","non-dropping-particle":"","parse-names":false,"suffix":""},{"dropping-particle":"","family":"Day","given":"Julie","non-dropping-particle":"","parse-names":false,"suffix":""},{"dropping-particle":"","family":"Palma","given":"Adriana","non-dropping-particle":"De","parse-names":false,"suffix":""},{"dropping-particle":"","family":"Dıáz","given":"Sandra","non-dropping-particle":"","parse-names":false,"suffix":""},{"dropping-particle":"","family":"Echeverria-Londoño","given":"Susy","non-dropping-particle":"","parse-names":false,"suffix":""},{"dropping-particle":"","family":"Edgar","given":"Melanie J","non-dropping-particle":"","parse-names":false,"suffix":""},{"dropping-particle":"","family":"Feldman","given":"Anat","non-dropping-particle":"","parse-names":false,"suffix":""},{"dropping-particle":"","family":"Garon","given":"Morgan","non-dropping-particle":"","parse-names":false,"suffix":""},{"dropping-particle":"","family":"Harrison","given":"Michelle L K","non-dropping-particle":"","parse-names":false,"suffix":""},{"dropping-particle":"","family":"Alhusseini","given":"Tamera","non-dropping-particle":"","parse-names":false,"suffix":""},{"dropping-particle":"","family":"Ingram","given":"Daniel J","non-dropping-particle":"","parse-names":false,"suffix":""},{"dropping-particle":"","family":"Itescu","given":"Yuval","non-dropping-particle":"","parse-names":false,"suffix":""},{"dropping-particle":"","family":"Kattge","given":"Jens","non-dropping-particle":"","parse-names":false,"suffix":""},{"dropping-particle":"","family":"Kemp","given":"Victoria","non-dropping-particle":"","parse-names":false,"suffix":""},{"dropping-particle":"","family":"Kirkpatrick","given":"Lucinda","non-dropping-particle":"","parse-names":false,"suffix":""},{"dropping-particle":"","family":"Kleyer","given":"Michael","non-dropping-particle":"","parse-names":false,"suffix":""},{"dropping-particle":"","family":"Laginha Pinto Correia","given":"David","non-dropping-particle":"","parse-names":false,"suffix":""},{"dropping-particle":"","family":"Martin","given":"Callum D","non-dropping-particle":"","parse-names":false,"suffix":""},{"dropping-particle":"","family":"Meiri","given":"Shai","non-dropping-particle":"","parse-names":false,"suffix":""},{"dropping-particle":"","family":"Novosolov","given":"Maria","non-dropping-particle":"","parse-names":false,"suffix":""},{"dropping-particle":"","family":"Pan","given":"Yuan","non-dropping-particle":"","parse-names":false,"suffix":""},{"dropping-particle":"","family":"Phillips","given":"Helen R P","non-dropping-particle":"","parse-names":false,"suffix":""},{"dropping-particle":"","family":"Purves","given":"Drew W","non-dropping-particle":"","parse-names":false,"suffix":""},{"dropping-particle":"","family":"Robinson","given":"Alexandra","non-dropping-particle":"","parse-names":false,"suffix":""},{"dropping-particle":"","family":"Simpson","given":"Jake","non-dropping-particle":"","parse-names":false,"suffix":""},{"dropping-particle":"","family":"Tuck","given":"Sean L","non-dropping-particle":"","parse-names":false,"suffix":""},{"dropping-particle":"","family":"Weiher","given":"Evan","non-dropping-particle":"","parse-names":false,"suffix":""},{"dropping-particle":"","family":"White","given":"Hannah J","non-dropping-particle":"","parse-names":false,"suffix":""},{"dropping-particle":"","family":"Ewers","given":"Robert M","non-dropping-particle":"","parse-names":false,"suffix":""},{"dropping-particle":"","family":"Mace","given":"Georgina M","non-dropping-particle":"","parse-names":false,"suffix":""},{"dropping-particle":"","family":"Scharlemann","given":"Jörn Pw","non-dropping-particle":"","parse-names":false,"suffix":""},{"dropping-particle":"","family":"Purvis","given":"Andy","non-dropping-particle":"","parse-names":false,"suffix":""}],"container-title":"Nature","id":"ITEM-1","issued":{"date-parts":[["2015"]]},"title":"Global effects of land use on local terrestrial biodiversity","type":"article-journal"},"uris":["http://www.mendeley.com/documents/?uuid=d5d905b0-deaf-4976-9ef5-941c21c8515f"]}],"mendeley":{"formattedCitation":"(Newbold &lt;i&gt;et al.&lt;/i&gt;, 2015)","plainTextFormattedCitation":"(Newbold et al., 2015)","previouslyFormattedCitation":"(Newbold &lt;i&gt;et al.&lt;/i&gt;, 2015)"},"properties":{"noteIndex":0},"schema":"https://github.com/citation-style-language/schema/raw/master/csl-citation.json"}</w:instrText>
      </w:r>
      <w:r>
        <w:rPr>
          <w:bCs/>
        </w:rPr>
        <w:fldChar w:fldCharType="separate"/>
      </w:r>
      <w:r w:rsidRPr="003A4C3A">
        <w:rPr>
          <w:bCs/>
          <w:noProof/>
        </w:rPr>
        <w:t xml:space="preserve">(Newbold </w:t>
      </w:r>
      <w:r w:rsidRPr="003A4C3A">
        <w:rPr>
          <w:bCs/>
          <w:i/>
          <w:noProof/>
        </w:rPr>
        <w:t>et al.</w:t>
      </w:r>
      <w:r w:rsidRPr="003A4C3A">
        <w:rPr>
          <w:bCs/>
          <w:noProof/>
        </w:rPr>
        <w:t>, 2015)</w:t>
      </w:r>
      <w:r>
        <w:rPr>
          <w:bCs/>
        </w:rPr>
        <w:fldChar w:fldCharType="end"/>
      </w:r>
      <w:r>
        <w:rPr>
          <w:bCs/>
        </w:rPr>
        <w:t xml:space="preserve">, decreases in functional richness of local ecological communities are likely to take place, particularly in communities with low functional redundancy. Moreover, land-use change could also alter the functional richness of communities without altering local species richness. For instance, </w:t>
      </w:r>
      <w:r>
        <w:rPr>
          <w:bCs/>
        </w:rPr>
        <w:fldChar w:fldCharType="begin" w:fldLock="1"/>
      </w:r>
      <w:r>
        <w:rPr>
          <w:bCs/>
        </w:rPr>
        <w:instrText>ADDIN CSL_CITATION {"citationItems":[{"id":"ITEM-1","itemData":{"DOI":"10.1111/j.1461-0248.2008.01255.x","ISBN":"1461-023X","ISSN":"1461023X","PMID":"19087109","abstract":"Land use intensification can greatly reduce species richness and ecosystem functioning. However, species richness determines ecosystem functioning through the diversity and values of traits of species present. Here, we analyze changes in species richness and functional diversity (FD) at varying agricultural land use intensity levels. We test hypotheses of FD responses to land use intensification in plant, bird, and mammal communities using trait data compiled for 1600+ species. To isolate changes in FD from changes in species richness we compare the FD of communities to the null expectations of FD values. In over one-quarter of the bird and mammal communities impacted by agriculture, declines in FD were steeper than predicted by species number. In plant communities, changes in FD were indistinguishable from changes in species richness. Land use intensification can reduce the functional diversity of animal communities beyond changes in species richness alone, potentially imperiling provisioning of ecosystem services.","author":[{"dropping-particle":"","family":"Flynn","given":"Dan F.B.","non-dropping-particle":"","parse-names":false,"suffix":""},{"dropping-particle":"","family":"Gogol-Prokurat","given":"Melanie","non-dropping-particle":"","parse-names":false,"suffix":""},{"dropping-particle":"","family":"Nogeire","given":"Theresa","non-dropping-particle":"","parse-names":false,"suffix":""},{"dropping-particle":"","family":"Molinari","given":"Nicole","non-dropping-particle":"","parse-names":false,"suffix":""},{"dropping-particle":"","family":"Richers","given":"Bárbara Trautman","non-dropping-particle":"","parse-names":false,"suffix":""},{"dropping-particle":"","family":"Lin","given":"Brenda B.","non-dropping-particle":"","parse-names":false,"suffix":""},{"dropping-particle":"","family":"Simpson","given":"Nicholas","non-dropping-particle":"","parse-names":false,"suffix":""},{"dropping-particle":"","family":"Mayfield","given":"Margaret M.","non-dropping-particle":"","parse-names":false,"suffix":""},{"dropping-particle":"","family":"DeClerck","given":"Fabrice","non-dropping-particle":"","parse-names":false,"suffix":""}],"container-title":"Ecology Letters","id":"ITEM-1","issue":"1","issued":{"date-parts":[["2009"]]},"page":"22-33","title":"Loss of functional diversity under land use intensification across multiple taxa","type":"article-journal","volume":"12"},"uris":["http://www.mendeley.com/documents/?uuid=df08dca6-bc60-4917-8027-0c18f9796faa"]}],"mendeley":{"formattedCitation":"(Flynn &lt;i&gt;et al.&lt;/i&gt;, 2009)","manualFormatting":"Flynn et al. (2009)","plainTextFormattedCitation":"(Flynn et al., 2009)","previouslyFormattedCitation":"(Flynn &lt;i&gt;et al.&lt;/i&gt;, 2009)"},"properties":{"noteIndex":0},"schema":"https://github.com/citation-style-language/schema/raw/master/csl-citation.json"}</w:instrText>
      </w:r>
      <w:r>
        <w:rPr>
          <w:bCs/>
        </w:rPr>
        <w:fldChar w:fldCharType="separate"/>
      </w:r>
      <w:r w:rsidRPr="00542DA3">
        <w:rPr>
          <w:bCs/>
          <w:noProof/>
        </w:rPr>
        <w:t xml:space="preserve">Flynn </w:t>
      </w:r>
      <w:r w:rsidRPr="00542DA3">
        <w:rPr>
          <w:bCs/>
          <w:i/>
          <w:noProof/>
        </w:rPr>
        <w:t>et al.</w:t>
      </w:r>
      <w:r w:rsidRPr="00542DA3">
        <w:rPr>
          <w:bCs/>
          <w:noProof/>
        </w:rPr>
        <w:t xml:space="preserve"> </w:t>
      </w:r>
      <w:r>
        <w:rPr>
          <w:bCs/>
          <w:noProof/>
        </w:rPr>
        <w:t>(</w:t>
      </w:r>
      <w:r w:rsidRPr="00542DA3">
        <w:rPr>
          <w:bCs/>
          <w:noProof/>
        </w:rPr>
        <w:t>2009)</w:t>
      </w:r>
      <w:r>
        <w:rPr>
          <w:bCs/>
        </w:rPr>
        <w:fldChar w:fldCharType="end"/>
      </w:r>
      <w:r>
        <w:rPr>
          <w:bCs/>
        </w:rPr>
        <w:t xml:space="preserve"> showed that the functional richness (DFR) of bird, mammal and plant communities located in the Western hemisphere decreased because of agricultural intensification.</w:t>
      </w:r>
      <w:r>
        <w:t xml:space="preserve"> </w:t>
      </w:r>
      <w:r w:rsidRPr="003D6A12">
        <w:t>Chapman</w:t>
      </w:r>
      <w:r w:rsidR="003D6A12">
        <w:t xml:space="preserve"> 2018</w:t>
      </w:r>
      <w:r w:rsidRPr="003D6A12">
        <w:t xml:space="preserve"> showed that the functional richness (DFR) </w:t>
      </w:r>
      <w:r w:rsidR="00C528DC" w:rsidRPr="003D6A12">
        <w:t>of tropical</w:t>
      </w:r>
      <w:r w:rsidRPr="003D6A12">
        <w:t xml:space="preserve"> bird communities</w:t>
      </w:r>
      <w:r w:rsidR="003D6A12" w:rsidRPr="003D6A12">
        <w:t xml:space="preserve"> declined along a land-use gradient of increasing human disturbance</w:t>
      </w:r>
      <w:r>
        <w:t xml:space="preserve">. Other studies have reported shifts in the distribution of trait values alongside land-use gradients (La </w:t>
      </w:r>
      <w:proofErr w:type="spellStart"/>
      <w:r>
        <w:t>Sorte</w:t>
      </w:r>
      <w:proofErr w:type="spellEnd"/>
      <w:r>
        <w:t xml:space="preserve">, </w:t>
      </w:r>
      <w:r w:rsidRPr="00663E28">
        <w:rPr>
          <w:noProof/>
          <w:lang w:val="fr-FR"/>
        </w:rPr>
        <w:t>Rapacciuolo</w:t>
      </w:r>
      <w:r w:rsidR="007C3051">
        <w:t>).</w:t>
      </w:r>
      <w:r>
        <w:rPr>
          <w:bCs/>
        </w:rPr>
        <w:t xml:space="preserve"> Overall, all these studies show that land-use change alters the functional richness of local vertebrate assemblages. Nevertheless, most studies were conducted at local or regional scales</w:t>
      </w:r>
      <w:r w:rsidR="007C3051">
        <w:rPr>
          <w:bCs/>
        </w:rPr>
        <w:t>.</w:t>
      </w:r>
    </w:p>
    <w:p w14:paraId="1BD4C8CB" w14:textId="1C9E9CE4" w:rsidR="00895CF0" w:rsidRPr="00DE53AC" w:rsidRDefault="007C3051" w:rsidP="00003028">
      <w:pPr>
        <w:pStyle w:val="Standard"/>
        <w:jc w:val="both"/>
        <w:rPr>
          <w:bCs/>
        </w:rPr>
      </w:pPr>
      <w:r>
        <w:t>Some studies have been conducted at global scales to understand patterns in the functional dispersion of avian assemblages (Cooke et al), or in the functional richness (DFR) of mammalian communities (Safi 2011</w:t>
      </w:r>
      <w:r w:rsidR="006C0BDF">
        <w:t>) but</w:t>
      </w:r>
      <w:r w:rsidR="00003028">
        <w:t xml:space="preserve"> did not focus on land-</w:t>
      </w:r>
      <w:r w:rsidR="006C0BDF">
        <w:t>u</w:t>
      </w:r>
      <w:r w:rsidR="00003028">
        <w:t>se change</w:t>
      </w:r>
      <w:r w:rsidR="006C0BDF">
        <w:t xml:space="preserve"> or other anthropogenic pressure</w:t>
      </w:r>
      <w:r w:rsidR="003D6A12">
        <w:t>s</w:t>
      </w:r>
      <w:r w:rsidR="00003028">
        <w:t xml:space="preserve">. </w:t>
      </w:r>
      <w:r w:rsidR="00003028">
        <w:rPr>
          <w:bCs/>
        </w:rPr>
        <w:t xml:space="preserve">As such, </w:t>
      </w:r>
      <w:r w:rsidR="00895CF0">
        <w:rPr>
          <w:bCs/>
        </w:rPr>
        <w:t xml:space="preserve">to my knowledge, no study has yet investigated how </w:t>
      </w:r>
      <w:r>
        <w:rPr>
          <w:bCs/>
        </w:rPr>
        <w:t>l</w:t>
      </w:r>
      <w:r w:rsidR="00895CF0">
        <w:rPr>
          <w:bCs/>
        </w:rPr>
        <w:t xml:space="preserve">and-use change impacts the functional </w:t>
      </w:r>
      <w:r w:rsidR="00044AB4">
        <w:rPr>
          <w:bCs/>
        </w:rPr>
        <w:t>diversity</w:t>
      </w:r>
      <w:r w:rsidR="00895CF0">
        <w:rPr>
          <w:bCs/>
        </w:rPr>
        <w:t xml:space="preserve"> of local vertebrate communities at global scales.</w:t>
      </w:r>
      <w:r w:rsidR="00DE53AC">
        <w:rPr>
          <w:bCs/>
        </w:rPr>
        <w:t xml:space="preserve"> </w:t>
      </w:r>
      <w:r w:rsidR="00044AB4">
        <w:rPr>
          <w:bCs/>
        </w:rPr>
        <w:t xml:space="preserve">Studies looking at the effects of climate change on the functional diversity of terrestrial vertebrates are </w:t>
      </w:r>
      <w:r w:rsidR="00C149EF">
        <w:rPr>
          <w:bCs/>
        </w:rPr>
        <w:t>also</w:t>
      </w:r>
      <w:r w:rsidR="00044AB4">
        <w:rPr>
          <w:bCs/>
        </w:rPr>
        <w:t xml:space="preserve"> rare. </w:t>
      </w:r>
      <w:r w:rsidR="00A818B6">
        <w:rPr>
          <w:bCs/>
        </w:rPr>
        <w:t>Barbet-</w:t>
      </w:r>
      <w:proofErr w:type="spellStart"/>
      <w:r w:rsidR="00A818B6">
        <w:rPr>
          <w:bCs/>
        </w:rPr>
        <w:t>Massin</w:t>
      </w:r>
      <w:proofErr w:type="spellEnd"/>
      <w:r w:rsidR="00A818B6">
        <w:rPr>
          <w:bCs/>
        </w:rPr>
        <w:t xml:space="preserve"> (2015) investigated how future climate change was projected to impact the functional diversity of </w:t>
      </w:r>
      <w:r w:rsidR="00D35073">
        <w:rPr>
          <w:bCs/>
        </w:rPr>
        <w:t>global avian</w:t>
      </w:r>
      <w:r w:rsidR="00A818B6">
        <w:rPr>
          <w:bCs/>
        </w:rPr>
        <w:t xml:space="preserve"> assemblages</w:t>
      </w:r>
      <w:r w:rsidR="00A857F7">
        <w:rPr>
          <w:bCs/>
        </w:rPr>
        <w:t xml:space="preserve"> through range shifts. </w:t>
      </w:r>
      <w:proofErr w:type="spellStart"/>
      <w:r w:rsidR="00870313">
        <w:rPr>
          <w:bCs/>
        </w:rPr>
        <w:t>Thuillier</w:t>
      </w:r>
      <w:proofErr w:type="spellEnd"/>
      <w:r w:rsidR="00870313">
        <w:rPr>
          <w:bCs/>
        </w:rPr>
        <w:t xml:space="preserve"> (2014) investigated how both projected land-use</w:t>
      </w:r>
      <w:r w:rsidR="006F39E3">
        <w:rPr>
          <w:bCs/>
        </w:rPr>
        <w:t xml:space="preserve"> </w:t>
      </w:r>
      <w:r w:rsidR="00870313">
        <w:rPr>
          <w:bCs/>
        </w:rPr>
        <w:t xml:space="preserve">and climate change affected the functional diversity </w:t>
      </w:r>
      <w:r w:rsidR="00D35073">
        <w:rPr>
          <w:bCs/>
        </w:rPr>
        <w:t>of European</w:t>
      </w:r>
      <w:r w:rsidR="00870313">
        <w:rPr>
          <w:bCs/>
        </w:rPr>
        <w:t xml:space="preserve"> avian assemblages. </w:t>
      </w:r>
      <w:r w:rsidR="00D35073">
        <w:rPr>
          <w:bCs/>
        </w:rPr>
        <w:t xml:space="preserve">Both studies </w:t>
      </w:r>
      <w:r w:rsidR="006F39E3">
        <w:rPr>
          <w:bCs/>
        </w:rPr>
        <w:t>highlighted that</w:t>
      </w:r>
      <w:r w:rsidR="00D35073">
        <w:rPr>
          <w:bCs/>
        </w:rPr>
        <w:t xml:space="preserve"> </w:t>
      </w:r>
      <w:r w:rsidR="006F39E3">
        <w:rPr>
          <w:bCs/>
        </w:rPr>
        <w:t xml:space="preserve">future range shifts due to climate change leaded to uneven effects on functional diversity across space, with some areas projected to experience substantial loss </w:t>
      </w:r>
      <w:r w:rsidR="00A54A13">
        <w:rPr>
          <w:bCs/>
        </w:rPr>
        <w:t>of functional diversity.</w:t>
      </w:r>
      <w:r w:rsidR="00DF518A">
        <w:rPr>
          <w:bCs/>
        </w:rPr>
        <w:t xml:space="preserve"> To my knowledge, no work </w:t>
      </w:r>
      <w:r w:rsidR="003D6A12">
        <w:rPr>
          <w:bCs/>
        </w:rPr>
        <w:t>has investigated how future</w:t>
      </w:r>
      <w:r w:rsidR="00AB4DCA">
        <w:rPr>
          <w:bCs/>
        </w:rPr>
        <w:t xml:space="preserve"> climate change</w:t>
      </w:r>
      <w:r w:rsidR="003D6A12">
        <w:rPr>
          <w:bCs/>
        </w:rPr>
        <w:t xml:space="preserve"> is likely to</w:t>
      </w:r>
      <w:r w:rsidR="00AB4DCA">
        <w:rPr>
          <w:bCs/>
        </w:rPr>
        <w:t xml:space="preserve"> impact </w:t>
      </w:r>
      <w:r w:rsidR="003D6A12">
        <w:rPr>
          <w:bCs/>
        </w:rPr>
        <w:t xml:space="preserve">the </w:t>
      </w:r>
      <w:r w:rsidR="00AB4DCA">
        <w:rPr>
          <w:bCs/>
        </w:rPr>
        <w:t>functional diversity</w:t>
      </w:r>
      <w:r w:rsidR="003D6A12">
        <w:rPr>
          <w:bCs/>
        </w:rPr>
        <w:t xml:space="preserve"> of other vertebrate taxa (</w:t>
      </w:r>
      <w:proofErr w:type="spellStart"/>
      <w:r w:rsidR="003D6A12">
        <w:rPr>
          <w:bCs/>
        </w:rPr>
        <w:t>herptiles</w:t>
      </w:r>
      <w:proofErr w:type="spellEnd"/>
      <w:r w:rsidR="003D6A12">
        <w:rPr>
          <w:bCs/>
        </w:rPr>
        <w:t xml:space="preserve"> and mammals)</w:t>
      </w:r>
      <w:r w:rsidR="00DF518A">
        <w:rPr>
          <w:bCs/>
        </w:rPr>
        <w:t xml:space="preserve">. </w:t>
      </w:r>
    </w:p>
    <w:p w14:paraId="1DD3BFD0" w14:textId="5ECEE453" w:rsidR="00C872E0" w:rsidRDefault="00C872E0" w:rsidP="00332E26">
      <w:pPr>
        <w:pStyle w:val="Standard"/>
        <w:jc w:val="both"/>
        <w:rPr>
          <w:bCs/>
        </w:rPr>
      </w:pPr>
    </w:p>
    <w:p w14:paraId="71E7B9D4" w14:textId="7598DEB8" w:rsidR="00332E26" w:rsidRDefault="00332E26" w:rsidP="00332E26">
      <w:pPr>
        <w:pStyle w:val="Standard"/>
        <w:ind w:firstLine="709"/>
        <w:jc w:val="both"/>
      </w:pPr>
      <w:r>
        <w:t>To summarise, p</w:t>
      </w:r>
      <w:r w:rsidR="00C872E0">
        <w:t>ast empirical evidence has shown that (1)</w:t>
      </w:r>
      <w:r w:rsidR="00F7541E" w:rsidRPr="00F7541E">
        <w:t xml:space="preserve"> </w:t>
      </w:r>
      <w:r w:rsidR="00F7541E">
        <w:t xml:space="preserve">species sensitivity to LUCC depends on their traits; (2) </w:t>
      </w:r>
      <w:commentRangeStart w:id="16"/>
      <w:r w:rsidR="00C872E0">
        <w:t>LUCC</w:t>
      </w:r>
      <w:commentRangeEnd w:id="16"/>
      <w:r w:rsidR="00C872E0">
        <w:rPr>
          <w:rStyle w:val="CommentReference"/>
          <w:rFonts w:cs="Mangal"/>
        </w:rPr>
        <w:commentReference w:id="16"/>
      </w:r>
      <w:r w:rsidR="00C872E0" w:rsidRPr="00F26AEB">
        <w:t xml:space="preserve"> is reshaping the functional compos</w:t>
      </w:r>
      <w:r w:rsidR="00C872E0">
        <w:t xml:space="preserve">ition of ecological assemblages, potentially disrupting important functions. </w:t>
      </w:r>
      <w:r>
        <w:t xml:space="preserve">Nevertheless, most studies have been conducted at local or regional scales, so that it is still unknown how global land-use change affects the functional diversity of local terrestrial vertebrate community. Tackling this question is the aim of Chapter 4. </w:t>
      </w:r>
    </w:p>
    <w:p w14:paraId="04A5395A" w14:textId="77777777" w:rsidR="001D1E5C" w:rsidRDefault="001D1E5C" w:rsidP="00332E26">
      <w:pPr>
        <w:pStyle w:val="Standard"/>
        <w:ind w:firstLine="709"/>
        <w:jc w:val="both"/>
      </w:pPr>
    </w:p>
    <w:p w14:paraId="63A6B3F0" w14:textId="1B71A586" w:rsidR="00A80118" w:rsidRPr="00C872E0" w:rsidRDefault="00A80118" w:rsidP="00332E26">
      <w:pPr>
        <w:pStyle w:val="Standard"/>
        <w:ind w:firstLine="709"/>
        <w:jc w:val="both"/>
      </w:pPr>
      <w:r>
        <w:rPr>
          <w:bCs/>
        </w:rPr>
        <w:t xml:space="preserve">The recent development of </w:t>
      </w:r>
      <w:r w:rsidR="00C872E0">
        <w:rPr>
          <w:bCs/>
        </w:rPr>
        <w:t xml:space="preserve">many </w:t>
      </w:r>
      <w:r>
        <w:rPr>
          <w:bCs/>
        </w:rPr>
        <w:t>functional</w:t>
      </w:r>
      <w:r w:rsidR="00C872E0">
        <w:rPr>
          <w:bCs/>
        </w:rPr>
        <w:t xml:space="preserve"> diversity</w:t>
      </w:r>
      <w:r>
        <w:rPr>
          <w:bCs/>
        </w:rPr>
        <w:t xml:space="preserve"> indices, synthesising the diversity of functions in a community, reflects the importance of understanding how anthropogenic pressures </w:t>
      </w:r>
      <w:r w:rsidR="00C872E0">
        <w:rPr>
          <w:bCs/>
        </w:rPr>
        <w:t>are likely to</w:t>
      </w:r>
      <w:r>
        <w:rPr>
          <w:bCs/>
        </w:rPr>
        <w:t xml:space="preserve"> modify ecosystem processes. In the field of biodiversity-ecosystem functioning relationships, it is now well established that higher species diversity is associated with higher ecosystem productivity and stability, better use of limiting resource, as well as better resistance to biological invasions </w:t>
      </w:r>
      <w:r>
        <w:rPr>
          <w:bCs/>
        </w:rPr>
        <w:fldChar w:fldCharType="begin" w:fldLock="1"/>
      </w:r>
      <w:r>
        <w:rPr>
          <w:bCs/>
        </w:rPr>
        <w:instrText>ADDIN CSL_CITATION {"citationItems":[{"id":"ITEM-1","itemData":{"DOI":"10.1890/ES10-00206.1","ISBN":"2150-8925","ISSN":"21508925","abstract":"The relationship between species diversity and functional diversity is a fundamental topic in conservation ecology but its direct evaluation in naturally heterogeneous systems and its relationship with disturbance intensity is limited. We examined the relationship between taxonomy-based species diversity (in terms of richness and evenness) and trait-based functional diversity of riparian and upland vegetation and determined if the slopes of this relationship vary with disturbance intensity. We used data from riparian and upland plant communities subjected to three categorical disturbance intensities (low¼uncut mature forests, intermediate¼riparian buffers around clearcuts and riparian buffers around clearcutsþsoil scarification, and high¼clearcuts and clearcutsþsoil scarification) along 24 small streams of boreal forests in northwestern Ontario, Canada. For all disturbance intensities and habitat types (riparian vs. upland), the relationships between species diversity and functional diversity were positive and non-zero, but the slopes of these relationships varied significantly with disturbance intensities. In species richness vs. functional richness relationship, the slopes were steep at low and high disturbances and relatively less steep at moderate disturbance; however, patterns were less clear in species evenness vs. functional evenness relationship. Differential distributions of species richness per trait were, in part, associated with this variation in slope. In richness (opposite for evenness), less steep slopes were associated with relatively uniform distribution of species richness per trait compared to non-uniform distribution at steep slopes, where competitive (low disturbance) and disturbance-tolerant (high disturbance) traits dominated. Our results confirm that species diversity is a good indicator of ecosystem stability but it depends on ecosystem disturbance history. More importantly, this study suggests that different components of species diversity (e.g., richness and evenness) and the distribution of species richness per trait together can summarize the stability of an ecosystem more accurately than prediction made from species diversity alone.","author":[{"dropping-particle":"","family":"Biswas","given":"Shekhar R.","non-dropping-particle":"","parse-names":false,"suffix":""},{"dropping-particle":"","family":"Mallik","given":"Azim U.","non-dropping-particle":"","parse-names":false,"suffix":""}],"container-title":"Ecosphere","id":"ITEM-1","issued":{"date-parts":[["2011"]]},"title":"Species diversity and functional diversity relationship varies with disturbance intensity","type":"article-journal"},"uris":["http://www.mendeley.com/documents/?uuid=5908f8cb-e028-4698-9937-0bf66ef9cbf9"]}],"mendeley":{"formattedCitation":"(Biswas and Mallik, 2011)","manualFormatting":"(Tilman at al 2014)","plainTextFormattedCitation":"(Biswas and Mallik, 2011)"},"properties":{"noteIndex":0},"schema":"https://github.com/citation-style-language/schema/raw/master/csl-citation.json"}</w:instrText>
      </w:r>
      <w:r>
        <w:rPr>
          <w:bCs/>
        </w:rPr>
        <w:fldChar w:fldCharType="separate"/>
      </w:r>
      <w:r w:rsidRPr="003C385E">
        <w:rPr>
          <w:bCs/>
          <w:noProof/>
        </w:rPr>
        <w:t>(</w:t>
      </w:r>
      <w:r w:rsidRPr="003C385E">
        <w:rPr>
          <w:bCs/>
          <w:noProof/>
          <w:highlight w:val="yellow"/>
        </w:rPr>
        <w:t>Tilman at al 2014</w:t>
      </w:r>
      <w:r w:rsidRPr="003C385E">
        <w:rPr>
          <w:bCs/>
          <w:noProof/>
        </w:rPr>
        <w:t>)</w:t>
      </w:r>
      <w:r>
        <w:rPr>
          <w:bCs/>
        </w:rPr>
        <w:fldChar w:fldCharType="end"/>
      </w:r>
      <w:r>
        <w:rPr>
          <w:bCs/>
        </w:rPr>
        <w:t>. I now explore the links between functional diversity indices and ecosystem functioning in more details.</w:t>
      </w:r>
    </w:p>
    <w:p w14:paraId="6F1B33FB" w14:textId="77777777" w:rsidR="0016568C" w:rsidRDefault="0016568C" w:rsidP="00C872E0">
      <w:pPr>
        <w:pStyle w:val="Standard"/>
        <w:jc w:val="both"/>
      </w:pPr>
    </w:p>
    <w:p w14:paraId="23D76BC9" w14:textId="77777777" w:rsidR="00C637FF" w:rsidRDefault="00C637FF" w:rsidP="00C637FF">
      <w:pPr>
        <w:pStyle w:val="Standard"/>
        <w:ind w:firstLine="709"/>
        <w:jc w:val="both"/>
        <w:rPr>
          <w:bCs/>
        </w:rPr>
      </w:pPr>
    </w:p>
    <w:p w14:paraId="2746C62B" w14:textId="6A34FBF8" w:rsidR="00097158" w:rsidRPr="00097158" w:rsidRDefault="00097158" w:rsidP="00A1426F">
      <w:pPr>
        <w:pStyle w:val="Standard"/>
        <w:jc w:val="both"/>
        <w:rPr>
          <w:b/>
          <w:bCs/>
        </w:rPr>
      </w:pPr>
      <w:r w:rsidRPr="00097158">
        <w:rPr>
          <w:b/>
          <w:bCs/>
        </w:rPr>
        <w:t>Functional diversity and ecosystem functioning</w:t>
      </w:r>
    </w:p>
    <w:p w14:paraId="13F41466" w14:textId="77777777" w:rsidR="005D0B39" w:rsidRDefault="005D0B39" w:rsidP="00DF4EE4">
      <w:pPr>
        <w:pStyle w:val="Standard"/>
        <w:ind w:firstLine="709"/>
        <w:jc w:val="both"/>
        <w:rPr>
          <w:bCs/>
        </w:rPr>
      </w:pPr>
    </w:p>
    <w:p w14:paraId="5A5CC5E8" w14:textId="56960C10" w:rsidR="00931C4A" w:rsidRDefault="009C09AE" w:rsidP="00BF35D7">
      <w:pPr>
        <w:pStyle w:val="Standard"/>
        <w:ind w:firstLine="709"/>
        <w:jc w:val="both"/>
        <w:rPr>
          <w:bCs/>
        </w:rPr>
      </w:pPr>
      <w:r>
        <w:rPr>
          <w:bCs/>
        </w:rPr>
        <w:t xml:space="preserve">Early experiments </w:t>
      </w:r>
      <w:r w:rsidR="00D475BF">
        <w:rPr>
          <w:bCs/>
        </w:rPr>
        <w:t xml:space="preserve">investigating the relationships between </w:t>
      </w:r>
      <w:r w:rsidR="00067CDF">
        <w:rPr>
          <w:bCs/>
        </w:rPr>
        <w:t>functional</w:t>
      </w:r>
      <w:r w:rsidR="00D475BF">
        <w:rPr>
          <w:bCs/>
        </w:rPr>
        <w:t xml:space="preserve"> composition and </w:t>
      </w:r>
      <w:r w:rsidR="000C0284">
        <w:rPr>
          <w:bCs/>
        </w:rPr>
        <w:t xml:space="preserve">ecosystem </w:t>
      </w:r>
      <w:r w:rsidR="00FF722F">
        <w:rPr>
          <w:bCs/>
        </w:rPr>
        <w:t>functioning</w:t>
      </w:r>
      <w:r w:rsidR="000C0284">
        <w:rPr>
          <w:bCs/>
        </w:rPr>
        <w:t xml:space="preserve"> classified species in </w:t>
      </w:r>
      <w:r w:rsidR="00FF722F">
        <w:rPr>
          <w:bCs/>
        </w:rPr>
        <w:t xml:space="preserve">broad </w:t>
      </w:r>
      <w:r w:rsidR="000C0284">
        <w:rPr>
          <w:bCs/>
        </w:rPr>
        <w:t>functional groups</w:t>
      </w:r>
      <w:r w:rsidR="003A5DEB">
        <w:rPr>
          <w:bCs/>
        </w:rPr>
        <w:t xml:space="preserve">. Species belonging to similar groups were assumed to have similar effects on ecosystem </w:t>
      </w:r>
      <w:r w:rsidR="006016EC">
        <w:rPr>
          <w:bCs/>
        </w:rPr>
        <w:t>processes</w:t>
      </w:r>
      <w:r w:rsidR="003A5DEB">
        <w:rPr>
          <w:bCs/>
        </w:rPr>
        <w:t>.</w:t>
      </w:r>
      <w:r w:rsidR="0080796B">
        <w:rPr>
          <w:bCs/>
        </w:rPr>
        <w:t xml:space="preserve"> </w:t>
      </w:r>
      <w:r w:rsidR="003A5DEB">
        <w:rPr>
          <w:bCs/>
        </w:rPr>
        <w:t>Ecosystem functioning was measured in various ways, depending on the studied system. F</w:t>
      </w:r>
      <w:r w:rsidR="0080796B">
        <w:rPr>
          <w:bCs/>
        </w:rPr>
        <w:t>or instance, total biomass</w:t>
      </w:r>
      <w:r w:rsidR="0081456C">
        <w:rPr>
          <w:bCs/>
        </w:rPr>
        <w:t xml:space="preserve"> was used</w:t>
      </w:r>
      <w:r w:rsidR="0080796B">
        <w:rPr>
          <w:bCs/>
        </w:rPr>
        <w:t xml:space="preserve"> as a proxy for productivity</w:t>
      </w:r>
      <w:r w:rsidR="0081456C">
        <w:rPr>
          <w:bCs/>
        </w:rPr>
        <w:t xml:space="preserve"> in ()</w:t>
      </w:r>
      <w:r w:rsidR="00D475BF">
        <w:rPr>
          <w:bCs/>
        </w:rPr>
        <w:t>.</w:t>
      </w:r>
      <w:r w:rsidR="00FF722F">
        <w:rPr>
          <w:bCs/>
        </w:rPr>
        <w:t xml:space="preserve"> </w:t>
      </w:r>
      <w:r w:rsidR="0081456C">
        <w:rPr>
          <w:bCs/>
        </w:rPr>
        <w:t xml:space="preserve">The field, overall, was dominated by experiments </w:t>
      </w:r>
      <w:r w:rsidR="00D64625">
        <w:rPr>
          <w:bCs/>
        </w:rPr>
        <w:t>conducted on plant communities</w:t>
      </w:r>
      <w:r w:rsidR="00586DD6">
        <w:rPr>
          <w:bCs/>
        </w:rPr>
        <w:t xml:space="preserve"> (Tilman 2014)</w:t>
      </w:r>
      <w:r w:rsidR="006016EC">
        <w:rPr>
          <w:bCs/>
        </w:rPr>
        <w:t xml:space="preserve">, which </w:t>
      </w:r>
      <w:r w:rsidR="00586DD6">
        <w:rPr>
          <w:bCs/>
        </w:rPr>
        <w:t>are</w:t>
      </w:r>
      <w:r w:rsidR="006016EC">
        <w:rPr>
          <w:bCs/>
        </w:rPr>
        <w:t xml:space="preserve"> easy to manipulate</w:t>
      </w:r>
      <w:r w:rsidR="00586DD6">
        <w:rPr>
          <w:bCs/>
        </w:rPr>
        <w:t>.</w:t>
      </w:r>
      <w:r w:rsidR="0081456C">
        <w:rPr>
          <w:bCs/>
        </w:rPr>
        <w:t xml:space="preserve"> </w:t>
      </w:r>
      <w:r w:rsidR="00FF722F">
        <w:rPr>
          <w:bCs/>
        </w:rPr>
        <w:t>A</w:t>
      </w:r>
      <w:r w:rsidR="00D475BF">
        <w:rPr>
          <w:bCs/>
        </w:rPr>
        <w:t xml:space="preserve"> higher number of functional groups </w:t>
      </w:r>
      <w:r w:rsidR="00C92A0A">
        <w:rPr>
          <w:bCs/>
        </w:rPr>
        <w:t>was correlated</w:t>
      </w:r>
      <w:r w:rsidR="00D475BF">
        <w:rPr>
          <w:bCs/>
        </w:rPr>
        <w:t xml:space="preserve"> </w:t>
      </w:r>
      <w:r w:rsidR="00C92A0A">
        <w:rPr>
          <w:bCs/>
        </w:rPr>
        <w:t>to</w:t>
      </w:r>
      <w:r w:rsidR="00D475BF">
        <w:rPr>
          <w:bCs/>
        </w:rPr>
        <w:t xml:space="preserve"> better ecosystem </w:t>
      </w:r>
      <w:r w:rsidR="00D34571">
        <w:rPr>
          <w:bCs/>
        </w:rPr>
        <w:t>functioning</w:t>
      </w:r>
      <w:r w:rsidR="00FF722F">
        <w:rPr>
          <w:bCs/>
        </w:rPr>
        <w:t xml:space="preserve"> </w:t>
      </w:r>
      <w:r w:rsidR="003A5DEB">
        <w:rPr>
          <w:bCs/>
        </w:rPr>
        <w:t xml:space="preserve">and resilience </w:t>
      </w:r>
      <w:r w:rsidR="00FF722F">
        <w:rPr>
          <w:bCs/>
        </w:rPr>
        <w:t>(</w:t>
      </w:r>
      <w:r w:rsidR="003A5DEB">
        <w:rPr>
          <w:bCs/>
          <w:highlight w:val="yellow"/>
        </w:rPr>
        <w:t>Tilman 1997; Hector 1999; Reich 2001</w:t>
      </w:r>
      <w:r w:rsidR="00FF722F">
        <w:rPr>
          <w:bCs/>
        </w:rPr>
        <w:t>)</w:t>
      </w:r>
      <w:r w:rsidR="00AB41D4">
        <w:rPr>
          <w:bCs/>
        </w:rPr>
        <w:t>.</w:t>
      </w:r>
      <w:r w:rsidR="00F87FEB">
        <w:rPr>
          <w:bCs/>
        </w:rPr>
        <w:t xml:space="preserve"> </w:t>
      </w:r>
      <w:r w:rsidR="00D34571">
        <w:rPr>
          <w:bCs/>
        </w:rPr>
        <w:t>Consequently, t</w:t>
      </w:r>
      <w:r w:rsidR="006E5369">
        <w:rPr>
          <w:bCs/>
        </w:rPr>
        <w:t xml:space="preserve">he consensus that emerged was that higher levels of diversity </w:t>
      </w:r>
      <w:r w:rsidR="00D34571">
        <w:rPr>
          <w:bCs/>
        </w:rPr>
        <w:t>meant</w:t>
      </w:r>
      <w:r w:rsidR="006E5369">
        <w:rPr>
          <w:bCs/>
        </w:rPr>
        <w:t xml:space="preserve"> higher ecosystem stability and </w:t>
      </w:r>
      <w:r w:rsidR="00D34571">
        <w:rPr>
          <w:bCs/>
        </w:rPr>
        <w:t>performance</w:t>
      </w:r>
      <w:r w:rsidR="00812B09">
        <w:rPr>
          <w:bCs/>
        </w:rPr>
        <w:t xml:space="preserve">; </w:t>
      </w:r>
      <w:r w:rsidR="00497F29">
        <w:rPr>
          <w:bCs/>
        </w:rPr>
        <w:t xml:space="preserve">this idea is now </w:t>
      </w:r>
      <w:r w:rsidR="00BF35D7">
        <w:rPr>
          <w:bCs/>
        </w:rPr>
        <w:t xml:space="preserve">widely </w:t>
      </w:r>
      <w:r w:rsidR="00497F29">
        <w:rPr>
          <w:bCs/>
        </w:rPr>
        <w:t>accepted</w:t>
      </w:r>
      <w:r w:rsidR="00BF35D7">
        <w:rPr>
          <w:bCs/>
        </w:rPr>
        <w:t xml:space="preserve"> (Hopper 2012, Oliver 2015). </w:t>
      </w:r>
    </w:p>
    <w:p w14:paraId="0466FDA9" w14:textId="25000AA2" w:rsidR="00B628A0" w:rsidRDefault="00931C4A" w:rsidP="003F6FBE">
      <w:pPr>
        <w:pStyle w:val="Standard"/>
        <w:ind w:firstLine="709"/>
        <w:jc w:val="both"/>
        <w:rPr>
          <w:bCs/>
        </w:rPr>
      </w:pPr>
      <w:r>
        <w:rPr>
          <w:bCs/>
        </w:rPr>
        <w:t>Conceptually, f</w:t>
      </w:r>
      <w:r w:rsidR="00D34571">
        <w:rPr>
          <w:bCs/>
        </w:rPr>
        <w:t xml:space="preserve">unctional effect traits </w:t>
      </w:r>
      <w:r w:rsidR="004851C3">
        <w:rPr>
          <w:bCs/>
        </w:rPr>
        <w:t>are the</w:t>
      </w:r>
      <w:r w:rsidR="00D34571">
        <w:rPr>
          <w:bCs/>
        </w:rPr>
        <w:t xml:space="preserve"> mechanistic </w:t>
      </w:r>
      <w:r w:rsidR="004851C3">
        <w:rPr>
          <w:bCs/>
        </w:rPr>
        <w:t>links</w:t>
      </w:r>
      <w:r w:rsidR="00D34571">
        <w:rPr>
          <w:bCs/>
        </w:rPr>
        <w:t xml:space="preserve"> </w:t>
      </w:r>
      <w:r w:rsidR="004851C3">
        <w:rPr>
          <w:bCs/>
        </w:rPr>
        <w:t xml:space="preserve">between biodiversity and ecosystem functioning. </w:t>
      </w:r>
      <w:r w:rsidR="00032389">
        <w:rPr>
          <w:bCs/>
        </w:rPr>
        <w:t xml:space="preserve">A higher diversity of effect traits induces increases in ecosystem performance, </w:t>
      </w:r>
      <w:proofErr w:type="spellStart"/>
      <w:r w:rsidR="00032389">
        <w:rPr>
          <w:bCs/>
        </w:rPr>
        <w:t>through</w:t>
      </w:r>
      <w:proofErr w:type="spellEnd"/>
      <w:r w:rsidR="00032389">
        <w:rPr>
          <w:bCs/>
        </w:rPr>
        <w:t xml:space="preserve">, for </w:t>
      </w:r>
      <w:r w:rsidR="00032389">
        <w:rPr>
          <w:bCs/>
        </w:rPr>
        <w:lastRenderedPageBreak/>
        <w:t>example, more interspecific complementarity in resource use, or greater use of limiting resources (Tilman 2014).</w:t>
      </w:r>
      <w:r w:rsidR="00510898">
        <w:rPr>
          <w:bCs/>
        </w:rPr>
        <w:t xml:space="preserve"> </w:t>
      </w:r>
      <w:r w:rsidR="006016EC">
        <w:rPr>
          <w:bCs/>
        </w:rPr>
        <w:t>Empirically</w:t>
      </w:r>
      <w:r w:rsidR="006D3476">
        <w:rPr>
          <w:bCs/>
        </w:rPr>
        <w:t>, functional diversity indices have been found to be better predictors of ecosystem functioning than species richness (</w:t>
      </w:r>
      <w:r w:rsidR="006D3476" w:rsidRPr="00C34DCC">
        <w:rPr>
          <w:bCs/>
          <w:noProof/>
        </w:rPr>
        <w:t xml:space="preserve">Díaz and Cabido, 2001; Flynn </w:t>
      </w:r>
      <w:r w:rsidR="006D3476" w:rsidRPr="00C34DCC">
        <w:rPr>
          <w:bCs/>
          <w:i/>
          <w:noProof/>
        </w:rPr>
        <w:t>et al.</w:t>
      </w:r>
      <w:r w:rsidR="006D3476" w:rsidRPr="00C34DCC">
        <w:rPr>
          <w:bCs/>
          <w:noProof/>
        </w:rPr>
        <w:t>, 2011; Abonyi, Horváth and Ptacnik, 2018</w:t>
      </w:r>
      <w:r w:rsidR="006D3476">
        <w:rPr>
          <w:bCs/>
          <w:noProof/>
        </w:rPr>
        <w:t>, Cadotte 2011</w:t>
      </w:r>
      <w:r w:rsidR="006D3476">
        <w:rPr>
          <w:bCs/>
        </w:rPr>
        <w:t>).</w:t>
      </w:r>
      <w:r w:rsidR="00BF35D7">
        <w:rPr>
          <w:bCs/>
        </w:rPr>
        <w:t xml:space="preserve"> </w:t>
      </w:r>
      <w:r w:rsidR="006D3476">
        <w:rPr>
          <w:bCs/>
        </w:rPr>
        <w:t xml:space="preserve">Most studies looking at patterns of functional diversity now invoke this argument to justify the use of functional diversity </w:t>
      </w:r>
      <w:r w:rsidR="006016EC">
        <w:rPr>
          <w:bCs/>
        </w:rPr>
        <w:t>indices</w:t>
      </w:r>
      <w:r w:rsidR="007D4B72">
        <w:rPr>
          <w:bCs/>
        </w:rPr>
        <w:t>. Researchers often</w:t>
      </w:r>
      <w:r w:rsidR="006D3476">
        <w:rPr>
          <w:bCs/>
        </w:rPr>
        <w:t xml:space="preserve"> claim that decreases in functional diversity</w:t>
      </w:r>
      <w:r w:rsidR="006016EC">
        <w:rPr>
          <w:bCs/>
        </w:rPr>
        <w:t xml:space="preserve"> </w:t>
      </w:r>
      <w:r w:rsidR="003F6FBE">
        <w:rPr>
          <w:bCs/>
        </w:rPr>
        <w:t xml:space="preserve">indices </w:t>
      </w:r>
      <w:r w:rsidR="006016EC">
        <w:rPr>
          <w:bCs/>
        </w:rPr>
        <w:t xml:space="preserve">could reflect </w:t>
      </w:r>
      <w:r w:rsidR="00322474">
        <w:rPr>
          <w:bCs/>
        </w:rPr>
        <w:t xml:space="preserve">the </w:t>
      </w:r>
      <w:r w:rsidR="00716F09">
        <w:rPr>
          <w:bCs/>
        </w:rPr>
        <w:t>imperilment of</w:t>
      </w:r>
      <w:r w:rsidR="006016EC">
        <w:rPr>
          <w:bCs/>
        </w:rPr>
        <w:t xml:space="preserve"> ecosystem processes</w:t>
      </w:r>
      <w:r w:rsidR="006D3476">
        <w:rPr>
          <w:bCs/>
        </w:rPr>
        <w:t xml:space="preserve">. </w:t>
      </w:r>
      <w:r w:rsidR="007D4B72">
        <w:rPr>
          <w:bCs/>
        </w:rPr>
        <w:t>Although</w:t>
      </w:r>
      <w:r w:rsidR="00B628A0">
        <w:rPr>
          <w:bCs/>
        </w:rPr>
        <w:t xml:space="preserve"> this holds true for plants,</w:t>
      </w:r>
      <w:r w:rsidR="007D4B72">
        <w:rPr>
          <w:bCs/>
        </w:rPr>
        <w:t xml:space="preserve"> for which there is a wealth of empirical evidence (</w:t>
      </w:r>
      <w:proofErr w:type="spellStart"/>
      <w:r w:rsidR="003F6FBE">
        <w:rPr>
          <w:bCs/>
        </w:rPr>
        <w:t>Vive</w:t>
      </w:r>
      <w:proofErr w:type="spellEnd"/>
      <w:r w:rsidR="003F6FBE">
        <w:rPr>
          <w:bCs/>
        </w:rPr>
        <w:t xml:space="preserve"> </w:t>
      </w:r>
      <w:r w:rsidR="00DD5796">
        <w:rPr>
          <w:bCs/>
        </w:rPr>
        <w:t>l</w:t>
      </w:r>
      <w:r w:rsidR="003F6FBE">
        <w:rPr>
          <w:bCs/>
        </w:rPr>
        <w:t xml:space="preserve">a </w:t>
      </w:r>
      <w:r w:rsidR="00DD5796">
        <w:rPr>
          <w:bCs/>
        </w:rPr>
        <w:t>difference</w:t>
      </w:r>
      <w:r w:rsidR="007D4B72">
        <w:rPr>
          <w:bCs/>
        </w:rPr>
        <w:t xml:space="preserve">), </w:t>
      </w:r>
      <w:r w:rsidR="00B628A0">
        <w:rPr>
          <w:bCs/>
        </w:rPr>
        <w:t xml:space="preserve">the picture is more complex for animal communities. </w:t>
      </w:r>
    </w:p>
    <w:p w14:paraId="3C3BABC9" w14:textId="6E5FC473" w:rsidR="006E5369" w:rsidRDefault="007D4B72" w:rsidP="008036D2">
      <w:pPr>
        <w:pStyle w:val="Standard"/>
        <w:ind w:firstLine="709"/>
        <w:jc w:val="both"/>
        <w:rPr>
          <w:bCs/>
        </w:rPr>
      </w:pPr>
      <w:r>
        <w:rPr>
          <w:bCs/>
        </w:rPr>
        <w:t>In animal communities, t</w:t>
      </w:r>
      <w:r w:rsidR="00BF35D7">
        <w:rPr>
          <w:bCs/>
        </w:rPr>
        <w:t xml:space="preserve">he use of functional diversity as a proxy for ecosystem functioning must be carefully justified. </w:t>
      </w:r>
      <w:r>
        <w:rPr>
          <w:bCs/>
        </w:rPr>
        <w:t xml:space="preserve">Indeed, there is to date little empirical evidence that functional diversity indices correlate with ecosystem processes supported by animal communities. </w:t>
      </w:r>
      <w:r w:rsidR="00444AEA">
        <w:rPr>
          <w:bCs/>
        </w:rPr>
        <w:t xml:space="preserve">For instance, in a meta-analysis of 24 studies looking at the effects of landscape change on functional diversity metrics, Hatfield et al (2018) found that only five studies </w:t>
      </w:r>
      <w:r w:rsidR="00F82DD7">
        <w:rPr>
          <w:bCs/>
        </w:rPr>
        <w:t xml:space="preserve">assessed </w:t>
      </w:r>
      <w:r w:rsidR="00322474">
        <w:rPr>
          <w:bCs/>
        </w:rPr>
        <w:t xml:space="preserve">whether functional diversity related to measures of ecosystem </w:t>
      </w:r>
      <w:r w:rsidR="00F91150">
        <w:rPr>
          <w:bCs/>
        </w:rPr>
        <w:t>functioning</w:t>
      </w:r>
      <w:r w:rsidR="00322474">
        <w:rPr>
          <w:bCs/>
        </w:rPr>
        <w:t xml:space="preserve">. </w:t>
      </w:r>
      <w:r w:rsidR="00F91150">
        <w:rPr>
          <w:bCs/>
        </w:rPr>
        <w:t xml:space="preserve">Moreover, these five studies overall found weak </w:t>
      </w:r>
      <w:r w:rsidR="00816FD0">
        <w:rPr>
          <w:bCs/>
        </w:rPr>
        <w:t xml:space="preserve">and contradictory </w:t>
      </w:r>
      <w:r w:rsidR="00F91150">
        <w:rPr>
          <w:bCs/>
        </w:rPr>
        <w:t xml:space="preserve">associations between the functional metrics and the measures of ecosystem functioning. </w:t>
      </w:r>
      <w:r w:rsidR="003C7FD2">
        <w:rPr>
          <w:bCs/>
        </w:rPr>
        <w:t>Hatfield et al. argue</w:t>
      </w:r>
      <w:r w:rsidR="008578C2">
        <w:rPr>
          <w:bCs/>
        </w:rPr>
        <w:t>d</w:t>
      </w:r>
      <w:r w:rsidR="003C7FD2">
        <w:rPr>
          <w:bCs/>
        </w:rPr>
        <w:t xml:space="preserve"> that, without empirical evidence of </w:t>
      </w:r>
      <w:r w:rsidR="00C352F8">
        <w:rPr>
          <w:bCs/>
        </w:rPr>
        <w:t>a strong</w:t>
      </w:r>
      <w:r w:rsidR="003C7FD2">
        <w:rPr>
          <w:bCs/>
        </w:rPr>
        <w:t xml:space="preserve"> link</w:t>
      </w:r>
      <w:r w:rsidR="00C352F8">
        <w:rPr>
          <w:bCs/>
        </w:rPr>
        <w:t xml:space="preserve"> between functional </w:t>
      </w:r>
      <w:r w:rsidR="003F6FBE">
        <w:rPr>
          <w:bCs/>
        </w:rPr>
        <w:t>diversity</w:t>
      </w:r>
      <w:r w:rsidR="00C352F8">
        <w:rPr>
          <w:bCs/>
        </w:rPr>
        <w:t xml:space="preserve"> metrics and </w:t>
      </w:r>
      <w:r w:rsidR="003F6FBE">
        <w:rPr>
          <w:bCs/>
        </w:rPr>
        <w:t>ecosystem processes,</w:t>
      </w:r>
      <w:r w:rsidR="00C352F8">
        <w:rPr>
          <w:bCs/>
        </w:rPr>
        <w:t xml:space="preserve"> </w:t>
      </w:r>
      <w:r w:rsidR="003F6FBE">
        <w:rPr>
          <w:bCs/>
        </w:rPr>
        <w:t>t</w:t>
      </w:r>
      <w:r w:rsidR="003C7FD2">
        <w:rPr>
          <w:bCs/>
        </w:rPr>
        <w:t xml:space="preserve">here is little incentive to </w:t>
      </w:r>
      <w:r w:rsidR="003F6FBE">
        <w:rPr>
          <w:bCs/>
        </w:rPr>
        <w:t xml:space="preserve">continue to quantify the functional diversity of communities, </w:t>
      </w:r>
      <w:proofErr w:type="gramStart"/>
      <w:r w:rsidR="00DC3F13">
        <w:rPr>
          <w:bCs/>
        </w:rPr>
        <w:t>in particular of</w:t>
      </w:r>
      <w:proofErr w:type="gramEnd"/>
      <w:r w:rsidR="003F6FBE">
        <w:rPr>
          <w:bCs/>
        </w:rPr>
        <w:t xml:space="preserve"> animal </w:t>
      </w:r>
      <w:r w:rsidR="00DC3F13">
        <w:rPr>
          <w:bCs/>
        </w:rPr>
        <w:t>assemblages</w:t>
      </w:r>
      <w:r w:rsidR="003F6FBE">
        <w:rPr>
          <w:bCs/>
        </w:rPr>
        <w:t>.</w:t>
      </w:r>
      <w:r w:rsidR="00DC3F13">
        <w:rPr>
          <w:bCs/>
        </w:rPr>
        <w:t xml:space="preserve"> </w:t>
      </w:r>
      <w:r w:rsidR="003F6FBE">
        <w:rPr>
          <w:bCs/>
        </w:rPr>
        <w:t xml:space="preserve"> </w:t>
      </w:r>
      <w:proofErr w:type="spellStart"/>
      <w:r w:rsidR="00DC3F13">
        <w:rPr>
          <w:bCs/>
        </w:rPr>
        <w:t>Cadotte</w:t>
      </w:r>
      <w:proofErr w:type="spellEnd"/>
      <w:r w:rsidR="00DC3F13">
        <w:rPr>
          <w:bCs/>
        </w:rPr>
        <w:t xml:space="preserve"> et al also emphasize</w:t>
      </w:r>
      <w:r w:rsidR="008578C2">
        <w:rPr>
          <w:bCs/>
        </w:rPr>
        <w:t>d</w:t>
      </w:r>
      <w:r w:rsidR="00DC3F13">
        <w:rPr>
          <w:bCs/>
        </w:rPr>
        <w:t xml:space="preserve"> the need to</w:t>
      </w:r>
      <w:r w:rsidR="00793480">
        <w:rPr>
          <w:bCs/>
        </w:rPr>
        <w:t xml:space="preserve"> clearly justify the use of functional diversity indices </w:t>
      </w:r>
      <w:r w:rsidR="008578C2">
        <w:rPr>
          <w:bCs/>
        </w:rPr>
        <w:t xml:space="preserve">by showing that there is a correlation between functional indices and ecosystem functioning. Indeed, they argued that functional indices are worth measuring only if </w:t>
      </w:r>
      <w:r w:rsidR="00876E6D">
        <w:rPr>
          <w:bCs/>
        </w:rPr>
        <w:t>they provide with</w:t>
      </w:r>
      <w:r w:rsidR="00D3677C">
        <w:rPr>
          <w:bCs/>
        </w:rPr>
        <w:t xml:space="preserve"> novel</w:t>
      </w:r>
      <w:r w:rsidR="00876E6D">
        <w:rPr>
          <w:bCs/>
        </w:rPr>
        <w:t xml:space="preserve"> </w:t>
      </w:r>
      <w:r w:rsidR="00D3677C">
        <w:rPr>
          <w:bCs/>
        </w:rPr>
        <w:t xml:space="preserve">insights, compared to species richness, and if they reflect ecosystem function. </w:t>
      </w:r>
    </w:p>
    <w:p w14:paraId="6C1E2FEC" w14:textId="759CB823" w:rsidR="002A227D" w:rsidRDefault="009B2295" w:rsidP="0059220A">
      <w:pPr>
        <w:pStyle w:val="Standard"/>
        <w:jc w:val="both"/>
        <w:rPr>
          <w:bCs/>
        </w:rPr>
      </w:pPr>
      <w:r>
        <w:rPr>
          <w:bCs/>
        </w:rPr>
        <w:t xml:space="preserve">Here, I </w:t>
      </w:r>
      <w:r w:rsidR="00876E6D">
        <w:rPr>
          <w:bCs/>
        </w:rPr>
        <w:t xml:space="preserve">acknowledge the points Hatfield and </w:t>
      </w:r>
      <w:proofErr w:type="spellStart"/>
      <w:r w:rsidR="00876E6D">
        <w:rPr>
          <w:bCs/>
        </w:rPr>
        <w:t>Cadotte</w:t>
      </w:r>
      <w:proofErr w:type="spellEnd"/>
      <w:r w:rsidR="00876E6D">
        <w:rPr>
          <w:bCs/>
        </w:rPr>
        <w:t xml:space="preserve"> make. Nevertheless,</w:t>
      </w:r>
      <w:r w:rsidR="00D3677C">
        <w:rPr>
          <w:bCs/>
        </w:rPr>
        <w:t xml:space="preserve"> as exposed in the previous section,</w:t>
      </w:r>
      <w:r w:rsidR="00876E6D">
        <w:rPr>
          <w:bCs/>
        </w:rPr>
        <w:t xml:space="preserve"> I argue that functional indices are still useful </w:t>
      </w:r>
      <w:r w:rsidR="00D50890">
        <w:rPr>
          <w:bCs/>
        </w:rPr>
        <w:t>to</w:t>
      </w:r>
      <w:r w:rsidR="00876E6D">
        <w:rPr>
          <w:bCs/>
        </w:rPr>
        <w:t xml:space="preserve"> document how global changes are altering the composition of animal communities.</w:t>
      </w:r>
      <w:r w:rsidR="00F80A50">
        <w:rPr>
          <w:bCs/>
        </w:rPr>
        <w:t xml:space="preserve"> </w:t>
      </w:r>
      <w:r w:rsidR="00881DD7">
        <w:rPr>
          <w:bCs/>
        </w:rPr>
        <w:t>However, u</w:t>
      </w:r>
      <w:r w:rsidR="00F80A50">
        <w:rPr>
          <w:bCs/>
        </w:rPr>
        <w:t xml:space="preserve">nderstanding how functional diversity indices relate to ecosystem functioning in animal communities remains to be </w:t>
      </w:r>
      <w:r w:rsidR="00881DD7">
        <w:rPr>
          <w:bCs/>
        </w:rPr>
        <w:t xml:space="preserve">largely </w:t>
      </w:r>
      <w:r w:rsidR="00F80A50">
        <w:rPr>
          <w:bCs/>
        </w:rPr>
        <w:t>explored.</w:t>
      </w:r>
    </w:p>
    <w:p w14:paraId="572021F1" w14:textId="18511C9D" w:rsidR="00F80A50" w:rsidRDefault="0059220A" w:rsidP="00E642B6">
      <w:pPr>
        <w:pStyle w:val="Standard"/>
        <w:ind w:firstLine="709"/>
        <w:jc w:val="both"/>
        <w:rPr>
          <w:bCs/>
        </w:rPr>
      </w:pPr>
      <w:r>
        <w:rPr>
          <w:bCs/>
        </w:rPr>
        <w:t xml:space="preserve">In animal communities, the use of functional diversity indices </w:t>
      </w:r>
      <w:r w:rsidR="00816FD0">
        <w:rPr>
          <w:bCs/>
        </w:rPr>
        <w:t>as proxies for ecosystem functioning is complexified by several elements</w:t>
      </w:r>
      <w:r w:rsidR="00E27D62">
        <w:rPr>
          <w:bCs/>
        </w:rPr>
        <w:t xml:space="preserve"> that are less problematic in plant communities</w:t>
      </w:r>
      <w:r w:rsidR="00816FD0">
        <w:rPr>
          <w:bCs/>
        </w:rPr>
        <w:t xml:space="preserve">. First, </w:t>
      </w:r>
      <w:r w:rsidR="00C076F9">
        <w:rPr>
          <w:bCs/>
        </w:rPr>
        <w:t>ecosystem processes supported by animals may involve more than one taxon</w:t>
      </w:r>
      <w:r w:rsidR="00E27D62">
        <w:rPr>
          <w:bCs/>
        </w:rPr>
        <w:t xml:space="preserve">: for instance, </w:t>
      </w:r>
      <w:r w:rsidR="00C076F9">
        <w:rPr>
          <w:bCs/>
        </w:rPr>
        <w:t>both birds and arthropods impact pest control through predatory activity</w:t>
      </w:r>
      <w:r w:rsidR="00F80A50">
        <w:rPr>
          <w:bCs/>
        </w:rPr>
        <w:t xml:space="preserve">. </w:t>
      </w:r>
      <w:r w:rsidR="00E642B6">
        <w:rPr>
          <w:bCs/>
        </w:rPr>
        <w:t>Ewers et al. showed that, despite decreases in abundance in several invertebrate taxa</w:t>
      </w:r>
      <w:r w:rsidR="00891B27">
        <w:rPr>
          <w:bCs/>
        </w:rPr>
        <w:t xml:space="preserve"> </w:t>
      </w:r>
      <w:r w:rsidR="003B2C97">
        <w:rPr>
          <w:bCs/>
        </w:rPr>
        <w:t xml:space="preserve">between two </w:t>
      </w:r>
      <w:r w:rsidR="00891B27">
        <w:rPr>
          <w:bCs/>
        </w:rPr>
        <w:t>land-us</w:t>
      </w:r>
      <w:r w:rsidR="003B2C97">
        <w:rPr>
          <w:bCs/>
        </w:rPr>
        <w:t>es</w:t>
      </w:r>
      <w:r w:rsidR="00E642B6">
        <w:rPr>
          <w:bCs/>
        </w:rPr>
        <w:t xml:space="preserve">, rates of decomposition, </w:t>
      </w:r>
      <w:r w:rsidR="00891B27">
        <w:rPr>
          <w:bCs/>
        </w:rPr>
        <w:t xml:space="preserve">predation and seed consumption </w:t>
      </w:r>
      <w:r w:rsidR="00881DD7">
        <w:rPr>
          <w:bCs/>
        </w:rPr>
        <w:t xml:space="preserve">did not vary; vertebrate species </w:t>
      </w:r>
      <w:r w:rsidR="00271409">
        <w:rPr>
          <w:bCs/>
        </w:rPr>
        <w:t>compensated</w:t>
      </w:r>
      <w:r w:rsidR="00881DD7">
        <w:rPr>
          <w:bCs/>
        </w:rPr>
        <w:t xml:space="preserve"> </w:t>
      </w:r>
      <w:r w:rsidR="00A46844">
        <w:rPr>
          <w:bCs/>
        </w:rPr>
        <w:t>the loss of invertebrates by assuming similar functions at higher rates</w:t>
      </w:r>
      <w:r w:rsidR="003B2C97">
        <w:rPr>
          <w:bCs/>
        </w:rPr>
        <w:t xml:space="preserve"> in altered land-uses</w:t>
      </w:r>
      <w:r w:rsidR="00A46844">
        <w:rPr>
          <w:bCs/>
        </w:rPr>
        <w:t xml:space="preserve">. </w:t>
      </w:r>
      <w:r w:rsidR="00814D49">
        <w:rPr>
          <w:bCs/>
        </w:rPr>
        <w:t xml:space="preserve">Therefore, the functional diversity of </w:t>
      </w:r>
      <w:r w:rsidR="003B2C97">
        <w:rPr>
          <w:bCs/>
        </w:rPr>
        <w:t>invertebrate species in this study could have been observed to decrease between the two land-uses, whereas no effect was observed on ecosystem functioning</w:t>
      </w:r>
      <w:r w:rsidR="004B6CB0">
        <w:rPr>
          <w:bCs/>
        </w:rPr>
        <w:t xml:space="preserve">. </w:t>
      </w:r>
    </w:p>
    <w:p w14:paraId="5DB83AA9" w14:textId="5D9AC400" w:rsidR="007D5065" w:rsidRDefault="007D5065" w:rsidP="00E642B6">
      <w:pPr>
        <w:pStyle w:val="Standard"/>
        <w:ind w:firstLine="709"/>
        <w:jc w:val="both"/>
        <w:rPr>
          <w:bCs/>
        </w:rPr>
      </w:pPr>
      <w:r>
        <w:rPr>
          <w:bCs/>
        </w:rPr>
        <w:t xml:space="preserve">Second, </w:t>
      </w:r>
      <w:r w:rsidR="0007627C">
        <w:rPr>
          <w:bCs/>
        </w:rPr>
        <w:t xml:space="preserve">a single ecosystem process could arise from </w:t>
      </w:r>
      <w:r w:rsidR="004C2423">
        <w:rPr>
          <w:bCs/>
        </w:rPr>
        <w:t xml:space="preserve">a combination of </w:t>
      </w:r>
      <w:r w:rsidR="0007627C">
        <w:rPr>
          <w:bCs/>
        </w:rPr>
        <w:t xml:space="preserve">different traits, some of which difficult to measure. </w:t>
      </w:r>
      <w:r w:rsidR="004C2423">
        <w:rPr>
          <w:bCs/>
        </w:rPr>
        <w:t xml:space="preserve">Appropriate trait selection is vital to ensure that functional diversity indices reflect </w:t>
      </w:r>
      <w:r w:rsidR="00AF0CDF">
        <w:rPr>
          <w:bCs/>
        </w:rPr>
        <w:t>targeted ecosystem functions.</w:t>
      </w:r>
      <w:r w:rsidR="00EA2003">
        <w:rPr>
          <w:bCs/>
        </w:rPr>
        <w:t xml:space="preserve"> As emphasised by </w:t>
      </w:r>
      <w:proofErr w:type="spellStart"/>
      <w:r w:rsidR="00EA2003">
        <w:rPr>
          <w:bCs/>
        </w:rPr>
        <w:t>Didham</w:t>
      </w:r>
      <w:proofErr w:type="spellEnd"/>
      <w:r w:rsidR="00EA2003">
        <w:rPr>
          <w:bCs/>
        </w:rPr>
        <w:t xml:space="preserve"> (2016), the choice of functional traits must be mechanistically justified.</w:t>
      </w:r>
      <w:r w:rsidR="00AF0CDF">
        <w:rPr>
          <w:bCs/>
        </w:rPr>
        <w:t xml:space="preserve"> </w:t>
      </w:r>
      <w:r w:rsidR="001F4812">
        <w:rPr>
          <w:bCs/>
        </w:rPr>
        <w:t xml:space="preserve">However, the availability of trait data </w:t>
      </w:r>
      <w:r w:rsidR="00776E12">
        <w:rPr>
          <w:bCs/>
        </w:rPr>
        <w:t xml:space="preserve">may </w:t>
      </w:r>
      <w:r w:rsidR="00714234">
        <w:rPr>
          <w:bCs/>
        </w:rPr>
        <w:t xml:space="preserve">be problematic. It may also be unclear which traits are more important in defining a given process. </w:t>
      </w:r>
      <w:r w:rsidR="00EC3D90">
        <w:rPr>
          <w:bCs/>
        </w:rPr>
        <w:t xml:space="preserve">As such, the lack of correlation between functional diversity indices and ecosystem processes may arise from the </w:t>
      </w:r>
      <w:r w:rsidR="00912A27">
        <w:rPr>
          <w:bCs/>
        </w:rPr>
        <w:t>difficulty to select and obtain appropriate traits</w:t>
      </w:r>
      <w:r w:rsidR="00BE3C7F">
        <w:rPr>
          <w:bCs/>
        </w:rPr>
        <w:t xml:space="preserve"> in vertebrate communities</w:t>
      </w:r>
      <w:r w:rsidR="00912A27">
        <w:rPr>
          <w:bCs/>
        </w:rPr>
        <w:t xml:space="preserve">. </w:t>
      </w:r>
    </w:p>
    <w:p w14:paraId="4EB2E981" w14:textId="78F9DB51" w:rsidR="00871CAC" w:rsidRPr="00EC100E" w:rsidRDefault="004B6CB0" w:rsidP="00EC100E">
      <w:pPr>
        <w:pStyle w:val="Standard"/>
        <w:ind w:firstLine="709"/>
        <w:jc w:val="both"/>
      </w:pPr>
      <w:r>
        <w:rPr>
          <w:bCs/>
        </w:rPr>
        <w:t>Finally, experiment</w:t>
      </w:r>
      <w:r w:rsidR="00776E12">
        <w:rPr>
          <w:bCs/>
        </w:rPr>
        <w:t>al set-up</w:t>
      </w:r>
      <w:r w:rsidR="00234BCD">
        <w:rPr>
          <w:bCs/>
        </w:rPr>
        <w:t>s in controlled conditions</w:t>
      </w:r>
      <w:r>
        <w:rPr>
          <w:bCs/>
        </w:rPr>
        <w:t xml:space="preserve"> are</w:t>
      </w:r>
      <w:r w:rsidR="00776E12">
        <w:rPr>
          <w:bCs/>
        </w:rPr>
        <w:t xml:space="preserve"> </w:t>
      </w:r>
      <w:r w:rsidR="00D15935">
        <w:rPr>
          <w:bCs/>
        </w:rPr>
        <w:t xml:space="preserve">much </w:t>
      </w:r>
      <w:r w:rsidR="00776E12">
        <w:rPr>
          <w:bCs/>
        </w:rPr>
        <w:t>more</w:t>
      </w:r>
      <w:r>
        <w:rPr>
          <w:bCs/>
        </w:rPr>
        <w:t xml:space="preserve"> </w:t>
      </w:r>
      <w:r w:rsidR="00776E12">
        <w:rPr>
          <w:bCs/>
        </w:rPr>
        <w:t>difficult to put into place</w:t>
      </w:r>
      <w:r w:rsidR="00D15935">
        <w:rPr>
          <w:bCs/>
        </w:rPr>
        <w:t xml:space="preserve"> for terrestrial communities. It is virtually impossible to manipulate the composition of vertebrate communitie</w:t>
      </w:r>
      <w:r w:rsidR="006A5EFD">
        <w:rPr>
          <w:bCs/>
        </w:rPr>
        <w:t xml:space="preserve">s, as is done </w:t>
      </w:r>
      <w:r w:rsidR="006B7FDA">
        <w:rPr>
          <w:bCs/>
        </w:rPr>
        <w:t>in</w:t>
      </w:r>
      <w:r w:rsidR="006A5EFD">
        <w:rPr>
          <w:bCs/>
        </w:rPr>
        <w:t xml:space="preserve"> plant communities</w:t>
      </w:r>
      <w:r w:rsidR="00776E12">
        <w:rPr>
          <w:bCs/>
        </w:rPr>
        <w:t>.</w:t>
      </w:r>
      <w:r w:rsidR="0031745E">
        <w:rPr>
          <w:bCs/>
        </w:rPr>
        <w:t xml:space="preserve"> Data is therefore mostly obtained from field studies, which may have confounding factors</w:t>
      </w:r>
      <w:r w:rsidR="00D15935">
        <w:rPr>
          <w:bCs/>
        </w:rPr>
        <w:t xml:space="preserve">, including diverse taxa </w:t>
      </w:r>
      <w:r w:rsidR="006A5EFD">
        <w:rPr>
          <w:bCs/>
        </w:rPr>
        <w:t xml:space="preserve">whose functional roles are neglected (with possibly, compensatory effects as underlined above, Ewers et al.). </w:t>
      </w:r>
      <w:r>
        <w:rPr>
          <w:bCs/>
        </w:rPr>
        <w:t xml:space="preserve">Overall, it remains </w:t>
      </w:r>
      <w:r w:rsidR="00FE5D78">
        <w:rPr>
          <w:bCs/>
        </w:rPr>
        <w:t>largely</w:t>
      </w:r>
      <w:r>
        <w:rPr>
          <w:bCs/>
        </w:rPr>
        <w:t xml:space="preserve"> un</w:t>
      </w:r>
      <w:r w:rsidR="00340C78">
        <w:rPr>
          <w:bCs/>
        </w:rPr>
        <w:t>c</w:t>
      </w:r>
      <w:r>
        <w:rPr>
          <w:bCs/>
        </w:rPr>
        <w:t>lear ho</w:t>
      </w:r>
      <w:r w:rsidR="00340C78">
        <w:rPr>
          <w:bCs/>
        </w:rPr>
        <w:t>w</w:t>
      </w:r>
      <w:r>
        <w:rPr>
          <w:bCs/>
        </w:rPr>
        <w:t xml:space="preserve"> the </w:t>
      </w:r>
      <w:r w:rsidR="003915A7">
        <w:rPr>
          <w:bCs/>
        </w:rPr>
        <w:t>diversity</w:t>
      </w:r>
      <w:r>
        <w:rPr>
          <w:bCs/>
        </w:rPr>
        <w:t xml:space="preserve"> </w:t>
      </w:r>
      <w:r w:rsidR="003915A7">
        <w:rPr>
          <w:bCs/>
        </w:rPr>
        <w:t xml:space="preserve">and variability </w:t>
      </w:r>
      <w:r>
        <w:rPr>
          <w:bCs/>
        </w:rPr>
        <w:t xml:space="preserve">of </w:t>
      </w:r>
      <w:r w:rsidR="00340C78">
        <w:rPr>
          <w:bCs/>
        </w:rPr>
        <w:t xml:space="preserve">vertebrate functional </w:t>
      </w:r>
      <w:r w:rsidR="003915A7">
        <w:rPr>
          <w:bCs/>
        </w:rPr>
        <w:t>traits</w:t>
      </w:r>
      <w:r w:rsidR="00340C78">
        <w:rPr>
          <w:bCs/>
        </w:rPr>
        <w:t xml:space="preserve"> </w:t>
      </w:r>
      <w:r w:rsidR="003915A7">
        <w:rPr>
          <w:bCs/>
        </w:rPr>
        <w:t>relates</w:t>
      </w:r>
      <w:r w:rsidR="00340C78">
        <w:rPr>
          <w:bCs/>
        </w:rPr>
        <w:t xml:space="preserve"> to ecosystem </w:t>
      </w:r>
      <w:r w:rsidR="003915A7">
        <w:rPr>
          <w:bCs/>
        </w:rPr>
        <w:t>processes</w:t>
      </w:r>
      <w:r w:rsidR="00340C78">
        <w:rPr>
          <w:bCs/>
        </w:rPr>
        <w:t>,</w:t>
      </w:r>
      <w:r w:rsidR="003915A7">
        <w:rPr>
          <w:bCs/>
        </w:rPr>
        <w:t xml:space="preserve"> despite </w:t>
      </w:r>
      <w:r w:rsidR="0002670D">
        <w:rPr>
          <w:bCs/>
        </w:rPr>
        <w:t>the</w:t>
      </w:r>
      <w:r w:rsidR="00866A00">
        <w:rPr>
          <w:bCs/>
        </w:rPr>
        <w:t xml:space="preserve"> ecological importance</w:t>
      </w:r>
      <w:r w:rsidR="0002670D">
        <w:rPr>
          <w:bCs/>
        </w:rPr>
        <w:t xml:space="preserve"> of terrestrial vertebrates</w:t>
      </w:r>
      <w:r w:rsidR="00866A00">
        <w:rPr>
          <w:bCs/>
        </w:rPr>
        <w:t>.</w:t>
      </w:r>
      <w:r w:rsidR="0002670D">
        <w:rPr>
          <w:bCs/>
        </w:rPr>
        <w:t xml:space="preserve"> If </w:t>
      </w:r>
      <w:r w:rsidR="00D50890">
        <w:rPr>
          <w:bCs/>
        </w:rPr>
        <w:t xml:space="preserve">carefully designed </w:t>
      </w:r>
      <w:r w:rsidR="0002670D">
        <w:rPr>
          <w:bCs/>
        </w:rPr>
        <w:t>functional diversity indices consistently relate</w:t>
      </w:r>
      <w:r w:rsidR="00EC100E">
        <w:rPr>
          <w:bCs/>
        </w:rPr>
        <w:t>d</w:t>
      </w:r>
      <w:r w:rsidR="0002670D">
        <w:rPr>
          <w:bCs/>
        </w:rPr>
        <w:t xml:space="preserve"> to ecosystem functioning, </w:t>
      </w:r>
      <w:r w:rsidR="0002670D">
        <w:t xml:space="preserve">they would be relevant measures for ecosystem </w:t>
      </w:r>
      <w:r w:rsidR="00EC100E">
        <w:t xml:space="preserve">and species </w:t>
      </w:r>
      <w:r w:rsidR="0002670D">
        <w:t xml:space="preserve">conservation. </w:t>
      </w:r>
    </w:p>
    <w:p w14:paraId="394F46D0" w14:textId="315C5EF3" w:rsidR="00871CAC" w:rsidRDefault="00871CAC" w:rsidP="00E642B6">
      <w:pPr>
        <w:pStyle w:val="Standard"/>
        <w:ind w:firstLine="709"/>
        <w:jc w:val="both"/>
        <w:rPr>
          <w:bCs/>
        </w:rPr>
      </w:pPr>
    </w:p>
    <w:p w14:paraId="5C604798" w14:textId="27EB56F0" w:rsidR="00871CAC" w:rsidRDefault="00871CAC" w:rsidP="004B3399">
      <w:pPr>
        <w:pStyle w:val="Standard"/>
        <w:jc w:val="both"/>
        <w:rPr>
          <w:b/>
          <w:bCs/>
        </w:rPr>
      </w:pPr>
      <w:r>
        <w:rPr>
          <w:b/>
          <w:bCs/>
        </w:rPr>
        <w:t>Vertebrate ecological roles</w:t>
      </w:r>
    </w:p>
    <w:p w14:paraId="59E54B9D" w14:textId="77777777" w:rsidR="00B60BD4" w:rsidRDefault="00B60BD4" w:rsidP="00871CAC">
      <w:pPr>
        <w:pStyle w:val="Standard"/>
        <w:ind w:left="709" w:firstLine="709"/>
        <w:jc w:val="both"/>
        <w:rPr>
          <w:b/>
          <w:bCs/>
        </w:rPr>
      </w:pPr>
    </w:p>
    <w:p w14:paraId="09E9B9AE" w14:textId="77777777" w:rsidR="003B43BC" w:rsidRDefault="003B43BC" w:rsidP="00670955">
      <w:pPr>
        <w:pStyle w:val="Standard"/>
        <w:jc w:val="both"/>
        <w:rPr>
          <w:b/>
          <w:bCs/>
        </w:rPr>
      </w:pPr>
    </w:p>
    <w:p w14:paraId="37229C5F" w14:textId="0967B470" w:rsidR="00D0570D" w:rsidRPr="00172ECE" w:rsidRDefault="00DF3DF4" w:rsidP="00172ECE">
      <w:pPr>
        <w:suppressAutoHyphens w:val="0"/>
        <w:autoSpaceDE w:val="0"/>
        <w:autoSpaceDN w:val="0"/>
        <w:adjustRightInd w:val="0"/>
        <w:textAlignment w:val="auto"/>
        <w:rPr>
          <w:rFonts w:ascii="F16" w:hAnsi="F16" w:cs="F16"/>
          <w:sz w:val="22"/>
          <w:szCs w:val="22"/>
          <w:lang w:bidi="ar-SA"/>
        </w:rPr>
      </w:pPr>
      <w:r>
        <w:rPr>
          <w:bCs/>
        </w:rPr>
        <w:t xml:space="preserve">Vertebrate species </w:t>
      </w:r>
      <w:r w:rsidR="00AE5B3A">
        <w:rPr>
          <w:bCs/>
        </w:rPr>
        <w:t>play</w:t>
      </w:r>
      <w:r>
        <w:rPr>
          <w:bCs/>
        </w:rPr>
        <w:t xml:space="preserve"> significant roles in ecosystem </w:t>
      </w:r>
      <w:r>
        <w:rPr>
          <w:bCs/>
        </w:rPr>
        <w:t xml:space="preserve">functioning, as they </w:t>
      </w:r>
      <w:r w:rsidR="008437E2">
        <w:rPr>
          <w:bCs/>
        </w:rPr>
        <w:t>support</w:t>
      </w:r>
      <w:r w:rsidR="00AE5B3A">
        <w:rPr>
          <w:bCs/>
        </w:rPr>
        <w:t xml:space="preserve"> </w:t>
      </w:r>
      <w:r>
        <w:rPr>
          <w:bCs/>
        </w:rPr>
        <w:t>a wide range of processes</w:t>
      </w:r>
      <w:r w:rsidR="00CB7E0B">
        <w:rPr>
          <w:bCs/>
        </w:rPr>
        <w:t xml:space="preserve"> (</w:t>
      </w:r>
      <w:proofErr w:type="spellStart"/>
      <w:r w:rsidR="00CB7E0B">
        <w:rPr>
          <w:bCs/>
        </w:rPr>
        <w:t>Sekercioglu</w:t>
      </w:r>
      <w:proofErr w:type="spellEnd"/>
      <w:r w:rsidR="00CB7E0B">
        <w:rPr>
          <w:bCs/>
        </w:rPr>
        <w:t xml:space="preserve">, </w:t>
      </w:r>
      <w:proofErr w:type="spellStart"/>
      <w:r w:rsidR="00CB7E0B">
        <w:t>Severtsov</w:t>
      </w:r>
      <w:proofErr w:type="spellEnd"/>
      <w:r w:rsidR="00CB7E0B">
        <w:rPr>
          <w:bCs/>
        </w:rPr>
        <w:t>)</w:t>
      </w:r>
      <w:r>
        <w:rPr>
          <w:bCs/>
        </w:rPr>
        <w:t>.</w:t>
      </w:r>
      <w:r w:rsidR="00172ECE">
        <w:rPr>
          <w:bCs/>
        </w:rPr>
        <w:t xml:space="preserve"> Vertebrates are also very important for human societies, both culturally and as sources of proteins </w:t>
      </w:r>
      <w:r w:rsidR="00172ECE">
        <w:rPr>
          <w:rFonts w:ascii="F16" w:hAnsi="F16" w:cs="F16"/>
          <w:sz w:val="22"/>
          <w:szCs w:val="22"/>
          <w:lang w:bidi="ar-SA"/>
        </w:rPr>
        <w:t xml:space="preserve">(Albert et al., 2018; </w:t>
      </w:r>
      <w:proofErr w:type="spellStart"/>
      <w:r w:rsidR="00172ECE">
        <w:rPr>
          <w:rFonts w:ascii="F16" w:hAnsi="F16" w:cs="F16"/>
          <w:sz w:val="22"/>
          <w:szCs w:val="22"/>
          <w:lang w:bidi="ar-SA"/>
        </w:rPr>
        <w:t>Hirons</w:t>
      </w:r>
      <w:proofErr w:type="spellEnd"/>
      <w:r w:rsidR="00172ECE">
        <w:rPr>
          <w:rFonts w:ascii="F16" w:hAnsi="F16" w:cs="F16"/>
          <w:sz w:val="22"/>
          <w:szCs w:val="22"/>
          <w:lang w:bidi="ar-SA"/>
        </w:rPr>
        <w:t xml:space="preserve"> et al., 2016,</w:t>
      </w:r>
      <w:r w:rsidR="00172ECE">
        <w:rPr>
          <w:rFonts w:ascii="F16" w:hAnsi="F16" w:cs="F16"/>
          <w:sz w:val="22"/>
          <w:szCs w:val="22"/>
          <w:lang w:bidi="ar-SA"/>
        </w:rPr>
        <w:t xml:space="preserve"> </w:t>
      </w:r>
      <w:r w:rsidR="00172ECE">
        <w:rPr>
          <w:rFonts w:ascii="F16" w:hAnsi="F16" w:cs="F16"/>
          <w:sz w:val="22"/>
          <w:szCs w:val="22"/>
          <w:lang w:bidi="ar-SA"/>
        </w:rPr>
        <w:t>Alves et al., 2018).</w:t>
      </w:r>
      <w:r>
        <w:rPr>
          <w:bCs/>
        </w:rPr>
        <w:t xml:space="preserve"> </w:t>
      </w:r>
      <w:r w:rsidR="00903BAE" w:rsidRPr="00903BAE">
        <w:rPr>
          <w:bCs/>
        </w:rPr>
        <w:t>Here, I</w:t>
      </w:r>
      <w:r w:rsidR="003B43BC">
        <w:rPr>
          <w:bCs/>
        </w:rPr>
        <w:t xml:space="preserve"> </w:t>
      </w:r>
      <w:r w:rsidR="00903BAE" w:rsidRPr="00903BAE">
        <w:rPr>
          <w:bCs/>
        </w:rPr>
        <w:t xml:space="preserve">briefly review the main </w:t>
      </w:r>
      <w:r w:rsidR="00903BAE" w:rsidRPr="00903BAE">
        <w:rPr>
          <w:bCs/>
        </w:rPr>
        <w:lastRenderedPageBreak/>
        <w:t xml:space="preserve">ecological roles </w:t>
      </w:r>
      <w:r w:rsidR="009C3C0A">
        <w:rPr>
          <w:bCs/>
        </w:rPr>
        <w:t xml:space="preserve">terrestrial </w:t>
      </w:r>
      <w:r w:rsidR="00903BAE" w:rsidRPr="00903BAE">
        <w:rPr>
          <w:bCs/>
        </w:rPr>
        <w:t>vertebrate</w:t>
      </w:r>
      <w:r w:rsidR="00AE5B3A">
        <w:rPr>
          <w:bCs/>
        </w:rPr>
        <w:t xml:space="preserve"> species</w:t>
      </w:r>
      <w:r w:rsidR="00903BAE" w:rsidRPr="00903BAE">
        <w:rPr>
          <w:bCs/>
        </w:rPr>
        <w:t xml:space="preserve"> </w:t>
      </w:r>
      <w:r w:rsidR="008437E2">
        <w:rPr>
          <w:bCs/>
        </w:rPr>
        <w:t>participate i</w:t>
      </w:r>
      <w:r w:rsidR="005D6E67">
        <w:rPr>
          <w:bCs/>
        </w:rPr>
        <w:t>n (</w:t>
      </w:r>
      <w:r w:rsidR="006F10EB">
        <w:rPr>
          <w:bCs/>
        </w:rPr>
        <w:t xml:space="preserve">mainly pollination, seed dispersal, </w:t>
      </w:r>
      <w:r w:rsidR="0065510E">
        <w:rPr>
          <w:bCs/>
        </w:rPr>
        <w:t>predation, grazing</w:t>
      </w:r>
      <w:r w:rsidR="00CB7E0B">
        <w:rPr>
          <w:bCs/>
        </w:rPr>
        <w:t xml:space="preserve"> and nutrient cycling</w:t>
      </w:r>
      <w:r w:rsidR="005D6E67">
        <w:rPr>
          <w:bCs/>
        </w:rPr>
        <w:t>).</w:t>
      </w:r>
    </w:p>
    <w:p w14:paraId="79C87745" w14:textId="7C7A5806" w:rsidR="00CE5CEB" w:rsidRDefault="009C3C0A" w:rsidP="00CB7E0B">
      <w:pPr>
        <w:suppressAutoHyphens w:val="0"/>
        <w:autoSpaceDE w:val="0"/>
        <w:autoSpaceDN w:val="0"/>
        <w:adjustRightInd w:val="0"/>
        <w:ind w:firstLine="709"/>
        <w:jc w:val="both"/>
        <w:textAlignment w:val="auto"/>
      </w:pPr>
      <w:r>
        <w:rPr>
          <w:bCs/>
        </w:rPr>
        <w:t>First,</w:t>
      </w:r>
      <w:r w:rsidR="00CB7E0B">
        <w:rPr>
          <w:bCs/>
        </w:rPr>
        <w:t xml:space="preserve"> </w:t>
      </w:r>
      <w:r w:rsidR="00CB7E0B">
        <w:rPr>
          <w:bCs/>
        </w:rPr>
        <w:t>vertebrate species participate</w:t>
      </w:r>
      <w:r w:rsidR="00CB7E0B">
        <w:rPr>
          <w:bCs/>
        </w:rPr>
        <w:t xml:space="preserve"> in </w:t>
      </w:r>
      <w:r>
        <w:rPr>
          <w:bCs/>
        </w:rPr>
        <w:t>shaping</w:t>
      </w:r>
      <w:r w:rsidR="0065625F">
        <w:rPr>
          <w:bCs/>
        </w:rPr>
        <w:t xml:space="preserve"> global</w:t>
      </w:r>
      <w:r>
        <w:rPr>
          <w:bCs/>
        </w:rPr>
        <w:t xml:space="preserve"> plant communities.</w:t>
      </w:r>
      <w:r w:rsidR="00CB7E0B">
        <w:rPr>
          <w:bCs/>
        </w:rPr>
        <w:t xml:space="preserve"> </w:t>
      </w:r>
      <w:r w:rsidR="00013A23">
        <w:rPr>
          <w:bCs/>
        </w:rPr>
        <w:t>The reproductive success of many plant species depends on vertebrate pollination</w:t>
      </w:r>
      <w:r w:rsidR="00B878B9">
        <w:rPr>
          <w:bCs/>
        </w:rPr>
        <w:t xml:space="preserve"> (</w:t>
      </w:r>
      <w:proofErr w:type="spellStart"/>
      <w:r w:rsidR="00B878B9">
        <w:rPr>
          <w:bCs/>
        </w:rPr>
        <w:t>Ratto</w:t>
      </w:r>
      <w:proofErr w:type="spellEnd"/>
      <w:r w:rsidR="00B878B9">
        <w:rPr>
          <w:bCs/>
        </w:rPr>
        <w:t xml:space="preserve"> 2018).</w:t>
      </w:r>
      <w:r w:rsidR="0064711A">
        <w:rPr>
          <w:bCs/>
        </w:rPr>
        <w:t xml:space="preserve"> About 56% of angiosperm species rely on biotic seed dispersal, either obligatory (14%) or in complement to abiotic dispersal (42%), and 46% of gymnosperm species strictly rely on biotic seed dispersal</w:t>
      </w:r>
      <w:r w:rsidR="008F13EF">
        <w:rPr>
          <w:bCs/>
        </w:rPr>
        <w:t xml:space="preserve"> (Tiffney 2004)</w:t>
      </w:r>
      <w:r w:rsidR="0064711A">
        <w:rPr>
          <w:bCs/>
        </w:rPr>
        <w:t xml:space="preserve">. </w:t>
      </w:r>
      <w:r w:rsidR="008F13EF">
        <w:rPr>
          <w:bCs/>
        </w:rPr>
        <w:t>Vertebrate</w:t>
      </w:r>
      <w:r w:rsidR="0064711A">
        <w:rPr>
          <w:bCs/>
        </w:rPr>
        <w:t xml:space="preserve"> disperse seeds </w:t>
      </w:r>
      <w:r w:rsidR="008F13EF">
        <w:rPr>
          <w:bCs/>
        </w:rPr>
        <w:t xml:space="preserve">most frequently </w:t>
      </w:r>
      <w:r w:rsidR="0064711A" w:rsidRPr="008F13EF">
        <w:t xml:space="preserve">through </w:t>
      </w:r>
      <w:proofErr w:type="spellStart"/>
      <w:r w:rsidR="0064711A" w:rsidRPr="008F13EF">
        <w:t>endozoochory</w:t>
      </w:r>
      <w:proofErr w:type="spellEnd"/>
      <w:r w:rsidR="0064711A" w:rsidRPr="008F13EF">
        <w:t xml:space="preserve"> (ingestion</w:t>
      </w:r>
      <w:r w:rsidR="008F13EF">
        <w:t xml:space="preserve"> of the </w:t>
      </w:r>
      <w:proofErr w:type="spellStart"/>
      <w:r w:rsidR="00A252B5" w:rsidRPr="00A252B5">
        <w:t>disseminule</w:t>
      </w:r>
      <w:proofErr w:type="spellEnd"/>
      <w:r w:rsidR="0079770B">
        <w:t xml:space="preserve"> or of part of the </w:t>
      </w:r>
      <w:proofErr w:type="spellStart"/>
      <w:r w:rsidR="0079770B">
        <w:t>disseminule</w:t>
      </w:r>
      <w:proofErr w:type="spellEnd"/>
      <w:r w:rsidR="0064711A" w:rsidRPr="008F13EF">
        <w:t>)</w:t>
      </w:r>
      <w:r w:rsidR="00A252B5">
        <w:t>, and less frequently through exozoochory (</w:t>
      </w:r>
      <w:r w:rsidR="0079770B">
        <w:t xml:space="preserve">where the </w:t>
      </w:r>
      <w:proofErr w:type="spellStart"/>
      <w:r w:rsidR="0079770B">
        <w:t>disseminule</w:t>
      </w:r>
      <w:proofErr w:type="spellEnd"/>
      <w:r w:rsidR="0079770B">
        <w:t xml:space="preserve"> gets attached to the surface of the disperser</w:t>
      </w:r>
      <w:r w:rsidR="005D6E67">
        <w:t>).</w:t>
      </w:r>
      <w:r w:rsidR="00CE5CEB">
        <w:t xml:space="preserve"> As such, vertebrates are important in</w:t>
      </w:r>
      <w:r w:rsidR="005E0BAB">
        <w:t xml:space="preserve"> </w:t>
      </w:r>
      <w:r w:rsidR="003E012D">
        <w:t>maintaining</w:t>
      </w:r>
      <w:r w:rsidR="00CE5CEB">
        <w:t xml:space="preserve"> gene</w:t>
      </w:r>
      <w:r w:rsidR="005E0BAB">
        <w:t xml:space="preserve"> flows among plant communities (</w:t>
      </w:r>
      <w:proofErr w:type="spellStart"/>
      <w:r w:rsidR="005E0BAB">
        <w:t>Cancela</w:t>
      </w:r>
      <w:proofErr w:type="spellEnd"/>
      <w:r w:rsidR="005E0BAB">
        <w:t xml:space="preserve"> 2012</w:t>
      </w:r>
      <w:r w:rsidR="001A5ADF">
        <w:t>)</w:t>
      </w:r>
      <w:r w:rsidR="00877342">
        <w:t xml:space="preserve">; they </w:t>
      </w:r>
      <w:r w:rsidR="001A5ADF">
        <w:t>impact</w:t>
      </w:r>
      <w:r w:rsidR="00634BB2">
        <w:t xml:space="preserve"> the genetic diversity of plant assemblages</w:t>
      </w:r>
      <w:r w:rsidR="00CE5CEB">
        <w:t>.</w:t>
      </w:r>
    </w:p>
    <w:p w14:paraId="33E9EFBD" w14:textId="244C9CF8" w:rsidR="00D0570D" w:rsidRDefault="00CE5CEB" w:rsidP="00CE5CEB">
      <w:pPr>
        <w:suppressAutoHyphens w:val="0"/>
        <w:autoSpaceDE w:val="0"/>
        <w:autoSpaceDN w:val="0"/>
        <w:adjustRightInd w:val="0"/>
        <w:jc w:val="both"/>
        <w:textAlignment w:val="auto"/>
      </w:pPr>
      <w:r>
        <w:t>B</w:t>
      </w:r>
      <w:r w:rsidR="00F13DB1">
        <w:t xml:space="preserve">y exerting top-down control, vertebrate grazers and herbivores regulate </w:t>
      </w:r>
      <w:r w:rsidR="0075647F">
        <w:t xml:space="preserve">plant populations and influence global plant diversity </w:t>
      </w:r>
      <w:r w:rsidR="0075647F" w:rsidRPr="005D6E67">
        <w:t>patterns</w:t>
      </w:r>
      <w:r w:rsidR="001A5ADF">
        <w:t xml:space="preserve">. </w:t>
      </w:r>
      <w:r w:rsidR="0075647F" w:rsidRPr="005D6E67">
        <w:t>Lin et al., 2018</w:t>
      </w:r>
      <w:r w:rsidR="001A5ADF">
        <w:t xml:space="preserve"> and </w:t>
      </w:r>
      <w:r w:rsidR="0075647F" w:rsidRPr="005D6E67">
        <w:t>Zhang et al., 2018</w:t>
      </w:r>
      <w:r w:rsidR="001A5ADF">
        <w:t xml:space="preserve"> both found global evidence that top-down interactions between vertebrates and plants shaped global plant communities</w:t>
      </w:r>
      <w:r w:rsidR="005D6E67" w:rsidRPr="005D6E67">
        <w:t>.</w:t>
      </w:r>
      <w:r w:rsidR="00CB7E0B">
        <w:t xml:space="preserve"> Burrowing activities can</w:t>
      </w:r>
      <w:r w:rsidR="00B60BD4">
        <w:t xml:space="preserve"> also</w:t>
      </w:r>
      <w:r w:rsidR="00CB7E0B">
        <w:t xml:space="preserve"> impact soil properties and influence the structure and the composition of plant assemblages</w:t>
      </w:r>
      <w:r w:rsidR="00BC2D89">
        <w:t xml:space="preserve"> (</w:t>
      </w:r>
      <w:proofErr w:type="spellStart"/>
      <w:r w:rsidR="00BC2D89">
        <w:t>Severtsov</w:t>
      </w:r>
      <w:proofErr w:type="spellEnd"/>
      <w:r w:rsidR="00BC2D89">
        <w:t>)</w:t>
      </w:r>
      <w:r w:rsidR="00CB7E0B">
        <w:t>.</w:t>
      </w:r>
    </w:p>
    <w:p w14:paraId="6DBF67AF" w14:textId="0F6D7387" w:rsidR="008D1FF5" w:rsidRPr="00CB7E0B" w:rsidRDefault="008D1FF5" w:rsidP="00CB7E0B">
      <w:pPr>
        <w:suppressAutoHyphens w:val="0"/>
        <w:autoSpaceDE w:val="0"/>
        <w:autoSpaceDN w:val="0"/>
        <w:adjustRightInd w:val="0"/>
        <w:ind w:firstLine="709"/>
        <w:jc w:val="both"/>
        <w:textAlignment w:val="auto"/>
        <w:rPr>
          <w:bCs/>
        </w:rPr>
      </w:pPr>
      <w:r>
        <w:rPr>
          <w:bCs/>
        </w:rPr>
        <w:t xml:space="preserve">Second, vertebrate species </w:t>
      </w:r>
      <w:r w:rsidR="00DD7905">
        <w:rPr>
          <w:bCs/>
        </w:rPr>
        <w:t>contribute to regulate animal populations</w:t>
      </w:r>
      <w:r w:rsidR="00DD7905" w:rsidRPr="00DD7905">
        <w:t xml:space="preserve"> </w:t>
      </w:r>
      <w:r w:rsidR="00DD7905" w:rsidRPr="005D6E67">
        <w:t>through predatory activity (Barber et</w:t>
      </w:r>
      <w:r w:rsidR="00DD7905">
        <w:t xml:space="preserve"> </w:t>
      </w:r>
      <w:r w:rsidR="00DD7905" w:rsidRPr="005D6E67">
        <w:t xml:space="preserve">al., 2010; </w:t>
      </w:r>
      <w:proofErr w:type="spellStart"/>
      <w:r w:rsidR="00DD7905" w:rsidRPr="005D6E67">
        <w:t>Letnic</w:t>
      </w:r>
      <w:proofErr w:type="spellEnd"/>
      <w:r w:rsidR="00DD7905" w:rsidRPr="005D6E67">
        <w:t xml:space="preserve"> et al., 2012; Luck et al., 2012; Paine et al., 2016; </w:t>
      </w:r>
      <w:proofErr w:type="spellStart"/>
      <w:r w:rsidR="00DD7905" w:rsidRPr="005D6E67">
        <w:t>Salo</w:t>
      </w:r>
      <w:proofErr w:type="spellEnd"/>
      <w:r w:rsidR="00DD7905" w:rsidRPr="005D6E67">
        <w:t xml:space="preserve"> et al., 2010)</w:t>
      </w:r>
      <w:r w:rsidR="005E0BAB">
        <w:t xml:space="preserve">. Through both predatory and </w:t>
      </w:r>
      <w:r w:rsidR="00BC2D89">
        <w:t>herbivory</w:t>
      </w:r>
      <w:r w:rsidR="005E0BAB">
        <w:t>,</w:t>
      </w:r>
      <w:r w:rsidR="00CE5CEB">
        <w:t xml:space="preserve"> </w:t>
      </w:r>
      <w:r w:rsidR="00BC2D89">
        <w:t>vertebrates have a</w:t>
      </w:r>
      <w:r w:rsidR="00CE5CEB">
        <w:t xml:space="preserve"> significant influence on the structure of food webs. </w:t>
      </w:r>
    </w:p>
    <w:p w14:paraId="7B6C6564" w14:textId="5F53433E" w:rsidR="005D6E67" w:rsidRDefault="006B3226" w:rsidP="005D6E67">
      <w:pPr>
        <w:jc w:val="both"/>
      </w:pPr>
      <w:r>
        <w:rPr>
          <w:bCs/>
        </w:rPr>
        <w:t>Finally</w:t>
      </w:r>
      <w:r w:rsidR="00751A88">
        <w:rPr>
          <w:bCs/>
        </w:rPr>
        <w:t xml:space="preserve">, vertebrate species participate in </w:t>
      </w:r>
      <w:r w:rsidR="00BB3248">
        <w:rPr>
          <w:bCs/>
        </w:rPr>
        <w:t xml:space="preserve">energy transfers </w:t>
      </w:r>
      <w:r>
        <w:rPr>
          <w:bCs/>
        </w:rPr>
        <w:t>between the biota and the abiotic environment</w:t>
      </w:r>
      <w:r w:rsidR="00BB3248">
        <w:rPr>
          <w:bCs/>
        </w:rPr>
        <w:t xml:space="preserve">. For instance, they take part in </w:t>
      </w:r>
      <w:r w:rsidR="00751A88">
        <w:rPr>
          <w:bCs/>
        </w:rPr>
        <w:t xml:space="preserve">nutrient cycling and matter decomposition through </w:t>
      </w:r>
      <w:r w:rsidR="00751A88" w:rsidRPr="005D6E67">
        <w:t>scavenging</w:t>
      </w:r>
      <w:r w:rsidR="00BB3248" w:rsidRPr="005D6E67">
        <w:t xml:space="preserve"> </w:t>
      </w:r>
      <w:r w:rsidR="00751A88" w:rsidRPr="005D6E67">
        <w:t xml:space="preserve">(Cunningham et al., 2018; Inger et al., </w:t>
      </w:r>
      <w:r w:rsidR="005D6E67" w:rsidRPr="005D6E67">
        <w:t>2016; Wilson</w:t>
      </w:r>
      <w:r w:rsidR="00751A88" w:rsidRPr="005D6E67">
        <w:t xml:space="preserve"> and </w:t>
      </w:r>
      <w:proofErr w:type="spellStart"/>
      <w:r w:rsidR="00751A88" w:rsidRPr="005D6E67">
        <w:t>Wolkovich</w:t>
      </w:r>
      <w:proofErr w:type="spellEnd"/>
      <w:r w:rsidR="00751A88" w:rsidRPr="005D6E67">
        <w:t>, 2011</w:t>
      </w:r>
      <w:r w:rsidR="005D6E67" w:rsidRPr="005D6E67">
        <w:t xml:space="preserve">). </w:t>
      </w:r>
      <w:r w:rsidR="00BC2D89">
        <w:t>Vertebrate excrements can modify nutrient availability in the soil, with cascading effects on the structure of plant communities (</w:t>
      </w:r>
      <w:proofErr w:type="spellStart"/>
      <w:r w:rsidR="00BC2D89">
        <w:t>Severtsov</w:t>
      </w:r>
      <w:proofErr w:type="spellEnd"/>
      <w:r w:rsidR="00BC2D89">
        <w:t xml:space="preserve">).  </w:t>
      </w:r>
    </w:p>
    <w:p w14:paraId="4E4FE9F1" w14:textId="2746396D" w:rsidR="00751A88" w:rsidRPr="005D6E67" w:rsidRDefault="00877342" w:rsidP="005D6E67">
      <w:pPr>
        <w:jc w:val="both"/>
      </w:pPr>
      <w:r>
        <w:t>To conclude</w:t>
      </w:r>
      <w:r w:rsidR="005D6E67">
        <w:t xml:space="preserve">, </w:t>
      </w:r>
      <w:r>
        <w:t>the range of ecosystem processes that vertebrate sustain is defined by their contribution to matter and energy flows at the ecosystem scale. Food webs are key to understand the transfer of matter and energy</w:t>
      </w:r>
      <w:r w:rsidR="00172ECE">
        <w:t xml:space="preserve"> within the biota</w:t>
      </w:r>
      <w:r>
        <w:t xml:space="preserve"> </w:t>
      </w:r>
      <w:r w:rsidR="00172ECE">
        <w:t xml:space="preserve">(interactions within and among trophic levels), from which multiple ecosystem properties emerge. Vertebrate species also contribute to mineralise organic matter, and as such participate in energy transfers between the biota and the abiotic environment. </w:t>
      </w:r>
    </w:p>
    <w:p w14:paraId="1B13F217" w14:textId="673B23C3" w:rsidR="003B43BC" w:rsidRDefault="003B43BC" w:rsidP="009C300D">
      <w:pPr>
        <w:pStyle w:val="Standard"/>
        <w:ind w:firstLine="709"/>
        <w:jc w:val="both"/>
        <w:rPr>
          <w:bCs/>
        </w:rPr>
      </w:pPr>
    </w:p>
    <w:p w14:paraId="69E6646B" w14:textId="46A74B51" w:rsidR="00B73DE5" w:rsidRPr="00462CF2" w:rsidRDefault="00871CAC" w:rsidP="00B73DE5">
      <w:pPr>
        <w:pStyle w:val="Standard"/>
        <w:ind w:left="709" w:firstLine="709"/>
        <w:jc w:val="both"/>
        <w:rPr>
          <w:b/>
          <w:bCs/>
        </w:rPr>
      </w:pPr>
      <w:r>
        <w:rPr>
          <w:b/>
          <w:bCs/>
        </w:rPr>
        <w:t>1.2.4 Linking drivers of change and ecosystem functioning through response-effect framework</w:t>
      </w:r>
    </w:p>
    <w:p w14:paraId="568FD345" w14:textId="59D0E795" w:rsidR="00DC3F13" w:rsidRDefault="00DC3F13" w:rsidP="00CF798B">
      <w:pPr>
        <w:pStyle w:val="Standard"/>
        <w:ind w:firstLine="709"/>
        <w:jc w:val="both"/>
      </w:pPr>
    </w:p>
    <w:p w14:paraId="3E5136DD" w14:textId="3EE86046" w:rsidR="005A190A" w:rsidRDefault="005A190A" w:rsidP="00CF798B">
      <w:pPr>
        <w:pStyle w:val="Standard"/>
        <w:ind w:firstLine="709"/>
        <w:jc w:val="both"/>
      </w:pPr>
      <w:r>
        <w:t xml:space="preserve">Efforts to link drivers of change and ecosystem function responses have been disparate across taxonomic groups, with a major focus on plants and invertebrates in the past years. Indeed, </w:t>
      </w:r>
      <w:r w:rsidRPr="00962C03">
        <w:fldChar w:fldCharType="begin" w:fldLock="1"/>
      </w:r>
      <w:r w:rsidRPr="00962C03">
        <w:instrText>ADDIN CSL_CITATION {"citationItems":[{"id":"ITEM-1","itemData":{"DOI":"10.1002/ece3.2692","ISSN":"20457758","PMID":"28168020","abstract":"Understanding the responses of biodiversity to drivers of change and the effects of biodiversity on ecosystem properties and ecosystem services is a key challenge in the context of global environmental change. We performed a systematic review and meta- analysis of the scientific literature linking direct drivers of change and ecosystem services via functional traits of three taxonomic groups (vegetation, invertebrates, and vertebrates) to: (1) uncover trends and research biases in this field; and (2) synthesize existing empirical evidence. Our results show the existence of important biases in published studies related to ecosystem types, taxonomic groups, direct drivers of change, ecosystem services, geographical range, and the spatial scale of analysis. We found multiple evidence of links between drivers and services mediated by functional traits, particularly between land- use changes and regulating services in vegetation and invertebrates. Seventy- five functional traits were recorded in our sample. However, few of these functional traits were repeatedly found to be associated with both the species responses to direct drivers of change (response traits) and the species effects on the provision of ecosystem services (effect traits). Our results highlight the existence of potential “key functional traits,” understood as those that have the capacity to influence the provision of multiple ecosystem services, while responding to specific drivers of change, across a variety of systems and organisms. Identifying “key functional traits” would help to develop robust indicator systems to monitor changes in biodiversity and their effects on ecosystem functioning and ecosystem services supply.","author":[{"dropping-particle":"","family":"Hevia","given":"Violeta","non-dropping-particle":"","parse-names":false,"suffix":""},{"dropping-particle":"","family":"Martín-López","given":"Berta","non-dropping-particle":"","parse-names":false,"suffix":""},{"dropping-particle":"","family":"Palomo","given":"Sara","non-dropping-particle":"","parse-names":false,"suffix":""},{"dropping-particle":"","family":"García-Llorente","given":"Marina","non-dropping-particle":"","parse-names":false,"suffix":""},{"dropping-particle":"","family":"Bello","given":"Francesco","non-dropping-particle":"de","parse-names":false,"suffix":""},{"dropping-particle":"","family":"González","given":"José A.","non-dropping-particle":"","parse-names":false,"suffix":""}],"container-title":"Ecology and Evolution","id":"ITEM-1","issued":{"date-parts":[["2017"]]},"note":"Aim: Using metanalysis: synthetize empirical evidence on the effect of drivers of change on ecosystem services mediated by functional traits \n\nLinking drivers of change to traits and ecosysyem services/functions and analysing the biaises in published studies\n\n- Recent research field, with exponential increases in number of papers\n- ecosystem types most studied = agroecosystems, forests, drylands\n- scale: mostly local and national\n- geographic bias towards Europe, North America and Oceania\n- most studied taxonomic groups: vegetation and insects\n- most studied driver: land-use\n- most studied services: regulating services and provisioning services \n- most frequent traits: size, diet, habitat dependency, dispersal activity and growth form for vegetation\n- for vertebrates, few studies have linked functional traits to ecosystem properties","title":"Trait-based approaches to analyze links between the drivers of change and ecosystem services: Synthesizing existing evidence and future challenges","type":"article"},"uris":["http://www.mendeley.com/documents/?uuid=ed9864c8-bf62-4783-89a8-de646b04fbff"]}],"mendeley":{"formattedCitation":"(Hevia &lt;i&gt;et al.&lt;/i&gt;, 2017)","manualFormatting":"Hevia et al. (2017)","plainTextFormattedCitation":"(Hevia et al., 2017)","previouslyFormattedCitation":"(Hevia &lt;i&gt;et al.&lt;/i&gt;, 2017)"},"properties":{"noteIndex":0},"schema":"https://github.com/citation-style-language/schema/raw/master/csl-citation.json"}</w:instrText>
      </w:r>
      <w:r w:rsidRPr="00962C03">
        <w:fldChar w:fldCharType="separate"/>
      </w:r>
      <w:bookmarkStart w:id="17" w:name="__Fieldmark__1405_2105551012"/>
      <w:r w:rsidRPr="00962C03">
        <w:rPr>
          <w:noProof/>
        </w:rPr>
        <w:t>Hevia et al. (2017)</w:t>
      </w:r>
      <w:r w:rsidRPr="00962C03">
        <w:fldChar w:fldCharType="end"/>
      </w:r>
      <w:bookmarkEnd w:id="17"/>
      <w:r w:rsidRPr="00962C03">
        <w:t xml:space="preserve"> showed in a metanalysis that most studies investigating how species traits mediate the impacts of stressors on ecosystem processes focused on plants and invertebrates, such that there is an existing taxonomic bias in this area. Vegetation and invertebrates both represented an approximate 40% of the sampled papers, whereas only 17% were dedicated to vertebrates. Their metanalysis also shed light on other biases, such as the spatial scale of the papers, with most sampled studies being conducted at local or national scales. Therefore, although terrestrial vertebrates have a major cultural, economic and functional importance </w:t>
      </w:r>
      <w:r w:rsidRPr="00962C03">
        <w:fldChar w:fldCharType="begin" w:fldLock="1"/>
      </w:r>
      <w:r w:rsidRPr="00962C03">
        <w:instrText>ADDIN CSL_CITATION {"citationItems":[{"id":"ITEM-1","itemData":{"DOI":"10.1002/fee.1763","ISBN":"9789622099845 (pbk.)\\r962209984X (pbk.)\\r9789622099838\\r9622099831\\rNLGGC 320458679\\rAU@ 000046124107\\rHEBIS 228638607\\r080474792X (alk. paper)","ISSN":"15409309","abstract":"Vertebrate pollinators are increasingly threatened worldwide, but little is known about the potential consequences of declining pollinator populations on plants and ecosystems. Here, we present the first global assessment of the importance of vertebrate pollinators in the reproductive success of selected flowering plants. Our meta-analysis of 126 experiments on animal-pollinated plants revealed that excluding vertebrate pollinators – but not insect pollinators – reduced fruit and/or seed production by 63% on average. We found bat-pollinated plants to be more dependent on their respective vertebrate pollinators than bird-pollinated plants (an average 83% reduction in fruit/seed production when bats were excluded, as compared to a 46% reduction when birds were excluded). Plant dependence on vertebrate pollinators for fruit/seed production was greater in the tropics than at higher latitudes. Given the potential for substantial negative impacts associated with the loss of vertebrate pollinators, there is a clear need for prompt, effective conservation action for threatened flower-visiting vertebrate species. Additional research on how such changes might affect wider ecosystems is also required.","author":[{"dropping-particle":"","family":"Ratto","given":"Fabrizia","non-dropping-particle":"","parse-names":false,"suffix":""},{"dropping-particle":"","family":"Simmons","given":"Benno I.","non-dropping-particle":"","parse-names":false,"suffix":""},{"dropping-particle":"","family":"Spake","given":"Rebecca","non-dropping-particle":"","parse-names":false,"suffix":""},{"dropping-particle":"","family":"Zamora-Gutierrez","given":"Veronica","non-dropping-particle":"","parse-names":false,"suffix":""},{"dropping-particle":"","family":"MacDonald","given":"Michael A.","non-dropping-particle":"","parse-names":false,"suffix":""},{"dropping-particle":"","family":"Merriman","given":"Jennifer C.","non-dropping-particle":"","parse-names":false,"suffix":""},{"dropping-particle":"","family":"Tremlett","given":"Constance J.","non-dropping-particle":"","parse-names":false,"suffix":""},{"dropping-particle":"","family":"Poppy","given":"Guy M.","non-dropping-particle":"","parse-names":false,"suffix":""},{"dropping-particle":"","family":"Peh","given":"Kelvin S.H.","non-dropping-particle":"","parse-names":false,"suffix":""},{"dropping-particle":"V.","family":"Dicks","given":"Lynn","non-dropping-particle":"","parse-names":false,"suffix":""}],"container-title":"Frontiers in Ecology and the Environment","id":"ITEM-1","issued":{"date-parts":[["2018"]]},"title":"Global importance of vertebrate pollinators for plant reproductive success: a meta-analysis","type":"article"},"uris":["http://www.mendeley.com/documents/?uuid=5c4c4033-d8bc-4b4a-8c12-0d08e10cdedc"]},{"id":"ITEM-2","itemData":{"DOI":"10.1016/S1607-551X(09)70215-3","ISBN":"2151-0733","ISSN":"19317603","PMID":"16570564","abstract":"Ecosystems provide essential services for human society, which include provisioning, regulating, cultural, and supporting services. Amphibians provide provisioning services by serving as a food source for some human societies, especially in Southeast Asia. They also serve as models in medical research and provide potential for new pharmaceuticals such as analgesics and anti-viral drugs derived from skin secretions. Amphibians contribute to regulating services by reducing mosquito recruitment from ephemeral wetlands, potentially controlling other pest species, and indirectly through predation of insect pollinators. Often neglected, ecosystems also provide cultural services to human societies that increase the quality of human life through recreation, religion, spirituality, and aesthetics. As an abundant and diverse class of vertebrates, amphibians also play prominent roles in the culture of human societies through pathways such as mythology, literature, and art. Most research on the role of amphibians in ecosystems has been on their contribution to supporting services. This is also the area where amphibians are likely to have the largest contribution to ecosystem services. Supporting services have structural (e.g., habitat) and functional (e.g., ecosystem functions and processes) components. Amphibians can affect ecosystem structure through soil burrowing and aquatic bioturbation and ecosystem functions such as decomposition and nutrient cycling through waste excretion and indirectly through predatory changes in the food web. They also can control primary production in aquatic ecosystems through direct consumption and nutrient cycling. Unfortunately, amphibians are experiencing major declines and humans may be losing associated ecosystem services. It is important to understand how declines affect ecosystem services for human societies, but these declines can also serve as natural experiments to understand the role of amphibians in ecosystems.","author":[{"dropping-particle":"","family":"Hocking","given":"Daniel J.","non-dropping-particle":"","parse-names":false,"suffix":""},{"dropping-particle":"","family":"Babbitt","given":"Kimberly J.","non-dropping-particle":"","parse-names":false,"suffix":""},{"dropping-particle":"","family":"Hocking","given":"Daniel J.","non-dropping-particle":"","parse-names":false,"suffix":""}],"container-title":"Herpetological Conservation and Biology","id":"ITEM-2","issued":{"date-parts":[["2014"]]},"title":"Amphibian contributions to ecosystem services","type":"article-journal"},"uris":["http://www.mendeley.com/documents/?uuid=aab62b10-ceb5-464b-a158-6c837593fe1a"]},{"id":"ITEM-3","itemData":{"DOI":"10.1007/s10336-015-1229-y","ISBN":"2193-7192\\r2193-7206","ISSN":"2193-7192","PMID":"18614632","abstract":"Birds are conspicuous in many habitats, occur worldwide, are ecologically diverse, and are better known than other vertebrate groups. Birds devour pests, pollinate flowers, disperse seeds, scavenge carrion, cycle nutrients, and modify the environment in ways that benefit other species. Investigation of these ecosystem functions directly as ecosystem services has grown immensely over the last two decades and the ecological relevance of birds is well established. Birds are also observed, fed, and used as artistic and spiritual inspiration by millions of people around the globe. Yet the economic relevance of birds is not widely appreciated and the economic relevance to human society of birds’ ecological roles is even less understood. Quantifying the services provided by birds is crucial to understand their importance for ecosystems and for the people that benefit from them. In this paper, we briefly review the rise and fall of economic ornithology and call for a new economic ornithology with heightened standards and a holistic focus within the ecosystem services approach. Birds’ ecological roles, and therefore, ecosystem services, are critical to the health of many ecosystems and to human well-being. By understanding and valuing bird services and disservices through careful natural history research, we can better assess the environmental consequences of bird declines and extinctions and communicate these findings to the public and policy makers, thereby increasing public support for the conservation of birds and their habitats.","author":[{"dropping-particle":"","family":"Whelan","given":"Christopher J.","non-dropping-particle":"","parse-names":false,"suffix":""},{"dropping-particle":"","family":"Şekercioğlu","given":"Çağan H.","non-dropping-particle":"","parse-names":false,"suffix":""},{"dropping-particle":"","family":"Wenny","given":"Daniel G.","non-dropping-particle":"","parse-names":false,"suffix":""}],"container-title":"Journal of Ornithology","id":"ITEM-3","issued":{"date-parts":[["2015"]]},"title":"Why birds matter: from economic ornithology to ecosystem services","type":"article-journal"},"uris":["http://www.mendeley.com/documents/?uuid=1de0ae44-5f77-4761-8a2f-e5c57fa27bf0"]}],"mendeley":{"formattedCitation":"(Hocking, Babbitt and Hocking, 2014; Whelan, Şekercioğlu and Wenny, 2015; Ratto &lt;i&gt;et al.&lt;/i&gt;, 2018)","plainTextFormattedCitation":"(Hocking, Babbitt and Hocking, 2014; Whelan, Şekercioğlu and Wenny, 2015; Ratto et al., 2018)","previouslyFormattedCitation":"(Hocking, Babbitt and Hocking, 2014; Whelan, Şekercioğlu and Wenny, 2015; Ratto &lt;i&gt;et al.&lt;/i&gt;, 2018)"},"properties":{"noteIndex":0},"schema":"https://github.com/citation-style-language/schema/raw/master/csl-citation.json"}</w:instrText>
      </w:r>
      <w:r w:rsidRPr="00962C03">
        <w:fldChar w:fldCharType="separate"/>
      </w:r>
      <w:bookmarkStart w:id="18" w:name="__Fieldmark__1409_2105551012"/>
      <w:r w:rsidRPr="00962C03">
        <w:rPr>
          <w:noProof/>
        </w:rPr>
        <w:t>(Hocking, Babbitt and Hocking, 2014; Whelan, Şekercioğlu and Wenny, 2015; Ratto et al., 2018)</w:t>
      </w:r>
      <w:r w:rsidRPr="00962C03">
        <w:fldChar w:fldCharType="end"/>
      </w:r>
      <w:bookmarkEnd w:id="18"/>
      <w:r w:rsidRPr="00962C03">
        <w:t xml:space="preserve"> and are over-represented in the overall biodiversity literature compared to oth</w:t>
      </w:r>
      <w:bookmarkStart w:id="19" w:name="_GoBack"/>
      <w:bookmarkEnd w:id="19"/>
      <w:r w:rsidRPr="00962C03">
        <w:t xml:space="preserve">er taxa </w:t>
      </w:r>
      <w:r w:rsidRPr="00962C03">
        <w:fldChar w:fldCharType="begin" w:fldLock="1"/>
      </w:r>
      <w:r w:rsidRPr="00962C03">
        <w:instrText>ADDIN CSL_CITATION {"citationItems":[{"id":"ITEM-1","itemData":{"DOI":"10.1371/journal.pone.0189577","ISBN":"1111111111","ISSN":"19326203","abstract":"Over the last 25 years, research on biodiversity has expanded dramatically, fuelled by increasing threats to the natural world. However, the number of published studies is heavily weighted towards certain taxa, perhaps influencing conservation awareness of and funding for less-popular groups. Few studies have systematically quantified these biases, although information on this topic is important for informing future research and conservation priorities. We investigated: i) which animal taxa are being studied; ii) if any taxonomic biases are the same in temperate and tropical regions; iii) whether the taxon studied is named in the title of papers on biodiversity, perhaps reflecting a perception of what biodiversity is; iv) the geographical distribution of biodiversity research, compared with the distribution of biodiversity and threatened species; and v) the geographical distribution of authors’ countries of origin. To do this, we used the search engine Web of Science to systematically sample a subset of the published literature with ‘biodiversity’ in the title. In total 526 research papers were screened—5% of all papers in Web of Science with biodiversity in the title. For each paper, details on taxonomic group, title phrasing, number of citations, study location, and author locations were recorded. Compared to the proportions of described species, we identified a considerable taxonomic weighting towards vertebrates and an under-representation of invertebrates (particularly arachnids and insects) in the published literature. This discrepancy is more pronounced in highly cited papers, and in tropical regions, with only 43% of biodiversity research in the tropics including invertebrates. Furthermore, while papers on vertebrate taxa typically did not specify the taxonomic group in the title, the converse was true for invertebrate papers. Biodiversity research is also biased geographically: studies are more frequently carried out in developed countries with larger economies, and for a given level of species or threatened species, tropical countries were understudied relative to temperate countries. Finally, biodiversity research is disproportionately authored by researchers from wealthier countries, with studies less likely to be carried out by scientists in lower-GDP nations. Our results highlight the need for a more systematic and directed evaluation of biodiversity studies, perhaps informing more targeted research towards those areas and taxa most depaup…","author":[{"dropping-particle":"","family":"Titley","given":"Mark A.","non-dropping-particle":"","parse-names":false,"suffix":""},{"dropping-particle":"","family":"Snaddon","given":"Jake L.","non-dropping-particle":"","parse-names":false,"suffix":""},{"dropping-particle":"","family":"Turner","given":"Edgar C.","non-dropping-particle":"","parse-names":false,"suffix":""}],"container-title":"PLoS ONE","id":"ITEM-1","issued":{"date-parts":[["2017"]]},"title":"Scientific research on animal biodiversity is systematically biased towards vertebrates and temperate regions","type":"article-journal"},"uris":["http://www.mendeley.com/documents/?uuid=434df4d3-7364-41dd-91db-14a8c820eedf"]}],"mendeley":{"formattedCitation":"(Titley, Snaddon and Turner, 2017)","plainTextFormattedCitation":"(Titley, Snaddon and Turner, 2017)","previouslyFormattedCitation":"(Titley, Snaddon and Turner, 2017)"},"properties":{"noteIndex":0},"schema":"https://github.com/citation-style-language/schema/raw/master/csl-citation.json"}</w:instrText>
      </w:r>
      <w:r w:rsidRPr="00962C03">
        <w:fldChar w:fldCharType="separate"/>
      </w:r>
      <w:bookmarkStart w:id="20" w:name="__Fieldmark__1410_2105551012"/>
      <w:r w:rsidRPr="00962C03">
        <w:rPr>
          <w:noProof/>
        </w:rPr>
        <w:t>(Titley, Snaddon and Turner, 2017)</w:t>
      </w:r>
      <w:r w:rsidRPr="00962C03">
        <w:fldChar w:fldCharType="end"/>
      </w:r>
      <w:bookmarkEnd w:id="20"/>
      <w:r w:rsidRPr="00962C03">
        <w:t>, how disturbances affect the services they provide has not been extensively explored</w:t>
      </w:r>
      <w:r>
        <w:t xml:space="preserve"> compared to other taxa</w:t>
      </w:r>
      <w:r w:rsidRPr="00962C03">
        <w:t>.</w:t>
      </w:r>
      <w:r>
        <w:t xml:space="preserve"> Efforts to understand ecosystem services provided </w:t>
      </w:r>
      <w:commentRangeStart w:id="21"/>
      <w:r>
        <w:t>by</w:t>
      </w:r>
      <w:commentRangeEnd w:id="21"/>
      <w:r>
        <w:rPr>
          <w:rStyle w:val="CommentReference"/>
          <w:rFonts w:cs="Mangal"/>
        </w:rPr>
        <w:commentReference w:id="21"/>
      </w:r>
      <w:r>
        <w:t xml:space="preserve"> terrestrial vertebrates have mainly focused on pest control, seed dispersion, and protein provisioning. To understand how anthropogenic pressures may impact </w:t>
      </w:r>
      <w:commentRangeStart w:id="22"/>
      <w:r>
        <w:t>ecosystem processes sustained by vertebrate communities</w:t>
      </w:r>
      <w:commentRangeEnd w:id="22"/>
      <w:r>
        <w:rPr>
          <w:rStyle w:val="CommentReference"/>
          <w:rFonts w:cs="Mangal"/>
        </w:rPr>
        <w:commentReference w:id="22"/>
      </w:r>
      <w:r>
        <w:t xml:space="preserve"> at global scales, there is a need to assess whether LUCC significantly affects the functional diversity of vertebrate communities, and</w:t>
      </w:r>
      <w:proofErr w:type="gramStart"/>
      <w:r>
        <w:t>, in particular, the</w:t>
      </w:r>
      <w:proofErr w:type="gramEnd"/>
      <w:r>
        <w:t xml:space="preserve"> effect trait composition; and to verify whether effect trait composition predicts ecosystem processes</w:t>
      </w:r>
      <w:r w:rsidR="0002670D">
        <w:t xml:space="preserve">, as detailed in the previous section. </w:t>
      </w:r>
    </w:p>
    <w:p w14:paraId="7EE234C9" w14:textId="7874FB42" w:rsidR="005A190A" w:rsidRDefault="00B73DE5" w:rsidP="00B73DE5">
      <w:pPr>
        <w:pStyle w:val="Standard"/>
        <w:ind w:firstLine="709"/>
        <w:jc w:val="both"/>
      </w:pPr>
      <w:r>
        <w:t>The end-goal of the response-effect framework</w:t>
      </w:r>
      <w:r w:rsidR="00D50890">
        <w:t xml:space="preserve"> </w:t>
      </w:r>
      <w:r w:rsidR="00D50890">
        <w:rPr>
          <w:rFonts w:ascii="Arial" w:hAnsi="Arial" w:cs="Arial"/>
          <w:color w:val="1C1D1E"/>
          <w:shd w:val="clear" w:color="auto" w:fill="FFFFFF"/>
        </w:rPr>
        <w:t>(</w:t>
      </w:r>
      <w:proofErr w:type="spellStart"/>
      <w:r w:rsidR="00D50890">
        <w:rPr>
          <w:rFonts w:ascii="Arial" w:hAnsi="Arial" w:cs="Arial"/>
          <w:color w:val="1C1D1E"/>
          <w:shd w:val="clear" w:color="auto" w:fill="FFFFFF"/>
        </w:rPr>
        <w:t>Lavorel</w:t>
      </w:r>
      <w:proofErr w:type="spellEnd"/>
      <w:r w:rsidR="00D50890">
        <w:rPr>
          <w:rFonts w:ascii="Arial" w:hAnsi="Arial" w:cs="Arial"/>
          <w:color w:val="1C1D1E"/>
          <w:shd w:val="clear" w:color="auto" w:fill="FFFFFF"/>
        </w:rPr>
        <w:t xml:space="preserve"> and Garnier </w:t>
      </w:r>
      <w:hyperlink r:id="rId9" w:anchor="bib-0045" w:history="1">
        <w:r w:rsidR="00D50890">
          <w:rPr>
            <w:rStyle w:val="Hyperlink"/>
            <w:rFonts w:ascii="Arial" w:hAnsi="Arial" w:cs="Arial"/>
            <w:b/>
            <w:bCs/>
            <w:color w:val="005293"/>
          </w:rPr>
          <w:t>2002</w:t>
        </w:r>
      </w:hyperlink>
      <w:r w:rsidR="00D50890">
        <w:rPr>
          <w:rFonts w:ascii="Arial" w:hAnsi="Arial" w:cs="Arial"/>
          <w:color w:val="1C1D1E"/>
          <w:shd w:val="clear" w:color="auto" w:fill="FFFFFF"/>
        </w:rPr>
        <w:t>, Naeem and Wright </w:t>
      </w:r>
      <w:hyperlink r:id="rId10" w:anchor="bib-0049" w:history="1">
        <w:r w:rsidR="00D50890">
          <w:rPr>
            <w:rStyle w:val="Hyperlink"/>
            <w:rFonts w:ascii="Arial" w:hAnsi="Arial" w:cs="Arial"/>
            <w:b/>
            <w:bCs/>
            <w:color w:val="005293"/>
          </w:rPr>
          <w:t>2003</w:t>
        </w:r>
      </w:hyperlink>
      <w:r w:rsidR="00D50890">
        <w:rPr>
          <w:rFonts w:ascii="Arial" w:hAnsi="Arial" w:cs="Arial"/>
          <w:color w:val="1C1D1E"/>
          <w:shd w:val="clear" w:color="auto" w:fill="FFFFFF"/>
        </w:rPr>
        <w:t>, McGill et al. </w:t>
      </w:r>
      <w:hyperlink r:id="rId11" w:anchor="bib-0048" w:history="1">
        <w:r w:rsidR="00D50890">
          <w:rPr>
            <w:rStyle w:val="Hyperlink"/>
            <w:rFonts w:ascii="Arial" w:hAnsi="Arial" w:cs="Arial"/>
            <w:b/>
            <w:bCs/>
            <w:color w:val="005293"/>
          </w:rPr>
          <w:t>2006</w:t>
        </w:r>
      </w:hyperlink>
      <w:r>
        <w:t>)</w:t>
      </w:r>
      <w:r w:rsidR="00D50890">
        <w:t>, initially developed for plants,</w:t>
      </w:r>
      <w:r>
        <w:t xml:space="preserve"> is to understand how environmental changes alter ecosystem functioning using response and effect traits. Indeed, i</w:t>
      </w:r>
      <w:r w:rsidR="005F1CC8">
        <w:t xml:space="preserve">f effect traits inform on ecosystem processes, response traits mediate species responses to environmental change. As such, the link between environmental pressures and ecosystem functioning is conceptually realised </w:t>
      </w:r>
      <w:r w:rsidR="0018076C">
        <w:t>with both response and effect traits</w:t>
      </w:r>
      <w:r w:rsidR="007D5065">
        <w:t>, when they overlap</w:t>
      </w:r>
      <w:r w:rsidR="0018076C">
        <w:t>.</w:t>
      </w:r>
      <w:r w:rsidR="003F6783">
        <w:t xml:space="preserve"> </w:t>
      </w:r>
      <w:r>
        <w:t>The response-effect framework relies on identified response and effect traits to provide a mechanistic understanding of how disturbances modify the trait composition of communities, and how these changes link to alterations in functioning</w:t>
      </w:r>
      <w:r w:rsidR="000D2447">
        <w:t xml:space="preserve">, </w:t>
      </w:r>
      <w:r>
        <w:t xml:space="preserve">driven by changes in the effect trait composition. </w:t>
      </w:r>
    </w:p>
    <w:p w14:paraId="71F81F08" w14:textId="3F054367" w:rsidR="00D50890" w:rsidRDefault="00DF4EE4" w:rsidP="004F64CB">
      <w:pPr>
        <w:pStyle w:val="Standard"/>
        <w:ind w:firstLine="709"/>
        <w:jc w:val="both"/>
      </w:pPr>
      <w:commentRangeStart w:id="23"/>
      <w:r w:rsidRPr="00D50890">
        <w:rPr>
          <w:highlight w:val="yellow"/>
        </w:rPr>
        <w:lastRenderedPageBreak/>
        <w:t xml:space="preserve">The application of the response-effect framework to animal communities has been hindered by </w:t>
      </w:r>
      <w:r w:rsidR="003852CB" w:rsidRPr="00D50890">
        <w:rPr>
          <w:highlight w:val="yellow"/>
        </w:rPr>
        <w:t>several issues</w:t>
      </w:r>
      <w:r w:rsidRPr="00D50890">
        <w:rPr>
          <w:highlight w:val="yellow"/>
        </w:rPr>
        <w:t xml:space="preserve"> </w:t>
      </w:r>
      <w:commentRangeEnd w:id="23"/>
      <w:r w:rsidR="003852CB" w:rsidRPr="00D50890">
        <w:rPr>
          <w:rStyle w:val="CommentReference"/>
          <w:rFonts w:cs="Mangal"/>
          <w:highlight w:val="yellow"/>
        </w:rPr>
        <w:commentReference w:id="23"/>
      </w:r>
      <w:r>
        <w:t>(</w:t>
      </w:r>
      <w:r w:rsidRPr="00D50890">
        <w:rPr>
          <w:highlight w:val="yellow"/>
        </w:rPr>
        <w:t xml:space="preserve">Luck et al 2012; </w:t>
      </w:r>
      <w:proofErr w:type="spellStart"/>
      <w:r w:rsidRPr="00D50890">
        <w:rPr>
          <w:highlight w:val="yellow"/>
        </w:rPr>
        <w:t>Bartomeus</w:t>
      </w:r>
      <w:proofErr w:type="spellEnd"/>
      <w:r w:rsidR="00EA2003">
        <w:rPr>
          <w:highlight w:val="yellow"/>
        </w:rPr>
        <w:t xml:space="preserve">; </w:t>
      </w:r>
      <w:proofErr w:type="spellStart"/>
      <w:r w:rsidR="00EA2003">
        <w:rPr>
          <w:highlight w:val="yellow"/>
        </w:rPr>
        <w:t>Didham</w:t>
      </w:r>
      <w:proofErr w:type="spellEnd"/>
      <w:r w:rsidR="00EA2003">
        <w:rPr>
          <w:highlight w:val="yellow"/>
        </w:rPr>
        <w:t xml:space="preserve"> 2016</w:t>
      </w:r>
      <w:r>
        <w:t>)</w:t>
      </w:r>
      <w:r w:rsidR="00904175">
        <w:t>.</w:t>
      </w:r>
      <w:r w:rsidR="004F64CB">
        <w:t xml:space="preserve"> </w:t>
      </w:r>
      <w:r w:rsidR="00AF6CAF">
        <w:t>For instance</w:t>
      </w:r>
      <w:r w:rsidR="002F2DB8">
        <w:t xml:space="preserve">, there is a lack of empirical </w:t>
      </w:r>
      <w:r w:rsidR="00AF6C3E">
        <w:t>support for response and effect traits</w:t>
      </w:r>
      <w:r w:rsidR="00AF6CAF">
        <w:t xml:space="preserve"> in animal communities; results may be contingent to a given taxon, hindering our ability to generalise predictions</w:t>
      </w:r>
      <w:r w:rsidR="00A758EE">
        <w:t>.</w:t>
      </w:r>
      <w:r w:rsidR="00AF6CAF">
        <w:t xml:space="preserve"> </w:t>
      </w:r>
    </w:p>
    <w:p w14:paraId="304F22CB" w14:textId="76D630D9" w:rsidR="00F95DD2" w:rsidRDefault="004F64CB" w:rsidP="004F64CB">
      <w:pPr>
        <w:pStyle w:val="Standard"/>
        <w:ind w:firstLine="709"/>
        <w:jc w:val="both"/>
      </w:pPr>
      <w:r>
        <w:t xml:space="preserve">Luck et al. </w:t>
      </w:r>
      <w:r w:rsidR="000D2447">
        <w:t>underlined</w:t>
      </w:r>
      <w:r>
        <w:t xml:space="preserve"> the </w:t>
      </w:r>
      <w:r w:rsidRPr="00962C03">
        <w:t>need to develop robust and broadly applicable methods</w:t>
      </w:r>
      <w:r w:rsidR="000D2447">
        <w:t xml:space="preserve"> for vertebrates. </w:t>
      </w:r>
      <w:r w:rsidR="00904175">
        <w:t>They readapted the “response-effect”</w:t>
      </w:r>
      <w:r w:rsidR="000D2447">
        <w:t xml:space="preserve"> framework</w:t>
      </w:r>
      <w:r w:rsidR="00D50890">
        <w:t>, with the aim</w:t>
      </w:r>
      <w:r w:rsidR="000D2447">
        <w:t xml:space="preserve"> </w:t>
      </w:r>
      <w:r w:rsidR="00904175">
        <w:t>to make</w:t>
      </w:r>
      <w:r w:rsidR="000D2447">
        <w:t xml:space="preserve"> it applicable for vertebrate </w:t>
      </w:r>
      <w:r w:rsidR="00D50890">
        <w:t>species and</w:t>
      </w:r>
      <w:r w:rsidR="00904175">
        <w:t xml:space="preserve"> provide </w:t>
      </w:r>
      <w:r>
        <w:t>guidelines</w:t>
      </w:r>
      <w:r w:rsidR="00904175">
        <w:t xml:space="preserve"> for its application</w:t>
      </w:r>
      <w:r>
        <w:t>.</w:t>
      </w:r>
      <w:r w:rsidR="00162B62">
        <w:t xml:space="preserve"> Currently, our knowledge of how anthropogenic changes will alter the global processes sustained by</w:t>
      </w:r>
      <w:r w:rsidR="00162B62" w:rsidRPr="00162B62">
        <w:t xml:space="preserve"> </w:t>
      </w:r>
      <w:r w:rsidR="00162B62">
        <w:t>vertebrate species is extremely limited</w:t>
      </w:r>
      <w:r w:rsidR="00D51D52">
        <w:t xml:space="preserve">, due to the diverse reasons exposed </w:t>
      </w:r>
      <w:proofErr w:type="spellStart"/>
      <w:r w:rsidR="00D51D52">
        <w:t>previoulsy</w:t>
      </w:r>
      <w:proofErr w:type="spellEnd"/>
      <w:r w:rsidR="00162B62">
        <w:t xml:space="preserve">. </w:t>
      </w:r>
      <w:r w:rsidR="00655759">
        <w:t xml:space="preserve">One of the end-goal of my PhD project is to tackle this question at global scales and investigate whether the loss of certain trait combinations in response to LUCC may lead to the disruption of important ecosystem functions. </w:t>
      </w:r>
      <w:r w:rsidR="0040397C">
        <w:t>As such, a</w:t>
      </w:r>
      <w:r w:rsidR="00655759">
        <w:t>daptations of the response-effect framework to this work may be particularly relevant</w:t>
      </w:r>
      <w:r w:rsidR="00D51D52">
        <w:t xml:space="preserve"> to this work</w:t>
      </w:r>
      <w:r w:rsidR="00655759">
        <w:t>.</w:t>
      </w:r>
    </w:p>
    <w:p w14:paraId="3E023175" w14:textId="77777777" w:rsidR="00DF4EE4" w:rsidRDefault="00DF4EE4" w:rsidP="004F64CB">
      <w:pPr>
        <w:pStyle w:val="Standard"/>
        <w:jc w:val="both"/>
      </w:pPr>
    </w:p>
    <w:p w14:paraId="0C4589E0" w14:textId="5168B98F" w:rsidR="004F64CB" w:rsidRDefault="00DF4EE4" w:rsidP="00203903">
      <w:pPr>
        <w:pStyle w:val="Standard"/>
        <w:jc w:val="both"/>
      </w:pPr>
      <w:r>
        <w:t xml:space="preserve">To conclude, examining how vertebrate species traits influence their responses to LUCC is the first step to (1) elucidate which traits are likely to put species at greater risk, and find out whether it is possible </w:t>
      </w:r>
      <w:commentRangeStart w:id="24"/>
      <w:r>
        <w:t>to generalise patterns across vertebrate species</w:t>
      </w:r>
      <w:commentRangeEnd w:id="24"/>
      <w:r w:rsidR="00461B3B">
        <w:rPr>
          <w:rStyle w:val="CommentReference"/>
          <w:rFonts w:cs="Mangal"/>
        </w:rPr>
        <w:commentReference w:id="24"/>
      </w:r>
      <w:r w:rsidR="00A4621A">
        <w:t xml:space="preserve"> (by working at global scales and comparatively across the four terrestrial vertebrate classes)</w:t>
      </w:r>
      <w:r>
        <w:t>; (2) investigate whether future biodiversity declines triggered by these anthropogenic changes are likely to disrupt important ecosystem functions.</w:t>
      </w:r>
      <w:r w:rsidR="000D2447">
        <w:t xml:space="preserve"> </w:t>
      </w:r>
    </w:p>
    <w:p w14:paraId="085EC70B" w14:textId="77777777" w:rsidR="004F64CB" w:rsidRDefault="004F64CB" w:rsidP="00203903">
      <w:pPr>
        <w:pStyle w:val="Standard"/>
        <w:jc w:val="both"/>
      </w:pPr>
    </w:p>
    <w:p w14:paraId="580AFB43" w14:textId="62C706DA" w:rsidR="003F65DA" w:rsidRDefault="00DF4EE4" w:rsidP="00203903">
      <w:pPr>
        <w:pStyle w:val="Standard"/>
        <w:jc w:val="both"/>
      </w:pPr>
      <w:r>
        <w:t xml:space="preserve"> The work I have achieved so far focuses on land-use change at global scales and aims at investigating the questions detailed below.</w:t>
      </w:r>
    </w:p>
    <w:sectPr w:rsidR="003F65DA" w:rsidSect="00CE1EE3">
      <w:pgSz w:w="11906" w:h="16838"/>
      <w:pgMar w:top="720" w:right="720" w:bottom="720" w:left="720" w:header="0" w:footer="0" w:gutter="0"/>
      <w:cols w:space="720"/>
      <w:formProt w:val="0"/>
      <w:docGrid w:linePitch="326" w:charSpace="-6145"/>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Tim Newbold" w:date="2019-01-23T08:38:00Z" w:initials="TN">
    <w:p w14:paraId="79617DD0" w14:textId="3011849E" w:rsidR="0081456C" w:rsidRDefault="0081456C">
      <w:pPr>
        <w:pStyle w:val="CommentText"/>
      </w:pPr>
      <w:r>
        <w:rPr>
          <w:rStyle w:val="CommentReference"/>
        </w:rPr>
        <w:annotationRef/>
      </w:r>
      <w:r>
        <w:t>There is also the paper by Sean Maxwell in Nature that explicitly compared the threats. At least my paper that is cited here only looked at the effects of land-use change, showing that it was important but not comparing the effects of land-use versus climate change.</w:t>
      </w:r>
    </w:p>
  </w:comment>
  <w:comment w:id="2" w:author="Tim Newbold" w:date="2019-01-23T08:40:00Z" w:initials="TN">
    <w:p w14:paraId="2B197997" w14:textId="58DE7C55" w:rsidR="0081456C" w:rsidRDefault="0081456C">
      <w:pPr>
        <w:pStyle w:val="CommentText"/>
      </w:pPr>
      <w:r>
        <w:rPr>
          <w:rStyle w:val="CommentReference"/>
        </w:rPr>
        <w:annotationRef/>
      </w:r>
      <w:r>
        <w:t>This is certainly true for the vertebrates, but does this statement apply to the other clades too?</w:t>
      </w:r>
    </w:p>
  </w:comment>
  <w:comment w:id="5" w:author="Tim Newbold" w:date="2019-01-23T08:48:00Z" w:initials="TN">
    <w:p w14:paraId="43095080" w14:textId="65532BBF" w:rsidR="0081456C" w:rsidRDefault="0081456C">
      <w:pPr>
        <w:pStyle w:val="CommentText"/>
      </w:pPr>
      <w:r>
        <w:rPr>
          <w:rStyle w:val="CommentReference"/>
        </w:rPr>
        <w:annotationRef/>
      </w:r>
      <w:r>
        <w:t>But is an advantage of the PREDICTS data, where the individual studies are over a sufficiently small scale that many other pressures (especially climate) can reasonably be assumed to be unimportant.</w:t>
      </w:r>
    </w:p>
  </w:comment>
  <w:comment w:id="6" w:author="Tim Newbold" w:date="2019-01-23T08:51:00Z" w:initials="TN">
    <w:p w14:paraId="6E930EA2" w14:textId="5FB66787" w:rsidR="0081456C" w:rsidRDefault="0081456C">
      <w:pPr>
        <w:pStyle w:val="CommentText"/>
      </w:pPr>
      <w:r>
        <w:rPr>
          <w:rStyle w:val="CommentReference"/>
        </w:rPr>
        <w:annotationRef/>
      </w:r>
      <w:r>
        <w:t>I think you need to be clear whether you are distinguishing between traits in a general sense and functional traits, and whether functional diversity measures may include traits other than functional ones.</w:t>
      </w:r>
    </w:p>
  </w:comment>
  <w:comment w:id="9" w:author="Adrienne" w:date="2019-01-18T11:39:00Z" w:initials="A">
    <w:p w14:paraId="7827ECDE" w14:textId="77777777" w:rsidR="0081456C" w:rsidRDefault="0081456C" w:rsidP="003F65DA">
      <w:pPr>
        <w:pStyle w:val="CommentText"/>
      </w:pPr>
      <w:r>
        <w:rPr>
          <w:rStyle w:val="CommentReference"/>
        </w:rPr>
        <w:annotationRef/>
      </w:r>
      <w:r>
        <w:t>Add more references</w:t>
      </w:r>
    </w:p>
  </w:comment>
  <w:comment w:id="10" w:author="Tim Newbold" w:date="2019-01-23T08:55:00Z" w:initials="TN">
    <w:p w14:paraId="2EB6E714" w14:textId="77777777" w:rsidR="0081456C" w:rsidRDefault="0081456C" w:rsidP="003F65DA">
      <w:pPr>
        <w:pStyle w:val="CommentText"/>
      </w:pPr>
      <w:r>
        <w:rPr>
          <w:rStyle w:val="CommentReference"/>
        </w:rPr>
        <w:annotationRef/>
      </w:r>
      <w:r>
        <w:t>Perhaps spell out why. I think it will be evident to most ecologists, but it is better to explain things too much than too little.</w:t>
      </w:r>
    </w:p>
  </w:comment>
  <w:comment w:id="11" w:author="Tim Newbold" w:date="2019-01-23T08:57:00Z" w:initials="TN">
    <w:p w14:paraId="39CBA96E" w14:textId="77777777" w:rsidR="0081456C" w:rsidRDefault="0081456C" w:rsidP="003F65DA">
      <w:pPr>
        <w:pStyle w:val="CommentText"/>
      </w:pPr>
      <w:r>
        <w:rPr>
          <w:rStyle w:val="CommentReference"/>
        </w:rPr>
        <w:annotationRef/>
      </w:r>
      <w:r>
        <w:t>Despite small changes in species richness?</w:t>
      </w:r>
    </w:p>
  </w:comment>
  <w:comment w:id="12" w:author="Adrienne" w:date="2019-01-18T11:48:00Z" w:initials="A">
    <w:p w14:paraId="552FBF85" w14:textId="77777777" w:rsidR="0081456C" w:rsidRDefault="0081456C" w:rsidP="003F65DA">
      <w:pPr>
        <w:pStyle w:val="CommentText"/>
      </w:pPr>
      <w:r>
        <w:rPr>
          <w:rStyle w:val="CommentReference"/>
        </w:rPr>
        <w:annotationRef/>
      </w:r>
      <w:r>
        <w:t>Add a Figure to visually support the explanation?</w:t>
      </w:r>
    </w:p>
  </w:comment>
  <w:comment w:id="13" w:author="Tim Newbold" w:date="2019-01-23T08:57:00Z" w:initials="TN">
    <w:p w14:paraId="23D33400" w14:textId="77777777" w:rsidR="0081456C" w:rsidRDefault="0081456C" w:rsidP="003F65DA">
      <w:pPr>
        <w:pStyle w:val="CommentText"/>
      </w:pPr>
      <w:r>
        <w:rPr>
          <w:rStyle w:val="CommentReference"/>
        </w:rPr>
        <w:annotationRef/>
      </w:r>
      <w:r>
        <w:t>I think a figure would be helpful.</w:t>
      </w:r>
    </w:p>
  </w:comment>
  <w:comment w:id="15" w:author="Tim Newbold" w:date="2019-01-23T08:58:00Z" w:initials="TN">
    <w:p w14:paraId="78D0ABF1" w14:textId="77777777" w:rsidR="0081456C" w:rsidRDefault="0081456C" w:rsidP="00D6013C">
      <w:pPr>
        <w:pStyle w:val="CommentText"/>
      </w:pPr>
      <w:r>
        <w:rPr>
          <w:rStyle w:val="CommentReference"/>
        </w:rPr>
        <w:annotationRef/>
      </w:r>
      <w:r>
        <w:t>Since your first analysis will touch upon this question, it would be good to identify the key gaps left by the previous studies.</w:t>
      </w:r>
    </w:p>
  </w:comment>
  <w:comment w:id="16" w:author="Tim Newbold" w:date="2019-01-23T08:43:00Z" w:initials="TN">
    <w:p w14:paraId="3300FC51" w14:textId="77777777" w:rsidR="0081456C" w:rsidRDefault="0081456C" w:rsidP="00C872E0">
      <w:pPr>
        <w:pStyle w:val="CommentText"/>
      </w:pPr>
      <w:r>
        <w:rPr>
          <w:rStyle w:val="CommentReference"/>
        </w:rPr>
        <w:annotationRef/>
      </w:r>
      <w:r>
        <w:t>Previously you have just used LUCC. Is there a distinction?</w:t>
      </w:r>
    </w:p>
  </w:comment>
  <w:comment w:id="21" w:author="Adrienne" w:date="2019-01-07T15:41:00Z" w:initials="A">
    <w:p w14:paraId="78280A89" w14:textId="77777777" w:rsidR="005A190A" w:rsidRDefault="005A190A" w:rsidP="005A190A">
      <w:pPr>
        <w:pStyle w:val="CommentText"/>
      </w:pPr>
      <w:r>
        <w:rPr>
          <w:rStyle w:val="CommentReference"/>
        </w:rPr>
        <w:annotationRef/>
      </w:r>
      <w:r>
        <w:t xml:space="preserve"> add references</w:t>
      </w:r>
    </w:p>
    <w:p w14:paraId="33291358" w14:textId="77777777" w:rsidR="005A190A" w:rsidRDefault="005A190A" w:rsidP="005A190A">
      <w:pPr>
        <w:pStyle w:val="Standard"/>
        <w:jc w:val="both"/>
      </w:pPr>
      <w:r>
        <w:t>(</w:t>
      </w:r>
      <w:proofErr w:type="spellStart"/>
      <w:r>
        <w:t>DeFries</w:t>
      </w:r>
      <w:proofErr w:type="spellEnd"/>
      <w:r>
        <w:t xml:space="preserve"> et al, 2004)</w:t>
      </w:r>
    </w:p>
    <w:p w14:paraId="49D7EE43" w14:textId="77777777" w:rsidR="005A190A" w:rsidRDefault="005A190A" w:rsidP="005A190A">
      <w:pPr>
        <w:pStyle w:val="Standard"/>
        <w:jc w:val="both"/>
      </w:pPr>
    </w:p>
    <w:p w14:paraId="7BDC4B44" w14:textId="77777777" w:rsidR="005A190A" w:rsidRDefault="005A190A" w:rsidP="005A190A">
      <w:pPr>
        <w:pStyle w:val="Standard"/>
        <w:jc w:val="both"/>
      </w:pPr>
      <w:r>
        <w:t>Details of the work that has been conducted on vertebrates, specifically</w:t>
      </w:r>
    </w:p>
    <w:p w14:paraId="4D40621E" w14:textId="77777777" w:rsidR="005A190A" w:rsidRDefault="005A190A" w:rsidP="005A190A">
      <w:pPr>
        <w:pStyle w:val="CommentText"/>
      </w:pPr>
    </w:p>
  </w:comment>
  <w:comment w:id="22" w:author="Tim Newbold" w:date="2019-01-23T09:10:00Z" w:initials="TN">
    <w:p w14:paraId="3A0100D3" w14:textId="77777777" w:rsidR="005A190A" w:rsidRDefault="005A190A" w:rsidP="005A190A">
      <w:pPr>
        <w:pStyle w:val="CommentText"/>
      </w:pPr>
      <w:r>
        <w:rPr>
          <w:rStyle w:val="CommentReference"/>
        </w:rPr>
        <w:annotationRef/>
      </w:r>
      <w:r>
        <w:t>I think you need to elaborate on what these processes are.</w:t>
      </w:r>
    </w:p>
  </w:comment>
  <w:comment w:id="23" w:author="Adrienne" w:date="2019-01-18T18:13:00Z" w:initials="A">
    <w:p w14:paraId="0FE8B781" w14:textId="77777777" w:rsidR="0081456C" w:rsidRDefault="0081456C">
      <w:pPr>
        <w:pStyle w:val="CommentText"/>
      </w:pPr>
      <w:r>
        <w:rPr>
          <w:rStyle w:val="CommentReference"/>
        </w:rPr>
        <w:annotationRef/>
      </w:r>
      <w:r>
        <w:t xml:space="preserve">Which are? Details. </w:t>
      </w:r>
    </w:p>
    <w:p w14:paraId="4991E5B4" w14:textId="1C51774D" w:rsidR="0081456C" w:rsidRDefault="0081456C">
      <w:pPr>
        <w:pStyle w:val="CommentText"/>
      </w:pPr>
      <w:r>
        <w:t>When has the application of this framework been successful? For which taxonomic groups?</w:t>
      </w:r>
    </w:p>
  </w:comment>
  <w:comment w:id="24" w:author="Tim Newbold" w:date="2019-01-23T09:10:00Z" w:initials="TN">
    <w:p w14:paraId="58B34C87" w14:textId="3CF1E736" w:rsidR="0081456C" w:rsidRDefault="0081456C">
      <w:pPr>
        <w:pStyle w:val="CommentText"/>
      </w:pPr>
      <w:r>
        <w:rPr>
          <w:rStyle w:val="CommentReference"/>
        </w:rPr>
        <w:annotationRef/>
      </w:r>
      <w:r>
        <w:t>You could reiterate the global nature of your study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9617DD0" w15:done="1"/>
  <w15:commentEx w15:paraId="2B197997" w15:done="1"/>
  <w15:commentEx w15:paraId="43095080" w15:done="1"/>
  <w15:commentEx w15:paraId="6E930EA2" w15:done="1"/>
  <w15:commentEx w15:paraId="7827ECDE" w15:done="1"/>
  <w15:commentEx w15:paraId="2EB6E714" w15:done="1"/>
  <w15:commentEx w15:paraId="39CBA96E" w15:done="1"/>
  <w15:commentEx w15:paraId="552FBF85" w15:done="1"/>
  <w15:commentEx w15:paraId="23D33400" w15:paraIdParent="552FBF85" w15:done="1"/>
  <w15:commentEx w15:paraId="78D0ABF1" w15:done="1"/>
  <w15:commentEx w15:paraId="3300FC51" w15:done="1"/>
  <w15:commentEx w15:paraId="4D40621E" w15:done="1"/>
  <w15:commentEx w15:paraId="3A0100D3" w15:done="1"/>
  <w15:commentEx w15:paraId="4991E5B4" w15:done="1"/>
  <w15:commentEx w15:paraId="58B34C87"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9617DD0" w16cid:durableId="20717E8D"/>
  <w16cid:commentId w16cid:paraId="2B197997" w16cid:durableId="20717E8E"/>
  <w16cid:commentId w16cid:paraId="43095080" w16cid:durableId="20717E91"/>
  <w16cid:commentId w16cid:paraId="6E930EA2" w16cid:durableId="20717E92"/>
  <w16cid:commentId w16cid:paraId="7827ECDE" w16cid:durableId="1FEC3967"/>
  <w16cid:commentId w16cid:paraId="2EB6E714" w16cid:durableId="20717E98"/>
  <w16cid:commentId w16cid:paraId="39CBA96E" w16cid:durableId="20717E99"/>
  <w16cid:commentId w16cid:paraId="552FBF85" w16cid:durableId="1FEC3B79"/>
  <w16cid:commentId w16cid:paraId="23D33400" w16cid:durableId="20717E9B"/>
  <w16cid:commentId w16cid:paraId="3300FC51" w16cid:durableId="20717E8F"/>
  <w16cid:commentId w16cid:paraId="4D40621E" w16cid:durableId="1FDDF1A0"/>
  <w16cid:commentId w16cid:paraId="3A0100D3" w16cid:durableId="20717EA9"/>
  <w16cid:commentId w16cid:paraId="4991E5B4" w16cid:durableId="1FEC95BB"/>
  <w16cid:commentId w16cid:paraId="58B34C87" w16cid:durableId="20717EA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CJK SC Regular">
    <w:altName w:val="Calibri"/>
    <w:charset w:val="00"/>
    <w:family w:val="auto"/>
    <w:pitch w:val="variable"/>
  </w:font>
  <w:font w:name="FreeSans">
    <w:altName w:val="Cambria"/>
    <w:charset w:val="00"/>
    <w:family w:val="auto"/>
    <w:pitch w:val="variable"/>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0"/>
    <w:family w:val="swiss"/>
    <w:pitch w:val="variable"/>
  </w:font>
  <w:font w:name="F16">
    <w:altName w:val="Calibri"/>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A1311"/>
    <w:multiLevelType w:val="multilevel"/>
    <w:tmpl w:val="2FECD472"/>
    <w:lvl w:ilvl="0">
      <w:start w:val="1"/>
      <w:numFmt w:val="none"/>
      <w:suff w:val="nothing"/>
      <w:lvlText w:val=""/>
      <w:lvlJc w:val="left"/>
      <w:pPr>
        <w:tabs>
          <w:tab w:val="num" w:pos="922"/>
        </w:tabs>
        <w:ind w:left="922" w:hanging="432"/>
      </w:pPr>
    </w:lvl>
    <w:lvl w:ilvl="1">
      <w:start w:val="1"/>
      <w:numFmt w:val="none"/>
      <w:suff w:val="nothing"/>
      <w:lvlText w:val=""/>
      <w:lvlJc w:val="left"/>
      <w:pPr>
        <w:tabs>
          <w:tab w:val="num" w:pos="1066"/>
        </w:tabs>
        <w:ind w:left="1066" w:hanging="576"/>
      </w:pPr>
    </w:lvl>
    <w:lvl w:ilvl="2">
      <w:start w:val="1"/>
      <w:numFmt w:val="none"/>
      <w:suff w:val="nothing"/>
      <w:lvlText w:val=""/>
      <w:lvlJc w:val="left"/>
      <w:pPr>
        <w:tabs>
          <w:tab w:val="num" w:pos="1210"/>
        </w:tabs>
        <w:ind w:left="1210" w:hanging="720"/>
      </w:pPr>
    </w:lvl>
    <w:lvl w:ilvl="3">
      <w:start w:val="1"/>
      <w:numFmt w:val="none"/>
      <w:suff w:val="nothing"/>
      <w:lvlText w:val=""/>
      <w:lvlJc w:val="left"/>
      <w:pPr>
        <w:tabs>
          <w:tab w:val="num" w:pos="1354"/>
        </w:tabs>
        <w:ind w:left="1354" w:hanging="864"/>
      </w:pPr>
    </w:lvl>
    <w:lvl w:ilvl="4">
      <w:start w:val="1"/>
      <w:numFmt w:val="none"/>
      <w:suff w:val="nothing"/>
      <w:lvlText w:val=""/>
      <w:lvlJc w:val="left"/>
      <w:pPr>
        <w:tabs>
          <w:tab w:val="num" w:pos="1498"/>
        </w:tabs>
        <w:ind w:left="1498" w:hanging="1008"/>
      </w:pPr>
    </w:lvl>
    <w:lvl w:ilvl="5">
      <w:start w:val="1"/>
      <w:numFmt w:val="none"/>
      <w:suff w:val="nothing"/>
      <w:lvlText w:val=""/>
      <w:lvlJc w:val="left"/>
      <w:pPr>
        <w:tabs>
          <w:tab w:val="num" w:pos="1642"/>
        </w:tabs>
        <w:ind w:left="1642" w:hanging="1152"/>
      </w:pPr>
    </w:lvl>
    <w:lvl w:ilvl="6">
      <w:start w:val="1"/>
      <w:numFmt w:val="none"/>
      <w:suff w:val="nothing"/>
      <w:lvlText w:val=""/>
      <w:lvlJc w:val="left"/>
      <w:pPr>
        <w:tabs>
          <w:tab w:val="num" w:pos="1786"/>
        </w:tabs>
        <w:ind w:left="1786" w:hanging="1296"/>
      </w:pPr>
    </w:lvl>
    <w:lvl w:ilvl="7">
      <w:start w:val="1"/>
      <w:numFmt w:val="none"/>
      <w:suff w:val="nothing"/>
      <w:lvlText w:val=""/>
      <w:lvlJc w:val="left"/>
      <w:pPr>
        <w:tabs>
          <w:tab w:val="num" w:pos="1930"/>
        </w:tabs>
        <w:ind w:left="1930" w:hanging="1440"/>
      </w:pPr>
    </w:lvl>
    <w:lvl w:ilvl="8">
      <w:start w:val="1"/>
      <w:numFmt w:val="none"/>
      <w:suff w:val="nothing"/>
      <w:lvlText w:val=""/>
      <w:lvlJc w:val="left"/>
      <w:pPr>
        <w:tabs>
          <w:tab w:val="num" w:pos="2074"/>
        </w:tabs>
        <w:ind w:left="2074" w:hanging="1584"/>
      </w:pPr>
    </w:lvl>
  </w:abstractNum>
  <w:abstractNum w:abstractNumId="1" w15:restartNumberingAfterBreak="0">
    <w:nsid w:val="06D4204F"/>
    <w:multiLevelType w:val="multilevel"/>
    <w:tmpl w:val="5C38580C"/>
    <w:lvl w:ilvl="0">
      <w:start w:val="1"/>
      <w:numFmt w:val="decimal"/>
      <w:lvlText w:val="%1"/>
      <w:lvlJc w:val="left"/>
      <w:pPr>
        <w:ind w:left="360" w:hanging="360"/>
      </w:pPr>
      <w:rPr>
        <w:rFonts w:hint="default"/>
        <w:b w:val="0"/>
        <w:sz w:val="24"/>
      </w:rPr>
    </w:lvl>
    <w:lvl w:ilvl="1">
      <w:start w:val="3"/>
      <w:numFmt w:val="decimal"/>
      <w:lvlText w:val="%1.%2"/>
      <w:lvlJc w:val="left"/>
      <w:pPr>
        <w:ind w:left="720" w:hanging="360"/>
      </w:pPr>
      <w:rPr>
        <w:rFonts w:hint="default"/>
        <w:b w:val="0"/>
        <w:sz w:val="24"/>
      </w:rPr>
    </w:lvl>
    <w:lvl w:ilvl="2">
      <w:start w:val="1"/>
      <w:numFmt w:val="decimal"/>
      <w:lvlText w:val="%1.%2.%3"/>
      <w:lvlJc w:val="left"/>
      <w:pPr>
        <w:ind w:left="1440" w:hanging="720"/>
      </w:pPr>
      <w:rPr>
        <w:rFonts w:hint="default"/>
        <w:b w:val="0"/>
        <w:sz w:val="24"/>
      </w:rPr>
    </w:lvl>
    <w:lvl w:ilvl="3">
      <w:start w:val="1"/>
      <w:numFmt w:val="decimal"/>
      <w:lvlText w:val="%1.%2.%3.%4"/>
      <w:lvlJc w:val="left"/>
      <w:pPr>
        <w:ind w:left="2160" w:hanging="1080"/>
      </w:pPr>
      <w:rPr>
        <w:rFonts w:hint="default"/>
        <w:b w:val="0"/>
        <w:sz w:val="24"/>
      </w:rPr>
    </w:lvl>
    <w:lvl w:ilvl="4">
      <w:start w:val="1"/>
      <w:numFmt w:val="decimal"/>
      <w:lvlText w:val="%1.%2.%3.%4.%5"/>
      <w:lvlJc w:val="left"/>
      <w:pPr>
        <w:ind w:left="2520" w:hanging="1080"/>
      </w:pPr>
      <w:rPr>
        <w:rFonts w:hint="default"/>
        <w:b w:val="0"/>
        <w:sz w:val="24"/>
      </w:rPr>
    </w:lvl>
    <w:lvl w:ilvl="5">
      <w:start w:val="1"/>
      <w:numFmt w:val="decimal"/>
      <w:lvlText w:val="%1.%2.%3.%4.%5.%6"/>
      <w:lvlJc w:val="left"/>
      <w:pPr>
        <w:ind w:left="3240" w:hanging="1440"/>
      </w:pPr>
      <w:rPr>
        <w:rFonts w:hint="default"/>
        <w:b w:val="0"/>
        <w:sz w:val="24"/>
      </w:rPr>
    </w:lvl>
    <w:lvl w:ilvl="6">
      <w:start w:val="1"/>
      <w:numFmt w:val="decimal"/>
      <w:lvlText w:val="%1.%2.%3.%4.%5.%6.%7"/>
      <w:lvlJc w:val="left"/>
      <w:pPr>
        <w:ind w:left="3600" w:hanging="1440"/>
      </w:pPr>
      <w:rPr>
        <w:rFonts w:hint="default"/>
        <w:b w:val="0"/>
        <w:sz w:val="24"/>
      </w:rPr>
    </w:lvl>
    <w:lvl w:ilvl="7">
      <w:start w:val="1"/>
      <w:numFmt w:val="decimal"/>
      <w:lvlText w:val="%1.%2.%3.%4.%5.%6.%7.%8"/>
      <w:lvlJc w:val="left"/>
      <w:pPr>
        <w:ind w:left="4320" w:hanging="1800"/>
      </w:pPr>
      <w:rPr>
        <w:rFonts w:hint="default"/>
        <w:b w:val="0"/>
        <w:sz w:val="24"/>
      </w:rPr>
    </w:lvl>
    <w:lvl w:ilvl="8">
      <w:start w:val="1"/>
      <w:numFmt w:val="decimal"/>
      <w:lvlText w:val="%1.%2.%3.%4.%5.%6.%7.%8.%9"/>
      <w:lvlJc w:val="left"/>
      <w:pPr>
        <w:ind w:left="5040" w:hanging="2160"/>
      </w:pPr>
      <w:rPr>
        <w:rFonts w:hint="default"/>
        <w:b w:val="0"/>
        <w:sz w:val="24"/>
      </w:rPr>
    </w:lvl>
  </w:abstractNum>
  <w:abstractNum w:abstractNumId="2" w15:restartNumberingAfterBreak="0">
    <w:nsid w:val="08C21F6D"/>
    <w:multiLevelType w:val="multilevel"/>
    <w:tmpl w:val="C1E4B996"/>
    <w:lvl w:ilvl="0">
      <w:start w:val="1"/>
      <w:numFmt w:val="decimal"/>
      <w:lvlText w:val="%1"/>
      <w:lvlJc w:val="left"/>
      <w:pPr>
        <w:ind w:left="360" w:hanging="360"/>
      </w:pPr>
      <w:rPr>
        <w:rFonts w:hint="default"/>
        <w:b w:val="0"/>
        <w:sz w:val="24"/>
      </w:rPr>
    </w:lvl>
    <w:lvl w:ilvl="1">
      <w:start w:val="3"/>
      <w:numFmt w:val="decimal"/>
      <w:lvlText w:val="%1.%2"/>
      <w:lvlJc w:val="left"/>
      <w:pPr>
        <w:ind w:left="360" w:hanging="360"/>
      </w:pPr>
      <w:rPr>
        <w:rFonts w:hint="default"/>
        <w:b w:val="0"/>
        <w:sz w:val="24"/>
      </w:rPr>
    </w:lvl>
    <w:lvl w:ilvl="2">
      <w:start w:val="1"/>
      <w:numFmt w:val="decimal"/>
      <w:lvlText w:val="%1.%2.%3"/>
      <w:lvlJc w:val="left"/>
      <w:pPr>
        <w:ind w:left="720" w:hanging="720"/>
      </w:pPr>
      <w:rPr>
        <w:rFonts w:hint="default"/>
        <w:b w:val="0"/>
        <w:sz w:val="24"/>
      </w:rPr>
    </w:lvl>
    <w:lvl w:ilvl="3">
      <w:start w:val="1"/>
      <w:numFmt w:val="decimal"/>
      <w:lvlText w:val="%1.%2.%3.%4"/>
      <w:lvlJc w:val="left"/>
      <w:pPr>
        <w:ind w:left="1080" w:hanging="1080"/>
      </w:pPr>
      <w:rPr>
        <w:rFonts w:hint="default"/>
        <w:b w:val="0"/>
        <w:sz w:val="24"/>
      </w:rPr>
    </w:lvl>
    <w:lvl w:ilvl="4">
      <w:start w:val="1"/>
      <w:numFmt w:val="decimal"/>
      <w:lvlText w:val="%1.%2.%3.%4.%5"/>
      <w:lvlJc w:val="left"/>
      <w:pPr>
        <w:ind w:left="1080" w:hanging="1080"/>
      </w:pPr>
      <w:rPr>
        <w:rFonts w:hint="default"/>
        <w:b w:val="0"/>
        <w:sz w:val="24"/>
      </w:rPr>
    </w:lvl>
    <w:lvl w:ilvl="5">
      <w:start w:val="1"/>
      <w:numFmt w:val="decimal"/>
      <w:lvlText w:val="%1.%2.%3.%4.%5.%6"/>
      <w:lvlJc w:val="left"/>
      <w:pPr>
        <w:ind w:left="1440" w:hanging="1440"/>
      </w:pPr>
      <w:rPr>
        <w:rFonts w:hint="default"/>
        <w:b w:val="0"/>
        <w:sz w:val="24"/>
      </w:rPr>
    </w:lvl>
    <w:lvl w:ilvl="6">
      <w:start w:val="1"/>
      <w:numFmt w:val="decimal"/>
      <w:lvlText w:val="%1.%2.%3.%4.%5.%6.%7"/>
      <w:lvlJc w:val="left"/>
      <w:pPr>
        <w:ind w:left="1440" w:hanging="1440"/>
      </w:pPr>
      <w:rPr>
        <w:rFonts w:hint="default"/>
        <w:b w:val="0"/>
        <w:sz w:val="24"/>
      </w:rPr>
    </w:lvl>
    <w:lvl w:ilvl="7">
      <w:start w:val="1"/>
      <w:numFmt w:val="decimal"/>
      <w:lvlText w:val="%1.%2.%3.%4.%5.%6.%7.%8"/>
      <w:lvlJc w:val="left"/>
      <w:pPr>
        <w:ind w:left="1800" w:hanging="1800"/>
      </w:pPr>
      <w:rPr>
        <w:rFonts w:hint="default"/>
        <w:b w:val="0"/>
        <w:sz w:val="24"/>
      </w:rPr>
    </w:lvl>
    <w:lvl w:ilvl="8">
      <w:start w:val="1"/>
      <w:numFmt w:val="decimal"/>
      <w:lvlText w:val="%1.%2.%3.%4.%5.%6.%7.%8.%9"/>
      <w:lvlJc w:val="left"/>
      <w:pPr>
        <w:ind w:left="2160" w:hanging="2160"/>
      </w:pPr>
      <w:rPr>
        <w:rFonts w:hint="default"/>
        <w:b w:val="0"/>
        <w:sz w:val="24"/>
      </w:rPr>
    </w:lvl>
  </w:abstractNum>
  <w:abstractNum w:abstractNumId="3" w15:restartNumberingAfterBreak="0">
    <w:nsid w:val="140D5D19"/>
    <w:multiLevelType w:val="hybridMultilevel"/>
    <w:tmpl w:val="B80AE4A6"/>
    <w:lvl w:ilvl="0" w:tplc="DFC4EFE4">
      <w:start w:val="47"/>
      <w:numFmt w:val="bullet"/>
      <w:lvlText w:val=""/>
      <w:lvlJc w:val="left"/>
      <w:pPr>
        <w:ind w:left="720" w:hanging="360"/>
      </w:pPr>
      <w:rPr>
        <w:rFonts w:ascii="Wingdings" w:eastAsia="Noto Sans CJK SC Regular" w:hAnsi="Wingdings" w:cs="FreeSa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18C3E80"/>
    <w:multiLevelType w:val="multilevel"/>
    <w:tmpl w:val="E7D6AD30"/>
    <w:lvl w:ilvl="0">
      <w:start w:val="1"/>
      <w:numFmt w:val="bullet"/>
      <w:lvlText w:val="-"/>
      <w:lvlJc w:val="left"/>
      <w:pPr>
        <w:ind w:left="720" w:hanging="360"/>
      </w:pPr>
      <w:rPr>
        <w:rFonts w:ascii="Liberation Serif" w:hAnsi="Liberation Serif" w:cs="FreeSan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2A3C6F4D"/>
    <w:multiLevelType w:val="hybridMultilevel"/>
    <w:tmpl w:val="0DCCA390"/>
    <w:lvl w:ilvl="0" w:tplc="F1F62300">
      <w:numFmt w:val="bullet"/>
      <w:lvlText w:val=""/>
      <w:lvlJc w:val="left"/>
      <w:pPr>
        <w:ind w:left="720" w:hanging="360"/>
      </w:pPr>
      <w:rPr>
        <w:rFonts w:ascii="Wingdings" w:eastAsia="Noto Sans CJK SC Regular" w:hAnsi="Wingdings" w:cs="FreeSa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DC065A8"/>
    <w:multiLevelType w:val="hybridMultilevel"/>
    <w:tmpl w:val="D77EB97E"/>
    <w:lvl w:ilvl="0" w:tplc="344EEBC0">
      <w:start w:val="1"/>
      <w:numFmt w:val="bullet"/>
      <w:lvlText w:val=""/>
      <w:lvlJc w:val="left"/>
      <w:pPr>
        <w:ind w:left="720" w:hanging="360"/>
      </w:pPr>
      <w:rPr>
        <w:rFonts w:ascii="Wingdings" w:eastAsia="Noto Sans CJK SC Regular" w:hAnsi="Wingdings" w:cs="FreeSa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0FA2D96"/>
    <w:multiLevelType w:val="hybridMultilevel"/>
    <w:tmpl w:val="CEFC588A"/>
    <w:lvl w:ilvl="0" w:tplc="A030CEF2">
      <w:start w:val="1"/>
      <w:numFmt w:val="bullet"/>
      <w:lvlText w:val=""/>
      <w:lvlJc w:val="left"/>
      <w:pPr>
        <w:ind w:left="1069" w:hanging="360"/>
      </w:pPr>
      <w:rPr>
        <w:rFonts w:ascii="Wingdings" w:eastAsia="Noto Sans CJK SC Regular" w:hAnsi="Wingdings" w:cs="FreeSans" w:hint="default"/>
      </w:rPr>
    </w:lvl>
    <w:lvl w:ilvl="1" w:tplc="08090003" w:tentative="1">
      <w:start w:val="1"/>
      <w:numFmt w:val="bullet"/>
      <w:lvlText w:val="o"/>
      <w:lvlJc w:val="left"/>
      <w:pPr>
        <w:ind w:left="1789" w:hanging="360"/>
      </w:pPr>
      <w:rPr>
        <w:rFonts w:ascii="Courier New" w:hAnsi="Courier New" w:cs="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8" w15:restartNumberingAfterBreak="0">
    <w:nsid w:val="320242B3"/>
    <w:multiLevelType w:val="hybridMultilevel"/>
    <w:tmpl w:val="E68410D0"/>
    <w:lvl w:ilvl="0" w:tplc="FEEC2F6E">
      <w:start w:val="1"/>
      <w:numFmt w:val="bullet"/>
      <w:lvlText w:val="-"/>
      <w:lvlJc w:val="left"/>
      <w:pPr>
        <w:ind w:left="720" w:hanging="360"/>
      </w:pPr>
      <w:rPr>
        <w:rFonts w:ascii="Liberation Serif" w:eastAsia="Noto Sans CJK SC Regular" w:hAnsi="Liberation Serif" w:cs="FreeSa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7CD008D"/>
    <w:multiLevelType w:val="multilevel"/>
    <w:tmpl w:val="A6825628"/>
    <w:lvl w:ilvl="0">
      <w:start w:val="2"/>
      <w:numFmt w:val="bullet"/>
      <w:lvlText w:val=""/>
      <w:lvlJc w:val="left"/>
      <w:pPr>
        <w:ind w:left="720" w:hanging="360"/>
      </w:pPr>
      <w:rPr>
        <w:rFonts w:ascii="Wingdings" w:hAnsi="Wingdings" w:cs="FreeSans"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381B29A0"/>
    <w:multiLevelType w:val="multilevel"/>
    <w:tmpl w:val="8468FD0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3B19687B"/>
    <w:multiLevelType w:val="hybridMultilevel"/>
    <w:tmpl w:val="5630DAEE"/>
    <w:lvl w:ilvl="0" w:tplc="65D2C4B8">
      <w:start w:val="1"/>
      <w:numFmt w:val="bullet"/>
      <w:lvlText w:val=""/>
      <w:lvlJc w:val="left"/>
      <w:pPr>
        <w:ind w:left="720" w:hanging="360"/>
      </w:pPr>
      <w:rPr>
        <w:rFonts w:ascii="Wingdings" w:eastAsia="Noto Sans CJK SC Regular" w:hAnsi="Wingdings" w:cs="FreeSa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F2D2AFE"/>
    <w:multiLevelType w:val="hybridMultilevel"/>
    <w:tmpl w:val="A83205F2"/>
    <w:lvl w:ilvl="0" w:tplc="4C7EE856">
      <w:numFmt w:val="bullet"/>
      <w:lvlText w:val=""/>
      <w:lvlJc w:val="left"/>
      <w:pPr>
        <w:ind w:left="720" w:hanging="360"/>
      </w:pPr>
      <w:rPr>
        <w:rFonts w:ascii="Wingdings" w:eastAsia="Noto Sans CJK SC Regular" w:hAnsi="Wingdings" w:cs="FreeSa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1E90D44"/>
    <w:multiLevelType w:val="hybridMultilevel"/>
    <w:tmpl w:val="3C4A36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8A02999"/>
    <w:multiLevelType w:val="multilevel"/>
    <w:tmpl w:val="0D1A23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64A01438"/>
    <w:multiLevelType w:val="multilevel"/>
    <w:tmpl w:val="BBD097D2"/>
    <w:lvl w:ilvl="0">
      <w:start w:val="1"/>
      <w:numFmt w:val="bullet"/>
      <w:lvlText w:val="-"/>
      <w:lvlJc w:val="left"/>
      <w:pPr>
        <w:ind w:left="720" w:hanging="360"/>
      </w:pPr>
      <w:rPr>
        <w:rFonts w:ascii="Liberation Serif" w:hAnsi="Liberation Serif" w:cs="FreeSan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7B4F5510"/>
    <w:multiLevelType w:val="hybridMultilevel"/>
    <w:tmpl w:val="A808B616"/>
    <w:lvl w:ilvl="0" w:tplc="DD8269D6">
      <w:numFmt w:val="bullet"/>
      <w:lvlText w:val=""/>
      <w:lvlJc w:val="left"/>
      <w:pPr>
        <w:ind w:left="720" w:hanging="360"/>
      </w:pPr>
      <w:rPr>
        <w:rFonts w:ascii="Wingdings" w:eastAsia="Noto Sans CJK SC Regular" w:hAnsi="Wingdings" w:cs="FreeSa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E5F667F"/>
    <w:multiLevelType w:val="multilevel"/>
    <w:tmpl w:val="C42EA388"/>
    <w:lvl w:ilvl="0">
      <w:start w:val="1"/>
      <w:numFmt w:val="decimal"/>
      <w:lvlText w:val="%1"/>
      <w:lvlJc w:val="left"/>
      <w:pPr>
        <w:ind w:left="375" w:hanging="375"/>
      </w:pPr>
      <w:rPr>
        <w:rFonts w:hint="default"/>
      </w:rPr>
    </w:lvl>
    <w:lvl w:ilvl="1">
      <w:start w:val="3"/>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abstractNumId w:val="4"/>
  </w:num>
  <w:num w:numId="2">
    <w:abstractNumId w:val="14"/>
  </w:num>
  <w:num w:numId="3">
    <w:abstractNumId w:val="9"/>
  </w:num>
  <w:num w:numId="4">
    <w:abstractNumId w:val="15"/>
  </w:num>
  <w:num w:numId="5">
    <w:abstractNumId w:val="0"/>
  </w:num>
  <w:num w:numId="6">
    <w:abstractNumId w:val="5"/>
  </w:num>
  <w:num w:numId="7">
    <w:abstractNumId w:val="13"/>
  </w:num>
  <w:num w:numId="8">
    <w:abstractNumId w:val="10"/>
  </w:num>
  <w:num w:numId="9">
    <w:abstractNumId w:val="11"/>
  </w:num>
  <w:num w:numId="10">
    <w:abstractNumId w:val="16"/>
  </w:num>
  <w:num w:numId="11">
    <w:abstractNumId w:val="17"/>
  </w:num>
  <w:num w:numId="12">
    <w:abstractNumId w:val="2"/>
  </w:num>
  <w:num w:numId="13">
    <w:abstractNumId w:val="1"/>
  </w:num>
  <w:num w:numId="14">
    <w:abstractNumId w:val="3"/>
  </w:num>
  <w:num w:numId="15">
    <w:abstractNumId w:val="12"/>
  </w:num>
  <w:num w:numId="16">
    <w:abstractNumId w:val="7"/>
  </w:num>
  <w:num w:numId="17">
    <w:abstractNumId w:val="6"/>
  </w:num>
  <w:num w:numId="18">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im Newbold">
    <w15:presenceInfo w15:providerId="Windows Live" w15:userId="60b94fcf1489d250"/>
  </w15:person>
  <w15:person w15:author="Adrienne">
    <w15:presenceInfo w15:providerId="None" w15:userId="Adrienn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02A1"/>
    <w:rsid w:val="00003028"/>
    <w:rsid w:val="00003457"/>
    <w:rsid w:val="00003827"/>
    <w:rsid w:val="00006E29"/>
    <w:rsid w:val="000071A4"/>
    <w:rsid w:val="0000722D"/>
    <w:rsid w:val="00007A1A"/>
    <w:rsid w:val="00013A23"/>
    <w:rsid w:val="00017C4A"/>
    <w:rsid w:val="000241CC"/>
    <w:rsid w:val="000249F9"/>
    <w:rsid w:val="0002640E"/>
    <w:rsid w:val="0002670D"/>
    <w:rsid w:val="00027D9B"/>
    <w:rsid w:val="00032389"/>
    <w:rsid w:val="000410C5"/>
    <w:rsid w:val="00042041"/>
    <w:rsid w:val="000420F1"/>
    <w:rsid w:val="00044AB4"/>
    <w:rsid w:val="0005053A"/>
    <w:rsid w:val="00050CF9"/>
    <w:rsid w:val="000525DF"/>
    <w:rsid w:val="00052FE3"/>
    <w:rsid w:val="00054F5D"/>
    <w:rsid w:val="00057468"/>
    <w:rsid w:val="000607C3"/>
    <w:rsid w:val="00060F74"/>
    <w:rsid w:val="00065D61"/>
    <w:rsid w:val="00067CDF"/>
    <w:rsid w:val="00070808"/>
    <w:rsid w:val="00075385"/>
    <w:rsid w:val="000754E5"/>
    <w:rsid w:val="0007627C"/>
    <w:rsid w:val="000775A0"/>
    <w:rsid w:val="00081EC5"/>
    <w:rsid w:val="00082E5B"/>
    <w:rsid w:val="00082F4A"/>
    <w:rsid w:val="00085131"/>
    <w:rsid w:val="000860A7"/>
    <w:rsid w:val="00086EA7"/>
    <w:rsid w:val="00090799"/>
    <w:rsid w:val="000930F6"/>
    <w:rsid w:val="0009342B"/>
    <w:rsid w:val="00093A18"/>
    <w:rsid w:val="00093F0D"/>
    <w:rsid w:val="000959A3"/>
    <w:rsid w:val="00097158"/>
    <w:rsid w:val="000978D5"/>
    <w:rsid w:val="000A1934"/>
    <w:rsid w:val="000A2036"/>
    <w:rsid w:val="000A38EF"/>
    <w:rsid w:val="000A4CB9"/>
    <w:rsid w:val="000A53FD"/>
    <w:rsid w:val="000A72BC"/>
    <w:rsid w:val="000A77DB"/>
    <w:rsid w:val="000B119B"/>
    <w:rsid w:val="000B5617"/>
    <w:rsid w:val="000C0284"/>
    <w:rsid w:val="000C68A8"/>
    <w:rsid w:val="000D1EAB"/>
    <w:rsid w:val="000D2447"/>
    <w:rsid w:val="000D5404"/>
    <w:rsid w:val="000E5083"/>
    <w:rsid w:val="000E7F99"/>
    <w:rsid w:val="000F2B40"/>
    <w:rsid w:val="000F51B6"/>
    <w:rsid w:val="000F6324"/>
    <w:rsid w:val="0010280E"/>
    <w:rsid w:val="00110396"/>
    <w:rsid w:val="001126F2"/>
    <w:rsid w:val="0011330A"/>
    <w:rsid w:val="00120BFD"/>
    <w:rsid w:val="001215AD"/>
    <w:rsid w:val="00122412"/>
    <w:rsid w:val="001229F4"/>
    <w:rsid w:val="00124DE2"/>
    <w:rsid w:val="00125C4E"/>
    <w:rsid w:val="00126B1A"/>
    <w:rsid w:val="001279D5"/>
    <w:rsid w:val="00127BE2"/>
    <w:rsid w:val="001333F6"/>
    <w:rsid w:val="001351E4"/>
    <w:rsid w:val="0014439F"/>
    <w:rsid w:val="00145FFB"/>
    <w:rsid w:val="00146940"/>
    <w:rsid w:val="00150119"/>
    <w:rsid w:val="00151A87"/>
    <w:rsid w:val="0015693F"/>
    <w:rsid w:val="00162870"/>
    <w:rsid w:val="00162B62"/>
    <w:rsid w:val="00163812"/>
    <w:rsid w:val="00165133"/>
    <w:rsid w:val="0016568C"/>
    <w:rsid w:val="00166FAB"/>
    <w:rsid w:val="00172039"/>
    <w:rsid w:val="00172ECE"/>
    <w:rsid w:val="00173085"/>
    <w:rsid w:val="001737A0"/>
    <w:rsid w:val="00176DBD"/>
    <w:rsid w:val="0018076C"/>
    <w:rsid w:val="0018129C"/>
    <w:rsid w:val="001835C3"/>
    <w:rsid w:val="00184F37"/>
    <w:rsid w:val="00192A99"/>
    <w:rsid w:val="00193098"/>
    <w:rsid w:val="001938BF"/>
    <w:rsid w:val="0019614C"/>
    <w:rsid w:val="001A3958"/>
    <w:rsid w:val="001A48B6"/>
    <w:rsid w:val="001A4E4D"/>
    <w:rsid w:val="001A5839"/>
    <w:rsid w:val="001A5ADF"/>
    <w:rsid w:val="001A63C6"/>
    <w:rsid w:val="001A65D5"/>
    <w:rsid w:val="001B148C"/>
    <w:rsid w:val="001B3B84"/>
    <w:rsid w:val="001B3D61"/>
    <w:rsid w:val="001B432B"/>
    <w:rsid w:val="001C2340"/>
    <w:rsid w:val="001C2D47"/>
    <w:rsid w:val="001C5292"/>
    <w:rsid w:val="001C5652"/>
    <w:rsid w:val="001C6693"/>
    <w:rsid w:val="001C7858"/>
    <w:rsid w:val="001D00DE"/>
    <w:rsid w:val="001D0270"/>
    <w:rsid w:val="001D1E5C"/>
    <w:rsid w:val="001D20D9"/>
    <w:rsid w:val="001D3F8B"/>
    <w:rsid w:val="001D4509"/>
    <w:rsid w:val="001D471E"/>
    <w:rsid w:val="001D6603"/>
    <w:rsid w:val="001D7897"/>
    <w:rsid w:val="001E723C"/>
    <w:rsid w:val="001F3980"/>
    <w:rsid w:val="001F4812"/>
    <w:rsid w:val="001F4C42"/>
    <w:rsid w:val="002011CE"/>
    <w:rsid w:val="00203903"/>
    <w:rsid w:val="00203D7B"/>
    <w:rsid w:val="00205569"/>
    <w:rsid w:val="00206007"/>
    <w:rsid w:val="002100FD"/>
    <w:rsid w:val="00210757"/>
    <w:rsid w:val="00211118"/>
    <w:rsid w:val="002136D1"/>
    <w:rsid w:val="00214373"/>
    <w:rsid w:val="00216C74"/>
    <w:rsid w:val="00222240"/>
    <w:rsid w:val="00224798"/>
    <w:rsid w:val="0022533F"/>
    <w:rsid w:val="002263B6"/>
    <w:rsid w:val="002267DE"/>
    <w:rsid w:val="00231228"/>
    <w:rsid w:val="0023398A"/>
    <w:rsid w:val="00233B2F"/>
    <w:rsid w:val="00234BCD"/>
    <w:rsid w:val="002357E2"/>
    <w:rsid w:val="00237A2B"/>
    <w:rsid w:val="002406FC"/>
    <w:rsid w:val="002440E6"/>
    <w:rsid w:val="00246235"/>
    <w:rsid w:val="0024658C"/>
    <w:rsid w:val="002509E0"/>
    <w:rsid w:val="00250B0E"/>
    <w:rsid w:val="00253889"/>
    <w:rsid w:val="002545F5"/>
    <w:rsid w:val="00254989"/>
    <w:rsid w:val="00256147"/>
    <w:rsid w:val="00260EC8"/>
    <w:rsid w:val="002613B7"/>
    <w:rsid w:val="0026187F"/>
    <w:rsid w:val="00262FDF"/>
    <w:rsid w:val="002633EB"/>
    <w:rsid w:val="00264D9E"/>
    <w:rsid w:val="00270BC4"/>
    <w:rsid w:val="00271409"/>
    <w:rsid w:val="00273942"/>
    <w:rsid w:val="0027443C"/>
    <w:rsid w:val="00274D27"/>
    <w:rsid w:val="002752A7"/>
    <w:rsid w:val="00275763"/>
    <w:rsid w:val="00276038"/>
    <w:rsid w:val="00276905"/>
    <w:rsid w:val="002809F5"/>
    <w:rsid w:val="00281326"/>
    <w:rsid w:val="00281B2D"/>
    <w:rsid w:val="00281F81"/>
    <w:rsid w:val="00282338"/>
    <w:rsid w:val="002850D5"/>
    <w:rsid w:val="00287E02"/>
    <w:rsid w:val="00290F1D"/>
    <w:rsid w:val="00292D65"/>
    <w:rsid w:val="00294A1C"/>
    <w:rsid w:val="00294CD9"/>
    <w:rsid w:val="00295C83"/>
    <w:rsid w:val="00296637"/>
    <w:rsid w:val="00296BBF"/>
    <w:rsid w:val="002A1F8B"/>
    <w:rsid w:val="002A227D"/>
    <w:rsid w:val="002A2A5E"/>
    <w:rsid w:val="002A3686"/>
    <w:rsid w:val="002A4871"/>
    <w:rsid w:val="002A56CC"/>
    <w:rsid w:val="002A7A99"/>
    <w:rsid w:val="002B3117"/>
    <w:rsid w:val="002B475B"/>
    <w:rsid w:val="002B5D2E"/>
    <w:rsid w:val="002B5E5C"/>
    <w:rsid w:val="002B7A2C"/>
    <w:rsid w:val="002C306C"/>
    <w:rsid w:val="002C6867"/>
    <w:rsid w:val="002C7EA4"/>
    <w:rsid w:val="002D1BFE"/>
    <w:rsid w:val="002D217F"/>
    <w:rsid w:val="002D390C"/>
    <w:rsid w:val="002D499C"/>
    <w:rsid w:val="002D65B0"/>
    <w:rsid w:val="002E0A05"/>
    <w:rsid w:val="002E2C0D"/>
    <w:rsid w:val="002E305C"/>
    <w:rsid w:val="002E4B7C"/>
    <w:rsid w:val="002E4C52"/>
    <w:rsid w:val="002E57D0"/>
    <w:rsid w:val="002E58C0"/>
    <w:rsid w:val="002E7021"/>
    <w:rsid w:val="002F0BF0"/>
    <w:rsid w:val="002F2DB8"/>
    <w:rsid w:val="002F3A16"/>
    <w:rsid w:val="002F622D"/>
    <w:rsid w:val="002F70E7"/>
    <w:rsid w:val="002F7722"/>
    <w:rsid w:val="0030217B"/>
    <w:rsid w:val="00304A88"/>
    <w:rsid w:val="0030629F"/>
    <w:rsid w:val="00310248"/>
    <w:rsid w:val="003125F6"/>
    <w:rsid w:val="00313421"/>
    <w:rsid w:val="00316091"/>
    <w:rsid w:val="00316267"/>
    <w:rsid w:val="00316E28"/>
    <w:rsid w:val="0031745E"/>
    <w:rsid w:val="00322474"/>
    <w:rsid w:val="00325978"/>
    <w:rsid w:val="00325C32"/>
    <w:rsid w:val="00326F5B"/>
    <w:rsid w:val="00326F75"/>
    <w:rsid w:val="003271F5"/>
    <w:rsid w:val="003314E8"/>
    <w:rsid w:val="00332E26"/>
    <w:rsid w:val="0033524E"/>
    <w:rsid w:val="00336FB0"/>
    <w:rsid w:val="00340C78"/>
    <w:rsid w:val="00341E5A"/>
    <w:rsid w:val="00342F94"/>
    <w:rsid w:val="00345665"/>
    <w:rsid w:val="00347111"/>
    <w:rsid w:val="00347337"/>
    <w:rsid w:val="00350BF1"/>
    <w:rsid w:val="00350D6E"/>
    <w:rsid w:val="0035155E"/>
    <w:rsid w:val="003518AE"/>
    <w:rsid w:val="00351A04"/>
    <w:rsid w:val="00352A1F"/>
    <w:rsid w:val="00362070"/>
    <w:rsid w:val="00364D77"/>
    <w:rsid w:val="00365DE2"/>
    <w:rsid w:val="00366A5B"/>
    <w:rsid w:val="00367344"/>
    <w:rsid w:val="003709C1"/>
    <w:rsid w:val="00371C09"/>
    <w:rsid w:val="00371D1C"/>
    <w:rsid w:val="00372CC0"/>
    <w:rsid w:val="00373F35"/>
    <w:rsid w:val="003740D9"/>
    <w:rsid w:val="00376114"/>
    <w:rsid w:val="003767EB"/>
    <w:rsid w:val="00376D66"/>
    <w:rsid w:val="00380672"/>
    <w:rsid w:val="0038316D"/>
    <w:rsid w:val="003852CB"/>
    <w:rsid w:val="00386F58"/>
    <w:rsid w:val="003913E1"/>
    <w:rsid w:val="003915A7"/>
    <w:rsid w:val="0039240A"/>
    <w:rsid w:val="00392773"/>
    <w:rsid w:val="003930FE"/>
    <w:rsid w:val="0039381E"/>
    <w:rsid w:val="003954B1"/>
    <w:rsid w:val="003A1CBC"/>
    <w:rsid w:val="003A4C3A"/>
    <w:rsid w:val="003A5922"/>
    <w:rsid w:val="003A5DEB"/>
    <w:rsid w:val="003B2C97"/>
    <w:rsid w:val="003B3E75"/>
    <w:rsid w:val="003B43BC"/>
    <w:rsid w:val="003B4E90"/>
    <w:rsid w:val="003B55BA"/>
    <w:rsid w:val="003B5772"/>
    <w:rsid w:val="003C0438"/>
    <w:rsid w:val="003C0578"/>
    <w:rsid w:val="003C2FF5"/>
    <w:rsid w:val="003C385E"/>
    <w:rsid w:val="003C4CE2"/>
    <w:rsid w:val="003C7C1A"/>
    <w:rsid w:val="003C7FD2"/>
    <w:rsid w:val="003D04D6"/>
    <w:rsid w:val="003D2470"/>
    <w:rsid w:val="003D42E3"/>
    <w:rsid w:val="003D46ED"/>
    <w:rsid w:val="003D5EB6"/>
    <w:rsid w:val="003D6A12"/>
    <w:rsid w:val="003E012D"/>
    <w:rsid w:val="003E0350"/>
    <w:rsid w:val="003E53EF"/>
    <w:rsid w:val="003E6675"/>
    <w:rsid w:val="003F0302"/>
    <w:rsid w:val="003F17DC"/>
    <w:rsid w:val="003F2260"/>
    <w:rsid w:val="003F2EBD"/>
    <w:rsid w:val="003F65DA"/>
    <w:rsid w:val="003F6783"/>
    <w:rsid w:val="003F6FBE"/>
    <w:rsid w:val="003F75A7"/>
    <w:rsid w:val="003F77D0"/>
    <w:rsid w:val="00401C77"/>
    <w:rsid w:val="00402067"/>
    <w:rsid w:val="00402105"/>
    <w:rsid w:val="00402FB7"/>
    <w:rsid w:val="0040397C"/>
    <w:rsid w:val="00403B1D"/>
    <w:rsid w:val="00407C25"/>
    <w:rsid w:val="004119F4"/>
    <w:rsid w:val="00411B63"/>
    <w:rsid w:val="00412D44"/>
    <w:rsid w:val="00415CBB"/>
    <w:rsid w:val="00417A3E"/>
    <w:rsid w:val="00421050"/>
    <w:rsid w:val="00424CCA"/>
    <w:rsid w:val="00425AD6"/>
    <w:rsid w:val="004265B9"/>
    <w:rsid w:val="0043110E"/>
    <w:rsid w:val="00431F62"/>
    <w:rsid w:val="00433F54"/>
    <w:rsid w:val="00444AEA"/>
    <w:rsid w:val="00444B45"/>
    <w:rsid w:val="00446883"/>
    <w:rsid w:val="00450C7D"/>
    <w:rsid w:val="00450C90"/>
    <w:rsid w:val="00451DBE"/>
    <w:rsid w:val="0045475B"/>
    <w:rsid w:val="00455F41"/>
    <w:rsid w:val="00456919"/>
    <w:rsid w:val="00456F48"/>
    <w:rsid w:val="00460CD3"/>
    <w:rsid w:val="00461B3B"/>
    <w:rsid w:val="00462CF2"/>
    <w:rsid w:val="0046324C"/>
    <w:rsid w:val="00465A04"/>
    <w:rsid w:val="00471715"/>
    <w:rsid w:val="00471C1B"/>
    <w:rsid w:val="00472130"/>
    <w:rsid w:val="00472190"/>
    <w:rsid w:val="00472364"/>
    <w:rsid w:val="00473D7B"/>
    <w:rsid w:val="00473FC2"/>
    <w:rsid w:val="00475858"/>
    <w:rsid w:val="00482E06"/>
    <w:rsid w:val="00483D9E"/>
    <w:rsid w:val="00484D85"/>
    <w:rsid w:val="004851C3"/>
    <w:rsid w:val="004863D5"/>
    <w:rsid w:val="00486E0B"/>
    <w:rsid w:val="00493547"/>
    <w:rsid w:val="004955D1"/>
    <w:rsid w:val="00497F29"/>
    <w:rsid w:val="004A1C31"/>
    <w:rsid w:val="004A1CDF"/>
    <w:rsid w:val="004A3637"/>
    <w:rsid w:val="004A7871"/>
    <w:rsid w:val="004B1DA9"/>
    <w:rsid w:val="004B3399"/>
    <w:rsid w:val="004B6CB0"/>
    <w:rsid w:val="004C00CB"/>
    <w:rsid w:val="004C0891"/>
    <w:rsid w:val="004C2423"/>
    <w:rsid w:val="004D7700"/>
    <w:rsid w:val="004E0EF1"/>
    <w:rsid w:val="004E132D"/>
    <w:rsid w:val="004E23EC"/>
    <w:rsid w:val="004E5EE7"/>
    <w:rsid w:val="004F0034"/>
    <w:rsid w:val="004F12A2"/>
    <w:rsid w:val="004F217A"/>
    <w:rsid w:val="004F32A4"/>
    <w:rsid w:val="004F621D"/>
    <w:rsid w:val="004F64CB"/>
    <w:rsid w:val="004F7A81"/>
    <w:rsid w:val="005004DA"/>
    <w:rsid w:val="0050138F"/>
    <w:rsid w:val="00502D98"/>
    <w:rsid w:val="00502E74"/>
    <w:rsid w:val="00505C26"/>
    <w:rsid w:val="00506E6C"/>
    <w:rsid w:val="0050746A"/>
    <w:rsid w:val="0051044F"/>
    <w:rsid w:val="00510898"/>
    <w:rsid w:val="00511395"/>
    <w:rsid w:val="00513187"/>
    <w:rsid w:val="00513F7F"/>
    <w:rsid w:val="005168D2"/>
    <w:rsid w:val="005263B5"/>
    <w:rsid w:val="00527BA6"/>
    <w:rsid w:val="005334E7"/>
    <w:rsid w:val="00535D65"/>
    <w:rsid w:val="00542DA3"/>
    <w:rsid w:val="0054451F"/>
    <w:rsid w:val="00547A60"/>
    <w:rsid w:val="00555528"/>
    <w:rsid w:val="005579F7"/>
    <w:rsid w:val="0056043B"/>
    <w:rsid w:val="0056044B"/>
    <w:rsid w:val="005608F2"/>
    <w:rsid w:val="00560B62"/>
    <w:rsid w:val="00563623"/>
    <w:rsid w:val="0056453A"/>
    <w:rsid w:val="00566A5C"/>
    <w:rsid w:val="0057062C"/>
    <w:rsid w:val="00570B66"/>
    <w:rsid w:val="00574D04"/>
    <w:rsid w:val="005772C3"/>
    <w:rsid w:val="00577783"/>
    <w:rsid w:val="00580D32"/>
    <w:rsid w:val="005869FE"/>
    <w:rsid w:val="00586DD6"/>
    <w:rsid w:val="0058703E"/>
    <w:rsid w:val="005874A4"/>
    <w:rsid w:val="0059081C"/>
    <w:rsid w:val="0059220A"/>
    <w:rsid w:val="005944DB"/>
    <w:rsid w:val="005976F6"/>
    <w:rsid w:val="005A190A"/>
    <w:rsid w:val="005A2871"/>
    <w:rsid w:val="005A2B6D"/>
    <w:rsid w:val="005A596B"/>
    <w:rsid w:val="005A6524"/>
    <w:rsid w:val="005A76AE"/>
    <w:rsid w:val="005B53EB"/>
    <w:rsid w:val="005B5C71"/>
    <w:rsid w:val="005C3799"/>
    <w:rsid w:val="005D0B39"/>
    <w:rsid w:val="005D3621"/>
    <w:rsid w:val="005D4666"/>
    <w:rsid w:val="005D5A08"/>
    <w:rsid w:val="005D6E67"/>
    <w:rsid w:val="005E0BAB"/>
    <w:rsid w:val="005E56E3"/>
    <w:rsid w:val="005F1CC8"/>
    <w:rsid w:val="006016EC"/>
    <w:rsid w:val="00602BC5"/>
    <w:rsid w:val="00605D60"/>
    <w:rsid w:val="006076B6"/>
    <w:rsid w:val="00607862"/>
    <w:rsid w:val="00610C03"/>
    <w:rsid w:val="00612826"/>
    <w:rsid w:val="0061474B"/>
    <w:rsid w:val="0061545E"/>
    <w:rsid w:val="00616957"/>
    <w:rsid w:val="0062078B"/>
    <w:rsid w:val="00621E0F"/>
    <w:rsid w:val="00622976"/>
    <w:rsid w:val="00626FCF"/>
    <w:rsid w:val="006331C5"/>
    <w:rsid w:val="006334B1"/>
    <w:rsid w:val="00634BB2"/>
    <w:rsid w:val="00640FBB"/>
    <w:rsid w:val="00641D09"/>
    <w:rsid w:val="00641D8A"/>
    <w:rsid w:val="00642359"/>
    <w:rsid w:val="0064281E"/>
    <w:rsid w:val="006442FF"/>
    <w:rsid w:val="00645A33"/>
    <w:rsid w:val="0064711A"/>
    <w:rsid w:val="00647796"/>
    <w:rsid w:val="00650E52"/>
    <w:rsid w:val="006517AF"/>
    <w:rsid w:val="006534CF"/>
    <w:rsid w:val="0065510E"/>
    <w:rsid w:val="006554A4"/>
    <w:rsid w:val="00655759"/>
    <w:rsid w:val="0065625F"/>
    <w:rsid w:val="00656AF3"/>
    <w:rsid w:val="00657CBE"/>
    <w:rsid w:val="00661AE4"/>
    <w:rsid w:val="00662EFA"/>
    <w:rsid w:val="00663E28"/>
    <w:rsid w:val="00666E0F"/>
    <w:rsid w:val="00667146"/>
    <w:rsid w:val="00670955"/>
    <w:rsid w:val="00670E1B"/>
    <w:rsid w:val="00672CFB"/>
    <w:rsid w:val="006771A7"/>
    <w:rsid w:val="006772EC"/>
    <w:rsid w:val="00683027"/>
    <w:rsid w:val="0068303D"/>
    <w:rsid w:val="006840D1"/>
    <w:rsid w:val="00685395"/>
    <w:rsid w:val="00692043"/>
    <w:rsid w:val="00693805"/>
    <w:rsid w:val="006968A9"/>
    <w:rsid w:val="00697164"/>
    <w:rsid w:val="00697DB9"/>
    <w:rsid w:val="006A1BFA"/>
    <w:rsid w:val="006A5EFD"/>
    <w:rsid w:val="006A5F70"/>
    <w:rsid w:val="006A7542"/>
    <w:rsid w:val="006B1727"/>
    <w:rsid w:val="006B3226"/>
    <w:rsid w:val="006B69C2"/>
    <w:rsid w:val="006B7FDA"/>
    <w:rsid w:val="006C0BDF"/>
    <w:rsid w:val="006C0F9F"/>
    <w:rsid w:val="006C144B"/>
    <w:rsid w:val="006C1BFF"/>
    <w:rsid w:val="006C2CFE"/>
    <w:rsid w:val="006C4DDE"/>
    <w:rsid w:val="006C5FF6"/>
    <w:rsid w:val="006D13A7"/>
    <w:rsid w:val="006D3476"/>
    <w:rsid w:val="006D4329"/>
    <w:rsid w:val="006D4C97"/>
    <w:rsid w:val="006D6EDE"/>
    <w:rsid w:val="006E36E1"/>
    <w:rsid w:val="006E3725"/>
    <w:rsid w:val="006E5369"/>
    <w:rsid w:val="006E60FB"/>
    <w:rsid w:val="006E783D"/>
    <w:rsid w:val="006F10EB"/>
    <w:rsid w:val="006F21C1"/>
    <w:rsid w:val="006F28FE"/>
    <w:rsid w:val="006F3791"/>
    <w:rsid w:val="006F37BC"/>
    <w:rsid w:val="006F39E3"/>
    <w:rsid w:val="006F6055"/>
    <w:rsid w:val="006F7157"/>
    <w:rsid w:val="00702EB1"/>
    <w:rsid w:val="0070342B"/>
    <w:rsid w:val="00705FBD"/>
    <w:rsid w:val="0070747D"/>
    <w:rsid w:val="00707539"/>
    <w:rsid w:val="00711EA1"/>
    <w:rsid w:val="00714234"/>
    <w:rsid w:val="007148BB"/>
    <w:rsid w:val="0071522C"/>
    <w:rsid w:val="00716214"/>
    <w:rsid w:val="00716F09"/>
    <w:rsid w:val="0072012E"/>
    <w:rsid w:val="0072125E"/>
    <w:rsid w:val="007223EC"/>
    <w:rsid w:val="00724569"/>
    <w:rsid w:val="00727214"/>
    <w:rsid w:val="00731767"/>
    <w:rsid w:val="00731CC5"/>
    <w:rsid w:val="00736E7F"/>
    <w:rsid w:val="00741EE6"/>
    <w:rsid w:val="00743782"/>
    <w:rsid w:val="007440AF"/>
    <w:rsid w:val="007510A9"/>
    <w:rsid w:val="00751A88"/>
    <w:rsid w:val="007527B7"/>
    <w:rsid w:val="0075647F"/>
    <w:rsid w:val="00756F3F"/>
    <w:rsid w:val="00760766"/>
    <w:rsid w:val="00761188"/>
    <w:rsid w:val="007625FD"/>
    <w:rsid w:val="00765B80"/>
    <w:rsid w:val="00772C3A"/>
    <w:rsid w:val="007738BC"/>
    <w:rsid w:val="00774527"/>
    <w:rsid w:val="007756A7"/>
    <w:rsid w:val="00776678"/>
    <w:rsid w:val="00776E12"/>
    <w:rsid w:val="00780017"/>
    <w:rsid w:val="0078260F"/>
    <w:rsid w:val="007841C1"/>
    <w:rsid w:val="00785081"/>
    <w:rsid w:val="007856E5"/>
    <w:rsid w:val="00790304"/>
    <w:rsid w:val="007917AF"/>
    <w:rsid w:val="007919C2"/>
    <w:rsid w:val="00792790"/>
    <w:rsid w:val="00793480"/>
    <w:rsid w:val="007935B7"/>
    <w:rsid w:val="00793A75"/>
    <w:rsid w:val="00793EEB"/>
    <w:rsid w:val="00795830"/>
    <w:rsid w:val="00796ADF"/>
    <w:rsid w:val="007974DC"/>
    <w:rsid w:val="007976CE"/>
    <w:rsid w:val="0079770B"/>
    <w:rsid w:val="00797755"/>
    <w:rsid w:val="007A1205"/>
    <w:rsid w:val="007A2E05"/>
    <w:rsid w:val="007A363F"/>
    <w:rsid w:val="007A4025"/>
    <w:rsid w:val="007A55C8"/>
    <w:rsid w:val="007A773D"/>
    <w:rsid w:val="007A7854"/>
    <w:rsid w:val="007A7A9A"/>
    <w:rsid w:val="007B12C8"/>
    <w:rsid w:val="007B2EDB"/>
    <w:rsid w:val="007C12D5"/>
    <w:rsid w:val="007C2AF8"/>
    <w:rsid w:val="007C3051"/>
    <w:rsid w:val="007C318F"/>
    <w:rsid w:val="007C5E1A"/>
    <w:rsid w:val="007C6154"/>
    <w:rsid w:val="007D4B72"/>
    <w:rsid w:val="007D5065"/>
    <w:rsid w:val="007D6168"/>
    <w:rsid w:val="007E0015"/>
    <w:rsid w:val="007E1AB1"/>
    <w:rsid w:val="007E5412"/>
    <w:rsid w:val="007E5ED0"/>
    <w:rsid w:val="007E7062"/>
    <w:rsid w:val="007F039F"/>
    <w:rsid w:val="007F05A4"/>
    <w:rsid w:val="007F0677"/>
    <w:rsid w:val="007F108C"/>
    <w:rsid w:val="007F1CB4"/>
    <w:rsid w:val="00801C7A"/>
    <w:rsid w:val="008021D6"/>
    <w:rsid w:val="0080286D"/>
    <w:rsid w:val="008036D2"/>
    <w:rsid w:val="00803B49"/>
    <w:rsid w:val="00804913"/>
    <w:rsid w:val="008050CC"/>
    <w:rsid w:val="0080643F"/>
    <w:rsid w:val="0080796B"/>
    <w:rsid w:val="00807CC0"/>
    <w:rsid w:val="00811F3C"/>
    <w:rsid w:val="00812B09"/>
    <w:rsid w:val="00813A34"/>
    <w:rsid w:val="00814003"/>
    <w:rsid w:val="00814524"/>
    <w:rsid w:val="0081456C"/>
    <w:rsid w:val="00814D49"/>
    <w:rsid w:val="00816E8B"/>
    <w:rsid w:val="00816FD0"/>
    <w:rsid w:val="008220F7"/>
    <w:rsid w:val="0082287A"/>
    <w:rsid w:val="00822BCF"/>
    <w:rsid w:val="00823CC2"/>
    <w:rsid w:val="00826DE7"/>
    <w:rsid w:val="00831716"/>
    <w:rsid w:val="008341BC"/>
    <w:rsid w:val="00835FE1"/>
    <w:rsid w:val="00836B74"/>
    <w:rsid w:val="00836F5C"/>
    <w:rsid w:val="008370E0"/>
    <w:rsid w:val="0084153C"/>
    <w:rsid w:val="00842FFC"/>
    <w:rsid w:val="008437E2"/>
    <w:rsid w:val="00845002"/>
    <w:rsid w:val="008477E4"/>
    <w:rsid w:val="00847B02"/>
    <w:rsid w:val="008536F7"/>
    <w:rsid w:val="008541C6"/>
    <w:rsid w:val="008578C2"/>
    <w:rsid w:val="00861438"/>
    <w:rsid w:val="00863944"/>
    <w:rsid w:val="008662E1"/>
    <w:rsid w:val="00866A00"/>
    <w:rsid w:val="00866A63"/>
    <w:rsid w:val="00866C59"/>
    <w:rsid w:val="00867170"/>
    <w:rsid w:val="00867995"/>
    <w:rsid w:val="00867BC0"/>
    <w:rsid w:val="00870313"/>
    <w:rsid w:val="0087173C"/>
    <w:rsid w:val="00871A3E"/>
    <w:rsid w:val="00871CAC"/>
    <w:rsid w:val="00873075"/>
    <w:rsid w:val="00874727"/>
    <w:rsid w:val="008757DB"/>
    <w:rsid w:val="00876E6D"/>
    <w:rsid w:val="00877342"/>
    <w:rsid w:val="00880271"/>
    <w:rsid w:val="00881737"/>
    <w:rsid w:val="00881DD7"/>
    <w:rsid w:val="00882232"/>
    <w:rsid w:val="00882E5C"/>
    <w:rsid w:val="00883CBC"/>
    <w:rsid w:val="0088636D"/>
    <w:rsid w:val="00891A3C"/>
    <w:rsid w:val="00891B27"/>
    <w:rsid w:val="00895CF0"/>
    <w:rsid w:val="008A4302"/>
    <w:rsid w:val="008A4851"/>
    <w:rsid w:val="008A6B8D"/>
    <w:rsid w:val="008A6E44"/>
    <w:rsid w:val="008A73F6"/>
    <w:rsid w:val="008A7797"/>
    <w:rsid w:val="008B2B47"/>
    <w:rsid w:val="008B3690"/>
    <w:rsid w:val="008B4CB1"/>
    <w:rsid w:val="008B71B7"/>
    <w:rsid w:val="008C2307"/>
    <w:rsid w:val="008C2FA2"/>
    <w:rsid w:val="008C32C1"/>
    <w:rsid w:val="008C4AAD"/>
    <w:rsid w:val="008D04B3"/>
    <w:rsid w:val="008D1FF5"/>
    <w:rsid w:val="008D342A"/>
    <w:rsid w:val="008D3D08"/>
    <w:rsid w:val="008E2545"/>
    <w:rsid w:val="008E5DEC"/>
    <w:rsid w:val="008E69BF"/>
    <w:rsid w:val="008E713B"/>
    <w:rsid w:val="008E75A2"/>
    <w:rsid w:val="008F13EF"/>
    <w:rsid w:val="008F16EC"/>
    <w:rsid w:val="008F3D23"/>
    <w:rsid w:val="008F66BE"/>
    <w:rsid w:val="008F7322"/>
    <w:rsid w:val="008F7B16"/>
    <w:rsid w:val="009003B7"/>
    <w:rsid w:val="00900803"/>
    <w:rsid w:val="00900CFD"/>
    <w:rsid w:val="00902890"/>
    <w:rsid w:val="00903BAE"/>
    <w:rsid w:val="00904175"/>
    <w:rsid w:val="0091039F"/>
    <w:rsid w:val="00910CCD"/>
    <w:rsid w:val="00912A27"/>
    <w:rsid w:val="009135B5"/>
    <w:rsid w:val="00920E9D"/>
    <w:rsid w:val="009248D7"/>
    <w:rsid w:val="00925294"/>
    <w:rsid w:val="009255D8"/>
    <w:rsid w:val="00925D04"/>
    <w:rsid w:val="00931C4A"/>
    <w:rsid w:val="00934AC5"/>
    <w:rsid w:val="0093539E"/>
    <w:rsid w:val="009372B9"/>
    <w:rsid w:val="0094006F"/>
    <w:rsid w:val="00940AA8"/>
    <w:rsid w:val="00942381"/>
    <w:rsid w:val="00946206"/>
    <w:rsid w:val="009465D3"/>
    <w:rsid w:val="00950F30"/>
    <w:rsid w:val="0095211C"/>
    <w:rsid w:val="00954F2E"/>
    <w:rsid w:val="0095728A"/>
    <w:rsid w:val="009578EE"/>
    <w:rsid w:val="009617E4"/>
    <w:rsid w:val="00962767"/>
    <w:rsid w:val="00962C03"/>
    <w:rsid w:val="009707FC"/>
    <w:rsid w:val="00971FE8"/>
    <w:rsid w:val="00972BFD"/>
    <w:rsid w:val="00972F1D"/>
    <w:rsid w:val="00973532"/>
    <w:rsid w:val="00975C38"/>
    <w:rsid w:val="009761D0"/>
    <w:rsid w:val="009809B3"/>
    <w:rsid w:val="00985F7C"/>
    <w:rsid w:val="009902AF"/>
    <w:rsid w:val="009905B2"/>
    <w:rsid w:val="00990C1C"/>
    <w:rsid w:val="00992B72"/>
    <w:rsid w:val="009A2E2A"/>
    <w:rsid w:val="009A769D"/>
    <w:rsid w:val="009B0CA3"/>
    <w:rsid w:val="009B0DD0"/>
    <w:rsid w:val="009B20F4"/>
    <w:rsid w:val="009B2295"/>
    <w:rsid w:val="009B36D7"/>
    <w:rsid w:val="009B3CD2"/>
    <w:rsid w:val="009B5449"/>
    <w:rsid w:val="009C09AE"/>
    <w:rsid w:val="009C300D"/>
    <w:rsid w:val="009C3C0A"/>
    <w:rsid w:val="009C5860"/>
    <w:rsid w:val="009C66CB"/>
    <w:rsid w:val="009C7C6C"/>
    <w:rsid w:val="009D302B"/>
    <w:rsid w:val="009D3E51"/>
    <w:rsid w:val="009D5FF4"/>
    <w:rsid w:val="009D7907"/>
    <w:rsid w:val="009E01CB"/>
    <w:rsid w:val="009E1067"/>
    <w:rsid w:val="009E1C56"/>
    <w:rsid w:val="009E4AE5"/>
    <w:rsid w:val="009E570E"/>
    <w:rsid w:val="009E6F06"/>
    <w:rsid w:val="009F5C08"/>
    <w:rsid w:val="009F643D"/>
    <w:rsid w:val="00A01ED5"/>
    <w:rsid w:val="00A02E18"/>
    <w:rsid w:val="00A050F8"/>
    <w:rsid w:val="00A10291"/>
    <w:rsid w:val="00A11655"/>
    <w:rsid w:val="00A122D6"/>
    <w:rsid w:val="00A13893"/>
    <w:rsid w:val="00A1426F"/>
    <w:rsid w:val="00A164F2"/>
    <w:rsid w:val="00A2138C"/>
    <w:rsid w:val="00A252B5"/>
    <w:rsid w:val="00A25EFA"/>
    <w:rsid w:val="00A262EA"/>
    <w:rsid w:val="00A27765"/>
    <w:rsid w:val="00A279D6"/>
    <w:rsid w:val="00A30447"/>
    <w:rsid w:val="00A35CB0"/>
    <w:rsid w:val="00A435FD"/>
    <w:rsid w:val="00A4621A"/>
    <w:rsid w:val="00A46844"/>
    <w:rsid w:val="00A47D46"/>
    <w:rsid w:val="00A52884"/>
    <w:rsid w:val="00A52886"/>
    <w:rsid w:val="00A52EE5"/>
    <w:rsid w:val="00A538B3"/>
    <w:rsid w:val="00A53E7C"/>
    <w:rsid w:val="00A54A13"/>
    <w:rsid w:val="00A54CB3"/>
    <w:rsid w:val="00A54E96"/>
    <w:rsid w:val="00A55088"/>
    <w:rsid w:val="00A55176"/>
    <w:rsid w:val="00A55C4A"/>
    <w:rsid w:val="00A61BD9"/>
    <w:rsid w:val="00A644E2"/>
    <w:rsid w:val="00A7098A"/>
    <w:rsid w:val="00A71BBE"/>
    <w:rsid w:val="00A749A8"/>
    <w:rsid w:val="00A758EE"/>
    <w:rsid w:val="00A764E7"/>
    <w:rsid w:val="00A76B46"/>
    <w:rsid w:val="00A774A5"/>
    <w:rsid w:val="00A80118"/>
    <w:rsid w:val="00A810E6"/>
    <w:rsid w:val="00A817A6"/>
    <w:rsid w:val="00A818B6"/>
    <w:rsid w:val="00A82BBC"/>
    <w:rsid w:val="00A8538E"/>
    <w:rsid w:val="00A857F7"/>
    <w:rsid w:val="00A907EB"/>
    <w:rsid w:val="00A91D25"/>
    <w:rsid w:val="00A93070"/>
    <w:rsid w:val="00A947A9"/>
    <w:rsid w:val="00A97343"/>
    <w:rsid w:val="00AA0A02"/>
    <w:rsid w:val="00AA33B1"/>
    <w:rsid w:val="00AA40D8"/>
    <w:rsid w:val="00AB2242"/>
    <w:rsid w:val="00AB41D4"/>
    <w:rsid w:val="00AB4DCA"/>
    <w:rsid w:val="00AB4E8B"/>
    <w:rsid w:val="00AB5AFD"/>
    <w:rsid w:val="00AB7F63"/>
    <w:rsid w:val="00AC0229"/>
    <w:rsid w:val="00AC0E1C"/>
    <w:rsid w:val="00AC0ECB"/>
    <w:rsid w:val="00AC7247"/>
    <w:rsid w:val="00AD084A"/>
    <w:rsid w:val="00AD379A"/>
    <w:rsid w:val="00AD3F20"/>
    <w:rsid w:val="00AE15CF"/>
    <w:rsid w:val="00AE16E5"/>
    <w:rsid w:val="00AE1A5A"/>
    <w:rsid w:val="00AE49C4"/>
    <w:rsid w:val="00AE5B3A"/>
    <w:rsid w:val="00AE5BD8"/>
    <w:rsid w:val="00AF0CDF"/>
    <w:rsid w:val="00AF0FAF"/>
    <w:rsid w:val="00AF1DD4"/>
    <w:rsid w:val="00AF1F67"/>
    <w:rsid w:val="00AF49E0"/>
    <w:rsid w:val="00AF6C3E"/>
    <w:rsid w:val="00AF6CAF"/>
    <w:rsid w:val="00B01424"/>
    <w:rsid w:val="00B02C8A"/>
    <w:rsid w:val="00B03608"/>
    <w:rsid w:val="00B10FEC"/>
    <w:rsid w:val="00B11214"/>
    <w:rsid w:val="00B14158"/>
    <w:rsid w:val="00B15ABE"/>
    <w:rsid w:val="00B15DC3"/>
    <w:rsid w:val="00B1603C"/>
    <w:rsid w:val="00B1613B"/>
    <w:rsid w:val="00B177EF"/>
    <w:rsid w:val="00B17CAE"/>
    <w:rsid w:val="00B17CCF"/>
    <w:rsid w:val="00B21D5E"/>
    <w:rsid w:val="00B2209F"/>
    <w:rsid w:val="00B22FEC"/>
    <w:rsid w:val="00B23632"/>
    <w:rsid w:val="00B25311"/>
    <w:rsid w:val="00B33611"/>
    <w:rsid w:val="00B33B09"/>
    <w:rsid w:val="00B34541"/>
    <w:rsid w:val="00B363A9"/>
    <w:rsid w:val="00B37B6D"/>
    <w:rsid w:val="00B37DAF"/>
    <w:rsid w:val="00B37DF0"/>
    <w:rsid w:val="00B40627"/>
    <w:rsid w:val="00B44ACF"/>
    <w:rsid w:val="00B47501"/>
    <w:rsid w:val="00B475BC"/>
    <w:rsid w:val="00B53E15"/>
    <w:rsid w:val="00B54F6D"/>
    <w:rsid w:val="00B552D1"/>
    <w:rsid w:val="00B5546D"/>
    <w:rsid w:val="00B56F7D"/>
    <w:rsid w:val="00B57390"/>
    <w:rsid w:val="00B573C5"/>
    <w:rsid w:val="00B60BD4"/>
    <w:rsid w:val="00B615DB"/>
    <w:rsid w:val="00B6208C"/>
    <w:rsid w:val="00B628A0"/>
    <w:rsid w:val="00B64016"/>
    <w:rsid w:val="00B666D0"/>
    <w:rsid w:val="00B7034E"/>
    <w:rsid w:val="00B73DE5"/>
    <w:rsid w:val="00B73FD5"/>
    <w:rsid w:val="00B760E8"/>
    <w:rsid w:val="00B8055F"/>
    <w:rsid w:val="00B8358F"/>
    <w:rsid w:val="00B84856"/>
    <w:rsid w:val="00B84AC4"/>
    <w:rsid w:val="00B86030"/>
    <w:rsid w:val="00B86123"/>
    <w:rsid w:val="00B878B9"/>
    <w:rsid w:val="00B87A34"/>
    <w:rsid w:val="00BA10F3"/>
    <w:rsid w:val="00BA2ADC"/>
    <w:rsid w:val="00BA2D0D"/>
    <w:rsid w:val="00BA39CE"/>
    <w:rsid w:val="00BA44E5"/>
    <w:rsid w:val="00BA6022"/>
    <w:rsid w:val="00BB3248"/>
    <w:rsid w:val="00BB444E"/>
    <w:rsid w:val="00BB54C8"/>
    <w:rsid w:val="00BB588A"/>
    <w:rsid w:val="00BC16A3"/>
    <w:rsid w:val="00BC1823"/>
    <w:rsid w:val="00BC2D89"/>
    <w:rsid w:val="00BC4E43"/>
    <w:rsid w:val="00BC5768"/>
    <w:rsid w:val="00BC63A1"/>
    <w:rsid w:val="00BC72C2"/>
    <w:rsid w:val="00BD0D7D"/>
    <w:rsid w:val="00BD0FB7"/>
    <w:rsid w:val="00BD4B8F"/>
    <w:rsid w:val="00BE3C7F"/>
    <w:rsid w:val="00BE3DF5"/>
    <w:rsid w:val="00BE4E6F"/>
    <w:rsid w:val="00BE4FD5"/>
    <w:rsid w:val="00BE72F7"/>
    <w:rsid w:val="00BF0C31"/>
    <w:rsid w:val="00BF0D65"/>
    <w:rsid w:val="00BF0F32"/>
    <w:rsid w:val="00BF2FC3"/>
    <w:rsid w:val="00BF35D7"/>
    <w:rsid w:val="00BF3CD1"/>
    <w:rsid w:val="00BF3DDE"/>
    <w:rsid w:val="00BF3FB7"/>
    <w:rsid w:val="00BF69B7"/>
    <w:rsid w:val="00BF7D58"/>
    <w:rsid w:val="00C01A97"/>
    <w:rsid w:val="00C030D8"/>
    <w:rsid w:val="00C05DAA"/>
    <w:rsid w:val="00C06891"/>
    <w:rsid w:val="00C076F9"/>
    <w:rsid w:val="00C0777B"/>
    <w:rsid w:val="00C10B89"/>
    <w:rsid w:val="00C10DA5"/>
    <w:rsid w:val="00C141A0"/>
    <w:rsid w:val="00C149EF"/>
    <w:rsid w:val="00C15424"/>
    <w:rsid w:val="00C16424"/>
    <w:rsid w:val="00C2288A"/>
    <w:rsid w:val="00C23407"/>
    <w:rsid w:val="00C243A1"/>
    <w:rsid w:val="00C324F4"/>
    <w:rsid w:val="00C340CC"/>
    <w:rsid w:val="00C3457B"/>
    <w:rsid w:val="00C34DCC"/>
    <w:rsid w:val="00C352F8"/>
    <w:rsid w:val="00C37656"/>
    <w:rsid w:val="00C40416"/>
    <w:rsid w:val="00C40B7D"/>
    <w:rsid w:val="00C417A4"/>
    <w:rsid w:val="00C528DC"/>
    <w:rsid w:val="00C54D1E"/>
    <w:rsid w:val="00C56C97"/>
    <w:rsid w:val="00C56D5A"/>
    <w:rsid w:val="00C57B49"/>
    <w:rsid w:val="00C637FF"/>
    <w:rsid w:val="00C64399"/>
    <w:rsid w:val="00C6655C"/>
    <w:rsid w:val="00C7011D"/>
    <w:rsid w:val="00C71D7B"/>
    <w:rsid w:val="00C762AA"/>
    <w:rsid w:val="00C8325E"/>
    <w:rsid w:val="00C84214"/>
    <w:rsid w:val="00C84D62"/>
    <w:rsid w:val="00C872E0"/>
    <w:rsid w:val="00C87346"/>
    <w:rsid w:val="00C92A0A"/>
    <w:rsid w:val="00C93C45"/>
    <w:rsid w:val="00C96C1B"/>
    <w:rsid w:val="00C97F90"/>
    <w:rsid w:val="00CA3850"/>
    <w:rsid w:val="00CA4903"/>
    <w:rsid w:val="00CA7E3F"/>
    <w:rsid w:val="00CB1BBE"/>
    <w:rsid w:val="00CB2D27"/>
    <w:rsid w:val="00CB2FF6"/>
    <w:rsid w:val="00CB391D"/>
    <w:rsid w:val="00CB597F"/>
    <w:rsid w:val="00CB6784"/>
    <w:rsid w:val="00CB7E0B"/>
    <w:rsid w:val="00CC094B"/>
    <w:rsid w:val="00CC4752"/>
    <w:rsid w:val="00CC48C8"/>
    <w:rsid w:val="00CD0B7A"/>
    <w:rsid w:val="00CD4BBF"/>
    <w:rsid w:val="00CD4BEF"/>
    <w:rsid w:val="00CD5596"/>
    <w:rsid w:val="00CE18F7"/>
    <w:rsid w:val="00CE1EE3"/>
    <w:rsid w:val="00CE1F94"/>
    <w:rsid w:val="00CE2F4D"/>
    <w:rsid w:val="00CE5CEB"/>
    <w:rsid w:val="00CE6BAE"/>
    <w:rsid w:val="00CF2DB2"/>
    <w:rsid w:val="00CF5DC2"/>
    <w:rsid w:val="00CF664D"/>
    <w:rsid w:val="00CF798B"/>
    <w:rsid w:val="00CF798C"/>
    <w:rsid w:val="00CF7B10"/>
    <w:rsid w:val="00D002A1"/>
    <w:rsid w:val="00D0050C"/>
    <w:rsid w:val="00D0151E"/>
    <w:rsid w:val="00D02256"/>
    <w:rsid w:val="00D0428E"/>
    <w:rsid w:val="00D0570D"/>
    <w:rsid w:val="00D05813"/>
    <w:rsid w:val="00D05AD0"/>
    <w:rsid w:val="00D062BF"/>
    <w:rsid w:val="00D100A6"/>
    <w:rsid w:val="00D113CD"/>
    <w:rsid w:val="00D118B8"/>
    <w:rsid w:val="00D12A06"/>
    <w:rsid w:val="00D13B0C"/>
    <w:rsid w:val="00D13B29"/>
    <w:rsid w:val="00D15935"/>
    <w:rsid w:val="00D16DFB"/>
    <w:rsid w:val="00D2296E"/>
    <w:rsid w:val="00D24935"/>
    <w:rsid w:val="00D25E1C"/>
    <w:rsid w:val="00D26A6E"/>
    <w:rsid w:val="00D30C0A"/>
    <w:rsid w:val="00D30E11"/>
    <w:rsid w:val="00D321C1"/>
    <w:rsid w:val="00D34571"/>
    <w:rsid w:val="00D34B4C"/>
    <w:rsid w:val="00D35073"/>
    <w:rsid w:val="00D365E8"/>
    <w:rsid w:val="00D3677C"/>
    <w:rsid w:val="00D41132"/>
    <w:rsid w:val="00D424C0"/>
    <w:rsid w:val="00D42EE8"/>
    <w:rsid w:val="00D46A67"/>
    <w:rsid w:val="00D475BF"/>
    <w:rsid w:val="00D479E5"/>
    <w:rsid w:val="00D50890"/>
    <w:rsid w:val="00D51D52"/>
    <w:rsid w:val="00D531E7"/>
    <w:rsid w:val="00D542BD"/>
    <w:rsid w:val="00D5468B"/>
    <w:rsid w:val="00D5518E"/>
    <w:rsid w:val="00D564DB"/>
    <w:rsid w:val="00D5721A"/>
    <w:rsid w:val="00D6013C"/>
    <w:rsid w:val="00D6054C"/>
    <w:rsid w:val="00D625CC"/>
    <w:rsid w:val="00D63391"/>
    <w:rsid w:val="00D63A40"/>
    <w:rsid w:val="00D64625"/>
    <w:rsid w:val="00D64FCA"/>
    <w:rsid w:val="00D67802"/>
    <w:rsid w:val="00D70949"/>
    <w:rsid w:val="00D72562"/>
    <w:rsid w:val="00D73C4D"/>
    <w:rsid w:val="00D74F7B"/>
    <w:rsid w:val="00D765BD"/>
    <w:rsid w:val="00D76EA6"/>
    <w:rsid w:val="00D77044"/>
    <w:rsid w:val="00D86851"/>
    <w:rsid w:val="00D907FD"/>
    <w:rsid w:val="00D93BB9"/>
    <w:rsid w:val="00D96527"/>
    <w:rsid w:val="00D9715D"/>
    <w:rsid w:val="00D978B6"/>
    <w:rsid w:val="00DA0802"/>
    <w:rsid w:val="00DA22FB"/>
    <w:rsid w:val="00DA2831"/>
    <w:rsid w:val="00DA3CAB"/>
    <w:rsid w:val="00DA4CF3"/>
    <w:rsid w:val="00DC0040"/>
    <w:rsid w:val="00DC0A88"/>
    <w:rsid w:val="00DC3F13"/>
    <w:rsid w:val="00DC5BB5"/>
    <w:rsid w:val="00DC734F"/>
    <w:rsid w:val="00DD365A"/>
    <w:rsid w:val="00DD5248"/>
    <w:rsid w:val="00DD5796"/>
    <w:rsid w:val="00DD6495"/>
    <w:rsid w:val="00DD73E5"/>
    <w:rsid w:val="00DD7905"/>
    <w:rsid w:val="00DE2AFA"/>
    <w:rsid w:val="00DE53AC"/>
    <w:rsid w:val="00DE695A"/>
    <w:rsid w:val="00DE7D80"/>
    <w:rsid w:val="00DF2F58"/>
    <w:rsid w:val="00DF3DF4"/>
    <w:rsid w:val="00DF49C1"/>
    <w:rsid w:val="00DF4EE4"/>
    <w:rsid w:val="00DF518A"/>
    <w:rsid w:val="00E04112"/>
    <w:rsid w:val="00E04641"/>
    <w:rsid w:val="00E04F7D"/>
    <w:rsid w:val="00E05C64"/>
    <w:rsid w:val="00E06858"/>
    <w:rsid w:val="00E071D1"/>
    <w:rsid w:val="00E15471"/>
    <w:rsid w:val="00E15A7F"/>
    <w:rsid w:val="00E16ED0"/>
    <w:rsid w:val="00E178FE"/>
    <w:rsid w:val="00E2345E"/>
    <w:rsid w:val="00E23D27"/>
    <w:rsid w:val="00E26531"/>
    <w:rsid w:val="00E27BC2"/>
    <w:rsid w:val="00E27D62"/>
    <w:rsid w:val="00E30DF8"/>
    <w:rsid w:val="00E327B2"/>
    <w:rsid w:val="00E33CEB"/>
    <w:rsid w:val="00E34FF1"/>
    <w:rsid w:val="00E369E7"/>
    <w:rsid w:val="00E371B6"/>
    <w:rsid w:val="00E417F8"/>
    <w:rsid w:val="00E42C9E"/>
    <w:rsid w:val="00E43446"/>
    <w:rsid w:val="00E43ED0"/>
    <w:rsid w:val="00E44B7E"/>
    <w:rsid w:val="00E508DD"/>
    <w:rsid w:val="00E50D35"/>
    <w:rsid w:val="00E51CE1"/>
    <w:rsid w:val="00E55F96"/>
    <w:rsid w:val="00E56323"/>
    <w:rsid w:val="00E6389C"/>
    <w:rsid w:val="00E642B6"/>
    <w:rsid w:val="00E658DD"/>
    <w:rsid w:val="00E66101"/>
    <w:rsid w:val="00E667D9"/>
    <w:rsid w:val="00E6739D"/>
    <w:rsid w:val="00E70A19"/>
    <w:rsid w:val="00E711EE"/>
    <w:rsid w:val="00E71934"/>
    <w:rsid w:val="00E71BA5"/>
    <w:rsid w:val="00E7497E"/>
    <w:rsid w:val="00E7527D"/>
    <w:rsid w:val="00E76441"/>
    <w:rsid w:val="00E82E6F"/>
    <w:rsid w:val="00E83897"/>
    <w:rsid w:val="00E84073"/>
    <w:rsid w:val="00E901CD"/>
    <w:rsid w:val="00E91746"/>
    <w:rsid w:val="00E91F77"/>
    <w:rsid w:val="00E92D7F"/>
    <w:rsid w:val="00E9479C"/>
    <w:rsid w:val="00E9488B"/>
    <w:rsid w:val="00E95576"/>
    <w:rsid w:val="00E97EE5"/>
    <w:rsid w:val="00EA2003"/>
    <w:rsid w:val="00EA235E"/>
    <w:rsid w:val="00EA3175"/>
    <w:rsid w:val="00EA421B"/>
    <w:rsid w:val="00EA53C6"/>
    <w:rsid w:val="00EA7C6A"/>
    <w:rsid w:val="00EB48D5"/>
    <w:rsid w:val="00EC0B19"/>
    <w:rsid w:val="00EC100E"/>
    <w:rsid w:val="00EC1C2C"/>
    <w:rsid w:val="00EC1F76"/>
    <w:rsid w:val="00EC3D90"/>
    <w:rsid w:val="00EC3FD7"/>
    <w:rsid w:val="00EC415E"/>
    <w:rsid w:val="00EC4684"/>
    <w:rsid w:val="00EC7AE6"/>
    <w:rsid w:val="00EC7B85"/>
    <w:rsid w:val="00ED1291"/>
    <w:rsid w:val="00ED1C32"/>
    <w:rsid w:val="00ED1F53"/>
    <w:rsid w:val="00ED2AE5"/>
    <w:rsid w:val="00ED7FDE"/>
    <w:rsid w:val="00EE0CF0"/>
    <w:rsid w:val="00EE0ED6"/>
    <w:rsid w:val="00EE2381"/>
    <w:rsid w:val="00EE363C"/>
    <w:rsid w:val="00EE43BD"/>
    <w:rsid w:val="00EE4506"/>
    <w:rsid w:val="00EE4B45"/>
    <w:rsid w:val="00EF1009"/>
    <w:rsid w:val="00EF31DC"/>
    <w:rsid w:val="00EF3680"/>
    <w:rsid w:val="00EF517A"/>
    <w:rsid w:val="00EF5D72"/>
    <w:rsid w:val="00EF5F92"/>
    <w:rsid w:val="00F014BE"/>
    <w:rsid w:val="00F02E24"/>
    <w:rsid w:val="00F05560"/>
    <w:rsid w:val="00F06654"/>
    <w:rsid w:val="00F10257"/>
    <w:rsid w:val="00F110C2"/>
    <w:rsid w:val="00F1151F"/>
    <w:rsid w:val="00F11FA7"/>
    <w:rsid w:val="00F12340"/>
    <w:rsid w:val="00F12EBB"/>
    <w:rsid w:val="00F13C19"/>
    <w:rsid w:val="00F13DB1"/>
    <w:rsid w:val="00F14469"/>
    <w:rsid w:val="00F15B3F"/>
    <w:rsid w:val="00F15CA3"/>
    <w:rsid w:val="00F15D46"/>
    <w:rsid w:val="00F16A92"/>
    <w:rsid w:val="00F17BA0"/>
    <w:rsid w:val="00F250F5"/>
    <w:rsid w:val="00F26AEB"/>
    <w:rsid w:val="00F279F9"/>
    <w:rsid w:val="00F30B7A"/>
    <w:rsid w:val="00F322DD"/>
    <w:rsid w:val="00F3420D"/>
    <w:rsid w:val="00F4061F"/>
    <w:rsid w:val="00F4150C"/>
    <w:rsid w:val="00F417E8"/>
    <w:rsid w:val="00F4279D"/>
    <w:rsid w:val="00F42C79"/>
    <w:rsid w:val="00F451B6"/>
    <w:rsid w:val="00F479CF"/>
    <w:rsid w:val="00F50DA6"/>
    <w:rsid w:val="00F5208C"/>
    <w:rsid w:val="00F53756"/>
    <w:rsid w:val="00F61C84"/>
    <w:rsid w:val="00F71039"/>
    <w:rsid w:val="00F719D7"/>
    <w:rsid w:val="00F7414F"/>
    <w:rsid w:val="00F7541E"/>
    <w:rsid w:val="00F76CFA"/>
    <w:rsid w:val="00F77FDF"/>
    <w:rsid w:val="00F80A50"/>
    <w:rsid w:val="00F82DD7"/>
    <w:rsid w:val="00F82F9E"/>
    <w:rsid w:val="00F86CF5"/>
    <w:rsid w:val="00F87FEB"/>
    <w:rsid w:val="00F91150"/>
    <w:rsid w:val="00F953CF"/>
    <w:rsid w:val="00F95DD2"/>
    <w:rsid w:val="00F978C2"/>
    <w:rsid w:val="00F97FFD"/>
    <w:rsid w:val="00FA7463"/>
    <w:rsid w:val="00FA75FE"/>
    <w:rsid w:val="00FB1204"/>
    <w:rsid w:val="00FB1B51"/>
    <w:rsid w:val="00FB1C9E"/>
    <w:rsid w:val="00FB1EF4"/>
    <w:rsid w:val="00FB2028"/>
    <w:rsid w:val="00FB70C3"/>
    <w:rsid w:val="00FC16B7"/>
    <w:rsid w:val="00FC1A6E"/>
    <w:rsid w:val="00FC2C2D"/>
    <w:rsid w:val="00FC4D42"/>
    <w:rsid w:val="00FC79DD"/>
    <w:rsid w:val="00FD6C42"/>
    <w:rsid w:val="00FE0DA9"/>
    <w:rsid w:val="00FE1C92"/>
    <w:rsid w:val="00FE3B9A"/>
    <w:rsid w:val="00FE5D78"/>
    <w:rsid w:val="00FE698C"/>
    <w:rsid w:val="00FE6D33"/>
    <w:rsid w:val="00FF1F06"/>
    <w:rsid w:val="00FF2E3C"/>
    <w:rsid w:val="00FF3705"/>
    <w:rsid w:val="00FF572D"/>
    <w:rsid w:val="00FF722F"/>
    <w:rsid w:val="00FF7B23"/>
    <w:rsid w:val="00FF7F07"/>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5245B"/>
  <w15:docId w15:val="{50910AB7-8337-464C-AB49-2AEBA1A67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FreeSans"/>
        <w:sz w:val="24"/>
        <w:szCs w:val="24"/>
        <w:lang w:val="en-GB"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textAlignment w:val="baseline"/>
    </w:pPr>
  </w:style>
  <w:style w:type="paragraph" w:styleId="Heading1">
    <w:name w:val="heading 1"/>
    <w:basedOn w:val="Normal"/>
    <w:next w:val="Normal"/>
    <w:link w:val="Heading1Char"/>
    <w:uiPriority w:val="9"/>
    <w:qFormat/>
    <w:rsid w:val="00F27298"/>
    <w:pPr>
      <w:keepNext/>
      <w:keepLines/>
      <w:suppressAutoHyphens w:val="0"/>
      <w:spacing w:before="240" w:line="259" w:lineRule="auto"/>
      <w:textAlignment w:val="auto"/>
      <w:outlineLvl w:val="0"/>
    </w:pPr>
    <w:rPr>
      <w:rFonts w:asciiTheme="majorHAnsi" w:eastAsiaTheme="majorEastAsia" w:hAnsiTheme="majorHAnsi" w:cstheme="majorBidi"/>
      <w:color w:val="2F5496" w:themeColor="accent1" w:themeShade="BF"/>
      <w:sz w:val="32"/>
      <w:szCs w:val="32"/>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semiHidden/>
    <w:unhideWhenUsed/>
    <w:rsid w:val="00AD3232"/>
    <w:rPr>
      <w:color w:val="0000FF"/>
      <w:u w:val="single"/>
    </w:rPr>
  </w:style>
  <w:style w:type="character" w:customStyle="1" w:styleId="Heading1Char">
    <w:name w:val="Heading 1 Char"/>
    <w:basedOn w:val="DefaultParagraphFont"/>
    <w:link w:val="Heading1"/>
    <w:uiPriority w:val="9"/>
    <w:qFormat/>
    <w:rsid w:val="00F27298"/>
    <w:rPr>
      <w:rFonts w:asciiTheme="majorHAnsi" w:eastAsiaTheme="majorEastAsia" w:hAnsiTheme="majorHAnsi" w:cstheme="majorBidi"/>
      <w:color w:val="2F5496" w:themeColor="accent1" w:themeShade="BF"/>
      <w:sz w:val="32"/>
      <w:szCs w:val="32"/>
      <w:lang w:val="en-US" w:eastAsia="en-US" w:bidi="ar-SA"/>
    </w:rPr>
  </w:style>
  <w:style w:type="character" w:customStyle="1" w:styleId="HeaderChar">
    <w:name w:val="Header Char"/>
    <w:basedOn w:val="DefaultParagraphFont"/>
    <w:link w:val="Header"/>
    <w:uiPriority w:val="99"/>
    <w:qFormat/>
    <w:rsid w:val="00823176"/>
    <w:rPr>
      <w:rFonts w:cs="Mangal"/>
      <w:szCs w:val="21"/>
    </w:rPr>
  </w:style>
  <w:style w:type="character" w:customStyle="1" w:styleId="FooterChar">
    <w:name w:val="Footer Char"/>
    <w:basedOn w:val="DefaultParagraphFont"/>
    <w:link w:val="Footer"/>
    <w:uiPriority w:val="99"/>
    <w:qFormat/>
    <w:rsid w:val="00823176"/>
    <w:rPr>
      <w:rFonts w:cs="Mangal"/>
      <w:szCs w:val="21"/>
    </w:rPr>
  </w:style>
  <w:style w:type="character" w:styleId="CommentReference">
    <w:name w:val="annotation reference"/>
    <w:basedOn w:val="DefaultParagraphFont"/>
    <w:uiPriority w:val="99"/>
    <w:semiHidden/>
    <w:unhideWhenUsed/>
    <w:qFormat/>
    <w:rsid w:val="002E02D1"/>
    <w:rPr>
      <w:sz w:val="16"/>
      <w:szCs w:val="16"/>
    </w:rPr>
  </w:style>
  <w:style w:type="character" w:customStyle="1" w:styleId="CommentTextChar">
    <w:name w:val="Comment Text Char"/>
    <w:basedOn w:val="DefaultParagraphFont"/>
    <w:link w:val="CommentText"/>
    <w:uiPriority w:val="99"/>
    <w:semiHidden/>
    <w:qFormat/>
    <w:rsid w:val="002E02D1"/>
    <w:rPr>
      <w:rFonts w:cs="Mangal"/>
      <w:sz w:val="20"/>
      <w:szCs w:val="18"/>
    </w:rPr>
  </w:style>
  <w:style w:type="character" w:customStyle="1" w:styleId="BalloonTextChar">
    <w:name w:val="Balloon Text Char"/>
    <w:basedOn w:val="DefaultParagraphFont"/>
    <w:link w:val="BalloonText"/>
    <w:uiPriority w:val="99"/>
    <w:semiHidden/>
    <w:qFormat/>
    <w:rsid w:val="002E02D1"/>
    <w:rPr>
      <w:rFonts w:ascii="Segoe UI" w:hAnsi="Segoe UI" w:cs="Mangal"/>
      <w:sz w:val="18"/>
      <w:szCs w:val="16"/>
    </w:rPr>
  </w:style>
  <w:style w:type="character" w:customStyle="1" w:styleId="CommentSubjectChar">
    <w:name w:val="Comment Subject Char"/>
    <w:basedOn w:val="CommentTextChar"/>
    <w:link w:val="CommentSubject"/>
    <w:uiPriority w:val="99"/>
    <w:semiHidden/>
    <w:qFormat/>
    <w:rsid w:val="00CD5A90"/>
    <w:rPr>
      <w:rFonts w:cs="Mangal"/>
      <w:b/>
      <w:bCs/>
      <w:sz w:val="20"/>
      <w:szCs w:val="18"/>
    </w:rPr>
  </w:style>
  <w:style w:type="character" w:customStyle="1" w:styleId="ListLabel1">
    <w:name w:val="ListLabel 1"/>
    <w:qFormat/>
    <w:rPr>
      <w:rFonts w:eastAsia="Noto Sans CJK SC Regular" w:cs="FreeSans"/>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Noto Sans CJK SC Regular" w:cs="FreeSans"/>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eastAsia="Noto Sans CJK SC Regular" w:cs="FreeSans"/>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eastAsia="Noto Sans CJK SC Regular" w:cs="FreeSans"/>
      <w:b/>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eastAsia="Noto Sans CJK SC Regular" w:cs="FreeSans"/>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eastAsia="Noto Sans CJK SC Regular" w:cs="FreeSans"/>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eastAsia="Noto Sans CJK SC Regular" w:cs="FreeSans"/>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eastAsia="Noto Sans CJK SC Regular" w:cs="Mangal"/>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eastAsia="Noto Sans CJK SC Regular" w:cs="FreeSans"/>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paragraph" w:customStyle="1" w:styleId="Heading">
    <w:name w:val="Heading"/>
    <w:basedOn w:val="Standard"/>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Textbody"/>
  </w:style>
  <w:style w:type="paragraph" w:styleId="Caption">
    <w:name w:val="caption"/>
    <w:basedOn w:val="Standard"/>
    <w:qFormat/>
    <w:pPr>
      <w:suppressLineNumbers/>
      <w:spacing w:before="120" w:after="120"/>
    </w:pPr>
    <w:rPr>
      <w:i/>
      <w:iCs/>
    </w:rPr>
  </w:style>
  <w:style w:type="paragraph" w:customStyle="1" w:styleId="Index">
    <w:name w:val="Index"/>
    <w:basedOn w:val="Standard"/>
    <w:qFormat/>
    <w:pPr>
      <w:suppressLineNumbers/>
    </w:pPr>
  </w:style>
  <w:style w:type="paragraph" w:customStyle="1" w:styleId="Standard">
    <w:name w:val="Standard"/>
    <w:qFormat/>
  </w:style>
  <w:style w:type="paragraph" w:customStyle="1" w:styleId="Textbody">
    <w:name w:val="Text body"/>
    <w:basedOn w:val="Standard"/>
    <w:qFormat/>
    <w:pPr>
      <w:spacing w:after="140" w:line="288" w:lineRule="auto"/>
    </w:pPr>
  </w:style>
  <w:style w:type="paragraph" w:styleId="Header">
    <w:name w:val="header"/>
    <w:basedOn w:val="Normal"/>
    <w:link w:val="HeaderChar"/>
    <w:uiPriority w:val="99"/>
    <w:unhideWhenUsed/>
    <w:rsid w:val="00823176"/>
    <w:pPr>
      <w:tabs>
        <w:tab w:val="center" w:pos="4513"/>
        <w:tab w:val="right" w:pos="9026"/>
      </w:tabs>
    </w:pPr>
    <w:rPr>
      <w:rFonts w:cs="Mangal"/>
      <w:szCs w:val="21"/>
    </w:rPr>
  </w:style>
  <w:style w:type="paragraph" w:styleId="Footer">
    <w:name w:val="footer"/>
    <w:basedOn w:val="Normal"/>
    <w:link w:val="FooterChar"/>
    <w:uiPriority w:val="99"/>
    <w:unhideWhenUsed/>
    <w:rsid w:val="00823176"/>
    <w:pPr>
      <w:tabs>
        <w:tab w:val="center" w:pos="4513"/>
        <w:tab w:val="right" w:pos="9026"/>
      </w:tabs>
    </w:pPr>
    <w:rPr>
      <w:rFonts w:cs="Mangal"/>
      <w:szCs w:val="21"/>
    </w:rPr>
  </w:style>
  <w:style w:type="paragraph" w:styleId="NormalWeb">
    <w:name w:val="Normal (Web)"/>
    <w:basedOn w:val="Normal"/>
    <w:uiPriority w:val="99"/>
    <w:semiHidden/>
    <w:unhideWhenUsed/>
    <w:qFormat/>
    <w:rsid w:val="009441EF"/>
    <w:pPr>
      <w:suppressAutoHyphens w:val="0"/>
      <w:spacing w:beforeAutospacing="1" w:afterAutospacing="1"/>
      <w:textAlignment w:val="auto"/>
    </w:pPr>
    <w:rPr>
      <w:rFonts w:ascii="Times New Roman" w:eastAsia="Times New Roman" w:hAnsi="Times New Roman" w:cs="Times New Roman"/>
      <w:lang w:eastAsia="en-GB" w:bidi="ar-SA"/>
    </w:rPr>
  </w:style>
  <w:style w:type="paragraph" w:styleId="ListParagraph">
    <w:name w:val="List Paragraph"/>
    <w:basedOn w:val="Normal"/>
    <w:uiPriority w:val="34"/>
    <w:qFormat/>
    <w:rsid w:val="00FA031C"/>
    <w:pPr>
      <w:ind w:left="720"/>
      <w:contextualSpacing/>
    </w:pPr>
    <w:rPr>
      <w:rFonts w:cs="Mangal"/>
      <w:szCs w:val="21"/>
    </w:rPr>
  </w:style>
  <w:style w:type="paragraph" w:styleId="CommentText">
    <w:name w:val="annotation text"/>
    <w:basedOn w:val="Normal"/>
    <w:link w:val="CommentTextChar"/>
    <w:uiPriority w:val="99"/>
    <w:semiHidden/>
    <w:unhideWhenUsed/>
    <w:qFormat/>
    <w:rsid w:val="002E02D1"/>
    <w:rPr>
      <w:rFonts w:cs="Mangal"/>
      <w:sz w:val="20"/>
      <w:szCs w:val="18"/>
    </w:rPr>
  </w:style>
  <w:style w:type="paragraph" w:styleId="BalloonText">
    <w:name w:val="Balloon Text"/>
    <w:basedOn w:val="Normal"/>
    <w:link w:val="BalloonTextChar"/>
    <w:uiPriority w:val="99"/>
    <w:semiHidden/>
    <w:unhideWhenUsed/>
    <w:qFormat/>
    <w:rsid w:val="002E02D1"/>
    <w:rPr>
      <w:rFonts w:ascii="Segoe UI" w:hAnsi="Segoe UI" w:cs="Mangal"/>
      <w:sz w:val="18"/>
      <w:szCs w:val="16"/>
    </w:rPr>
  </w:style>
  <w:style w:type="paragraph" w:styleId="CommentSubject">
    <w:name w:val="annotation subject"/>
    <w:basedOn w:val="CommentText"/>
    <w:link w:val="CommentSubjectChar"/>
    <w:uiPriority w:val="99"/>
    <w:semiHidden/>
    <w:unhideWhenUsed/>
    <w:qFormat/>
    <w:rsid w:val="00CD5A90"/>
    <w:rPr>
      <w:b/>
      <w:bCs/>
    </w:rPr>
  </w:style>
  <w:style w:type="table" w:styleId="TableGrid">
    <w:name w:val="Table Grid"/>
    <w:basedOn w:val="TableNormal"/>
    <w:uiPriority w:val="39"/>
    <w:rsid w:val="00E04F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F82F9E"/>
    <w:rPr>
      <w:rFonts w:cs="Mangal"/>
      <w:szCs w:val="21"/>
    </w:rPr>
  </w:style>
  <w:style w:type="character" w:styleId="Strong">
    <w:name w:val="Strong"/>
    <w:basedOn w:val="DefaultParagraphFont"/>
    <w:uiPriority w:val="22"/>
    <w:qFormat/>
    <w:rsid w:val="00F279F9"/>
    <w:rPr>
      <w:b/>
      <w:bCs/>
    </w:rPr>
  </w:style>
  <w:style w:type="character" w:customStyle="1" w:styleId="citationref">
    <w:name w:val="citationref"/>
    <w:basedOn w:val="DefaultParagraphFont"/>
    <w:rsid w:val="00F80A50"/>
  </w:style>
  <w:style w:type="character" w:styleId="Hyperlink">
    <w:name w:val="Hyperlink"/>
    <w:basedOn w:val="DefaultParagraphFont"/>
    <w:uiPriority w:val="99"/>
    <w:semiHidden/>
    <w:unhideWhenUsed/>
    <w:rsid w:val="00F80A50"/>
    <w:rPr>
      <w:color w:val="0000FF"/>
      <w:u w:val="single"/>
    </w:rPr>
  </w:style>
  <w:style w:type="character" w:customStyle="1" w:styleId="internalref">
    <w:name w:val="internalref"/>
    <w:basedOn w:val="DefaultParagraphFont"/>
    <w:rsid w:val="00F80A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4883870">
      <w:bodyDiv w:val="1"/>
      <w:marLeft w:val="0"/>
      <w:marRight w:val="0"/>
      <w:marTop w:val="0"/>
      <w:marBottom w:val="0"/>
      <w:divBdr>
        <w:top w:val="none" w:sz="0" w:space="0" w:color="auto"/>
        <w:left w:val="none" w:sz="0" w:space="0" w:color="auto"/>
        <w:bottom w:val="none" w:sz="0" w:space="0" w:color="auto"/>
        <w:right w:val="none" w:sz="0" w:space="0" w:color="auto"/>
      </w:divBdr>
    </w:div>
    <w:div w:id="1279601450">
      <w:bodyDiv w:val="1"/>
      <w:marLeft w:val="0"/>
      <w:marRight w:val="0"/>
      <w:marTop w:val="0"/>
      <w:marBottom w:val="0"/>
      <w:divBdr>
        <w:top w:val="none" w:sz="0" w:space="0" w:color="auto"/>
        <w:left w:val="none" w:sz="0" w:space="0" w:color="auto"/>
        <w:bottom w:val="none" w:sz="0" w:space="0" w:color="auto"/>
        <w:right w:val="none" w:sz="0" w:space="0" w:color="auto"/>
      </w:divBdr>
    </w:div>
    <w:div w:id="1288242062">
      <w:bodyDiv w:val="1"/>
      <w:marLeft w:val="0"/>
      <w:marRight w:val="0"/>
      <w:marTop w:val="0"/>
      <w:marBottom w:val="0"/>
      <w:divBdr>
        <w:top w:val="none" w:sz="0" w:space="0" w:color="auto"/>
        <w:left w:val="none" w:sz="0" w:space="0" w:color="auto"/>
        <w:bottom w:val="none" w:sz="0" w:space="0" w:color="auto"/>
        <w:right w:val="none" w:sz="0" w:space="0" w:color="auto"/>
      </w:divBdr>
      <w:divsChild>
        <w:div w:id="121925881">
          <w:marLeft w:val="0"/>
          <w:marRight w:val="0"/>
          <w:marTop w:val="0"/>
          <w:marBottom w:val="0"/>
          <w:divBdr>
            <w:top w:val="none" w:sz="0" w:space="0" w:color="auto"/>
            <w:left w:val="none" w:sz="0" w:space="0" w:color="auto"/>
            <w:bottom w:val="none" w:sz="0" w:space="0" w:color="auto"/>
            <w:right w:val="none" w:sz="0" w:space="0" w:color="auto"/>
          </w:divBdr>
        </w:div>
        <w:div w:id="419713516">
          <w:marLeft w:val="0"/>
          <w:marRight w:val="0"/>
          <w:marTop w:val="0"/>
          <w:marBottom w:val="0"/>
          <w:divBdr>
            <w:top w:val="none" w:sz="0" w:space="0" w:color="auto"/>
            <w:left w:val="none" w:sz="0" w:space="0" w:color="auto"/>
            <w:bottom w:val="none" w:sz="0" w:space="0" w:color="auto"/>
            <w:right w:val="none" w:sz="0" w:space="0" w:color="auto"/>
          </w:divBdr>
        </w:div>
        <w:div w:id="1655794333">
          <w:marLeft w:val="0"/>
          <w:marRight w:val="0"/>
          <w:marTop w:val="0"/>
          <w:marBottom w:val="0"/>
          <w:divBdr>
            <w:top w:val="none" w:sz="0" w:space="0" w:color="auto"/>
            <w:left w:val="none" w:sz="0" w:space="0" w:color="auto"/>
            <w:bottom w:val="none" w:sz="0" w:space="0" w:color="auto"/>
            <w:right w:val="none" w:sz="0" w:space="0" w:color="auto"/>
          </w:divBdr>
        </w:div>
        <w:div w:id="669672801">
          <w:marLeft w:val="0"/>
          <w:marRight w:val="0"/>
          <w:marTop w:val="0"/>
          <w:marBottom w:val="0"/>
          <w:divBdr>
            <w:top w:val="none" w:sz="0" w:space="0" w:color="auto"/>
            <w:left w:val="none" w:sz="0" w:space="0" w:color="auto"/>
            <w:bottom w:val="none" w:sz="0" w:space="0" w:color="auto"/>
            <w:right w:val="none" w:sz="0" w:space="0" w:color="auto"/>
          </w:divBdr>
        </w:div>
        <w:div w:id="1346052805">
          <w:marLeft w:val="0"/>
          <w:marRight w:val="0"/>
          <w:marTop w:val="0"/>
          <w:marBottom w:val="0"/>
          <w:divBdr>
            <w:top w:val="none" w:sz="0" w:space="0" w:color="auto"/>
            <w:left w:val="none" w:sz="0" w:space="0" w:color="auto"/>
            <w:bottom w:val="none" w:sz="0" w:space="0" w:color="auto"/>
            <w:right w:val="none" w:sz="0" w:space="0" w:color="auto"/>
          </w:divBdr>
        </w:div>
        <w:div w:id="1702707084">
          <w:marLeft w:val="0"/>
          <w:marRight w:val="0"/>
          <w:marTop w:val="0"/>
          <w:marBottom w:val="0"/>
          <w:divBdr>
            <w:top w:val="none" w:sz="0" w:space="0" w:color="auto"/>
            <w:left w:val="none" w:sz="0" w:space="0" w:color="auto"/>
            <w:bottom w:val="none" w:sz="0" w:space="0" w:color="auto"/>
            <w:right w:val="none" w:sz="0" w:space="0" w:color="auto"/>
          </w:divBdr>
        </w:div>
        <w:div w:id="1946880785">
          <w:marLeft w:val="0"/>
          <w:marRight w:val="0"/>
          <w:marTop w:val="0"/>
          <w:marBottom w:val="0"/>
          <w:divBdr>
            <w:top w:val="none" w:sz="0" w:space="0" w:color="auto"/>
            <w:left w:val="none" w:sz="0" w:space="0" w:color="auto"/>
            <w:bottom w:val="none" w:sz="0" w:space="0" w:color="auto"/>
            <w:right w:val="none" w:sz="0" w:space="0" w:color="auto"/>
          </w:divBdr>
        </w:div>
        <w:div w:id="73404315">
          <w:marLeft w:val="0"/>
          <w:marRight w:val="0"/>
          <w:marTop w:val="0"/>
          <w:marBottom w:val="0"/>
          <w:divBdr>
            <w:top w:val="none" w:sz="0" w:space="0" w:color="auto"/>
            <w:left w:val="none" w:sz="0" w:space="0" w:color="auto"/>
            <w:bottom w:val="none" w:sz="0" w:space="0" w:color="auto"/>
            <w:right w:val="none" w:sz="0" w:space="0" w:color="auto"/>
          </w:divBdr>
        </w:div>
        <w:div w:id="1215853367">
          <w:marLeft w:val="0"/>
          <w:marRight w:val="0"/>
          <w:marTop w:val="0"/>
          <w:marBottom w:val="0"/>
          <w:divBdr>
            <w:top w:val="none" w:sz="0" w:space="0" w:color="auto"/>
            <w:left w:val="none" w:sz="0" w:space="0" w:color="auto"/>
            <w:bottom w:val="none" w:sz="0" w:space="0" w:color="auto"/>
            <w:right w:val="none" w:sz="0" w:space="0" w:color="auto"/>
          </w:divBdr>
        </w:div>
        <w:div w:id="48578442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onlinelibrary.wiley.com/doi/10.1111/oik.04507" TargetMode="External"/><Relationship Id="rId5" Type="http://schemas.openxmlformats.org/officeDocument/2006/relationships/webSettings" Target="webSettings.xml"/><Relationship Id="rId10" Type="http://schemas.openxmlformats.org/officeDocument/2006/relationships/hyperlink" Target="https://onlinelibrary.wiley.com/doi/10.1111/oik.04507" TargetMode="External"/><Relationship Id="rId4" Type="http://schemas.openxmlformats.org/officeDocument/2006/relationships/settings" Target="settings.xml"/><Relationship Id="rId9" Type="http://schemas.openxmlformats.org/officeDocument/2006/relationships/hyperlink" Target="https://onlinelibrary.wiley.com/doi/10.1111/oik.04507"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0B9C2EE9-5FE4-44CD-B3AA-1C04B13798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5690</TotalTime>
  <Pages>1</Pages>
  <Words>17868</Words>
  <Characters>101852</Characters>
  <Application>Microsoft Office Word</Application>
  <DocSecurity>0</DocSecurity>
  <Lines>848</Lines>
  <Paragraphs>238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Adrienne</dc:creator>
  <dc:description/>
  <cp:lastModifiedBy>Adrienne</cp:lastModifiedBy>
  <cp:revision>1147</cp:revision>
  <dcterms:created xsi:type="dcterms:W3CDTF">2018-12-03T14:37:00Z</dcterms:created>
  <dcterms:modified xsi:type="dcterms:W3CDTF">2019-05-02T19:14:00Z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Mendeley Citation Style_1">
    <vt:lpwstr>http://www.zotero.org/styles/harvard-cite-them-right</vt:lpwstr>
  </property>
  <property fmtid="{D5CDD505-2E9C-101B-9397-08002B2CF9AE}" pid="7" name="Mendeley Document_1">
    <vt:lpwstr>True</vt:lpwstr>
  </property>
  <property fmtid="{D5CDD505-2E9C-101B-9397-08002B2CF9AE}" pid="8" name="Mendeley Recent Style Id 0_1">
    <vt:lpwstr>http://www.zotero.org/styles/american-medical-association</vt:lpwstr>
  </property>
  <property fmtid="{D5CDD505-2E9C-101B-9397-08002B2CF9AE}" pid="9" name="Mendeley Recent Style Id 1_1">
    <vt:lpwstr>http://www.zotero.org/styles/american-political-science-association</vt:lpwstr>
  </property>
  <property fmtid="{D5CDD505-2E9C-101B-9397-08002B2CF9AE}" pid="10" name="Mendeley Recent Style Id 2_1">
    <vt:lpwstr>http://www.zotero.org/styles/apa</vt:lpwstr>
  </property>
  <property fmtid="{D5CDD505-2E9C-101B-9397-08002B2CF9AE}" pid="11" name="Mendeley Recent Style Id 3_1">
    <vt:lpwstr>http://www.zotero.org/styles/american-sociological-association</vt:lpwstr>
  </property>
  <property fmtid="{D5CDD505-2E9C-101B-9397-08002B2CF9AE}" pid="12" name="Mendeley Recent Style Id 4_1">
    <vt:lpwstr>http://www.zotero.org/styles/chicago-author-date</vt:lpwstr>
  </property>
  <property fmtid="{D5CDD505-2E9C-101B-9397-08002B2CF9AE}" pid="13" name="Mendeley Recent Style Id 5_1">
    <vt:lpwstr>http://www.zotero.org/styles/harvard-cite-them-right</vt:lpwstr>
  </property>
  <property fmtid="{D5CDD505-2E9C-101B-9397-08002B2CF9AE}" pid="14" name="Mendeley Recent Style Id 6_1">
    <vt:lpwstr>http://www.zotero.org/styles/ieee</vt:lpwstr>
  </property>
  <property fmtid="{D5CDD505-2E9C-101B-9397-08002B2CF9AE}" pid="15" name="Mendeley Recent Style Id 7_1">
    <vt:lpwstr>http://www.zotero.org/styles/modern-humanities-research-association</vt:lpwstr>
  </property>
  <property fmtid="{D5CDD505-2E9C-101B-9397-08002B2CF9AE}" pid="16" name="Mendeley Recent Style Id 8_1">
    <vt:lpwstr>http://www.zotero.org/styles/modern-language-association</vt:lpwstr>
  </property>
  <property fmtid="{D5CDD505-2E9C-101B-9397-08002B2CF9AE}" pid="17" name="Mendeley Recent Style Id 9_1">
    <vt:lpwstr>http://www.zotero.org/styles/nature</vt:lpwstr>
  </property>
  <property fmtid="{D5CDD505-2E9C-101B-9397-08002B2CF9AE}" pid="18" name="Mendeley Recent Style Name 0_1">
    <vt:lpwstr>American Medical Association</vt:lpwstr>
  </property>
  <property fmtid="{D5CDD505-2E9C-101B-9397-08002B2CF9AE}" pid="19" name="Mendeley Recent Style Name 1_1">
    <vt:lpwstr>American Political Science Association</vt:lpwstr>
  </property>
  <property fmtid="{D5CDD505-2E9C-101B-9397-08002B2CF9AE}" pid="20" name="Mendeley Recent Style Name 2_1">
    <vt:lpwstr>American Psychological Association 6th edition</vt:lpwstr>
  </property>
  <property fmtid="{D5CDD505-2E9C-101B-9397-08002B2CF9AE}" pid="21" name="Mendeley Recent Style Name 3_1">
    <vt:lpwstr>American Sociological Association</vt:lpwstr>
  </property>
  <property fmtid="{D5CDD505-2E9C-101B-9397-08002B2CF9AE}" pid="22" name="Mendeley Recent Style Name 4_1">
    <vt:lpwstr>Chicago Manual of Style 17th edition (author-date)</vt:lpwstr>
  </property>
  <property fmtid="{D5CDD505-2E9C-101B-9397-08002B2CF9AE}" pid="23" name="Mendeley Recent Style Name 5_1">
    <vt:lpwstr>Cite Them Right 10th edition - Harvard</vt:lpwstr>
  </property>
  <property fmtid="{D5CDD505-2E9C-101B-9397-08002B2CF9AE}" pid="24" name="Mendeley Recent Style Name 6_1">
    <vt:lpwstr>IEEE</vt:lpwstr>
  </property>
  <property fmtid="{D5CDD505-2E9C-101B-9397-08002B2CF9AE}" pid="25" name="Mendeley Recent Style Name 7_1">
    <vt:lpwstr>Modern Humanities Research Association 3rd edition (note with bibliography)</vt:lpwstr>
  </property>
  <property fmtid="{D5CDD505-2E9C-101B-9397-08002B2CF9AE}" pid="26" name="Mendeley Recent Style Name 8_1">
    <vt:lpwstr>Modern Language Association 8th edition</vt:lpwstr>
  </property>
  <property fmtid="{D5CDD505-2E9C-101B-9397-08002B2CF9AE}" pid="27" name="Mendeley Recent Style Name 9_1">
    <vt:lpwstr>Nature</vt:lpwstr>
  </property>
  <property fmtid="{D5CDD505-2E9C-101B-9397-08002B2CF9AE}" pid="28" name="Mendeley Unique User Id_1">
    <vt:lpwstr>1d89e077-872c-3784-8f00-4f01415a4e5a</vt:lpwstr>
  </property>
  <property fmtid="{D5CDD505-2E9C-101B-9397-08002B2CF9AE}" pid="29" name="ScaleCrop">
    <vt:bool>false</vt:bool>
  </property>
  <property fmtid="{D5CDD505-2E9C-101B-9397-08002B2CF9AE}" pid="30" name="ShareDoc">
    <vt:bool>false</vt:bool>
  </property>
</Properties>
</file>