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75" w:rsidRPr="00AD5BBC" w:rsidRDefault="009C314A" w:rsidP="00AD5BBC">
      <w:pPr>
        <w:pStyle w:val="Ttulo"/>
        <w:jc w:val="center"/>
        <w:rPr>
          <w:rFonts w:ascii="Calibri" w:hAnsi="Calibri"/>
          <w:noProof/>
          <w:lang w:val="es-ES"/>
        </w:rPr>
      </w:pPr>
      <w:r w:rsidRPr="00AD5BBC">
        <w:rPr>
          <w:rFonts w:ascii="Calibri" w:hAnsi="Calibri"/>
          <w:noProof/>
          <w:color w:val="B01513"/>
          <w:lang w:val="es-ES"/>
        </w:rPr>
        <w:t>¿Promocionando las adicciones?</w:t>
      </w:r>
    </w:p>
    <w:p w:rsidR="009C314A" w:rsidRPr="00AD5BBC" w:rsidRDefault="009C314A" w:rsidP="00AD5BBC">
      <w:pPr>
        <w:spacing w:after="0" w:line="240" w:lineRule="auto"/>
        <w:jc w:val="center"/>
        <w:rPr>
          <w:rFonts w:ascii="Arial" w:hAnsi="Arial" w:cs="Arial"/>
          <w:noProof/>
          <w:sz w:val="24"/>
          <w:szCs w:val="24"/>
          <w:u w:val="single"/>
          <w:lang w:val="es-ES"/>
        </w:rPr>
      </w:pPr>
      <w:r w:rsidRPr="00AD5BBC">
        <w:rPr>
          <w:rFonts w:ascii="Arial" w:hAnsi="Arial" w:cs="Arial"/>
          <w:noProof/>
          <w:sz w:val="24"/>
          <w:szCs w:val="24"/>
          <w:u w:val="single"/>
          <w:lang w:val="es-ES"/>
        </w:rPr>
        <w:t>Un breve ensayo sobre la relación entre el consumo de alcohol en México y la publicidad.</w:t>
      </w:r>
    </w:p>
    <w:p w:rsidR="009C314A" w:rsidRPr="00AD5BBC" w:rsidRDefault="009C314A" w:rsidP="00AD5BBC">
      <w:pPr>
        <w:spacing w:after="0" w:line="240" w:lineRule="auto"/>
        <w:jc w:val="center"/>
        <w:rPr>
          <w:rFonts w:ascii="Arial" w:hAnsi="Arial" w:cs="Arial"/>
          <w:noProof/>
          <w:sz w:val="24"/>
          <w:szCs w:val="24"/>
          <w:lang w:val="es-ES"/>
        </w:rPr>
      </w:pPr>
    </w:p>
    <w:p w:rsidR="00F42F9E" w:rsidRPr="00AD5BBC" w:rsidRDefault="00F42F9E" w:rsidP="00AD5BBC">
      <w:pPr>
        <w:spacing w:after="0" w:line="240" w:lineRule="auto"/>
        <w:jc w:val="right"/>
        <w:rPr>
          <w:rFonts w:ascii="Arial" w:hAnsi="Arial" w:cs="Arial"/>
          <w:noProof/>
          <w:sz w:val="24"/>
          <w:szCs w:val="24"/>
          <w:lang w:val="es-ES"/>
        </w:rPr>
      </w:pPr>
      <w:r w:rsidRPr="00AD5BBC">
        <w:rPr>
          <w:rFonts w:ascii="Arial" w:hAnsi="Arial" w:cs="Arial"/>
          <w:noProof/>
          <w:sz w:val="24"/>
          <w:szCs w:val="24"/>
          <w:lang w:val="es-ES"/>
        </w:rPr>
        <w:t>Adriana Felisa Chávez De la Peña</w:t>
      </w:r>
    </w:p>
    <w:p w:rsidR="00F42F9E" w:rsidRPr="00AD5BBC" w:rsidRDefault="000B1692" w:rsidP="00AD5BBC">
      <w:pPr>
        <w:spacing w:after="0" w:line="240" w:lineRule="auto"/>
        <w:jc w:val="right"/>
        <w:rPr>
          <w:rFonts w:ascii="Arial" w:hAnsi="Arial" w:cs="Arial"/>
          <w:noProof/>
          <w:sz w:val="24"/>
          <w:szCs w:val="24"/>
          <w:lang w:val="es-ES"/>
        </w:rPr>
      </w:pPr>
      <w:r>
        <w:rPr>
          <w:rFonts w:ascii="Arial" w:hAnsi="Arial" w:cs="Arial"/>
          <w:noProof/>
          <w:sz w:val="24"/>
          <w:szCs w:val="24"/>
          <w:lang w:val="es-ES"/>
        </w:rPr>
        <w:t>G</w:t>
      </w:r>
      <w:r w:rsidR="00F42F9E" w:rsidRPr="00AD5BBC">
        <w:rPr>
          <w:rFonts w:ascii="Arial" w:hAnsi="Arial" w:cs="Arial"/>
          <w:noProof/>
          <w:sz w:val="24"/>
          <w:szCs w:val="24"/>
          <w:lang w:val="es-ES"/>
        </w:rPr>
        <w:t>rupo 8710</w:t>
      </w:r>
    </w:p>
    <w:p w:rsidR="000B1692" w:rsidRDefault="000B1692" w:rsidP="00AD5BBC">
      <w:pPr>
        <w:jc w:val="both"/>
        <w:rPr>
          <w:rFonts w:ascii="Arial" w:hAnsi="Arial" w:cs="Arial"/>
          <w:sz w:val="24"/>
          <w:szCs w:val="24"/>
          <w:lang w:val="es-ES"/>
        </w:rPr>
      </w:pPr>
      <w:r>
        <w:rPr>
          <w:rFonts w:ascii="Arial" w:hAnsi="Arial" w:cs="Arial"/>
          <w:noProof/>
          <w:sz w:val="24"/>
          <w:szCs w:val="24"/>
          <w:lang w:val="es-MX" w:eastAsia="es-MX"/>
        </w:rPr>
        <w:drawing>
          <wp:anchor distT="0" distB="0" distL="114300" distR="114300" simplePos="0" relativeHeight="251658240" behindDoc="0" locked="0" layoutInCell="1" allowOverlap="1">
            <wp:simplePos x="0" y="0"/>
            <wp:positionH relativeFrom="column">
              <wp:posOffset>4067175</wp:posOffset>
            </wp:positionH>
            <wp:positionV relativeFrom="paragraph">
              <wp:posOffset>93345</wp:posOffset>
            </wp:positionV>
            <wp:extent cx="2847975" cy="3552825"/>
            <wp:effectExtent l="19050" t="0" r="9525" b="0"/>
            <wp:wrapSquare wrapText="bothSides"/>
            <wp:docPr id="1" name="Imagen 1" descr="http://www.milenio.com/cultura/Ingesta-pais_MILIMA20150513_00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lenio.com/cultura/Ingesta-pais_MILIMA20150513_0008_1.jpg"/>
                    <pic:cNvPicPr>
                      <a:picLocks noChangeAspect="1" noChangeArrowheads="1"/>
                    </pic:cNvPicPr>
                  </pic:nvPicPr>
                  <pic:blipFill>
                    <a:blip r:embed="rId9" cstate="print"/>
                    <a:srcRect/>
                    <a:stretch>
                      <a:fillRect/>
                    </a:stretch>
                  </pic:blipFill>
                  <pic:spPr bwMode="auto">
                    <a:xfrm>
                      <a:off x="0" y="0"/>
                      <a:ext cx="2847975" cy="3552825"/>
                    </a:xfrm>
                    <a:prstGeom prst="rect">
                      <a:avLst/>
                    </a:prstGeom>
                    <a:noFill/>
                    <a:ln w="9525">
                      <a:noFill/>
                      <a:miter lim="800000"/>
                      <a:headEnd/>
                      <a:tailEnd/>
                    </a:ln>
                  </pic:spPr>
                </pic:pic>
              </a:graphicData>
            </a:graphic>
          </wp:anchor>
        </w:drawing>
      </w:r>
      <w:r w:rsidR="008014E7">
        <w:rPr>
          <w:rFonts w:ascii="Arial" w:hAnsi="Arial" w:cs="Arial"/>
          <w:sz w:val="24"/>
          <w:szCs w:val="24"/>
          <w:lang w:val="es-ES"/>
        </w:rPr>
        <w:t>El consumo de sustancias adictivas en la adolescencia se explica por la conjunción de factores tanto externos como inherentes al individuo: por una parte, se habla de una presión social creciente que promueve el consumo de sustancias adictivas tanto de manera directa (por medio de amigos o familiares) como indirecta (por los estereotipos de grandeza promovidos por los medios masivos de comunicación), y por otro lado, resalta la falta de desarrollo de las áreas frontales del cerebro en la población adolescente, que los hace susceptibles a cometer ‘malas decisiones’ (poca resistencia a la tentación, al riesgo y al seguimiento de normas  e instrucciones).  (</w:t>
      </w:r>
      <w:proofErr w:type="spellStart"/>
      <w:r w:rsidR="008014E7">
        <w:rPr>
          <w:rFonts w:ascii="Arial" w:hAnsi="Arial" w:cs="Arial"/>
          <w:sz w:val="24"/>
          <w:szCs w:val="24"/>
          <w:lang w:val="es-ES"/>
        </w:rPr>
        <w:t>Villalbí</w:t>
      </w:r>
      <w:proofErr w:type="spellEnd"/>
      <w:r w:rsidR="008014E7">
        <w:rPr>
          <w:rFonts w:ascii="Arial" w:hAnsi="Arial" w:cs="Arial"/>
          <w:sz w:val="24"/>
          <w:szCs w:val="24"/>
          <w:lang w:val="es-ES"/>
        </w:rPr>
        <w:t xml:space="preserve">, Nebot &amp; </w:t>
      </w:r>
      <w:proofErr w:type="spellStart"/>
      <w:r w:rsidR="008014E7">
        <w:rPr>
          <w:rFonts w:ascii="Arial" w:hAnsi="Arial" w:cs="Arial"/>
          <w:sz w:val="24"/>
          <w:szCs w:val="24"/>
          <w:lang w:val="es-ES"/>
        </w:rPr>
        <w:t>Ballestín</w:t>
      </w:r>
      <w:proofErr w:type="spellEnd"/>
      <w:r w:rsidR="008014E7">
        <w:rPr>
          <w:rFonts w:ascii="Arial" w:hAnsi="Arial" w:cs="Arial"/>
          <w:sz w:val="24"/>
          <w:szCs w:val="24"/>
          <w:lang w:val="es-ES"/>
        </w:rPr>
        <w:t>, 1994)</w:t>
      </w:r>
    </w:p>
    <w:p w:rsidR="000B1692" w:rsidRDefault="008014E7" w:rsidP="00AD5BBC">
      <w:pPr>
        <w:jc w:val="both"/>
        <w:rPr>
          <w:rFonts w:ascii="Arial" w:hAnsi="Arial" w:cs="Arial"/>
          <w:sz w:val="24"/>
          <w:szCs w:val="24"/>
          <w:lang w:val="es-ES"/>
        </w:rPr>
      </w:pPr>
      <w:r>
        <w:rPr>
          <w:rFonts w:ascii="Arial" w:hAnsi="Arial" w:cs="Arial"/>
          <w:sz w:val="24"/>
          <w:szCs w:val="24"/>
          <w:lang w:val="es-ES"/>
        </w:rPr>
        <w:t xml:space="preserve">La adicción tiene, a nivel fisiológico, dos componentes importantes: la tolerancia y la dependencia. La primera hace referencia a un incremento en el umbral </w:t>
      </w:r>
      <w:r w:rsidR="00C675E2">
        <w:rPr>
          <w:rFonts w:ascii="Arial" w:hAnsi="Arial" w:cs="Arial"/>
          <w:sz w:val="24"/>
          <w:szCs w:val="24"/>
          <w:lang w:val="es-ES"/>
        </w:rPr>
        <w:t xml:space="preserve">de reactividad hacia la sustancia de consumo recurrente, de manera que el sujeto cada vez requiere de mayores cantidades de la misma para producir el mismo efecto. Por otra parte, la dependencia se define como un cambio </w:t>
      </w:r>
      <w:proofErr w:type="spellStart"/>
      <w:r w:rsidR="00C675E2">
        <w:rPr>
          <w:rFonts w:ascii="Arial" w:hAnsi="Arial" w:cs="Arial"/>
          <w:sz w:val="24"/>
          <w:szCs w:val="24"/>
          <w:lang w:val="es-ES"/>
        </w:rPr>
        <w:t>alostático</w:t>
      </w:r>
      <w:proofErr w:type="spellEnd"/>
      <w:r w:rsidR="00C675E2">
        <w:rPr>
          <w:rFonts w:ascii="Arial" w:hAnsi="Arial" w:cs="Arial"/>
          <w:sz w:val="24"/>
          <w:szCs w:val="24"/>
          <w:lang w:val="es-ES"/>
        </w:rPr>
        <w:t>, en que el cuerpo (en particular, el cerebro) se acostumbra a la presencia del componente activo de la sustancia y resiente su ausencia, de tal suerte que se continúa consumiendo la sustancia para evitar el displacer que produce la privación de la misma, y no porque ésta siga teniendo un valor hedónico propio.</w:t>
      </w:r>
    </w:p>
    <w:p w:rsidR="00FE5C92" w:rsidRDefault="00FE5C92" w:rsidP="00AD5BBC">
      <w:pPr>
        <w:jc w:val="both"/>
        <w:rPr>
          <w:rFonts w:ascii="Arial" w:hAnsi="Arial" w:cs="Arial"/>
          <w:sz w:val="24"/>
          <w:szCs w:val="24"/>
          <w:lang w:val="es-ES"/>
        </w:rPr>
      </w:pPr>
      <w:r>
        <w:rPr>
          <w:rFonts w:ascii="Arial" w:hAnsi="Arial" w:cs="Arial"/>
          <w:sz w:val="24"/>
          <w:szCs w:val="24"/>
          <w:lang w:val="es-ES"/>
        </w:rPr>
        <w:t xml:space="preserve">Retomando un poco </w:t>
      </w:r>
      <w:r w:rsidR="003C4CB2">
        <w:rPr>
          <w:rFonts w:ascii="Arial" w:hAnsi="Arial" w:cs="Arial"/>
          <w:sz w:val="24"/>
          <w:szCs w:val="24"/>
          <w:lang w:val="es-ES"/>
        </w:rPr>
        <w:t>a los datos estadísticos internacionales</w:t>
      </w:r>
      <w:r>
        <w:rPr>
          <w:rFonts w:ascii="Arial" w:hAnsi="Arial" w:cs="Arial"/>
          <w:sz w:val="24"/>
          <w:szCs w:val="24"/>
          <w:lang w:val="es-ES"/>
        </w:rPr>
        <w:t xml:space="preserve"> respecto al consumo de alcohol por año</w:t>
      </w:r>
      <w:r w:rsidR="003C4CB2">
        <w:rPr>
          <w:rFonts w:ascii="Arial" w:hAnsi="Arial" w:cs="Arial"/>
          <w:sz w:val="24"/>
          <w:szCs w:val="24"/>
          <w:lang w:val="es-ES"/>
        </w:rPr>
        <w:t>, publicados por la OCDE esta semana, resulta interesante resaltar el contraste que existe entre los países que puntúan en los primeros lugares (</w:t>
      </w:r>
      <w:proofErr w:type="spellStart"/>
      <w:r w:rsidR="003C4CB2">
        <w:rPr>
          <w:rFonts w:ascii="Arial" w:hAnsi="Arial" w:cs="Arial"/>
          <w:sz w:val="24"/>
          <w:szCs w:val="24"/>
          <w:lang w:val="es-ES"/>
        </w:rPr>
        <w:t>e.g.</w:t>
      </w:r>
      <w:proofErr w:type="spellEnd"/>
      <w:r w:rsidR="003C4CB2">
        <w:rPr>
          <w:rFonts w:ascii="Arial" w:hAnsi="Arial" w:cs="Arial"/>
          <w:sz w:val="24"/>
          <w:szCs w:val="24"/>
          <w:lang w:val="es-ES"/>
        </w:rPr>
        <w:t xml:space="preserve"> Estonia y Austria con 13.5 y 14 litros de alcohol al año) y México, en la 30° posición, con un consumo de 5.7 litros anuales de alcohol.</w:t>
      </w:r>
    </w:p>
    <w:p w:rsidR="003C4CB2" w:rsidRDefault="00001D3F" w:rsidP="00AD5BBC">
      <w:pPr>
        <w:jc w:val="both"/>
        <w:rPr>
          <w:rFonts w:ascii="Arial" w:hAnsi="Arial" w:cs="Arial"/>
          <w:sz w:val="24"/>
          <w:szCs w:val="24"/>
          <w:lang w:val="es-ES"/>
        </w:rPr>
      </w:pPr>
      <w:r>
        <w:rPr>
          <w:rFonts w:ascii="Arial" w:hAnsi="Arial" w:cs="Arial"/>
          <w:sz w:val="24"/>
          <w:szCs w:val="24"/>
          <w:lang w:val="es-ES"/>
        </w:rPr>
        <w:t>Esto último puede deberse a que, desde hace algunos añ</w:t>
      </w:r>
      <w:r w:rsidR="00046189">
        <w:rPr>
          <w:rFonts w:ascii="Arial" w:hAnsi="Arial" w:cs="Arial"/>
          <w:sz w:val="24"/>
          <w:szCs w:val="24"/>
          <w:lang w:val="es-ES"/>
        </w:rPr>
        <w:t>os, la legislación mexicana regula de manera extensa, al menos idealmente,  el consumo de bebidas alcohólicas. Por ejemplo, resaltan las leyes que prohíben el consumo y venta de bebidas alcohólicas en menores de edad, así como su venta y consumo en público dentro de ciertos horarios; limitación de acceso a establecimientos públicos a personas en estado de ebriedad; controles de calidad que regulen el porcentaje etílico permitido en varias marcas comerciales; la no reutilización de botellas de vidrio que hayan contenido una bebida alcohólica; regulación de los horarios en que se permite publicitar bebidas alcohólicas en la televisión</w:t>
      </w:r>
      <w:r w:rsidR="008B401C">
        <w:rPr>
          <w:rStyle w:val="Refdenotaalfinal"/>
          <w:rFonts w:ascii="Arial" w:hAnsi="Arial" w:cs="Arial"/>
          <w:sz w:val="24"/>
          <w:szCs w:val="24"/>
          <w:lang w:val="es-ES"/>
        </w:rPr>
        <w:endnoteReference w:id="1"/>
      </w:r>
      <w:r w:rsidR="00046189">
        <w:rPr>
          <w:rFonts w:ascii="Arial" w:hAnsi="Arial" w:cs="Arial"/>
          <w:sz w:val="24"/>
          <w:szCs w:val="24"/>
          <w:lang w:val="es-ES"/>
        </w:rPr>
        <w:t>; aumento de impuestos sobre el consumo de bebidas alcohólicas.</w:t>
      </w:r>
    </w:p>
    <w:p w:rsidR="00AD5BBC" w:rsidRPr="00AD5BBC" w:rsidRDefault="00AD5BBC" w:rsidP="000B1692">
      <w:pPr>
        <w:ind w:firstLine="720"/>
        <w:jc w:val="both"/>
        <w:rPr>
          <w:rFonts w:ascii="Arial" w:hAnsi="Arial" w:cs="Arial"/>
          <w:sz w:val="24"/>
          <w:szCs w:val="24"/>
          <w:lang w:val="es-ES"/>
        </w:rPr>
      </w:pPr>
      <w:r w:rsidRPr="00AD5BBC">
        <w:rPr>
          <w:rFonts w:ascii="Arial" w:hAnsi="Arial" w:cs="Arial"/>
          <w:sz w:val="24"/>
          <w:szCs w:val="24"/>
          <w:lang w:val="es-ES"/>
        </w:rPr>
        <w:lastRenderedPageBreak/>
        <w:t>Referencias:</w:t>
      </w:r>
    </w:p>
    <w:p w:rsidR="00AD5BBC" w:rsidRPr="00AD5BBC" w:rsidRDefault="00AD5BBC" w:rsidP="000B1692">
      <w:pPr>
        <w:pStyle w:val="NormalWeb"/>
        <w:numPr>
          <w:ilvl w:val="0"/>
          <w:numId w:val="3"/>
        </w:numPr>
        <w:spacing w:before="0" w:beforeAutospacing="0" w:after="0" w:afterAutospacing="0" w:line="300" w:lineRule="atLeast"/>
        <w:rPr>
          <w:rFonts w:ascii="Arial" w:hAnsi="Arial" w:cs="Arial"/>
          <w:color w:val="333333"/>
        </w:rPr>
      </w:pPr>
      <w:r w:rsidRPr="00AD5BBC">
        <w:rPr>
          <w:rFonts w:ascii="Arial" w:hAnsi="Arial" w:cs="Arial"/>
          <w:color w:val="333333"/>
        </w:rPr>
        <w:t>Cámara de Diputados del H. Congreso de la Unión. (2014). Ley General de Salud. Rescatado de</w:t>
      </w:r>
      <w:r w:rsidRPr="00AD5BBC">
        <w:rPr>
          <w:rStyle w:val="apple-converted-space"/>
          <w:rFonts w:ascii="Arial" w:hAnsi="Arial" w:cs="Arial"/>
          <w:color w:val="333333"/>
        </w:rPr>
        <w:t> </w:t>
      </w:r>
      <w:hyperlink r:id="rId10" w:history="1">
        <w:r w:rsidRPr="00AD5BBC">
          <w:rPr>
            <w:rStyle w:val="Hipervnculo"/>
            <w:rFonts w:ascii="Arial" w:hAnsi="Arial" w:cs="Arial"/>
            <w:color w:val="2B7BC6"/>
          </w:rPr>
          <w:t>http://www.diputados.gob.mx/LeyesBiblio/pdf/142.pdf</w:t>
        </w:r>
      </w:hyperlink>
    </w:p>
    <w:p w:rsidR="00AD5BBC" w:rsidRPr="00AD5BBC" w:rsidRDefault="00AD5BBC" w:rsidP="000B1692">
      <w:pPr>
        <w:pStyle w:val="NormalWeb"/>
        <w:numPr>
          <w:ilvl w:val="0"/>
          <w:numId w:val="3"/>
        </w:numPr>
        <w:spacing w:before="0" w:beforeAutospacing="0" w:after="0" w:afterAutospacing="0" w:line="300" w:lineRule="atLeast"/>
        <w:rPr>
          <w:rFonts w:ascii="Arial" w:hAnsi="Arial" w:cs="Arial"/>
          <w:color w:val="333333"/>
        </w:rPr>
      </w:pPr>
      <w:r w:rsidRPr="00AD5BBC">
        <w:rPr>
          <w:rFonts w:ascii="Arial" w:hAnsi="Arial" w:cs="Arial"/>
          <w:color w:val="333333"/>
        </w:rPr>
        <w:t>Centro Nacional para la Prevención de Accidentes. (S.F.) Análisis para la Implementación de una Política Pública en Materia de Alcohol. México.</w:t>
      </w:r>
      <w:r w:rsidR="000B1692">
        <w:rPr>
          <w:rFonts w:ascii="Arial" w:hAnsi="Arial" w:cs="Arial"/>
          <w:color w:val="333333"/>
        </w:rPr>
        <w:t xml:space="preserve"> </w:t>
      </w:r>
      <w:r w:rsidRPr="00AD5BBC">
        <w:rPr>
          <w:rFonts w:ascii="Arial" w:hAnsi="Arial" w:cs="Arial"/>
          <w:color w:val="333333"/>
        </w:rPr>
        <w:t>Rescatado de</w:t>
      </w:r>
      <w:hyperlink r:id="rId11" w:history="1">
        <w:r w:rsidRPr="00AD5BBC">
          <w:rPr>
            <w:rStyle w:val="Hipervnculo"/>
            <w:rFonts w:ascii="Arial" w:hAnsi="Arial" w:cs="Arial"/>
            <w:color w:val="2B7BC6"/>
          </w:rPr>
          <w:t>http://www.conapra.salud.gob.mx/Interior/Documentos/Publicaciones_Especializadas/Analisis_para_implementacion_Politica_Publica.pdf</w:t>
        </w:r>
      </w:hyperlink>
    </w:p>
    <w:p w:rsidR="00AD5BBC" w:rsidRDefault="00AD5BBC" w:rsidP="000B1692">
      <w:pPr>
        <w:pStyle w:val="NormalWeb"/>
        <w:numPr>
          <w:ilvl w:val="0"/>
          <w:numId w:val="3"/>
        </w:numPr>
        <w:spacing w:before="0" w:beforeAutospacing="0" w:after="0" w:afterAutospacing="0" w:line="300" w:lineRule="atLeast"/>
        <w:rPr>
          <w:rFonts w:ascii="Arial" w:hAnsi="Arial" w:cs="Arial"/>
          <w:color w:val="333333"/>
        </w:rPr>
      </w:pPr>
      <w:r w:rsidRPr="00AD5BBC">
        <w:rPr>
          <w:rFonts w:ascii="Arial" w:hAnsi="Arial" w:cs="Arial"/>
          <w:color w:val="333333"/>
        </w:rPr>
        <w:t>Comisión Nacional contra las Adicciones (2012). Actualidades en Adicciones 2012. Consumo de Alcohol y Tabaco en México. Rescatado de</w:t>
      </w:r>
      <w:hyperlink r:id="rId12" w:history="1">
        <w:r w:rsidRPr="00AD5BBC">
          <w:rPr>
            <w:rStyle w:val="Hipervnculo"/>
            <w:rFonts w:ascii="Arial" w:hAnsi="Arial" w:cs="Arial"/>
            <w:color w:val="2B7BC6"/>
          </w:rPr>
          <w:t>http://www.conadic.salud.gob.mx/pdfs/libro4.pdf</w:t>
        </w:r>
      </w:hyperlink>
    </w:p>
    <w:p w:rsidR="000B1692" w:rsidRDefault="000B1692" w:rsidP="000B1692">
      <w:pPr>
        <w:pStyle w:val="NormalWeb"/>
        <w:numPr>
          <w:ilvl w:val="0"/>
          <w:numId w:val="3"/>
        </w:numPr>
        <w:spacing w:before="0" w:beforeAutospacing="0" w:after="0" w:afterAutospacing="0" w:line="300" w:lineRule="atLeast"/>
        <w:rPr>
          <w:rFonts w:ascii="Arial" w:hAnsi="Arial" w:cs="Arial"/>
          <w:color w:val="333333"/>
        </w:rPr>
      </w:pPr>
      <w:r>
        <w:rPr>
          <w:rFonts w:ascii="Arial" w:hAnsi="Arial" w:cs="Arial"/>
          <w:color w:val="333333"/>
        </w:rPr>
        <w:t xml:space="preserve">Portal electrónico de Milenio (2015) México, entre los países que consumen menos alcohol: OCDE. Rescatado de </w:t>
      </w:r>
      <w:hyperlink r:id="rId13" w:history="1">
        <w:r w:rsidRPr="000B1692">
          <w:rPr>
            <w:rStyle w:val="Hipervnculo"/>
            <w:rFonts w:ascii="Arial" w:hAnsi="Arial" w:cs="Arial"/>
            <w:color w:val="0070C0"/>
          </w:rPr>
          <w:t>http://www.milenio.com/cultura/Mexico-consumen-menos-alcohol_0_517148288.html</w:t>
        </w:r>
      </w:hyperlink>
    </w:p>
    <w:p w:rsidR="00AD5BBC" w:rsidRPr="00D54322" w:rsidRDefault="00AD5BBC" w:rsidP="00D54322">
      <w:pPr>
        <w:pStyle w:val="NormalWeb"/>
        <w:numPr>
          <w:ilvl w:val="0"/>
          <w:numId w:val="3"/>
        </w:numPr>
        <w:spacing w:before="0" w:beforeAutospacing="0" w:after="0" w:afterAutospacing="0" w:line="300" w:lineRule="atLeast"/>
        <w:jc w:val="both"/>
        <w:rPr>
          <w:rFonts w:ascii="Arial" w:hAnsi="Arial" w:cs="Arial"/>
          <w:color w:val="333333"/>
        </w:rPr>
      </w:pPr>
      <w:r w:rsidRPr="00AD5BBC">
        <w:rPr>
          <w:rFonts w:ascii="Arial" w:hAnsi="Arial" w:cs="Arial"/>
          <w:color w:val="333333"/>
        </w:rPr>
        <w:t xml:space="preserve">Organización Panamericana de la Salud. (2007). Alcohol y salud pública en las Américas. Un caso para la acción. </w:t>
      </w:r>
      <w:r w:rsidRPr="00D54322">
        <w:rPr>
          <w:rFonts w:ascii="Arial" w:hAnsi="Arial" w:cs="Arial"/>
          <w:color w:val="333333"/>
        </w:rPr>
        <w:t>Washington. Recuperado de</w:t>
      </w:r>
      <w:hyperlink r:id="rId14" w:history="1">
        <w:r w:rsidRPr="00D54322">
          <w:rPr>
            <w:rStyle w:val="Hipervnculo"/>
            <w:rFonts w:ascii="Arial" w:hAnsi="Arial" w:cs="Arial"/>
            <w:color w:val="2B7BC6"/>
          </w:rPr>
          <w:t>http://www1.paho.org/Spanish/DD/PIN/A&amp;SP.pdf</w:t>
        </w:r>
      </w:hyperlink>
    </w:p>
    <w:p w:rsidR="008014E7" w:rsidRPr="00D54322" w:rsidRDefault="00AD5BBC" w:rsidP="00D54322">
      <w:pPr>
        <w:pStyle w:val="NormalWeb"/>
        <w:numPr>
          <w:ilvl w:val="0"/>
          <w:numId w:val="3"/>
        </w:numPr>
        <w:spacing w:before="0" w:beforeAutospacing="0" w:after="0" w:afterAutospacing="0" w:line="300" w:lineRule="atLeast"/>
        <w:jc w:val="both"/>
        <w:rPr>
          <w:rFonts w:ascii="Arial" w:hAnsi="Arial" w:cs="Arial"/>
          <w:color w:val="333333"/>
        </w:rPr>
      </w:pPr>
      <w:r w:rsidRPr="00D54322">
        <w:rPr>
          <w:rFonts w:ascii="Arial" w:hAnsi="Arial" w:cs="Arial"/>
          <w:color w:val="333333"/>
        </w:rPr>
        <w:t>Secretaría de Salud. (1995). NORMA Oficial Mexicana NOM-142-SSA1-1995, Bienes y servicios. Bebidas Alcohólicas. Especificaciones sanitarias. Etiquetado sanitario y comercial. Rescatado de</w:t>
      </w:r>
      <w:r w:rsidRPr="00D54322">
        <w:rPr>
          <w:rStyle w:val="apple-converted-space"/>
          <w:rFonts w:ascii="Arial" w:hAnsi="Arial" w:cs="Arial"/>
          <w:color w:val="333333"/>
        </w:rPr>
        <w:t> </w:t>
      </w:r>
      <w:hyperlink r:id="rId15" w:history="1">
        <w:r w:rsidRPr="00D54322">
          <w:rPr>
            <w:rStyle w:val="Hipervnculo"/>
            <w:rFonts w:ascii="Arial" w:hAnsi="Arial" w:cs="Arial"/>
            <w:color w:val="2B7BC6"/>
          </w:rPr>
          <w:t>http://www.salud.gob.mx/unidades/cdi/nom/142ssa15.html</w:t>
        </w:r>
      </w:hyperlink>
    </w:p>
    <w:p w:rsidR="008014E7" w:rsidRPr="00D54322" w:rsidRDefault="008014E7" w:rsidP="00D54322">
      <w:pPr>
        <w:pStyle w:val="NormalWeb"/>
        <w:numPr>
          <w:ilvl w:val="0"/>
          <w:numId w:val="3"/>
        </w:numPr>
        <w:spacing w:before="0" w:beforeAutospacing="0" w:after="0" w:afterAutospacing="0" w:line="300" w:lineRule="atLeast"/>
        <w:jc w:val="both"/>
        <w:rPr>
          <w:rFonts w:ascii="Arial" w:hAnsi="Arial" w:cs="Arial"/>
          <w:color w:val="333333"/>
        </w:rPr>
      </w:pPr>
      <w:proofErr w:type="spellStart"/>
      <w:r w:rsidRPr="00D54322">
        <w:rPr>
          <w:rFonts w:ascii="Arial" w:hAnsi="Arial" w:cs="Arial"/>
        </w:rPr>
        <w:t>Villalbí</w:t>
      </w:r>
      <w:proofErr w:type="spellEnd"/>
      <w:r w:rsidRPr="00D54322">
        <w:rPr>
          <w:rFonts w:ascii="Arial" w:hAnsi="Arial" w:cs="Arial"/>
        </w:rPr>
        <w:t xml:space="preserve">, J. R, Nebot, M, </w:t>
      </w:r>
      <w:proofErr w:type="spellStart"/>
      <w:r w:rsidRPr="00D54322">
        <w:rPr>
          <w:rFonts w:ascii="Arial" w:hAnsi="Arial" w:cs="Arial"/>
        </w:rPr>
        <w:t>Ballestín</w:t>
      </w:r>
      <w:proofErr w:type="spellEnd"/>
      <w:r w:rsidRPr="00D54322">
        <w:rPr>
          <w:rFonts w:ascii="Arial" w:hAnsi="Arial" w:cs="Arial"/>
        </w:rPr>
        <w:t>, M. (</w:t>
      </w:r>
      <w:proofErr w:type="gramStart"/>
      <w:r w:rsidRPr="00D54322">
        <w:rPr>
          <w:rFonts w:ascii="Arial" w:hAnsi="Arial" w:cs="Arial"/>
        </w:rPr>
        <w:t>1994 )</w:t>
      </w:r>
      <w:proofErr w:type="gramEnd"/>
      <w:r w:rsidRPr="00D54322">
        <w:rPr>
          <w:rFonts w:ascii="Arial" w:hAnsi="Arial" w:cs="Arial"/>
        </w:rPr>
        <w:t xml:space="preserve"> Los </w:t>
      </w:r>
      <w:proofErr w:type="spellStart"/>
      <w:r w:rsidRPr="00D54322">
        <w:rPr>
          <w:rFonts w:ascii="Arial" w:hAnsi="Arial" w:cs="Arial"/>
        </w:rPr>
        <w:t>adolescents</w:t>
      </w:r>
      <w:proofErr w:type="spellEnd"/>
      <w:r w:rsidRPr="00D54322">
        <w:rPr>
          <w:rFonts w:ascii="Arial" w:hAnsi="Arial" w:cs="Arial"/>
        </w:rPr>
        <w:t xml:space="preserve"> ante las sustancias adictivas: tabaco, alcohol y drogas no institucionalizadas. </w:t>
      </w:r>
    </w:p>
    <w:p w:rsidR="00AD5BBC" w:rsidRPr="008014E7" w:rsidRDefault="00AD5BBC" w:rsidP="00AD5BBC">
      <w:pPr>
        <w:jc w:val="both"/>
        <w:rPr>
          <w:sz w:val="22"/>
          <w:szCs w:val="22"/>
          <w:lang w:val="es-MX"/>
        </w:rPr>
      </w:pPr>
    </w:p>
    <w:sectPr w:rsidR="00AD5BBC" w:rsidRPr="008014E7" w:rsidSect="0005708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3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01C" w:rsidRDefault="008B401C" w:rsidP="008B401C">
      <w:pPr>
        <w:spacing w:after="0" w:line="240" w:lineRule="auto"/>
      </w:pPr>
      <w:r>
        <w:separator/>
      </w:r>
    </w:p>
  </w:endnote>
  <w:endnote w:type="continuationSeparator" w:id="0">
    <w:p w:rsidR="008B401C" w:rsidRDefault="008B401C" w:rsidP="008B401C">
      <w:pPr>
        <w:spacing w:after="0" w:line="240" w:lineRule="auto"/>
      </w:pPr>
      <w:r>
        <w:continuationSeparator/>
      </w:r>
    </w:p>
  </w:endnote>
  <w:endnote w:id="1">
    <w:p w:rsidR="008B401C" w:rsidRPr="008B401C" w:rsidRDefault="008B401C" w:rsidP="00D54322">
      <w:pPr>
        <w:pStyle w:val="Textonotaalfinal"/>
        <w:jc w:val="both"/>
        <w:rPr>
          <w:lang w:val="es-MX"/>
        </w:rPr>
      </w:pPr>
      <w:r>
        <w:rPr>
          <w:rStyle w:val="Refdenotaalfinal"/>
        </w:rPr>
        <w:endnoteRef/>
      </w:r>
      <w:r w:rsidRPr="008B401C">
        <w:rPr>
          <w:lang w:val="es-MX"/>
        </w:rPr>
        <w:t xml:space="preserve"> </w:t>
      </w:r>
      <w:r>
        <w:rPr>
          <w:lang w:val="es-MX"/>
        </w:rPr>
        <w:t xml:space="preserve">No se pudo realizar el registro publicitario propuesto para este trabajo, porque por ser fin de semestre, mi disposición de tiempo es limitado. </w:t>
      </w:r>
      <w:r w:rsidR="00D54322">
        <w:rPr>
          <w:lang w:val="es-MX"/>
        </w:rPr>
        <w:t xml:space="preserve">El único momento </w:t>
      </w:r>
      <w:proofErr w:type="spellStart"/>
      <w:r w:rsidR="00D54322">
        <w:rPr>
          <w:lang w:val="es-MX"/>
        </w:rPr>
        <w:t>e</w:t>
      </w:r>
      <w:proofErr w:type="spellEnd"/>
      <w:r w:rsidR="00D54322">
        <w:rPr>
          <w:lang w:val="es-MX"/>
        </w:rPr>
        <w:t xml:space="preserve"> que pudiera tener acceso a la televisión, sería en la mañana, y de acuerdo a la literatura revisada, tiene sentido esperar que no haya podido realizar ningún tipo de registro dado a que en ése horario no se permite la aparición de comerciales de bebidas alcohólicas.</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01C" w:rsidRDefault="008B401C" w:rsidP="008B401C">
      <w:pPr>
        <w:spacing w:after="0" w:line="240" w:lineRule="auto"/>
      </w:pPr>
      <w:r>
        <w:separator/>
      </w:r>
    </w:p>
  </w:footnote>
  <w:footnote w:type="continuationSeparator" w:id="0">
    <w:p w:rsidR="008B401C" w:rsidRDefault="008B401C" w:rsidP="008B4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C3044"/>
    <w:multiLevelType w:val="hybridMultilevel"/>
    <w:tmpl w:val="C9B0F3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85"/>
  <w:displayHorizontalDrawingGridEvery w:val="2"/>
  <w:characterSpacingControl w:val="doNotCompress"/>
  <w:footnotePr>
    <w:footnote w:id="-1"/>
    <w:footnote w:id="0"/>
  </w:footnotePr>
  <w:endnotePr>
    <w:endnote w:id="-1"/>
    <w:endnote w:id="0"/>
  </w:endnotePr>
  <w:compat>
    <w:useFELayout/>
  </w:compat>
  <w:rsids>
    <w:rsidRoot w:val="001579E5"/>
    <w:rsid w:val="00001D3F"/>
    <w:rsid w:val="00046189"/>
    <w:rsid w:val="00057080"/>
    <w:rsid w:val="000774DF"/>
    <w:rsid w:val="000B0229"/>
    <w:rsid w:val="000B1692"/>
    <w:rsid w:val="00120C2C"/>
    <w:rsid w:val="001579E5"/>
    <w:rsid w:val="001775BD"/>
    <w:rsid w:val="003C4CB2"/>
    <w:rsid w:val="003E2B47"/>
    <w:rsid w:val="004904EF"/>
    <w:rsid w:val="004E08E4"/>
    <w:rsid w:val="00522658"/>
    <w:rsid w:val="00563E2D"/>
    <w:rsid w:val="00580F3D"/>
    <w:rsid w:val="00586337"/>
    <w:rsid w:val="00617E06"/>
    <w:rsid w:val="007C1CA6"/>
    <w:rsid w:val="008014E7"/>
    <w:rsid w:val="00827275"/>
    <w:rsid w:val="00831E78"/>
    <w:rsid w:val="008B401C"/>
    <w:rsid w:val="009876D0"/>
    <w:rsid w:val="009C314A"/>
    <w:rsid w:val="00A903F7"/>
    <w:rsid w:val="00AD5BBC"/>
    <w:rsid w:val="00B46A4D"/>
    <w:rsid w:val="00B72D58"/>
    <w:rsid w:val="00B765F7"/>
    <w:rsid w:val="00BD5757"/>
    <w:rsid w:val="00C675E2"/>
    <w:rsid w:val="00CC6B92"/>
    <w:rsid w:val="00D54322"/>
    <w:rsid w:val="00DC2BCC"/>
    <w:rsid w:val="00E461FE"/>
    <w:rsid w:val="00F42F63"/>
    <w:rsid w:val="00F42F9E"/>
    <w:rsid w:val="00FA1429"/>
    <w:rsid w:val="00FE5C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E4"/>
  </w:style>
  <w:style w:type="paragraph" w:styleId="Ttulo1">
    <w:name w:val="heading 1"/>
    <w:basedOn w:val="Normal"/>
    <w:next w:val="Normal"/>
    <w:link w:val="Ttulo1Car"/>
    <w:uiPriority w:val="9"/>
    <w:qFormat/>
    <w:rsid w:val="004E08E4"/>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4E08E4"/>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rsid w:val="004E08E4"/>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4E08E4"/>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4E08E4"/>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4E08E4"/>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4E08E4"/>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4E08E4"/>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4E08E4"/>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4E08E4"/>
    <w:rPr>
      <w:b/>
      <w:bCs/>
      <w:caps w:val="0"/>
      <w:smallCaps/>
      <w:spacing w:val="10"/>
    </w:rPr>
  </w:style>
  <w:style w:type="paragraph" w:styleId="Epgrafe">
    <w:name w:val="caption"/>
    <w:basedOn w:val="Normal"/>
    <w:next w:val="Normal"/>
    <w:uiPriority w:val="35"/>
    <w:semiHidden/>
    <w:unhideWhenUsed/>
    <w:qFormat/>
    <w:rsid w:val="004E08E4"/>
    <w:pPr>
      <w:spacing w:line="240" w:lineRule="auto"/>
    </w:pPr>
    <w:rPr>
      <w:b/>
      <w:bCs/>
      <w:smallCaps/>
      <w:color w:val="595959" w:themeColor="text1" w:themeTint="A6"/>
      <w:spacing w:val="6"/>
    </w:rPr>
  </w:style>
  <w:style w:type="character" w:styleId="nfasis">
    <w:name w:val="Emphasis"/>
    <w:basedOn w:val="Fuentedeprrafopredeter"/>
    <w:uiPriority w:val="20"/>
    <w:qFormat/>
    <w:rsid w:val="004E08E4"/>
    <w:rPr>
      <w:i/>
      <w:iCs/>
      <w:color w:val="000000" w:themeColor="text1"/>
    </w:rPr>
  </w:style>
  <w:style w:type="character" w:customStyle="1" w:styleId="Ttulo1Car">
    <w:name w:val="Título 1 Car"/>
    <w:basedOn w:val="Fuentedeprrafopredeter"/>
    <w:link w:val="Ttulo1"/>
    <w:uiPriority w:val="9"/>
    <w:rsid w:val="004E08E4"/>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4E08E4"/>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4E08E4"/>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4E08E4"/>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4E08E4"/>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4E08E4"/>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4E08E4"/>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4E08E4"/>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4E08E4"/>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4E08E4"/>
    <w:rPr>
      <w:b/>
      <w:bCs/>
      <w:i/>
      <w:iCs/>
      <w:color w:val="auto"/>
    </w:rPr>
  </w:style>
  <w:style w:type="paragraph" w:styleId="Citadestacada">
    <w:name w:val="Intense Quote"/>
    <w:basedOn w:val="Normal"/>
    <w:next w:val="Normal"/>
    <w:link w:val="CitadestacadaCar"/>
    <w:uiPriority w:val="30"/>
    <w:qFormat/>
    <w:rsid w:val="004E08E4"/>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4E08E4"/>
    <w:rPr>
      <w:color w:val="B01513" w:themeColor="accent1"/>
      <w:sz w:val="28"/>
      <w:szCs w:val="28"/>
    </w:rPr>
  </w:style>
  <w:style w:type="character" w:styleId="Referenciaintensa">
    <w:name w:val="Intense Reference"/>
    <w:basedOn w:val="Fuentedeprrafopredeter"/>
    <w:uiPriority w:val="32"/>
    <w:qFormat/>
    <w:rsid w:val="004E08E4"/>
    <w:rPr>
      <w:b/>
      <w:bCs/>
      <w:caps w:val="0"/>
      <w:smallCaps/>
      <w:color w:val="auto"/>
      <w:spacing w:val="5"/>
      <w:u w:val="single"/>
    </w:rPr>
  </w:style>
  <w:style w:type="character" w:styleId="Hipervnculo">
    <w:name w:val="Hyperlink"/>
    <w:basedOn w:val="Fuentedeprrafopredeter"/>
    <w:unhideWhenUsed/>
    <w:rsid w:val="004E08E4"/>
    <w:rPr>
      <w:color w:val="4FB8C1" w:themeColor="text2" w:themeTint="99"/>
      <w:u w:val="single"/>
    </w:rPr>
  </w:style>
  <w:style w:type="character" w:styleId="Hipervnculovisitado">
    <w:name w:val="FollowedHyperlink"/>
    <w:basedOn w:val="Fuentedeprrafopredeter"/>
    <w:uiPriority w:val="99"/>
    <w:semiHidden/>
    <w:unhideWhenUsed/>
    <w:rsid w:val="004E08E4"/>
    <w:rPr>
      <w:color w:val="9DFFCB" w:themeColor="followedHyperlink"/>
      <w:u w:val="single"/>
    </w:rPr>
  </w:style>
  <w:style w:type="paragraph" w:styleId="Sinespaciado">
    <w:name w:val="No Spacing"/>
    <w:link w:val="SinespaciadoCar"/>
    <w:uiPriority w:val="1"/>
    <w:qFormat/>
    <w:rsid w:val="004E08E4"/>
    <w:pPr>
      <w:spacing w:after="0" w:line="240" w:lineRule="auto"/>
    </w:pPr>
  </w:style>
  <w:style w:type="character" w:customStyle="1" w:styleId="SinespaciadoCar">
    <w:name w:val="Sin espaciado Car"/>
    <w:basedOn w:val="Fuentedeprrafopredeter"/>
    <w:link w:val="Sinespaciado"/>
    <w:uiPriority w:val="1"/>
    <w:rsid w:val="004E08E4"/>
  </w:style>
  <w:style w:type="paragraph" w:styleId="Cita">
    <w:name w:val="Quote"/>
    <w:basedOn w:val="Normal"/>
    <w:next w:val="Normal"/>
    <w:link w:val="CitaCar"/>
    <w:uiPriority w:val="29"/>
    <w:qFormat/>
    <w:rsid w:val="004E08E4"/>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4E08E4"/>
    <w:rPr>
      <w:rFonts w:asciiTheme="majorHAnsi" w:eastAsiaTheme="majorEastAsia" w:hAnsiTheme="majorHAnsi" w:cstheme="majorBidi"/>
    </w:rPr>
  </w:style>
  <w:style w:type="character" w:styleId="Textoennegrita">
    <w:name w:val="Strong"/>
    <w:basedOn w:val="Fuentedeprrafopredeter"/>
    <w:uiPriority w:val="22"/>
    <w:qFormat/>
    <w:rsid w:val="004E08E4"/>
    <w:rPr>
      <w:b/>
      <w:bCs/>
    </w:rPr>
  </w:style>
  <w:style w:type="paragraph" w:styleId="Subttulo">
    <w:name w:val="Subtitle"/>
    <w:basedOn w:val="Normal"/>
    <w:next w:val="Normal"/>
    <w:link w:val="SubttuloCar"/>
    <w:uiPriority w:val="11"/>
    <w:qFormat/>
    <w:rsid w:val="004E08E4"/>
    <w:pPr>
      <w:numPr>
        <w:ilvl w:val="1"/>
      </w:numPr>
    </w:pPr>
    <w:rPr>
      <w:sz w:val="28"/>
      <w:szCs w:val="28"/>
    </w:rPr>
  </w:style>
  <w:style w:type="character" w:customStyle="1" w:styleId="SubttuloCar">
    <w:name w:val="Subtítulo Car"/>
    <w:basedOn w:val="Fuentedeprrafopredeter"/>
    <w:link w:val="Subttulo"/>
    <w:uiPriority w:val="11"/>
    <w:rsid w:val="004E08E4"/>
    <w:rPr>
      <w:sz w:val="28"/>
      <w:szCs w:val="28"/>
    </w:rPr>
  </w:style>
  <w:style w:type="character" w:styleId="nfasissutil">
    <w:name w:val="Subtle Emphasis"/>
    <w:basedOn w:val="Fuentedeprrafopredeter"/>
    <w:uiPriority w:val="19"/>
    <w:qFormat/>
    <w:rsid w:val="004E08E4"/>
    <w:rPr>
      <w:i/>
      <w:iCs/>
      <w:color w:val="595959" w:themeColor="text1" w:themeTint="A6"/>
    </w:rPr>
  </w:style>
  <w:style w:type="character" w:styleId="Referenciasutil">
    <w:name w:val="Subtle Reference"/>
    <w:basedOn w:val="Fuentedeprrafopredeter"/>
    <w:uiPriority w:val="31"/>
    <w:qFormat/>
    <w:rsid w:val="004E08E4"/>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4E08E4"/>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4E08E4"/>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4E08E4"/>
    <w:pPr>
      <w:ind w:left="720"/>
      <w:contextualSpacing/>
    </w:pPr>
  </w:style>
  <w:style w:type="table" w:styleId="Tablaconcuadrcula">
    <w:name w:val="Table Grid"/>
    <w:basedOn w:val="Tablanormal"/>
    <w:uiPriority w:val="39"/>
    <w:rsid w:val="009C3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5BB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AD5BBC"/>
  </w:style>
  <w:style w:type="paragraph" w:styleId="Textodeglobo">
    <w:name w:val="Balloon Text"/>
    <w:basedOn w:val="Normal"/>
    <w:link w:val="TextodegloboCar"/>
    <w:uiPriority w:val="99"/>
    <w:semiHidden/>
    <w:unhideWhenUsed/>
    <w:rsid w:val="000B16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692"/>
    <w:rPr>
      <w:rFonts w:ascii="Tahoma" w:hAnsi="Tahoma" w:cs="Tahoma"/>
      <w:sz w:val="16"/>
      <w:szCs w:val="16"/>
    </w:rPr>
  </w:style>
  <w:style w:type="paragraph" w:styleId="Textonotaalfinal">
    <w:name w:val="endnote text"/>
    <w:basedOn w:val="Normal"/>
    <w:link w:val="TextonotaalfinalCar"/>
    <w:uiPriority w:val="99"/>
    <w:semiHidden/>
    <w:unhideWhenUsed/>
    <w:rsid w:val="008B401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401C"/>
    <w:rPr>
      <w:sz w:val="20"/>
      <w:szCs w:val="20"/>
    </w:rPr>
  </w:style>
  <w:style w:type="character" w:styleId="Refdenotaalfinal">
    <w:name w:val="endnote reference"/>
    <w:basedOn w:val="Fuentedeprrafopredeter"/>
    <w:uiPriority w:val="99"/>
    <w:semiHidden/>
    <w:unhideWhenUsed/>
    <w:rsid w:val="008B401C"/>
    <w:rPr>
      <w:vertAlign w:val="superscript"/>
    </w:rPr>
  </w:style>
</w:styles>
</file>

<file path=word/webSettings.xml><?xml version="1.0" encoding="utf-8"?>
<w:webSettings xmlns:r="http://schemas.openxmlformats.org/officeDocument/2006/relationships" xmlns:w="http://schemas.openxmlformats.org/wordprocessingml/2006/main">
  <w:divs>
    <w:div w:id="106025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lenio.com/cultura/Mexico-consumen-menos-alcohol_0_517148288.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nadic.salud.gob.mx/pdfs/libro4.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apra.salud.gob.mx/Interior/Documentos/Publicaciones_Especializadas/Analisis_para_implementacion_Politica_Publica.pdf" TargetMode="External"/><Relationship Id="rId5" Type="http://schemas.openxmlformats.org/officeDocument/2006/relationships/settings" Target="settings.xml"/><Relationship Id="rId15" Type="http://schemas.openxmlformats.org/officeDocument/2006/relationships/hyperlink" Target="http://www.salud.gob.mx/unidades/cdi/nom/142ssa15.html" TargetMode="External"/><Relationship Id="rId10" Type="http://schemas.openxmlformats.org/officeDocument/2006/relationships/hyperlink" Target="http://www.diputados.gob.mx/LeyesBiblio/pdf/142.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1.paho.org/Spanish/DD/PIN/A&amp;S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E09E7CD-510D-4431-9751-10064A41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2</TotalTime>
  <Pages>2</Pages>
  <Words>704</Words>
  <Characters>3878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Adriana</cp:lastModifiedBy>
  <cp:revision>2</cp:revision>
  <dcterms:created xsi:type="dcterms:W3CDTF">2015-05-14T19:02:00Z</dcterms:created>
  <dcterms:modified xsi:type="dcterms:W3CDTF">2015-05-14T19:02:00Z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